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4B" w:rsidRPr="00FF7F4B" w:rsidRDefault="00FF7F4B" w:rsidP="00214DF8">
      <w:pPr>
        <w:keepNext/>
        <w:spacing w:after="0" w:line="240" w:lineRule="auto"/>
        <w:jc w:val="center"/>
        <w:outlineLvl w:val="1"/>
        <w:rPr>
          <w:rFonts w:ascii="Calibri" w:eastAsia="Times New Roman" w:hAnsi="Calibri" w:cs="Calibri"/>
          <w:b/>
          <w:bCs/>
          <w:sz w:val="32"/>
          <w:szCs w:val="32"/>
          <w:lang w:val="en-US"/>
        </w:rPr>
      </w:pPr>
      <w:bookmarkStart w:id="0" w:name="_Toc353782442"/>
      <w:bookmarkStart w:id="1" w:name="_Toc419548402"/>
      <w:bookmarkStart w:id="2" w:name="_Toc422985826"/>
      <w:bookmarkStart w:id="3" w:name="_Toc423078798"/>
      <w:bookmarkStart w:id="4" w:name="_Toc426975340"/>
      <w:bookmarkStart w:id="5" w:name="_Toc436228531"/>
      <w:bookmarkStart w:id="6" w:name="_Toc436228682"/>
      <w:bookmarkStart w:id="7" w:name="_Toc436228767"/>
      <w:r w:rsidRPr="00FF7F4B">
        <w:rPr>
          <w:rFonts w:ascii="Calibri" w:eastAsia="Times New Roman" w:hAnsi="Calibri" w:cs="Calibri"/>
          <w:b/>
          <w:bCs/>
          <w:sz w:val="32"/>
          <w:szCs w:val="32"/>
          <w:lang w:val="en-US"/>
        </w:rPr>
        <w:t>ADVERTISEMENT</w:t>
      </w:r>
      <w:bookmarkEnd w:id="0"/>
      <w:bookmarkEnd w:id="1"/>
      <w:bookmarkEnd w:id="2"/>
      <w:bookmarkEnd w:id="3"/>
      <w:bookmarkEnd w:id="4"/>
      <w:bookmarkEnd w:id="5"/>
      <w:bookmarkEnd w:id="6"/>
      <w:bookmarkEnd w:id="7"/>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r w:rsidRPr="00FF7F4B">
        <w:rPr>
          <w:rFonts w:ascii="Arial" w:eastAsia="Times New Roman" w:hAnsi="Arial" w:cs="Times New Roman"/>
          <w:noProof/>
          <w:sz w:val="20"/>
          <w:szCs w:val="20"/>
          <w:lang w:eastAsia="en-ZA"/>
        </w:rPr>
        <w:drawing>
          <wp:anchor distT="0" distB="0" distL="114300" distR="114300" simplePos="0" relativeHeight="251659264" behindDoc="1" locked="0" layoutInCell="1" allowOverlap="1" wp14:anchorId="3E01B4B1" wp14:editId="627DCBC8">
            <wp:simplePos x="0" y="0"/>
            <wp:positionH relativeFrom="margin">
              <wp:posOffset>2435225</wp:posOffset>
            </wp:positionH>
            <wp:positionV relativeFrom="paragraph">
              <wp:posOffset>77470</wp:posOffset>
            </wp:positionV>
            <wp:extent cx="1671320" cy="11144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F4B">
        <w:rPr>
          <w:rFonts w:ascii="Trebuchet MS" w:eastAsia="Times New Roman" w:hAnsi="Trebuchet MS" w:cs="Times New Roman"/>
          <w:b/>
          <w:sz w:val="32"/>
          <w:szCs w:val="32"/>
          <w:lang w:val="en-US"/>
        </w:rPr>
        <w:t xml:space="preserve">                    </w:t>
      </w:r>
    </w:p>
    <w:p w:rsidR="00FF7F4B" w:rsidRPr="00FF7F4B" w:rsidRDefault="00FF7F4B" w:rsidP="00FF7F4B">
      <w:pPr>
        <w:spacing w:after="0" w:line="240" w:lineRule="auto"/>
        <w:jc w:val="both"/>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Calibri" w:eastAsia="Times New Roman" w:hAnsi="Calibri" w:cs="Times New Roman"/>
          <w:sz w:val="32"/>
          <w:szCs w:val="32"/>
          <w:lang w:val="en-US"/>
        </w:rPr>
      </w:pPr>
      <w:r w:rsidRPr="00FF7F4B">
        <w:rPr>
          <w:rFonts w:ascii="Calibri" w:eastAsia="Times New Roman" w:hAnsi="Calibri" w:cs="Times New Roman"/>
          <w:sz w:val="32"/>
          <w:szCs w:val="32"/>
          <w:lang w:val="en-US"/>
        </w:rPr>
        <w:t>INKOSI LANGALIBALELE LOCAL MUNICIPALITY</w:t>
      </w:r>
    </w:p>
    <w:p w:rsidR="00FF7F4B" w:rsidRPr="00FF7F4B" w:rsidRDefault="00FF7F4B" w:rsidP="00FF7F4B">
      <w:pPr>
        <w:spacing w:after="0" w:line="360" w:lineRule="auto"/>
        <w:jc w:val="center"/>
        <w:rPr>
          <w:rFonts w:ascii="Calibri" w:eastAsia="Times New Roman" w:hAnsi="Calibri" w:cs="Times New Roman"/>
          <w:sz w:val="20"/>
          <w:szCs w:val="20"/>
          <w:lang w:val="en-US"/>
        </w:rPr>
      </w:pPr>
    </w:p>
    <w:p w:rsidR="00FF7F4B" w:rsidRPr="00FF7F4B" w:rsidRDefault="00AD02B6" w:rsidP="00FF7F4B">
      <w:pPr>
        <w:spacing w:after="0" w:line="360" w:lineRule="auto"/>
        <w:jc w:val="center"/>
        <w:rPr>
          <w:rFonts w:ascii="Calibri" w:eastAsia="Times New Roman" w:hAnsi="Calibri" w:cs="Times New Roman"/>
          <w:lang w:val="en-US"/>
        </w:rPr>
      </w:pPr>
      <w:r w:rsidRPr="00AD02B6">
        <w:rPr>
          <w:rFonts w:ascii="Calibri" w:eastAsia="Times New Roman" w:hAnsi="Calibri" w:cs="Times New Roman"/>
          <w:lang w:val="en-US"/>
        </w:rPr>
        <w:t xml:space="preserve">APPOINTMENT OF A PANEL </w:t>
      </w:r>
      <w:r w:rsidR="000A7EE8">
        <w:rPr>
          <w:rFonts w:ascii="Calibri" w:eastAsia="Times New Roman" w:hAnsi="Calibri" w:cs="Times New Roman"/>
          <w:lang w:val="en-US"/>
        </w:rPr>
        <w:t xml:space="preserve">OF </w:t>
      </w:r>
      <w:r w:rsidRPr="00AD02B6">
        <w:rPr>
          <w:rFonts w:ascii="Calibri" w:eastAsia="Times New Roman" w:hAnsi="Calibri" w:cs="Times New Roman"/>
          <w:lang w:val="en-US"/>
        </w:rPr>
        <w:t xml:space="preserve">CONSULTANT </w:t>
      </w:r>
      <w:r w:rsidR="000A7EE8">
        <w:rPr>
          <w:rFonts w:ascii="Calibri" w:eastAsia="Times New Roman" w:hAnsi="Calibri" w:cs="Times New Roman"/>
          <w:lang w:val="en-US"/>
        </w:rPr>
        <w:t>ENGINEERS</w:t>
      </w:r>
      <w:r w:rsidR="00715450">
        <w:rPr>
          <w:rFonts w:ascii="Calibri" w:eastAsia="Times New Roman" w:hAnsi="Calibri" w:cs="Times New Roman"/>
          <w:lang w:val="en-US"/>
        </w:rPr>
        <w:t xml:space="preserve"> (ELECTRICAL</w:t>
      </w:r>
      <w:r w:rsidR="00E34508">
        <w:rPr>
          <w:rFonts w:ascii="Calibri" w:eastAsia="Times New Roman" w:hAnsi="Calibri" w:cs="Times New Roman"/>
          <w:lang w:val="en-US"/>
        </w:rPr>
        <w:t xml:space="preserve">) </w:t>
      </w:r>
      <w:r w:rsidRPr="00AD02B6">
        <w:rPr>
          <w:rFonts w:ascii="Calibri" w:eastAsia="Times New Roman" w:hAnsi="Calibri" w:cs="Times New Roman"/>
          <w:lang w:val="en-US"/>
        </w:rPr>
        <w:t>FOR THE PROVISION OF PROFESSIONAL</w:t>
      </w:r>
      <w:r w:rsidR="00715450">
        <w:rPr>
          <w:rFonts w:ascii="Calibri" w:eastAsia="Times New Roman" w:hAnsi="Calibri" w:cs="Times New Roman"/>
          <w:lang w:val="en-US"/>
        </w:rPr>
        <w:t xml:space="preserve"> SERVICES ON MUNICIPAL ELECTRIFICATION</w:t>
      </w:r>
      <w:r w:rsidR="000A7EE8">
        <w:rPr>
          <w:rFonts w:ascii="Calibri" w:eastAsia="Times New Roman" w:hAnsi="Calibri" w:cs="Times New Roman"/>
          <w:lang w:val="en-US"/>
        </w:rPr>
        <w:t xml:space="preserve"> PROJECTS FOR A PERIOD OF 3</w:t>
      </w:r>
      <w:r w:rsidRPr="00AD02B6">
        <w:rPr>
          <w:rFonts w:ascii="Calibri" w:eastAsia="Times New Roman" w:hAnsi="Calibri" w:cs="Times New Roman"/>
          <w:lang w:val="en-US"/>
        </w:rPr>
        <w:t xml:space="preserve"> YEARS</w:t>
      </w:r>
    </w:p>
    <w:p w:rsidR="00FF7F4B" w:rsidRPr="00FF7F4B" w:rsidRDefault="000A7EE8" w:rsidP="00FF7F4B">
      <w:pPr>
        <w:spacing w:after="0" w:line="360" w:lineRule="auto"/>
        <w:jc w:val="center"/>
        <w:rPr>
          <w:rFonts w:ascii="Calibri" w:eastAsia="Times New Roman" w:hAnsi="Calibri" w:cs="Times New Roman"/>
          <w:b/>
          <w:sz w:val="28"/>
          <w:lang w:val="en-US"/>
        </w:rPr>
      </w:pPr>
      <w:r>
        <w:rPr>
          <w:rFonts w:ascii="Calibri" w:eastAsia="Times New Roman" w:hAnsi="Calibri" w:cs="Times New Roman"/>
          <w:b/>
          <w:sz w:val="28"/>
          <w:lang w:val="en-US"/>
        </w:rPr>
        <w:t xml:space="preserve">BID NO: ILM </w:t>
      </w:r>
      <w:r w:rsidR="00715450">
        <w:rPr>
          <w:rFonts w:ascii="Calibri" w:eastAsia="Times New Roman" w:hAnsi="Calibri" w:cs="Times New Roman"/>
          <w:b/>
          <w:sz w:val="28"/>
          <w:lang w:val="en-US"/>
        </w:rPr>
        <w:t>84</w:t>
      </w:r>
      <w:r w:rsidR="00FF7F4B" w:rsidRPr="00FF7F4B">
        <w:rPr>
          <w:rFonts w:ascii="Calibri" w:eastAsia="Times New Roman" w:hAnsi="Calibri" w:cs="Times New Roman"/>
          <w:b/>
          <w:sz w:val="28"/>
          <w:lang w:val="en-US"/>
        </w:rPr>
        <w:t>/17/18</w:t>
      </w:r>
    </w:p>
    <w:p w:rsidR="00FF7F4B" w:rsidRPr="00FF7F4B" w:rsidRDefault="00FF7F4B" w:rsidP="00FF7F4B">
      <w:pPr>
        <w:spacing w:after="0" w:line="360" w:lineRule="auto"/>
        <w:jc w:val="center"/>
        <w:rPr>
          <w:rFonts w:ascii="Calibri" w:eastAsia="Times New Roman" w:hAnsi="Calibri" w:cs="Times New Roman"/>
          <w:sz w:val="6"/>
          <w:lang w:val="en-US"/>
        </w:rPr>
      </w:pPr>
    </w:p>
    <w:p w:rsidR="00FF7F4B" w:rsidRDefault="00FF7F4B" w:rsidP="00FF7F4B">
      <w:pPr>
        <w:spacing w:after="0" w:line="240" w:lineRule="auto"/>
        <w:rPr>
          <w:rFonts w:ascii="Calibri" w:eastAsia="Times New Roman" w:hAnsi="Calibri" w:cs="Times New Roman"/>
          <w:szCs w:val="20"/>
          <w:lang w:val="en-GB"/>
        </w:rPr>
      </w:pPr>
      <w:r w:rsidRPr="00FF7F4B">
        <w:rPr>
          <w:rFonts w:ascii="Calibri" w:eastAsia="Times New Roman" w:hAnsi="Calibri" w:cs="Times New Roman"/>
          <w:szCs w:val="20"/>
          <w:lang w:val="en-GB"/>
        </w:rPr>
        <w:t xml:space="preserve">Bids are hereby invited in terms of Section 83 of the Municipal Systems Act, Act 32 of 2000 (as amended) and Sections 110 and 112 of the Municipal Finance Management Act, Act 56 of 2003, </w:t>
      </w:r>
      <w:r w:rsidR="000A7EE8">
        <w:rPr>
          <w:rFonts w:ascii="Calibri" w:eastAsia="Times New Roman" w:hAnsi="Calibri" w:cs="Times New Roman"/>
          <w:szCs w:val="20"/>
          <w:lang w:val="en-GB"/>
        </w:rPr>
        <w:t>from Professional Consultant Serv</w:t>
      </w:r>
      <w:r w:rsidR="00715450">
        <w:rPr>
          <w:rFonts w:ascii="Calibri" w:eastAsia="Times New Roman" w:hAnsi="Calibri" w:cs="Times New Roman"/>
          <w:szCs w:val="20"/>
          <w:lang w:val="en-GB"/>
        </w:rPr>
        <w:t>ices on Municipal Electrification</w:t>
      </w:r>
      <w:r w:rsidR="000A7EE8">
        <w:rPr>
          <w:rFonts w:ascii="Calibri" w:eastAsia="Times New Roman" w:hAnsi="Calibri" w:cs="Times New Roman"/>
          <w:szCs w:val="20"/>
          <w:lang w:val="en-GB"/>
        </w:rPr>
        <w:t xml:space="preserve"> Projects for a period of 3 years</w:t>
      </w:r>
      <w:r w:rsidR="00E955CD">
        <w:rPr>
          <w:rFonts w:ascii="Calibri" w:eastAsia="Times New Roman" w:hAnsi="Calibri" w:cs="Times New Roman"/>
          <w:szCs w:val="20"/>
          <w:lang w:val="en-GB"/>
        </w:rPr>
        <w:t xml:space="preserve"> </w:t>
      </w:r>
      <w:r w:rsidR="00BA3F43">
        <w:rPr>
          <w:rFonts w:ascii="Calibri" w:eastAsia="Times New Roman" w:hAnsi="Calibri" w:cs="Times New Roman"/>
          <w:szCs w:val="20"/>
          <w:lang w:val="en-GB"/>
        </w:rPr>
        <w:t>for the</w:t>
      </w:r>
      <w:r w:rsidR="00E955CD" w:rsidRPr="00E955CD">
        <w:rPr>
          <w:rFonts w:ascii="Calibri" w:eastAsia="Times New Roman" w:hAnsi="Calibri" w:cs="Times New Roman"/>
          <w:szCs w:val="20"/>
          <w:lang w:val="en-GB"/>
        </w:rPr>
        <w:t xml:space="preserve"> Inkosi Langalibalele Municipality</w:t>
      </w:r>
      <w:r w:rsidR="00BA3F43">
        <w:rPr>
          <w:rFonts w:ascii="Calibri" w:eastAsia="Times New Roman" w:hAnsi="Calibri" w:cs="Times New Roman"/>
          <w:szCs w:val="20"/>
          <w:lang w:val="en-GB"/>
        </w:rPr>
        <w:t>.</w:t>
      </w:r>
    </w:p>
    <w:p w:rsidR="00BA3F43" w:rsidRPr="00FF7F4B" w:rsidRDefault="00BA3F43" w:rsidP="00FF7F4B">
      <w:pPr>
        <w:spacing w:after="0" w:line="240" w:lineRule="auto"/>
        <w:rPr>
          <w:rFonts w:ascii="Calibri" w:eastAsia="Times New Roman" w:hAnsi="Calibri" w:cs="Times New Roman"/>
          <w:szCs w:val="20"/>
          <w:lang w:val="en-GB"/>
        </w:rPr>
      </w:pPr>
    </w:p>
    <w:tbl>
      <w:tblPr>
        <w:tblpPr w:leftFromText="180" w:rightFromText="180" w:vertAnchor="text" w:horzAnchor="margin" w:tblpY="166"/>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914"/>
        <w:gridCol w:w="2466"/>
        <w:gridCol w:w="2708"/>
      </w:tblGrid>
      <w:tr w:rsidR="00BA3F43" w:rsidRPr="00FF7F4B" w:rsidTr="00BA3F43">
        <w:trPr>
          <w:trHeight w:val="573"/>
        </w:trPr>
        <w:tc>
          <w:tcPr>
            <w:tcW w:w="3025" w:type="dxa"/>
            <w:shd w:val="clear" w:color="auto" w:fill="auto"/>
            <w:vAlign w:val="center"/>
          </w:tcPr>
          <w:p w:rsidR="00BA3F43" w:rsidRPr="00FF7F4B" w:rsidRDefault="00BA3F43" w:rsidP="00E955CD">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Project Name</w:t>
            </w:r>
          </w:p>
        </w:tc>
        <w:tc>
          <w:tcPr>
            <w:tcW w:w="1914" w:type="dxa"/>
            <w:shd w:val="clear" w:color="auto" w:fill="auto"/>
            <w:vAlign w:val="center"/>
          </w:tcPr>
          <w:p w:rsidR="00BA3F43" w:rsidRPr="00FF7F4B" w:rsidRDefault="00BA3F43" w:rsidP="00E955CD">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Bid No</w:t>
            </w:r>
          </w:p>
        </w:tc>
        <w:tc>
          <w:tcPr>
            <w:tcW w:w="2466" w:type="dxa"/>
            <w:shd w:val="clear" w:color="auto" w:fill="auto"/>
            <w:vAlign w:val="center"/>
          </w:tcPr>
          <w:p w:rsidR="00BA3F43" w:rsidRPr="00FF7F4B" w:rsidRDefault="00BA3F43" w:rsidP="00E955CD">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Compulsory Briefing Date</w:t>
            </w:r>
          </w:p>
        </w:tc>
        <w:tc>
          <w:tcPr>
            <w:tcW w:w="2708" w:type="dxa"/>
            <w:shd w:val="clear" w:color="auto" w:fill="auto"/>
            <w:vAlign w:val="center"/>
          </w:tcPr>
          <w:p w:rsidR="00BA3F43" w:rsidRPr="00FF7F4B" w:rsidRDefault="00BA3F43" w:rsidP="00E955CD">
            <w:pPr>
              <w:spacing w:after="0" w:line="240" w:lineRule="auto"/>
              <w:jc w:val="center"/>
              <w:rPr>
                <w:rFonts w:ascii="Arial" w:eastAsia="Times New Roman" w:hAnsi="Arial" w:cs="Times New Roman"/>
                <w:b/>
                <w:sz w:val="20"/>
                <w:szCs w:val="20"/>
                <w:lang w:val="en-GB"/>
              </w:rPr>
            </w:pPr>
          </w:p>
          <w:p w:rsidR="00BA3F43" w:rsidRPr="00FF7F4B" w:rsidRDefault="00BA3F43" w:rsidP="00E955CD">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Closing Date</w:t>
            </w:r>
          </w:p>
          <w:p w:rsidR="00BA3F43" w:rsidRPr="00FF7F4B" w:rsidRDefault="00BA3F43" w:rsidP="00E955CD">
            <w:pPr>
              <w:spacing w:after="0" w:line="240" w:lineRule="auto"/>
              <w:jc w:val="center"/>
              <w:rPr>
                <w:rFonts w:ascii="Arial" w:eastAsia="Times New Roman" w:hAnsi="Arial" w:cs="Times New Roman"/>
                <w:b/>
                <w:sz w:val="20"/>
                <w:szCs w:val="20"/>
                <w:lang w:val="en-GB"/>
              </w:rPr>
            </w:pPr>
          </w:p>
        </w:tc>
      </w:tr>
      <w:tr w:rsidR="00BA3F43" w:rsidRPr="00FF7F4B" w:rsidTr="00BA3F43">
        <w:trPr>
          <w:trHeight w:val="1385"/>
        </w:trPr>
        <w:tc>
          <w:tcPr>
            <w:tcW w:w="3025" w:type="dxa"/>
            <w:shd w:val="clear" w:color="auto" w:fill="auto"/>
            <w:vAlign w:val="center"/>
          </w:tcPr>
          <w:p w:rsidR="00BA3F43" w:rsidRPr="00FF7F4B" w:rsidRDefault="00BA3F43" w:rsidP="00514E90">
            <w:pPr>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 xml:space="preserve">Appointment of a Panel Consultant </w:t>
            </w:r>
            <w:r w:rsidR="00E34508">
              <w:rPr>
                <w:rFonts w:ascii="Arial" w:eastAsia="Times New Roman" w:hAnsi="Arial" w:cs="Times New Roman"/>
                <w:sz w:val="20"/>
                <w:szCs w:val="20"/>
                <w:lang w:val="en-GB"/>
              </w:rPr>
              <w:t>Engineer</w:t>
            </w:r>
            <w:r w:rsidR="00514E90">
              <w:rPr>
                <w:rFonts w:ascii="Arial" w:eastAsia="Times New Roman" w:hAnsi="Arial" w:cs="Times New Roman"/>
                <w:sz w:val="20"/>
                <w:szCs w:val="20"/>
                <w:lang w:val="en-GB"/>
              </w:rPr>
              <w:t>s (Electrical</w:t>
            </w:r>
            <w:r w:rsidR="00E34508">
              <w:rPr>
                <w:rFonts w:ascii="Arial" w:eastAsia="Times New Roman" w:hAnsi="Arial" w:cs="Times New Roman"/>
                <w:sz w:val="20"/>
                <w:szCs w:val="20"/>
                <w:lang w:val="en-GB"/>
              </w:rPr>
              <w:t xml:space="preserve">) </w:t>
            </w:r>
            <w:r>
              <w:rPr>
                <w:rFonts w:ascii="Arial" w:eastAsia="Times New Roman" w:hAnsi="Arial" w:cs="Times New Roman"/>
                <w:sz w:val="20"/>
                <w:szCs w:val="20"/>
                <w:lang w:val="en-GB"/>
              </w:rPr>
              <w:t>for The Provision o</w:t>
            </w:r>
            <w:r w:rsidRPr="00BA3F43">
              <w:rPr>
                <w:rFonts w:ascii="Arial" w:eastAsia="Times New Roman" w:hAnsi="Arial" w:cs="Times New Roman"/>
                <w:sz w:val="20"/>
                <w:szCs w:val="20"/>
                <w:lang w:val="en-GB"/>
              </w:rPr>
              <w:t>f Professional Servic</w:t>
            </w:r>
            <w:r>
              <w:rPr>
                <w:rFonts w:ascii="Arial" w:eastAsia="Times New Roman" w:hAnsi="Arial" w:cs="Times New Roman"/>
                <w:sz w:val="20"/>
                <w:szCs w:val="20"/>
                <w:lang w:val="en-GB"/>
              </w:rPr>
              <w:t>es o</w:t>
            </w:r>
            <w:r w:rsidR="00514E90">
              <w:rPr>
                <w:rFonts w:ascii="Arial" w:eastAsia="Times New Roman" w:hAnsi="Arial" w:cs="Times New Roman"/>
                <w:sz w:val="20"/>
                <w:szCs w:val="20"/>
                <w:lang w:val="en-GB"/>
              </w:rPr>
              <w:t>n Municipal Electrification</w:t>
            </w:r>
            <w:r>
              <w:rPr>
                <w:rFonts w:ascii="Arial" w:eastAsia="Times New Roman" w:hAnsi="Arial" w:cs="Times New Roman"/>
                <w:sz w:val="20"/>
                <w:szCs w:val="20"/>
                <w:lang w:val="en-GB"/>
              </w:rPr>
              <w:t xml:space="preserve"> Projects for a Period of 3</w:t>
            </w:r>
            <w:r w:rsidRPr="00BA3F43">
              <w:rPr>
                <w:rFonts w:ascii="Arial" w:eastAsia="Times New Roman" w:hAnsi="Arial" w:cs="Times New Roman"/>
                <w:sz w:val="20"/>
                <w:szCs w:val="20"/>
                <w:lang w:val="en-GB"/>
              </w:rPr>
              <w:t xml:space="preserve"> Years</w:t>
            </w:r>
          </w:p>
        </w:tc>
        <w:tc>
          <w:tcPr>
            <w:tcW w:w="1914" w:type="dxa"/>
            <w:shd w:val="clear" w:color="auto" w:fill="auto"/>
            <w:vAlign w:val="center"/>
          </w:tcPr>
          <w:p w:rsidR="00BA3F43" w:rsidRPr="00FF7F4B" w:rsidRDefault="00BA3F43" w:rsidP="00E955CD">
            <w:pPr>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I</w:t>
            </w:r>
            <w:r w:rsidR="00514E90">
              <w:rPr>
                <w:rFonts w:ascii="Arial" w:eastAsia="Times New Roman" w:hAnsi="Arial" w:cs="Times New Roman"/>
                <w:sz w:val="20"/>
                <w:szCs w:val="20"/>
                <w:lang w:val="en-GB"/>
              </w:rPr>
              <w:t>LM 84</w:t>
            </w:r>
            <w:r w:rsidRPr="00FF7F4B">
              <w:rPr>
                <w:rFonts w:ascii="Arial" w:eastAsia="Times New Roman" w:hAnsi="Arial" w:cs="Times New Roman"/>
                <w:sz w:val="20"/>
                <w:szCs w:val="20"/>
                <w:lang w:val="en-GB"/>
              </w:rPr>
              <w:t>/17/18</w:t>
            </w:r>
          </w:p>
        </w:tc>
        <w:tc>
          <w:tcPr>
            <w:tcW w:w="2466" w:type="dxa"/>
            <w:shd w:val="clear" w:color="auto" w:fill="auto"/>
            <w:vAlign w:val="center"/>
          </w:tcPr>
          <w:p w:rsidR="00BA3F43" w:rsidRDefault="00BA3F43" w:rsidP="00E955CD">
            <w:pPr>
              <w:spacing w:after="0" w:line="240" w:lineRule="auto"/>
              <w:jc w:val="center"/>
              <w:rPr>
                <w:rFonts w:ascii="Arial" w:eastAsia="Times New Roman" w:hAnsi="Arial" w:cs="Times New Roman"/>
                <w:sz w:val="20"/>
                <w:szCs w:val="20"/>
                <w:lang w:val="en-GB"/>
              </w:rPr>
            </w:pPr>
            <w:r w:rsidRPr="00FF7F4B">
              <w:rPr>
                <w:rFonts w:ascii="Arial" w:eastAsia="Times New Roman" w:hAnsi="Arial" w:cs="Times New Roman"/>
                <w:sz w:val="20"/>
                <w:szCs w:val="20"/>
                <w:lang w:val="en-GB"/>
              </w:rPr>
              <w:t xml:space="preserve"> </w:t>
            </w:r>
            <w:r w:rsidR="006701B7">
              <w:rPr>
                <w:rFonts w:ascii="Arial" w:eastAsia="Times New Roman" w:hAnsi="Arial" w:cs="Times New Roman"/>
                <w:sz w:val="20"/>
                <w:szCs w:val="20"/>
                <w:lang w:val="en-GB"/>
              </w:rPr>
              <w:t xml:space="preserve">11 JUNE </w:t>
            </w:r>
            <w:r w:rsidRPr="00FF7F4B">
              <w:rPr>
                <w:rFonts w:ascii="Arial" w:eastAsia="Times New Roman" w:hAnsi="Arial" w:cs="Times New Roman"/>
                <w:sz w:val="20"/>
                <w:szCs w:val="20"/>
                <w:lang w:val="en-GB"/>
              </w:rPr>
              <w:t>2018</w:t>
            </w:r>
          </w:p>
          <w:p w:rsidR="00514E90" w:rsidRPr="00FF7F4B" w:rsidRDefault="00514E90" w:rsidP="00E955CD">
            <w:pPr>
              <w:spacing w:after="0" w:line="240" w:lineRule="auto"/>
              <w:jc w:val="center"/>
              <w:rPr>
                <w:rFonts w:ascii="Arial" w:eastAsia="Times New Roman" w:hAnsi="Arial" w:cs="Times New Roman"/>
                <w:sz w:val="20"/>
                <w:szCs w:val="20"/>
                <w:lang w:val="en-GB"/>
              </w:rPr>
            </w:pPr>
          </w:p>
        </w:tc>
        <w:tc>
          <w:tcPr>
            <w:tcW w:w="2708" w:type="dxa"/>
            <w:shd w:val="clear" w:color="auto" w:fill="auto"/>
            <w:vAlign w:val="center"/>
          </w:tcPr>
          <w:p w:rsidR="00BA3F43" w:rsidRPr="00FF7F4B" w:rsidRDefault="006701B7" w:rsidP="00E955CD">
            <w:pPr>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20</w:t>
            </w:r>
            <w:r w:rsidR="00BA3F43">
              <w:rPr>
                <w:rFonts w:ascii="Arial" w:eastAsia="Times New Roman" w:hAnsi="Arial" w:cs="Times New Roman"/>
                <w:sz w:val="20"/>
                <w:szCs w:val="20"/>
                <w:lang w:val="en-GB"/>
              </w:rPr>
              <w:t xml:space="preserve"> JUNE</w:t>
            </w:r>
            <w:r w:rsidR="00BA3F43" w:rsidRPr="00FF7F4B">
              <w:rPr>
                <w:rFonts w:ascii="Arial" w:eastAsia="Times New Roman" w:hAnsi="Arial" w:cs="Times New Roman"/>
                <w:sz w:val="20"/>
                <w:szCs w:val="20"/>
                <w:lang w:val="en-GB"/>
              </w:rPr>
              <w:t xml:space="preserve"> 2018</w:t>
            </w:r>
          </w:p>
        </w:tc>
      </w:tr>
    </w:tbl>
    <w:p w:rsidR="00FF7F4B" w:rsidRPr="00FF7F4B" w:rsidRDefault="00FF7F4B" w:rsidP="00FF7F4B">
      <w:pPr>
        <w:spacing w:after="0" w:line="240" w:lineRule="auto"/>
        <w:rPr>
          <w:rFonts w:ascii="Arial" w:eastAsia="Times New Roman" w:hAnsi="Arial" w:cs="Times New Roman"/>
          <w:b/>
          <w:sz w:val="20"/>
          <w:szCs w:val="20"/>
          <w:lang w:val="en-GB"/>
        </w:rPr>
      </w:pPr>
    </w:p>
    <w:p w:rsidR="00FF7F4B" w:rsidRPr="00FF7F4B" w:rsidRDefault="00FF7F4B" w:rsidP="00FF7F4B">
      <w:pPr>
        <w:spacing w:after="0" w:line="240" w:lineRule="auto"/>
        <w:jc w:val="both"/>
        <w:rPr>
          <w:rFonts w:ascii="Arial" w:eastAsia="Times New Roman" w:hAnsi="Arial" w:cs="Times New Roman"/>
          <w:b/>
          <w:sz w:val="20"/>
          <w:szCs w:val="20"/>
          <w:lang w:val="en-GB"/>
        </w:rPr>
      </w:pPr>
    </w:p>
    <w:p w:rsidR="00BA3F43" w:rsidRDefault="00BA3F43" w:rsidP="00BA3F43">
      <w:pPr>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The Inkosi Langalibalele</w:t>
      </w:r>
      <w:r w:rsidRPr="00BA3F43">
        <w:rPr>
          <w:rFonts w:ascii="Arial" w:eastAsia="Times New Roman" w:hAnsi="Arial" w:cs="Arial"/>
          <w:sz w:val="18"/>
          <w:szCs w:val="18"/>
          <w:lang w:val="en-GB"/>
        </w:rPr>
        <w:t xml:space="preserve"> Municipality wishes </w:t>
      </w:r>
      <w:r w:rsidR="00071994">
        <w:rPr>
          <w:rFonts w:ascii="Arial" w:eastAsia="Times New Roman" w:hAnsi="Arial" w:cs="Arial"/>
          <w:sz w:val="18"/>
          <w:szCs w:val="18"/>
          <w:lang w:val="en-GB"/>
        </w:rPr>
        <w:t xml:space="preserve">to </w:t>
      </w:r>
      <w:r w:rsidRPr="00BA3F43">
        <w:rPr>
          <w:rFonts w:ascii="Arial" w:eastAsia="Times New Roman" w:hAnsi="Arial" w:cs="Arial"/>
          <w:sz w:val="18"/>
          <w:szCs w:val="18"/>
          <w:lang w:val="en-GB"/>
        </w:rPr>
        <w:t>engage Professionals in the Bui</w:t>
      </w:r>
      <w:r>
        <w:rPr>
          <w:rFonts w:ascii="Arial" w:eastAsia="Times New Roman" w:hAnsi="Arial" w:cs="Arial"/>
          <w:sz w:val="18"/>
          <w:szCs w:val="18"/>
          <w:lang w:val="en-GB"/>
        </w:rPr>
        <w:t>lt Environment for a period of 3</w:t>
      </w:r>
      <w:r w:rsidRPr="00BA3F43">
        <w:rPr>
          <w:rFonts w:ascii="Arial" w:eastAsia="Times New Roman" w:hAnsi="Arial" w:cs="Arial"/>
          <w:sz w:val="18"/>
          <w:szCs w:val="18"/>
          <w:lang w:val="en-GB"/>
        </w:rPr>
        <w:t xml:space="preserve"> years in to a panel of Professional Service Providers on </w:t>
      </w:r>
      <w:r w:rsidR="00071994">
        <w:rPr>
          <w:rFonts w:ascii="Arial" w:eastAsia="Times New Roman" w:hAnsi="Arial" w:cs="Arial"/>
          <w:sz w:val="18"/>
          <w:szCs w:val="18"/>
          <w:lang w:val="en-GB"/>
        </w:rPr>
        <w:t xml:space="preserve">an </w:t>
      </w:r>
      <w:r w:rsidRPr="00BA3F43">
        <w:rPr>
          <w:rFonts w:ascii="Arial" w:eastAsia="Times New Roman" w:hAnsi="Arial" w:cs="Arial"/>
          <w:sz w:val="18"/>
          <w:szCs w:val="18"/>
          <w:lang w:val="en-GB"/>
        </w:rPr>
        <w:t>“as and when” required basis in accordance with</w:t>
      </w:r>
      <w:r>
        <w:rPr>
          <w:rFonts w:ascii="Arial" w:eastAsia="Times New Roman" w:hAnsi="Arial" w:cs="Arial"/>
          <w:sz w:val="18"/>
          <w:szCs w:val="18"/>
          <w:lang w:val="en-GB"/>
        </w:rPr>
        <w:t>:</w:t>
      </w:r>
    </w:p>
    <w:p w:rsidR="00BA3F43" w:rsidRDefault="00BA3F43" w:rsidP="00BA3F43">
      <w:pPr>
        <w:spacing w:after="0" w:line="240" w:lineRule="auto"/>
        <w:jc w:val="both"/>
        <w:rPr>
          <w:rFonts w:ascii="Arial" w:eastAsia="Times New Roman" w:hAnsi="Arial" w:cs="Arial"/>
          <w:sz w:val="18"/>
          <w:szCs w:val="18"/>
          <w:lang w:val="en-GB"/>
        </w:rPr>
      </w:pPr>
    </w:p>
    <w:p w:rsidR="00BA3F43" w:rsidRPr="00BA3F43" w:rsidRDefault="00BA3F43" w:rsidP="00BA3F43">
      <w:pPr>
        <w:spacing w:after="0" w:line="240" w:lineRule="auto"/>
        <w:jc w:val="both"/>
        <w:rPr>
          <w:rFonts w:ascii="Arial" w:eastAsia="Times New Roman" w:hAnsi="Arial" w:cs="Arial"/>
          <w:sz w:val="18"/>
          <w:szCs w:val="18"/>
          <w:lang w:val="en-GB"/>
        </w:rPr>
      </w:pPr>
      <w:r w:rsidRPr="00BA3F43">
        <w:rPr>
          <w:rFonts w:ascii="Arial" w:eastAsia="Times New Roman" w:hAnsi="Arial" w:cs="Arial"/>
          <w:sz w:val="18"/>
          <w:szCs w:val="18"/>
          <w:lang w:val="en-GB"/>
        </w:rPr>
        <w:t>The Engineering Council of South Africa – ECSA</w:t>
      </w:r>
    </w:p>
    <w:p w:rsidR="004E5FB9" w:rsidRDefault="004E5FB9" w:rsidP="00BA3F43">
      <w:pPr>
        <w:spacing w:after="0" w:line="240" w:lineRule="auto"/>
        <w:jc w:val="both"/>
        <w:rPr>
          <w:rFonts w:ascii="Arial" w:eastAsia="Times New Roman" w:hAnsi="Arial" w:cs="Arial"/>
          <w:sz w:val="18"/>
          <w:szCs w:val="18"/>
          <w:lang w:val="en-GB"/>
        </w:rPr>
      </w:pPr>
    </w:p>
    <w:p w:rsidR="004E5FB9" w:rsidRPr="004E5FB9" w:rsidRDefault="004E5FB9" w:rsidP="00BA3F43">
      <w:pPr>
        <w:spacing w:after="0" w:line="240" w:lineRule="auto"/>
        <w:jc w:val="both"/>
        <w:rPr>
          <w:rFonts w:ascii="Arial" w:eastAsia="Times New Roman" w:hAnsi="Arial" w:cs="Arial"/>
          <w:b/>
          <w:sz w:val="20"/>
          <w:szCs w:val="18"/>
          <w:lang w:val="en-GB"/>
        </w:rPr>
      </w:pPr>
      <w:r w:rsidRPr="004E5FB9">
        <w:rPr>
          <w:rFonts w:ascii="Arial" w:eastAsia="Times New Roman" w:hAnsi="Arial" w:cs="Arial"/>
          <w:b/>
          <w:sz w:val="20"/>
          <w:szCs w:val="18"/>
          <w:lang w:val="en-GB"/>
        </w:rPr>
        <w:t>The main activities in respect of the above request for bids are as follows:</w:t>
      </w:r>
    </w:p>
    <w:p w:rsidR="004E5FB9" w:rsidRDefault="004E5FB9" w:rsidP="00BA3F43">
      <w:pPr>
        <w:spacing w:after="0" w:line="240" w:lineRule="auto"/>
        <w:jc w:val="both"/>
        <w:rPr>
          <w:rFonts w:ascii="Arial" w:eastAsia="Times New Roman" w:hAnsi="Arial" w:cs="Arial"/>
          <w:sz w:val="18"/>
          <w:szCs w:val="18"/>
          <w:lang w:val="en-GB"/>
        </w:rPr>
      </w:pPr>
    </w:p>
    <w:p w:rsidR="004E5FB9" w:rsidRDefault="004E5FB9" w:rsidP="004E5FB9">
      <w:pPr>
        <w:pStyle w:val="ListParagraph"/>
        <w:numPr>
          <w:ilvl w:val="0"/>
          <w:numId w:val="3"/>
        </w:numPr>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Project feasibility study where necessary</w:t>
      </w:r>
    </w:p>
    <w:p w:rsidR="004E5FB9" w:rsidRDefault="004E5FB9" w:rsidP="004E5FB9">
      <w:pPr>
        <w:pStyle w:val="ListParagraph"/>
        <w:numPr>
          <w:ilvl w:val="0"/>
          <w:numId w:val="3"/>
        </w:numPr>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Business Plans and writing of funding applications and,</w:t>
      </w:r>
    </w:p>
    <w:p w:rsidR="004E5FB9" w:rsidRDefault="004E5FB9" w:rsidP="004E5FB9">
      <w:pPr>
        <w:pStyle w:val="ListParagraph"/>
        <w:numPr>
          <w:ilvl w:val="0"/>
          <w:numId w:val="3"/>
        </w:numPr>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Project Designs and,</w:t>
      </w:r>
    </w:p>
    <w:p w:rsidR="004E5FB9" w:rsidRDefault="004E5FB9" w:rsidP="004E5FB9">
      <w:pPr>
        <w:pStyle w:val="ListParagraph"/>
        <w:numPr>
          <w:ilvl w:val="0"/>
          <w:numId w:val="3"/>
        </w:numPr>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Project Management and work supervision,</w:t>
      </w:r>
    </w:p>
    <w:p w:rsidR="004E5FB9" w:rsidRPr="004E5FB9" w:rsidRDefault="004E5FB9" w:rsidP="004E5FB9">
      <w:pPr>
        <w:pStyle w:val="ListParagraph"/>
        <w:numPr>
          <w:ilvl w:val="0"/>
          <w:numId w:val="3"/>
        </w:numPr>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Implementation of Turnkey where necessary</w:t>
      </w:r>
    </w:p>
    <w:p w:rsidR="00BA3F43" w:rsidRDefault="00BA3F43" w:rsidP="00BA3F43">
      <w:pPr>
        <w:spacing w:after="0" w:line="240" w:lineRule="auto"/>
        <w:jc w:val="both"/>
        <w:rPr>
          <w:rFonts w:ascii="Arial" w:eastAsia="Times New Roman" w:hAnsi="Arial" w:cs="Arial"/>
          <w:sz w:val="18"/>
          <w:szCs w:val="18"/>
          <w:lang w:val="en-GB"/>
        </w:rPr>
      </w:pPr>
    </w:p>
    <w:p w:rsidR="00FF7F4B" w:rsidRPr="00FF7F4B" w:rsidRDefault="00FF7F4B" w:rsidP="00BA3F43">
      <w:pPr>
        <w:spacing w:after="0" w:line="240" w:lineRule="auto"/>
        <w:jc w:val="both"/>
        <w:rPr>
          <w:rFonts w:ascii="Arial" w:eastAsia="Times New Roman" w:hAnsi="Arial" w:cs="Arial"/>
          <w:sz w:val="18"/>
          <w:szCs w:val="18"/>
          <w:lang w:val="en-GB"/>
        </w:rPr>
      </w:pPr>
      <w:r w:rsidRPr="00FF7F4B">
        <w:rPr>
          <w:rFonts w:ascii="Arial" w:eastAsia="Times New Roman" w:hAnsi="Arial" w:cs="Arial"/>
          <w:sz w:val="18"/>
          <w:szCs w:val="18"/>
          <w:lang w:val="en-GB"/>
        </w:rPr>
        <w:t xml:space="preserve">Tender documents will be available as a PDF document as from </w:t>
      </w:r>
      <w:r w:rsidR="00514E90">
        <w:rPr>
          <w:rFonts w:ascii="Arial" w:eastAsia="Times New Roman" w:hAnsi="Arial" w:cs="Times New Roman"/>
          <w:sz w:val="20"/>
          <w:szCs w:val="20"/>
          <w:lang w:val="en-GB"/>
        </w:rPr>
        <w:t>25</w:t>
      </w:r>
      <w:r w:rsidR="00071994">
        <w:rPr>
          <w:rFonts w:ascii="Arial" w:eastAsia="Times New Roman" w:hAnsi="Arial" w:cs="Times New Roman"/>
          <w:sz w:val="20"/>
          <w:szCs w:val="20"/>
          <w:lang w:val="en-GB"/>
        </w:rPr>
        <w:t xml:space="preserve"> May</w:t>
      </w:r>
      <w:r w:rsidRPr="00FF7F4B">
        <w:rPr>
          <w:rFonts w:ascii="Arial" w:eastAsia="Times New Roman" w:hAnsi="Arial" w:cs="Times New Roman"/>
          <w:sz w:val="20"/>
          <w:szCs w:val="20"/>
          <w:lang w:val="en-GB"/>
        </w:rPr>
        <w:t xml:space="preserve"> 2018 </w:t>
      </w:r>
      <w:r w:rsidRPr="00FF7F4B">
        <w:rPr>
          <w:rFonts w:ascii="Arial" w:eastAsia="Times New Roman" w:hAnsi="Arial" w:cs="Arial"/>
          <w:sz w:val="18"/>
          <w:szCs w:val="18"/>
          <w:lang w:val="en-GB"/>
        </w:rPr>
        <w:t xml:space="preserve">from the Inkosi Langalibalele Municipality webpage (www.umtshezi.co.za), which must be downloaded, printed </w:t>
      </w:r>
      <w:r w:rsidR="004123F5">
        <w:rPr>
          <w:rFonts w:ascii="Arial" w:eastAsia="Times New Roman" w:hAnsi="Arial" w:cs="Arial"/>
          <w:sz w:val="18"/>
          <w:szCs w:val="18"/>
          <w:lang w:val="en-GB"/>
        </w:rPr>
        <w:t xml:space="preserve">in colour </w:t>
      </w:r>
      <w:r w:rsidRPr="00FF7F4B">
        <w:rPr>
          <w:rFonts w:ascii="Arial" w:eastAsia="Times New Roman" w:hAnsi="Arial" w:cs="Arial"/>
          <w:sz w:val="18"/>
          <w:szCs w:val="18"/>
          <w:lang w:val="en-GB"/>
        </w:rPr>
        <w:t xml:space="preserve">and </w:t>
      </w:r>
      <w:r w:rsidR="004123F5">
        <w:rPr>
          <w:rFonts w:ascii="Arial" w:eastAsia="Times New Roman" w:hAnsi="Arial" w:cs="Arial"/>
          <w:sz w:val="18"/>
          <w:szCs w:val="18"/>
          <w:lang w:val="en-GB"/>
        </w:rPr>
        <w:t>completed</w:t>
      </w:r>
      <w:r w:rsidRPr="00FF7F4B">
        <w:rPr>
          <w:rFonts w:ascii="Arial" w:eastAsia="Times New Roman" w:hAnsi="Arial" w:cs="Arial"/>
          <w:sz w:val="18"/>
          <w:szCs w:val="18"/>
          <w:lang w:val="en-GB"/>
        </w:rPr>
        <w:t xml:space="preserve">. Original </w:t>
      </w:r>
      <w:r w:rsidR="004123F5">
        <w:rPr>
          <w:rFonts w:ascii="Arial" w:eastAsia="Times New Roman" w:hAnsi="Arial" w:cs="Arial"/>
          <w:sz w:val="18"/>
          <w:szCs w:val="18"/>
          <w:lang w:val="en-GB"/>
        </w:rPr>
        <w:t xml:space="preserve">colour </w:t>
      </w:r>
      <w:r w:rsidRPr="00FF7F4B">
        <w:rPr>
          <w:rFonts w:ascii="Arial" w:eastAsia="Times New Roman" w:hAnsi="Arial" w:cs="Arial"/>
          <w:sz w:val="18"/>
          <w:szCs w:val="18"/>
          <w:lang w:val="en-GB"/>
        </w:rPr>
        <w:t>completed documents must be submitted, no copies will be accepted.</w:t>
      </w: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r w:rsidRPr="00FF7F4B">
        <w:rPr>
          <w:rFonts w:ascii="Arial" w:eastAsia="Times New Roman" w:hAnsi="Arial" w:cs="Arial"/>
          <w:sz w:val="18"/>
          <w:szCs w:val="18"/>
          <w:lang w:val="en-GB"/>
        </w:rPr>
        <w:t xml:space="preserve">A compulsory briefing session to be held at Inkosi Langalibalele Municipality offices, Civic building, Victoria Street, Estcourt on </w:t>
      </w:r>
    </w:p>
    <w:p w:rsidR="00FF7F4B" w:rsidRPr="00FF7F4B" w:rsidRDefault="006701B7" w:rsidP="00FF7F4B">
      <w:pPr>
        <w:spacing w:after="0" w:line="240" w:lineRule="auto"/>
        <w:jc w:val="both"/>
        <w:rPr>
          <w:rFonts w:ascii="Arial" w:eastAsia="Times New Roman" w:hAnsi="Arial" w:cs="Arial"/>
          <w:sz w:val="18"/>
          <w:szCs w:val="18"/>
          <w:lang w:val="en-GB"/>
        </w:rPr>
      </w:pPr>
      <w:r w:rsidRPr="00AD2527">
        <w:rPr>
          <w:rFonts w:ascii="Arial" w:eastAsia="Times New Roman" w:hAnsi="Arial" w:cs="Times New Roman"/>
          <w:color w:val="FF0000"/>
          <w:sz w:val="20"/>
          <w:szCs w:val="20"/>
          <w:lang w:val="en-GB"/>
        </w:rPr>
        <w:t xml:space="preserve">11 June </w:t>
      </w:r>
      <w:r w:rsidR="00FF7F4B" w:rsidRPr="00AD2527">
        <w:rPr>
          <w:rFonts w:ascii="Arial" w:eastAsia="Times New Roman" w:hAnsi="Arial" w:cs="Times New Roman"/>
          <w:color w:val="FF0000"/>
          <w:sz w:val="20"/>
          <w:szCs w:val="20"/>
          <w:lang w:val="en-GB"/>
        </w:rPr>
        <w:t xml:space="preserve">2018 </w:t>
      </w:r>
      <w:r w:rsidR="00FF7F4B" w:rsidRPr="00FF7F4B">
        <w:rPr>
          <w:rFonts w:ascii="Arial" w:eastAsia="Times New Roman" w:hAnsi="Arial" w:cs="Arial"/>
          <w:sz w:val="18"/>
          <w:szCs w:val="18"/>
          <w:lang w:val="en-GB"/>
        </w:rPr>
        <w:t>a</w:t>
      </w:r>
      <w:r w:rsidR="00514E90">
        <w:rPr>
          <w:rFonts w:ascii="Arial" w:eastAsia="Times New Roman" w:hAnsi="Arial" w:cs="Arial"/>
          <w:sz w:val="18"/>
          <w:szCs w:val="18"/>
          <w:lang w:val="en-GB"/>
        </w:rPr>
        <w:t>t 12</w:t>
      </w:r>
      <w:r w:rsidR="00583627">
        <w:rPr>
          <w:rFonts w:ascii="Arial" w:eastAsia="Times New Roman" w:hAnsi="Arial" w:cs="Arial"/>
          <w:sz w:val="18"/>
          <w:szCs w:val="18"/>
          <w:lang w:val="en-GB"/>
        </w:rPr>
        <w:t>:00 P</w:t>
      </w:r>
      <w:r w:rsidR="00FF7F4B" w:rsidRPr="00FF7F4B">
        <w:rPr>
          <w:rFonts w:ascii="Arial" w:eastAsia="Times New Roman" w:hAnsi="Arial" w:cs="Arial"/>
          <w:sz w:val="18"/>
          <w:szCs w:val="18"/>
          <w:lang w:val="en-GB"/>
        </w:rPr>
        <w:t>M.</w:t>
      </w:r>
      <w:r w:rsidR="004123F5">
        <w:rPr>
          <w:rFonts w:ascii="Arial" w:eastAsia="Times New Roman" w:hAnsi="Arial" w:cs="Arial"/>
          <w:sz w:val="18"/>
          <w:szCs w:val="18"/>
          <w:lang w:val="en-GB"/>
        </w:rPr>
        <w:t xml:space="preserve"> Tenderers to bring Tender Documents for the briefing for signing and stamping of attendance certificate.</w:t>
      </w: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r w:rsidRPr="00FF7F4B">
        <w:rPr>
          <w:rFonts w:ascii="Arial" w:eastAsia="Times New Roman" w:hAnsi="Arial" w:cs="Arial"/>
          <w:sz w:val="18"/>
          <w:szCs w:val="18"/>
          <w:lang w:val="en-GB"/>
        </w:rPr>
        <w:t>The 80/20 preference points will be considered. Bid documents may only be submitted on the bid documentation that is downloaded. An original valid Tax Clearance Certificate and original valid B-BBEE Status Level Verification Certificates or certified copies must accompany the bid document.</w:t>
      </w:r>
    </w:p>
    <w:p w:rsidR="00FF7F4B" w:rsidRPr="00FF7F4B" w:rsidRDefault="00FF7F4B" w:rsidP="00FF7F4B">
      <w:pPr>
        <w:spacing w:after="0" w:line="240" w:lineRule="auto"/>
        <w:jc w:val="both"/>
        <w:rPr>
          <w:rFonts w:ascii="Arial" w:eastAsia="Times New Roman" w:hAnsi="Arial" w:cs="Arial"/>
          <w:sz w:val="18"/>
          <w:szCs w:val="18"/>
          <w:lang w:val="en-GB"/>
        </w:rPr>
      </w:pPr>
    </w:p>
    <w:p w:rsidR="00071994" w:rsidRPr="00FF7F4B" w:rsidRDefault="00FF7F4B" w:rsidP="004123F5">
      <w:pPr>
        <w:spacing w:after="0" w:line="240" w:lineRule="auto"/>
        <w:jc w:val="both"/>
        <w:rPr>
          <w:rFonts w:ascii="Arial" w:eastAsia="Times New Roman" w:hAnsi="Arial" w:cs="Arial"/>
          <w:sz w:val="18"/>
          <w:szCs w:val="18"/>
          <w:lang w:val="en-GB"/>
        </w:rPr>
      </w:pPr>
      <w:r w:rsidRPr="00FF7F4B">
        <w:rPr>
          <w:rFonts w:ascii="Arial" w:eastAsia="Times New Roman" w:hAnsi="Arial" w:cs="Arial"/>
          <w:sz w:val="18"/>
          <w:szCs w:val="18"/>
          <w:lang w:val="en-GB"/>
        </w:rPr>
        <w:t>Tenders are to be completed in accordance with the conditions and bid rules contained in the bid documents and supporting documents must be placed in a sealed envelope and clearly marked</w:t>
      </w:r>
      <w:r w:rsidRPr="00FF7F4B">
        <w:rPr>
          <w:rFonts w:ascii="Arial" w:eastAsia="Times New Roman" w:hAnsi="Arial" w:cs="Arial"/>
          <w:b/>
          <w:sz w:val="18"/>
          <w:szCs w:val="18"/>
          <w:lang w:val="en-GB"/>
        </w:rPr>
        <w:t xml:space="preserve"> “</w:t>
      </w:r>
      <w:r w:rsidR="00E34508" w:rsidRPr="00E34508">
        <w:rPr>
          <w:rFonts w:ascii="Arial" w:eastAsia="Times New Roman" w:hAnsi="Arial" w:cs="Arial"/>
          <w:b/>
          <w:sz w:val="18"/>
          <w:szCs w:val="18"/>
          <w:lang w:val="en-GB"/>
        </w:rPr>
        <w:t>Appointment of a Panel Consultant Engineers (Structural/Civil/Architectural) for The Provision of Professional Services on Municipal Infrastructure Projects for a Period of 3 Years</w:t>
      </w:r>
      <w:r w:rsidRPr="00FF7F4B">
        <w:rPr>
          <w:rFonts w:ascii="Arial" w:eastAsia="Times New Roman" w:hAnsi="Arial" w:cs="Times New Roman"/>
          <w:b/>
          <w:sz w:val="20"/>
          <w:szCs w:val="20"/>
          <w:lang w:val="en-GB"/>
        </w:rPr>
        <w:t xml:space="preserve">” </w:t>
      </w:r>
      <w:r w:rsidRPr="00FF7F4B">
        <w:rPr>
          <w:rFonts w:ascii="Arial" w:eastAsia="Times New Roman" w:hAnsi="Arial" w:cs="Arial"/>
          <w:sz w:val="18"/>
          <w:szCs w:val="18"/>
          <w:lang w:val="en-GB"/>
        </w:rPr>
        <w:t xml:space="preserve">must be deposited in the Tender box at ground floor, Inkosi Langalibalele Municipality, Victoria Street, Estcourt, 3310 by not later than </w:t>
      </w:r>
      <w:r w:rsidR="00AD2527" w:rsidRPr="00AD2527">
        <w:rPr>
          <w:rFonts w:ascii="Arial" w:eastAsia="Times New Roman" w:hAnsi="Arial" w:cs="Arial"/>
          <w:b/>
          <w:color w:val="FF0000"/>
          <w:sz w:val="18"/>
          <w:szCs w:val="18"/>
          <w:lang w:val="en-GB"/>
        </w:rPr>
        <w:t>20</w:t>
      </w:r>
      <w:r w:rsidR="00071994" w:rsidRPr="00AD2527">
        <w:rPr>
          <w:rFonts w:ascii="Arial" w:eastAsia="Times New Roman" w:hAnsi="Arial" w:cs="Arial"/>
          <w:b/>
          <w:color w:val="FF0000"/>
          <w:sz w:val="18"/>
          <w:szCs w:val="18"/>
          <w:lang w:val="en-GB"/>
        </w:rPr>
        <w:t xml:space="preserve"> June</w:t>
      </w:r>
      <w:r w:rsidR="004123F5" w:rsidRPr="00AD2527">
        <w:rPr>
          <w:rFonts w:ascii="Arial" w:eastAsia="Times New Roman" w:hAnsi="Arial" w:cs="Arial"/>
          <w:b/>
          <w:color w:val="FF0000"/>
          <w:sz w:val="18"/>
          <w:szCs w:val="18"/>
          <w:lang w:val="en-GB"/>
        </w:rPr>
        <w:t xml:space="preserve"> </w:t>
      </w:r>
      <w:r w:rsidRPr="00AD2527">
        <w:rPr>
          <w:rFonts w:ascii="Arial" w:eastAsia="Times New Roman" w:hAnsi="Arial" w:cs="Arial"/>
          <w:b/>
          <w:bCs/>
          <w:color w:val="FF0000"/>
          <w:sz w:val="18"/>
          <w:szCs w:val="18"/>
          <w:lang w:val="en-GB"/>
        </w:rPr>
        <w:t xml:space="preserve">2018 at 12h00 </w:t>
      </w:r>
      <w:r w:rsidRPr="00FF7F4B">
        <w:rPr>
          <w:rFonts w:ascii="Arial" w:eastAsia="Times New Roman" w:hAnsi="Arial" w:cs="Arial"/>
          <w:b/>
          <w:bCs/>
          <w:sz w:val="18"/>
          <w:szCs w:val="18"/>
          <w:lang w:val="en-GB"/>
        </w:rPr>
        <w:t>(noon),</w:t>
      </w:r>
      <w:r w:rsidRPr="00FF7F4B">
        <w:rPr>
          <w:rFonts w:ascii="Arial" w:eastAsia="Times New Roman" w:hAnsi="Arial" w:cs="Arial"/>
          <w:sz w:val="18"/>
          <w:szCs w:val="18"/>
          <w:lang w:val="en-GB"/>
        </w:rPr>
        <w:t xml:space="preserve"> where they will be opened and registered in public.</w:t>
      </w:r>
    </w:p>
    <w:p w:rsidR="00FF7F4B" w:rsidRPr="00FF7F4B" w:rsidRDefault="00FF7F4B" w:rsidP="00FF7F4B">
      <w:pPr>
        <w:spacing w:after="0" w:line="240" w:lineRule="auto"/>
        <w:jc w:val="both"/>
        <w:rPr>
          <w:rFonts w:ascii="Arial" w:eastAsia="Times New Roman" w:hAnsi="Arial" w:cs="Arial"/>
          <w:sz w:val="18"/>
          <w:szCs w:val="18"/>
          <w:lang w:val="en-GB"/>
        </w:rPr>
      </w:pPr>
    </w:p>
    <w:p w:rsidR="00B42C84" w:rsidRDefault="00B42C84"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r w:rsidRPr="00B42C84">
        <w:rPr>
          <w:rFonts w:ascii="Calibri" w:eastAsia="Times New Roman" w:hAnsi="Calibri" w:cs="Times New Roman"/>
          <w:sz w:val="20"/>
          <w:szCs w:val="20"/>
          <w:lang w:val="en-GB"/>
        </w:rPr>
        <w:t>A preferential point system</w:t>
      </w:r>
      <w:r w:rsidR="001158EC">
        <w:rPr>
          <w:rFonts w:ascii="Calibri" w:eastAsia="Times New Roman" w:hAnsi="Calibri" w:cs="Times New Roman"/>
          <w:sz w:val="20"/>
          <w:szCs w:val="20"/>
          <w:lang w:val="en-GB"/>
        </w:rPr>
        <w:t xml:space="preserve"> of 80/20</w:t>
      </w:r>
      <w:r w:rsidRPr="00B42C84">
        <w:rPr>
          <w:rFonts w:ascii="Calibri" w:eastAsia="Times New Roman" w:hAnsi="Calibri" w:cs="Times New Roman"/>
          <w:sz w:val="20"/>
          <w:szCs w:val="20"/>
          <w:lang w:val="en-GB"/>
        </w:rPr>
        <w:t xml:space="preserve"> shall apply whereby this contract will be allocated to a tenderer in accordance with the Preferential Procurement Policy Framework Act, Act No. 5 of 2000 and as defined in the Conditions of Tender in the tender document, read in conjunction with the Preferential Procurement Policy of Inkosi L</w:t>
      </w:r>
      <w:r w:rsidR="001158EC">
        <w:rPr>
          <w:rFonts w:ascii="Calibri" w:eastAsia="Times New Roman" w:hAnsi="Calibri" w:cs="Times New Roman"/>
          <w:sz w:val="20"/>
          <w:szCs w:val="20"/>
          <w:lang w:val="en-GB"/>
        </w:rPr>
        <w:t>angalibalele Local Municipality.</w:t>
      </w:r>
    </w:p>
    <w:p w:rsidR="00E34508" w:rsidRPr="00B42C84" w:rsidRDefault="00E34508"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p>
    <w:p w:rsidR="00B42C84" w:rsidRDefault="00E34508"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r w:rsidRPr="00E34508">
        <w:rPr>
          <w:rFonts w:ascii="Calibri" w:eastAsia="Times New Roman" w:hAnsi="Calibri" w:cs="Times New Roman"/>
          <w:sz w:val="20"/>
          <w:szCs w:val="20"/>
          <w:lang w:val="en-GB"/>
        </w:rPr>
        <w:t>Bidders need to score minimum of 70% in terms of pre- qualification before the Bid is considered for further evaluation.</w:t>
      </w:r>
    </w:p>
    <w:p w:rsidR="00E34508" w:rsidRDefault="00E34508"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p>
    <w:p w:rsidR="00B42C84" w:rsidRPr="00B42C84" w:rsidRDefault="00B42C84"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proofErr w:type="spellStart"/>
      <w:r w:rsidRPr="00B42C84">
        <w:rPr>
          <w:rFonts w:ascii="Calibri" w:eastAsia="Times New Roman" w:hAnsi="Calibri" w:cs="Times New Roman"/>
          <w:sz w:val="20"/>
          <w:szCs w:val="20"/>
          <w:lang w:val="en-GB"/>
        </w:rPr>
        <w:t>Inkosi</w:t>
      </w:r>
      <w:proofErr w:type="spellEnd"/>
      <w:r w:rsidRPr="00B42C84">
        <w:rPr>
          <w:rFonts w:ascii="Calibri" w:eastAsia="Times New Roman" w:hAnsi="Calibri" w:cs="Times New Roman"/>
          <w:sz w:val="20"/>
          <w:szCs w:val="20"/>
          <w:lang w:val="en-GB"/>
        </w:rPr>
        <w:t xml:space="preserve"> Langalibalele Local Municipality reserves the right not to award to the lowest or any tenderer </w:t>
      </w:r>
    </w:p>
    <w:p w:rsidR="00FF7F4B" w:rsidRPr="00583627" w:rsidRDefault="00B42C84" w:rsidP="00583627">
      <w:pPr>
        <w:tabs>
          <w:tab w:val="center" w:pos="4513"/>
        </w:tabs>
        <w:suppressAutoHyphens/>
        <w:spacing w:after="0" w:line="240" w:lineRule="auto"/>
        <w:ind w:right="-409"/>
        <w:jc w:val="both"/>
        <w:rPr>
          <w:rFonts w:ascii="Calibri" w:eastAsia="Times New Roman" w:hAnsi="Calibri" w:cs="Times New Roman"/>
          <w:sz w:val="20"/>
          <w:szCs w:val="20"/>
          <w:lang w:val="en-GB"/>
        </w:rPr>
      </w:pPr>
      <w:r w:rsidRPr="00B42C84">
        <w:rPr>
          <w:rFonts w:ascii="Calibri" w:eastAsia="Times New Roman" w:hAnsi="Calibri" w:cs="Times New Roman"/>
          <w:sz w:val="20"/>
          <w:szCs w:val="20"/>
          <w:lang w:val="en-GB"/>
        </w:rPr>
        <w:t>No telegraphic or late tenders will be accepted.</w:t>
      </w:r>
      <w:r w:rsidRPr="00FF7F4B">
        <w:rPr>
          <w:rFonts w:ascii="Calibri" w:eastAsia="Times New Roman" w:hAnsi="Calibri" w:cs="Times New Roman"/>
          <w:sz w:val="20"/>
          <w:szCs w:val="20"/>
          <w:lang w:val="en-GB"/>
        </w:rPr>
        <w:t xml:space="preserve"> </w:t>
      </w:r>
    </w:p>
    <w:p w:rsidR="00FF7F4B" w:rsidRPr="00FF7F4B" w:rsidRDefault="00FF7F4B" w:rsidP="00FF7F4B">
      <w:pPr>
        <w:keepNext/>
        <w:suppressAutoHyphens/>
        <w:spacing w:after="0" w:line="240" w:lineRule="auto"/>
        <w:jc w:val="both"/>
        <w:rPr>
          <w:rFonts w:eastAsia="MS Mincho" w:cstheme="minorHAnsi"/>
          <w:bCs/>
          <w:iCs/>
          <w:sz w:val="20"/>
          <w:szCs w:val="20"/>
          <w:lang w:val="en-US" w:eastAsia="ar-SA"/>
        </w:rPr>
      </w:pPr>
    </w:p>
    <w:tbl>
      <w:tblPr>
        <w:tblpPr w:leftFromText="180" w:rightFromText="180" w:vertAnchor="page" w:horzAnchor="margin" w:tblpXSpec="center" w:tblpY="39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
        <w:gridCol w:w="7230"/>
        <w:gridCol w:w="1559"/>
      </w:tblGrid>
      <w:tr w:rsidR="001158EC" w:rsidRPr="00FF7F4B" w:rsidTr="00E34508">
        <w:trPr>
          <w:trHeight w:val="332"/>
        </w:trPr>
        <w:tc>
          <w:tcPr>
            <w:tcW w:w="566" w:type="dxa"/>
            <w:shd w:val="clear" w:color="auto" w:fill="auto"/>
          </w:tcPr>
          <w:p w:rsidR="001158EC" w:rsidRPr="00FF7F4B" w:rsidRDefault="001158EC" w:rsidP="00E34508">
            <w:pPr>
              <w:widowControl w:val="0"/>
              <w:suppressAutoHyphens/>
              <w:spacing w:after="0" w:line="240" w:lineRule="auto"/>
              <w:jc w:val="center"/>
              <w:textAlignment w:val="baseline"/>
              <w:rPr>
                <w:rFonts w:eastAsia="SimSun" w:cstheme="minorHAnsi"/>
                <w:b/>
                <w:kern w:val="1"/>
                <w:szCs w:val="20"/>
                <w:lang w:val="en-GB" w:eastAsia="hi-IN" w:bidi="hi-IN"/>
              </w:rPr>
            </w:pPr>
            <w:r w:rsidRPr="00FF7F4B">
              <w:rPr>
                <w:rFonts w:eastAsia="SimSun" w:cstheme="minorHAnsi"/>
                <w:b/>
                <w:kern w:val="1"/>
                <w:szCs w:val="20"/>
                <w:lang w:val="en-GB" w:eastAsia="hi-IN" w:bidi="hi-IN"/>
              </w:rPr>
              <w:t>No</w:t>
            </w:r>
          </w:p>
        </w:tc>
        <w:tc>
          <w:tcPr>
            <w:tcW w:w="7230" w:type="dxa"/>
            <w:shd w:val="clear" w:color="auto" w:fill="auto"/>
          </w:tcPr>
          <w:p w:rsidR="001158EC" w:rsidRPr="00FF7F4B" w:rsidRDefault="001158EC" w:rsidP="00E34508">
            <w:pPr>
              <w:widowControl w:val="0"/>
              <w:suppressAutoHyphens/>
              <w:spacing w:after="0" w:line="240" w:lineRule="auto"/>
              <w:jc w:val="center"/>
              <w:textAlignment w:val="baseline"/>
              <w:rPr>
                <w:rFonts w:eastAsia="SimSun" w:cstheme="minorHAnsi"/>
                <w:b/>
                <w:kern w:val="1"/>
                <w:szCs w:val="20"/>
                <w:lang w:val="en-GB" w:eastAsia="hi-IN" w:bidi="hi-IN"/>
              </w:rPr>
            </w:pPr>
            <w:r w:rsidRPr="00FF7F4B">
              <w:rPr>
                <w:rFonts w:eastAsia="SimSun" w:cstheme="minorHAnsi"/>
                <w:b/>
                <w:kern w:val="1"/>
                <w:szCs w:val="20"/>
                <w:lang w:val="en-GB" w:eastAsia="hi-IN" w:bidi="hi-IN"/>
              </w:rPr>
              <w:t>Description Items</w:t>
            </w:r>
          </w:p>
        </w:tc>
        <w:tc>
          <w:tcPr>
            <w:tcW w:w="1559" w:type="dxa"/>
            <w:shd w:val="clear" w:color="auto" w:fill="auto"/>
          </w:tcPr>
          <w:p w:rsidR="001158EC" w:rsidRPr="00FF7F4B" w:rsidRDefault="001158EC" w:rsidP="00E34508">
            <w:pPr>
              <w:widowControl w:val="0"/>
              <w:suppressLineNumbers/>
              <w:suppressAutoHyphens/>
              <w:spacing w:after="0" w:line="240" w:lineRule="auto"/>
              <w:jc w:val="center"/>
              <w:textAlignment w:val="baseline"/>
              <w:rPr>
                <w:rFonts w:eastAsia="SimSun" w:cstheme="minorHAnsi"/>
                <w:b/>
                <w:kern w:val="1"/>
                <w:szCs w:val="20"/>
                <w:lang w:val="en-GB" w:eastAsia="hi-IN" w:bidi="hi-IN"/>
              </w:rPr>
            </w:pPr>
            <w:r w:rsidRPr="00FF7F4B">
              <w:rPr>
                <w:rFonts w:eastAsia="SimSun" w:cstheme="minorHAnsi"/>
                <w:b/>
                <w:kern w:val="1"/>
                <w:szCs w:val="20"/>
                <w:lang w:val="en-GB" w:eastAsia="hi-IN" w:bidi="hi-IN"/>
              </w:rPr>
              <w:t>Maximum Potential Score</w:t>
            </w:r>
          </w:p>
        </w:tc>
      </w:tr>
      <w:tr w:rsidR="001158EC" w:rsidRPr="00FF7F4B" w:rsidTr="00E34508">
        <w:tc>
          <w:tcPr>
            <w:tcW w:w="566" w:type="dxa"/>
            <w:shd w:val="clear" w:color="auto" w:fill="auto"/>
          </w:tcPr>
          <w:p w:rsidR="001158EC" w:rsidRPr="00FF7F4B" w:rsidRDefault="001158EC" w:rsidP="00E34508">
            <w:pPr>
              <w:widowControl w:val="0"/>
              <w:suppressLineNumbers/>
              <w:suppressAutoHyphens/>
              <w:snapToGrid w:val="0"/>
              <w:spacing w:after="0" w:line="240" w:lineRule="auto"/>
              <w:jc w:val="center"/>
              <w:textAlignment w:val="baseline"/>
              <w:rPr>
                <w:rFonts w:eastAsia="SimSun" w:cstheme="minorHAnsi"/>
                <w:kern w:val="1"/>
                <w:sz w:val="20"/>
                <w:szCs w:val="20"/>
                <w:lang w:eastAsia="hi-IN" w:bidi="hi-IN"/>
              </w:rPr>
            </w:pPr>
            <w:r w:rsidRPr="00FF7F4B">
              <w:rPr>
                <w:rFonts w:eastAsia="SimSun" w:cstheme="minorHAnsi"/>
                <w:kern w:val="1"/>
                <w:sz w:val="20"/>
                <w:szCs w:val="20"/>
                <w:lang w:eastAsia="hi-IN" w:bidi="hi-IN"/>
              </w:rPr>
              <w:t>1.</w:t>
            </w:r>
          </w:p>
        </w:tc>
        <w:tc>
          <w:tcPr>
            <w:tcW w:w="7230" w:type="dxa"/>
            <w:shd w:val="clear" w:color="auto" w:fill="auto"/>
          </w:tcPr>
          <w:p w:rsidR="001158EC" w:rsidRPr="001158EC" w:rsidRDefault="001158EC" w:rsidP="00E34508">
            <w:pPr>
              <w:widowControl w:val="0"/>
              <w:suppressAutoHyphens/>
              <w:spacing w:after="0" w:line="240" w:lineRule="auto"/>
              <w:jc w:val="both"/>
              <w:textAlignment w:val="baseline"/>
              <w:rPr>
                <w:rFonts w:eastAsia="SimSun" w:cstheme="minorHAnsi"/>
                <w:kern w:val="1"/>
                <w:sz w:val="20"/>
                <w:szCs w:val="20"/>
                <w:lang w:val="en-GB" w:eastAsia="hi-IN" w:bidi="hi-IN"/>
              </w:rPr>
            </w:pPr>
            <w:r w:rsidRPr="001158EC">
              <w:rPr>
                <w:rFonts w:eastAsia="SimSun" w:cstheme="minorHAnsi"/>
                <w:kern w:val="1"/>
                <w:sz w:val="20"/>
                <w:szCs w:val="20"/>
                <w:lang w:val="en-GB" w:eastAsia="hi-IN" w:bidi="hi-IN"/>
              </w:rPr>
              <w:t>The Consultant has undertaken work of similar nature in a public sector in the last three (3) years to a value not less than R 1 500,000.00 in total over the period</w:t>
            </w:r>
          </w:p>
          <w:p w:rsidR="001158EC" w:rsidRPr="00B42C84" w:rsidRDefault="001158EC" w:rsidP="00E34508">
            <w:pPr>
              <w:widowControl w:val="0"/>
              <w:suppressAutoHyphens/>
              <w:spacing w:after="0" w:line="240" w:lineRule="auto"/>
              <w:jc w:val="both"/>
              <w:textAlignment w:val="baseline"/>
              <w:rPr>
                <w:rFonts w:eastAsia="SimSun" w:cstheme="minorHAnsi"/>
                <w:b/>
                <w:kern w:val="1"/>
                <w:sz w:val="20"/>
                <w:szCs w:val="20"/>
                <w:highlight w:val="yellow"/>
                <w:lang w:val="en-GB" w:eastAsia="hi-IN" w:bidi="hi-IN"/>
              </w:rPr>
            </w:pPr>
            <w:r w:rsidRPr="001158EC">
              <w:rPr>
                <w:rFonts w:eastAsia="SimSun" w:cstheme="minorHAnsi"/>
                <w:kern w:val="1"/>
                <w:sz w:val="20"/>
                <w:szCs w:val="20"/>
                <w:lang w:val="en-GB" w:eastAsia="hi-IN" w:bidi="hi-IN"/>
              </w:rPr>
              <w:t>20 points per project.</w:t>
            </w:r>
          </w:p>
        </w:tc>
        <w:tc>
          <w:tcPr>
            <w:tcW w:w="1559" w:type="dxa"/>
            <w:shd w:val="clear" w:color="auto" w:fill="auto"/>
          </w:tcPr>
          <w:p w:rsidR="001158EC" w:rsidRPr="00E53044" w:rsidRDefault="001158EC" w:rsidP="00E34508">
            <w:pPr>
              <w:widowControl w:val="0"/>
              <w:suppressAutoHyphens/>
              <w:snapToGrid w:val="0"/>
              <w:spacing w:after="0" w:line="240" w:lineRule="auto"/>
              <w:textAlignment w:val="baseline"/>
              <w:rPr>
                <w:rFonts w:eastAsia="SimSun" w:cstheme="minorHAnsi"/>
                <w:b/>
                <w:kern w:val="1"/>
                <w:sz w:val="20"/>
                <w:szCs w:val="20"/>
                <w:highlight w:val="yellow"/>
                <w:lang w:val="en-GB" w:eastAsia="hi-IN" w:bidi="hi-IN"/>
              </w:rPr>
            </w:pPr>
          </w:p>
          <w:p w:rsidR="001158EC" w:rsidRPr="00E53044" w:rsidRDefault="001158EC" w:rsidP="00E34508">
            <w:pPr>
              <w:widowControl w:val="0"/>
              <w:suppressAutoHyphens/>
              <w:spacing w:after="0" w:line="240" w:lineRule="auto"/>
              <w:jc w:val="center"/>
              <w:textAlignment w:val="baseline"/>
              <w:rPr>
                <w:rFonts w:eastAsia="SimSun" w:cstheme="minorHAnsi"/>
                <w:b/>
                <w:kern w:val="1"/>
                <w:sz w:val="20"/>
                <w:szCs w:val="20"/>
                <w:highlight w:val="yellow"/>
                <w:lang w:val="en-GB" w:eastAsia="hi-IN" w:bidi="hi-IN"/>
              </w:rPr>
            </w:pPr>
            <w:r w:rsidRPr="001158EC">
              <w:rPr>
                <w:rFonts w:eastAsia="SimSun" w:cstheme="minorHAnsi"/>
                <w:b/>
                <w:kern w:val="1"/>
                <w:sz w:val="20"/>
                <w:szCs w:val="20"/>
                <w:lang w:val="en-GB" w:eastAsia="hi-IN" w:bidi="hi-IN"/>
              </w:rPr>
              <w:t>60</w:t>
            </w:r>
          </w:p>
        </w:tc>
      </w:tr>
      <w:tr w:rsidR="001158EC" w:rsidRPr="00FF7F4B" w:rsidTr="00E34508">
        <w:tc>
          <w:tcPr>
            <w:tcW w:w="566" w:type="dxa"/>
            <w:shd w:val="clear" w:color="auto" w:fill="auto"/>
          </w:tcPr>
          <w:p w:rsidR="001158EC" w:rsidRPr="00FF7F4B" w:rsidRDefault="001158EC" w:rsidP="00E34508">
            <w:pPr>
              <w:widowControl w:val="0"/>
              <w:suppressLineNumbers/>
              <w:suppressAutoHyphens/>
              <w:snapToGrid w:val="0"/>
              <w:spacing w:after="0" w:line="240" w:lineRule="auto"/>
              <w:jc w:val="center"/>
              <w:textAlignment w:val="baseline"/>
              <w:rPr>
                <w:rFonts w:eastAsia="SimSun" w:cstheme="minorHAnsi"/>
                <w:kern w:val="1"/>
                <w:sz w:val="20"/>
                <w:szCs w:val="20"/>
                <w:lang w:eastAsia="hi-IN" w:bidi="hi-IN"/>
              </w:rPr>
            </w:pPr>
            <w:r w:rsidRPr="00FF7F4B">
              <w:rPr>
                <w:rFonts w:eastAsia="SimSun" w:cstheme="minorHAnsi"/>
                <w:kern w:val="1"/>
                <w:sz w:val="20"/>
                <w:szCs w:val="20"/>
                <w:lang w:eastAsia="hi-IN" w:bidi="hi-IN"/>
              </w:rPr>
              <w:t>2.</w:t>
            </w:r>
          </w:p>
        </w:tc>
        <w:tc>
          <w:tcPr>
            <w:tcW w:w="7230" w:type="dxa"/>
            <w:shd w:val="clear" w:color="auto" w:fill="auto"/>
          </w:tcPr>
          <w:p w:rsidR="001158EC" w:rsidRPr="001158EC" w:rsidRDefault="001158EC" w:rsidP="00E34508">
            <w:pPr>
              <w:widowControl w:val="0"/>
              <w:suppressAutoHyphens/>
              <w:spacing w:after="0" w:line="240" w:lineRule="auto"/>
              <w:jc w:val="both"/>
              <w:textAlignment w:val="baseline"/>
              <w:rPr>
                <w:rFonts w:eastAsia="SimSun" w:cstheme="minorHAnsi"/>
                <w:kern w:val="1"/>
                <w:sz w:val="20"/>
                <w:szCs w:val="20"/>
                <w:lang w:val="en-GB" w:eastAsia="hi-IN" w:bidi="hi-IN"/>
              </w:rPr>
            </w:pPr>
            <w:r w:rsidRPr="001158EC">
              <w:rPr>
                <w:rFonts w:eastAsia="SimSun" w:cstheme="minorHAnsi"/>
                <w:kern w:val="1"/>
                <w:sz w:val="20"/>
                <w:szCs w:val="20"/>
                <w:lang w:val="en-GB" w:eastAsia="hi-IN" w:bidi="hi-IN"/>
              </w:rPr>
              <w:t>List of mu</w:t>
            </w:r>
            <w:r>
              <w:rPr>
                <w:rFonts w:eastAsia="SimSun" w:cstheme="minorHAnsi"/>
                <w:kern w:val="1"/>
                <w:sz w:val="20"/>
                <w:szCs w:val="20"/>
                <w:lang w:val="en-GB" w:eastAsia="hi-IN" w:bidi="hi-IN"/>
              </w:rPr>
              <w:t>nicipalities previously contracted to for work of the same nature</w:t>
            </w:r>
          </w:p>
          <w:p w:rsidR="001158EC" w:rsidRPr="00B42C84" w:rsidRDefault="001158EC" w:rsidP="00E34508">
            <w:pPr>
              <w:widowControl w:val="0"/>
              <w:suppressAutoHyphens/>
              <w:spacing w:after="0" w:line="240" w:lineRule="auto"/>
              <w:jc w:val="both"/>
              <w:textAlignment w:val="baseline"/>
              <w:rPr>
                <w:rFonts w:eastAsia="SimSun" w:cstheme="minorHAnsi"/>
                <w:b/>
                <w:kern w:val="1"/>
                <w:sz w:val="20"/>
                <w:szCs w:val="20"/>
                <w:highlight w:val="yellow"/>
                <w:lang w:val="en-GB" w:eastAsia="hi-IN" w:bidi="hi-IN"/>
              </w:rPr>
            </w:pPr>
            <w:r w:rsidRPr="001158EC">
              <w:rPr>
                <w:rFonts w:eastAsia="SimSun" w:cstheme="minorHAnsi"/>
                <w:kern w:val="1"/>
                <w:sz w:val="20"/>
                <w:szCs w:val="20"/>
                <w:lang w:val="en-GB" w:eastAsia="hi-IN" w:bidi="hi-IN"/>
              </w:rPr>
              <w:t>4 points per municipality.</w:t>
            </w:r>
          </w:p>
        </w:tc>
        <w:tc>
          <w:tcPr>
            <w:tcW w:w="1559" w:type="dxa"/>
            <w:shd w:val="clear" w:color="auto" w:fill="auto"/>
          </w:tcPr>
          <w:p w:rsidR="001158EC" w:rsidRPr="00E53044" w:rsidRDefault="001158EC" w:rsidP="00E34508">
            <w:pPr>
              <w:widowControl w:val="0"/>
              <w:suppressAutoHyphens/>
              <w:snapToGrid w:val="0"/>
              <w:spacing w:after="0" w:line="240" w:lineRule="auto"/>
              <w:textAlignment w:val="baseline"/>
              <w:rPr>
                <w:rFonts w:eastAsia="SimSun" w:cstheme="minorHAnsi"/>
                <w:b/>
                <w:kern w:val="1"/>
                <w:sz w:val="20"/>
                <w:szCs w:val="20"/>
                <w:highlight w:val="yellow"/>
                <w:lang w:val="en-GB" w:eastAsia="hi-IN" w:bidi="hi-IN"/>
              </w:rPr>
            </w:pPr>
          </w:p>
          <w:p w:rsidR="001158EC" w:rsidRPr="00E53044" w:rsidRDefault="001158EC" w:rsidP="00E34508">
            <w:pPr>
              <w:widowControl w:val="0"/>
              <w:suppressAutoHyphens/>
              <w:spacing w:after="0" w:line="240" w:lineRule="auto"/>
              <w:jc w:val="center"/>
              <w:textAlignment w:val="baseline"/>
              <w:rPr>
                <w:rFonts w:eastAsia="SimSun" w:cstheme="minorHAnsi"/>
                <w:b/>
                <w:kern w:val="1"/>
                <w:sz w:val="20"/>
                <w:szCs w:val="20"/>
                <w:highlight w:val="yellow"/>
                <w:lang w:val="en-GB" w:eastAsia="hi-IN" w:bidi="hi-IN"/>
              </w:rPr>
            </w:pPr>
            <w:r w:rsidRPr="001158EC">
              <w:rPr>
                <w:rFonts w:eastAsia="SimSun" w:cstheme="minorHAnsi"/>
                <w:b/>
                <w:kern w:val="1"/>
                <w:sz w:val="20"/>
                <w:szCs w:val="20"/>
                <w:lang w:val="en-GB" w:eastAsia="hi-IN" w:bidi="hi-IN"/>
              </w:rPr>
              <w:t>20</w:t>
            </w:r>
          </w:p>
        </w:tc>
      </w:tr>
      <w:tr w:rsidR="001158EC" w:rsidRPr="00FF7F4B" w:rsidTr="00E34508">
        <w:tc>
          <w:tcPr>
            <w:tcW w:w="566" w:type="dxa"/>
            <w:vMerge w:val="restart"/>
            <w:shd w:val="clear" w:color="auto" w:fill="auto"/>
          </w:tcPr>
          <w:p w:rsidR="001158EC" w:rsidRDefault="001158EC" w:rsidP="00E34508">
            <w:pPr>
              <w:widowControl w:val="0"/>
              <w:suppressAutoHyphens/>
              <w:snapToGrid w:val="0"/>
              <w:spacing w:after="0" w:line="100" w:lineRule="atLeast"/>
              <w:jc w:val="center"/>
              <w:textAlignment w:val="baseline"/>
              <w:rPr>
                <w:rFonts w:eastAsia="SimSun" w:cstheme="minorHAnsi"/>
                <w:kern w:val="1"/>
                <w:sz w:val="20"/>
                <w:szCs w:val="20"/>
                <w:lang w:eastAsia="hi-IN" w:bidi="hi-IN"/>
              </w:rPr>
            </w:pPr>
          </w:p>
          <w:p w:rsidR="001158EC" w:rsidRDefault="001158EC" w:rsidP="00E34508">
            <w:pPr>
              <w:widowControl w:val="0"/>
              <w:suppressAutoHyphens/>
              <w:snapToGrid w:val="0"/>
              <w:spacing w:after="0" w:line="100" w:lineRule="atLeast"/>
              <w:jc w:val="center"/>
              <w:textAlignment w:val="baseline"/>
              <w:rPr>
                <w:rFonts w:eastAsia="SimSun" w:cstheme="minorHAnsi"/>
                <w:kern w:val="1"/>
                <w:sz w:val="20"/>
                <w:szCs w:val="20"/>
                <w:lang w:eastAsia="hi-IN" w:bidi="hi-IN"/>
              </w:rPr>
            </w:pPr>
          </w:p>
          <w:p w:rsidR="001158EC" w:rsidRPr="00FF7F4B" w:rsidRDefault="001158EC" w:rsidP="00E34508">
            <w:pPr>
              <w:widowControl w:val="0"/>
              <w:suppressAutoHyphens/>
              <w:snapToGrid w:val="0"/>
              <w:spacing w:after="0" w:line="100" w:lineRule="atLeast"/>
              <w:jc w:val="center"/>
              <w:textAlignment w:val="baseline"/>
              <w:rPr>
                <w:rFonts w:eastAsia="SimSun" w:cstheme="minorHAnsi"/>
                <w:kern w:val="1"/>
                <w:sz w:val="20"/>
                <w:szCs w:val="20"/>
                <w:lang w:eastAsia="hi-IN" w:bidi="hi-IN"/>
              </w:rPr>
            </w:pPr>
            <w:r w:rsidRPr="00FF7F4B">
              <w:rPr>
                <w:rFonts w:eastAsia="SimSun" w:cstheme="minorHAnsi"/>
                <w:kern w:val="1"/>
                <w:sz w:val="20"/>
                <w:szCs w:val="20"/>
                <w:lang w:eastAsia="hi-IN" w:bidi="hi-IN"/>
              </w:rPr>
              <w:t>3.</w:t>
            </w:r>
          </w:p>
        </w:tc>
        <w:tc>
          <w:tcPr>
            <w:tcW w:w="7230" w:type="dxa"/>
            <w:shd w:val="clear" w:color="auto" w:fill="auto"/>
          </w:tcPr>
          <w:p w:rsidR="001158EC" w:rsidRPr="001158EC" w:rsidRDefault="001158EC" w:rsidP="00E34508">
            <w:pPr>
              <w:widowControl w:val="0"/>
              <w:suppressAutoHyphens/>
              <w:spacing w:after="0" w:line="100" w:lineRule="atLeast"/>
              <w:textAlignment w:val="baseline"/>
              <w:rPr>
                <w:rFonts w:eastAsia="SimSun" w:cstheme="minorHAnsi"/>
                <w:b/>
                <w:kern w:val="1"/>
                <w:sz w:val="20"/>
                <w:szCs w:val="20"/>
                <w:lang w:val="en-GB" w:eastAsia="hi-IN" w:bidi="hi-IN"/>
              </w:rPr>
            </w:pPr>
            <w:r>
              <w:rPr>
                <w:rFonts w:eastAsia="SimSun" w:cstheme="minorHAnsi"/>
                <w:kern w:val="1"/>
                <w:sz w:val="20"/>
                <w:szCs w:val="20"/>
                <w:lang w:eastAsia="hi-IN" w:bidi="hi-IN"/>
              </w:rPr>
              <w:t xml:space="preserve">3.1 </w:t>
            </w:r>
            <w:r w:rsidRPr="001158EC">
              <w:rPr>
                <w:rFonts w:eastAsia="SimSun" w:cstheme="minorHAnsi"/>
                <w:kern w:val="1"/>
                <w:sz w:val="20"/>
                <w:szCs w:val="20"/>
                <w:lang w:eastAsia="hi-IN" w:bidi="hi-IN"/>
              </w:rPr>
              <w:t>Business is located within the Inkosi Langalibalele Municipality's jurisdiction</w:t>
            </w:r>
          </w:p>
        </w:tc>
        <w:tc>
          <w:tcPr>
            <w:tcW w:w="1559" w:type="dxa"/>
            <w:shd w:val="clear" w:color="auto" w:fill="auto"/>
          </w:tcPr>
          <w:p w:rsidR="001158EC" w:rsidRPr="001158EC" w:rsidRDefault="001158EC" w:rsidP="00E34508">
            <w:pPr>
              <w:widowControl w:val="0"/>
              <w:suppressAutoHyphens/>
              <w:spacing w:after="0" w:line="100" w:lineRule="atLeast"/>
              <w:jc w:val="center"/>
              <w:textAlignment w:val="baseline"/>
              <w:rPr>
                <w:rFonts w:eastAsia="SimSun" w:cstheme="minorHAnsi"/>
                <w:b/>
                <w:kern w:val="1"/>
                <w:sz w:val="20"/>
                <w:szCs w:val="20"/>
                <w:lang w:val="en-GB" w:eastAsia="hi-IN" w:bidi="hi-IN"/>
              </w:rPr>
            </w:pPr>
            <w:r w:rsidRPr="001158EC">
              <w:rPr>
                <w:rFonts w:eastAsia="SimSun" w:cstheme="minorHAnsi"/>
                <w:b/>
                <w:kern w:val="1"/>
                <w:sz w:val="20"/>
                <w:szCs w:val="20"/>
                <w:lang w:val="en-GB" w:eastAsia="hi-IN" w:bidi="hi-IN"/>
              </w:rPr>
              <w:t>20</w:t>
            </w:r>
          </w:p>
        </w:tc>
      </w:tr>
      <w:tr w:rsidR="001158EC" w:rsidRPr="00FF7F4B" w:rsidTr="00E34508">
        <w:tc>
          <w:tcPr>
            <w:tcW w:w="566" w:type="dxa"/>
            <w:vMerge/>
            <w:shd w:val="clear" w:color="auto" w:fill="auto"/>
          </w:tcPr>
          <w:p w:rsidR="001158EC" w:rsidRPr="00FF7F4B" w:rsidRDefault="001158EC" w:rsidP="00E34508">
            <w:pPr>
              <w:widowControl w:val="0"/>
              <w:suppressAutoHyphens/>
              <w:snapToGrid w:val="0"/>
              <w:spacing w:after="0" w:line="100" w:lineRule="atLeast"/>
              <w:jc w:val="center"/>
              <w:textAlignment w:val="baseline"/>
              <w:rPr>
                <w:rFonts w:eastAsia="SimSun" w:cstheme="minorHAnsi"/>
                <w:kern w:val="1"/>
                <w:sz w:val="20"/>
                <w:szCs w:val="20"/>
                <w:lang w:eastAsia="hi-IN" w:bidi="hi-IN"/>
              </w:rPr>
            </w:pPr>
          </w:p>
        </w:tc>
        <w:tc>
          <w:tcPr>
            <w:tcW w:w="7230" w:type="dxa"/>
            <w:shd w:val="clear" w:color="auto" w:fill="auto"/>
          </w:tcPr>
          <w:p w:rsidR="001158EC" w:rsidRPr="001158EC" w:rsidRDefault="001158EC" w:rsidP="00E34508">
            <w:pPr>
              <w:widowControl w:val="0"/>
              <w:suppressAutoHyphens/>
              <w:spacing w:after="0" w:line="100" w:lineRule="atLeast"/>
              <w:textAlignment w:val="baseline"/>
              <w:rPr>
                <w:rFonts w:eastAsia="SimSun" w:cstheme="minorHAnsi"/>
                <w:kern w:val="1"/>
                <w:sz w:val="20"/>
                <w:szCs w:val="20"/>
                <w:lang w:eastAsia="hi-IN" w:bidi="hi-IN"/>
              </w:rPr>
            </w:pPr>
            <w:r>
              <w:rPr>
                <w:rFonts w:eastAsia="SimSun" w:cstheme="minorHAnsi"/>
                <w:kern w:val="1"/>
                <w:sz w:val="20"/>
                <w:szCs w:val="20"/>
                <w:lang w:eastAsia="hi-IN" w:bidi="hi-IN"/>
              </w:rPr>
              <w:t xml:space="preserve">3.2 </w:t>
            </w:r>
            <w:r w:rsidRPr="001158EC">
              <w:rPr>
                <w:rFonts w:eastAsia="SimSun" w:cstheme="minorHAnsi"/>
                <w:kern w:val="1"/>
                <w:sz w:val="20"/>
                <w:szCs w:val="20"/>
                <w:lang w:eastAsia="hi-IN" w:bidi="hi-IN"/>
              </w:rPr>
              <w:t>Business is located</w:t>
            </w:r>
            <w:r>
              <w:rPr>
                <w:rFonts w:eastAsia="SimSun" w:cstheme="minorHAnsi"/>
                <w:kern w:val="1"/>
                <w:sz w:val="20"/>
                <w:szCs w:val="20"/>
                <w:lang w:eastAsia="hi-IN" w:bidi="hi-IN"/>
              </w:rPr>
              <w:t xml:space="preserve"> within the Uthukela District</w:t>
            </w:r>
          </w:p>
        </w:tc>
        <w:tc>
          <w:tcPr>
            <w:tcW w:w="1559" w:type="dxa"/>
            <w:shd w:val="clear" w:color="auto" w:fill="auto"/>
          </w:tcPr>
          <w:p w:rsidR="001158EC" w:rsidRPr="001158EC" w:rsidRDefault="001158EC" w:rsidP="00E34508">
            <w:pPr>
              <w:widowControl w:val="0"/>
              <w:suppressAutoHyphens/>
              <w:spacing w:after="0" w:line="100" w:lineRule="atLeast"/>
              <w:jc w:val="center"/>
              <w:textAlignment w:val="baseline"/>
              <w:rPr>
                <w:rFonts w:eastAsia="SimSun" w:cstheme="minorHAnsi"/>
                <w:b/>
                <w:kern w:val="1"/>
                <w:sz w:val="20"/>
                <w:szCs w:val="20"/>
                <w:lang w:val="en-GB" w:eastAsia="hi-IN" w:bidi="hi-IN"/>
              </w:rPr>
            </w:pPr>
            <w:r>
              <w:rPr>
                <w:rFonts w:eastAsia="SimSun" w:cstheme="minorHAnsi"/>
                <w:b/>
                <w:kern w:val="1"/>
                <w:sz w:val="20"/>
                <w:szCs w:val="20"/>
                <w:lang w:val="en-GB" w:eastAsia="hi-IN" w:bidi="hi-IN"/>
              </w:rPr>
              <w:t>10</w:t>
            </w:r>
          </w:p>
        </w:tc>
      </w:tr>
      <w:tr w:rsidR="001158EC" w:rsidRPr="00FF7F4B" w:rsidTr="00E34508">
        <w:tc>
          <w:tcPr>
            <w:tcW w:w="566" w:type="dxa"/>
            <w:vMerge/>
            <w:shd w:val="clear" w:color="auto" w:fill="auto"/>
          </w:tcPr>
          <w:p w:rsidR="001158EC" w:rsidRPr="00FF7F4B" w:rsidRDefault="001158EC" w:rsidP="00E34508">
            <w:pPr>
              <w:widowControl w:val="0"/>
              <w:suppressAutoHyphens/>
              <w:snapToGrid w:val="0"/>
              <w:spacing w:after="0" w:line="100" w:lineRule="atLeast"/>
              <w:jc w:val="center"/>
              <w:textAlignment w:val="baseline"/>
              <w:rPr>
                <w:rFonts w:eastAsia="SimSun" w:cstheme="minorHAnsi"/>
                <w:kern w:val="1"/>
                <w:sz w:val="20"/>
                <w:szCs w:val="20"/>
                <w:lang w:eastAsia="hi-IN" w:bidi="hi-IN"/>
              </w:rPr>
            </w:pPr>
          </w:p>
        </w:tc>
        <w:tc>
          <w:tcPr>
            <w:tcW w:w="7230" w:type="dxa"/>
            <w:shd w:val="clear" w:color="auto" w:fill="auto"/>
          </w:tcPr>
          <w:p w:rsidR="001158EC" w:rsidRPr="001158EC" w:rsidRDefault="001158EC" w:rsidP="00E34508">
            <w:pPr>
              <w:widowControl w:val="0"/>
              <w:suppressAutoHyphens/>
              <w:spacing w:after="0" w:line="100" w:lineRule="atLeast"/>
              <w:textAlignment w:val="baseline"/>
              <w:rPr>
                <w:rFonts w:eastAsia="SimSun" w:cstheme="minorHAnsi"/>
                <w:kern w:val="1"/>
                <w:sz w:val="20"/>
                <w:szCs w:val="20"/>
                <w:lang w:eastAsia="hi-IN" w:bidi="hi-IN"/>
              </w:rPr>
            </w:pPr>
            <w:r>
              <w:rPr>
                <w:rFonts w:eastAsia="SimSun" w:cstheme="minorHAnsi"/>
                <w:kern w:val="1"/>
                <w:sz w:val="20"/>
                <w:szCs w:val="20"/>
                <w:lang w:eastAsia="hi-IN" w:bidi="hi-IN"/>
              </w:rPr>
              <w:t xml:space="preserve">3.3 </w:t>
            </w:r>
            <w:r w:rsidR="004E5FB9">
              <w:t xml:space="preserve"> </w:t>
            </w:r>
            <w:r w:rsidR="004E5FB9" w:rsidRPr="004E5FB9">
              <w:rPr>
                <w:rFonts w:eastAsia="SimSun" w:cstheme="minorHAnsi"/>
                <w:kern w:val="1"/>
                <w:sz w:val="20"/>
                <w:szCs w:val="20"/>
                <w:lang w:eastAsia="hi-IN" w:bidi="hi-IN"/>
              </w:rPr>
              <w:t>Business is loca</w:t>
            </w:r>
            <w:r w:rsidR="004E5FB9">
              <w:rPr>
                <w:rFonts w:eastAsia="SimSun" w:cstheme="minorHAnsi"/>
                <w:kern w:val="1"/>
                <w:sz w:val="20"/>
                <w:szCs w:val="20"/>
                <w:lang w:eastAsia="hi-IN" w:bidi="hi-IN"/>
              </w:rPr>
              <w:t>ted within the KZN Province</w:t>
            </w:r>
          </w:p>
        </w:tc>
        <w:tc>
          <w:tcPr>
            <w:tcW w:w="1559" w:type="dxa"/>
            <w:shd w:val="clear" w:color="auto" w:fill="auto"/>
          </w:tcPr>
          <w:p w:rsidR="001158EC" w:rsidRPr="001158EC" w:rsidRDefault="001158EC" w:rsidP="00E34508">
            <w:pPr>
              <w:widowControl w:val="0"/>
              <w:suppressAutoHyphens/>
              <w:spacing w:after="0" w:line="100" w:lineRule="atLeast"/>
              <w:jc w:val="center"/>
              <w:textAlignment w:val="baseline"/>
              <w:rPr>
                <w:rFonts w:eastAsia="SimSun" w:cstheme="minorHAnsi"/>
                <w:b/>
                <w:kern w:val="1"/>
                <w:sz w:val="20"/>
                <w:szCs w:val="20"/>
                <w:lang w:val="en-GB" w:eastAsia="hi-IN" w:bidi="hi-IN"/>
              </w:rPr>
            </w:pPr>
            <w:r>
              <w:rPr>
                <w:rFonts w:eastAsia="SimSun" w:cstheme="minorHAnsi"/>
                <w:b/>
                <w:kern w:val="1"/>
                <w:sz w:val="20"/>
                <w:szCs w:val="20"/>
                <w:lang w:val="en-GB" w:eastAsia="hi-IN" w:bidi="hi-IN"/>
              </w:rPr>
              <w:t>5</w:t>
            </w:r>
          </w:p>
        </w:tc>
      </w:tr>
      <w:tr w:rsidR="001158EC" w:rsidRPr="00FF7F4B" w:rsidTr="00E34508">
        <w:tc>
          <w:tcPr>
            <w:tcW w:w="566" w:type="dxa"/>
            <w:shd w:val="clear" w:color="auto" w:fill="auto"/>
          </w:tcPr>
          <w:p w:rsidR="001158EC" w:rsidRPr="00FF7F4B" w:rsidRDefault="001158EC" w:rsidP="00E34508">
            <w:pPr>
              <w:widowControl w:val="0"/>
              <w:suppressLineNumbers/>
              <w:suppressAutoHyphens/>
              <w:snapToGrid w:val="0"/>
              <w:spacing w:after="0" w:line="240" w:lineRule="auto"/>
              <w:textAlignment w:val="baseline"/>
              <w:rPr>
                <w:rFonts w:eastAsia="SimSun" w:cstheme="minorHAnsi"/>
                <w:kern w:val="1"/>
                <w:sz w:val="20"/>
                <w:szCs w:val="20"/>
                <w:lang w:eastAsia="hi-IN" w:bidi="hi-IN"/>
              </w:rPr>
            </w:pPr>
          </w:p>
        </w:tc>
        <w:tc>
          <w:tcPr>
            <w:tcW w:w="7230" w:type="dxa"/>
            <w:shd w:val="clear" w:color="auto" w:fill="auto"/>
          </w:tcPr>
          <w:p w:rsidR="001158EC" w:rsidRPr="00FF7F4B" w:rsidRDefault="001158EC" w:rsidP="00E34508">
            <w:pPr>
              <w:widowControl w:val="0"/>
              <w:suppressAutoHyphens/>
              <w:spacing w:after="0" w:line="240" w:lineRule="auto"/>
              <w:jc w:val="both"/>
              <w:textAlignment w:val="baseline"/>
              <w:rPr>
                <w:rFonts w:eastAsia="SimSun" w:cstheme="minorHAnsi"/>
                <w:b/>
                <w:kern w:val="1"/>
                <w:sz w:val="20"/>
                <w:szCs w:val="20"/>
                <w:lang w:val="en-GB" w:eastAsia="hi-IN" w:bidi="hi-IN"/>
              </w:rPr>
            </w:pPr>
            <w:r w:rsidRPr="00FF7F4B">
              <w:rPr>
                <w:rFonts w:eastAsia="SimSun" w:cstheme="minorHAnsi"/>
                <w:b/>
                <w:kern w:val="1"/>
                <w:sz w:val="20"/>
                <w:szCs w:val="20"/>
                <w:lang w:val="en-GB" w:eastAsia="hi-IN" w:bidi="hi-IN"/>
              </w:rPr>
              <w:t>TOTAL SCORE</w:t>
            </w:r>
            <w:r>
              <w:rPr>
                <w:rFonts w:eastAsia="SimSun" w:cstheme="minorHAnsi"/>
                <w:b/>
                <w:kern w:val="1"/>
                <w:sz w:val="20"/>
                <w:szCs w:val="20"/>
                <w:lang w:val="en-GB" w:eastAsia="hi-IN" w:bidi="hi-IN"/>
              </w:rPr>
              <w:t xml:space="preserve"> ( 1+2+3.1 or 3.2 or 3.3)</w:t>
            </w:r>
          </w:p>
        </w:tc>
        <w:tc>
          <w:tcPr>
            <w:tcW w:w="1559" w:type="dxa"/>
            <w:shd w:val="clear" w:color="auto" w:fill="auto"/>
          </w:tcPr>
          <w:p w:rsidR="001158EC" w:rsidRPr="00E53044" w:rsidRDefault="001158EC" w:rsidP="00E34508">
            <w:pPr>
              <w:widowControl w:val="0"/>
              <w:suppressAutoHyphens/>
              <w:spacing w:after="0" w:line="240" w:lineRule="auto"/>
              <w:jc w:val="center"/>
              <w:textAlignment w:val="baseline"/>
              <w:rPr>
                <w:rFonts w:eastAsia="SimSun" w:cstheme="minorHAnsi"/>
                <w:b/>
                <w:kern w:val="1"/>
                <w:sz w:val="20"/>
                <w:szCs w:val="20"/>
                <w:highlight w:val="yellow"/>
                <w:lang w:val="en-GB" w:eastAsia="hi-IN" w:bidi="hi-IN"/>
              </w:rPr>
            </w:pPr>
            <w:r w:rsidRPr="001158EC">
              <w:rPr>
                <w:rFonts w:eastAsia="SimSun" w:cstheme="minorHAnsi"/>
                <w:b/>
                <w:kern w:val="1"/>
                <w:sz w:val="20"/>
                <w:szCs w:val="20"/>
                <w:lang w:val="en-GB" w:eastAsia="hi-IN" w:bidi="hi-IN"/>
              </w:rPr>
              <w:t>100</w:t>
            </w:r>
          </w:p>
        </w:tc>
      </w:tr>
    </w:tbl>
    <w:p w:rsidR="00071994" w:rsidRDefault="00071994" w:rsidP="00E53044">
      <w:pPr>
        <w:suppressAutoHyphens/>
        <w:spacing w:after="0" w:line="240" w:lineRule="auto"/>
        <w:jc w:val="both"/>
        <w:rPr>
          <w:rFonts w:eastAsia="Times New Roman" w:cstheme="minorHAnsi"/>
          <w:sz w:val="20"/>
          <w:szCs w:val="20"/>
          <w:lang w:val="en-US" w:eastAsia="ar-SA"/>
        </w:rPr>
      </w:pPr>
    </w:p>
    <w:p w:rsidR="00FF7F4B" w:rsidRPr="00FF7F4B" w:rsidRDefault="00FF7F4B" w:rsidP="00FF7F4B">
      <w:pPr>
        <w:suppressAutoHyphens/>
        <w:spacing w:after="0" w:line="240" w:lineRule="auto"/>
        <w:jc w:val="both"/>
        <w:rPr>
          <w:rFonts w:eastAsia="Times New Roman" w:cstheme="minorHAnsi"/>
          <w:b/>
          <w:sz w:val="20"/>
          <w:szCs w:val="24"/>
          <w:lang w:val="en-US" w:eastAsia="ar-SA"/>
        </w:rPr>
      </w:pPr>
      <w:r w:rsidRPr="00FF7F4B">
        <w:rPr>
          <w:rFonts w:eastAsia="Times New Roman" w:cstheme="minorHAnsi"/>
          <w:b/>
          <w:sz w:val="20"/>
          <w:szCs w:val="24"/>
          <w:lang w:val="en-US" w:eastAsia="ar-SA"/>
        </w:rPr>
        <w:t>PLEASE NOTE:</w:t>
      </w:r>
    </w:p>
    <w:p w:rsidR="00FF7F4B" w:rsidRPr="00FF7F4B" w:rsidRDefault="00FF7F4B" w:rsidP="00FF7F4B">
      <w:pPr>
        <w:suppressAutoHyphens/>
        <w:spacing w:after="0" w:line="240" w:lineRule="auto"/>
        <w:jc w:val="both"/>
        <w:rPr>
          <w:rFonts w:eastAsia="Times New Roman" w:cstheme="minorHAnsi"/>
          <w:b/>
          <w:sz w:val="20"/>
          <w:szCs w:val="24"/>
          <w:lang w:val="en-US" w:eastAsia="ar-SA"/>
        </w:rPr>
      </w:pPr>
    </w:p>
    <w:p w:rsidR="00FF7F4B" w:rsidRPr="00FF7F4B" w:rsidRDefault="00FF7F4B" w:rsidP="00FF7F4B">
      <w:pPr>
        <w:numPr>
          <w:ilvl w:val="0"/>
          <w:numId w:val="2"/>
        </w:numPr>
        <w:suppressAutoHyphens/>
        <w:spacing w:after="0" w:line="240" w:lineRule="auto"/>
        <w:ind w:left="284" w:hanging="284"/>
        <w:jc w:val="both"/>
        <w:rPr>
          <w:rFonts w:eastAsia="Times New Roman" w:cstheme="minorHAnsi"/>
          <w:b/>
          <w:szCs w:val="24"/>
          <w:lang w:val="en-US" w:eastAsia="ar-SA"/>
        </w:rPr>
      </w:pPr>
      <w:r w:rsidRPr="00FF7F4B">
        <w:rPr>
          <w:rFonts w:eastAsia="Times New Roman" w:cstheme="minorHAnsi"/>
          <w:b/>
          <w:szCs w:val="24"/>
          <w:lang w:val="en-US" w:eastAsia="ar-SA"/>
        </w:rPr>
        <w:t>Bidders are required to provide proof for each of the above namely company registration, qualification documents, and reference letters for previously completed projects, failure to do so will render the bid invalid.</w:t>
      </w:r>
    </w:p>
    <w:p w:rsidR="00FF7F4B" w:rsidRPr="00FF7F4B" w:rsidRDefault="00FF7F4B" w:rsidP="00FF7F4B">
      <w:pPr>
        <w:numPr>
          <w:ilvl w:val="0"/>
          <w:numId w:val="2"/>
        </w:numPr>
        <w:suppressAutoHyphens/>
        <w:spacing w:after="0" w:line="240" w:lineRule="auto"/>
        <w:ind w:left="284" w:hanging="284"/>
        <w:jc w:val="both"/>
        <w:rPr>
          <w:rFonts w:eastAsia="Times New Roman" w:cstheme="minorHAnsi"/>
          <w:b/>
          <w:szCs w:val="24"/>
          <w:lang w:val="en-US" w:eastAsia="ar-SA"/>
        </w:rPr>
      </w:pPr>
      <w:r w:rsidRPr="00FF7F4B">
        <w:rPr>
          <w:rFonts w:eastAsia="Times New Roman" w:cstheme="minorHAnsi"/>
          <w:b/>
          <w:szCs w:val="24"/>
          <w:lang w:val="en-US" w:eastAsia="ar-SA"/>
        </w:rPr>
        <w:t>Failure to complete the pre-qualification score ca</w:t>
      </w:r>
      <w:r w:rsidR="004E5FB9">
        <w:rPr>
          <w:rFonts w:eastAsia="Times New Roman" w:cstheme="minorHAnsi"/>
          <w:b/>
          <w:szCs w:val="24"/>
          <w:lang w:val="en-US" w:eastAsia="ar-SA"/>
        </w:rPr>
        <w:t>rd will disqualify your bid</w:t>
      </w:r>
      <w:r w:rsidRPr="00FF7F4B">
        <w:rPr>
          <w:rFonts w:eastAsia="Times New Roman" w:cstheme="minorHAnsi"/>
          <w:b/>
          <w:szCs w:val="24"/>
          <w:lang w:val="en-US" w:eastAsia="ar-SA"/>
        </w:rPr>
        <w:t xml:space="preserve"> and bidders need to score a maximum of 70 points out of 100 (i.e. 70%) to be eligible.</w:t>
      </w: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eastAsia="Times New Roman" w:cstheme="minorHAnsi"/>
          <w:sz w:val="20"/>
          <w:szCs w:val="18"/>
          <w:lang w:val="en-GB"/>
        </w:rPr>
      </w:pPr>
      <w:r w:rsidRPr="00FF7F4B">
        <w:rPr>
          <w:rFonts w:eastAsia="Times New Roman" w:cstheme="minorHAnsi"/>
          <w:sz w:val="20"/>
          <w:szCs w:val="18"/>
          <w:lang w:val="en-GB"/>
        </w:rPr>
        <w:t>Tenderer’s attention is specially drawn to the provisions of the bid rules which are included in the bid document and as follows:</w:t>
      </w:r>
    </w:p>
    <w:p w:rsidR="00FF7F4B" w:rsidRPr="00FF7F4B" w:rsidRDefault="00FF7F4B" w:rsidP="00FF7F4B">
      <w:pPr>
        <w:spacing w:after="0" w:line="240" w:lineRule="auto"/>
        <w:jc w:val="both"/>
        <w:rPr>
          <w:rFonts w:eastAsia="Times New Roman" w:cstheme="minorHAnsi"/>
          <w:sz w:val="20"/>
          <w:szCs w:val="18"/>
          <w:lang w:val="en-GB"/>
        </w:rPr>
      </w:pP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Inkosi Langalibalele Municipality Supply Chain Management policy will apply;</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Tenders which are late will not be accepted;</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Tenders will be valid for a period of 90 days.</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Tenders must only be submitted on the documentation provided by the Municipality (original document).</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An original valid tax clearance certificate of a company must be submitted with the bid document.</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An original current account in terms of water and electricity/rates and taxes obtainable from any local municipality must be submitted with the bid document.</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Certified copies of identities document of directors and owners of the company must be submitted with the bid document.</w:t>
      </w:r>
    </w:p>
    <w:p w:rsidR="00FF7F4B" w:rsidRPr="00FF7F4B" w:rsidRDefault="00FF7F4B" w:rsidP="00FF7F4B">
      <w:pPr>
        <w:numPr>
          <w:ilvl w:val="0"/>
          <w:numId w:val="1"/>
        </w:numPr>
        <w:spacing w:after="200" w:line="276" w:lineRule="auto"/>
        <w:jc w:val="both"/>
        <w:rPr>
          <w:rFonts w:eastAsia="Times New Roman" w:cstheme="minorHAnsi"/>
          <w:sz w:val="20"/>
          <w:szCs w:val="18"/>
          <w:lang w:val="en-US"/>
        </w:rPr>
      </w:pPr>
      <w:r w:rsidRPr="00FF7F4B">
        <w:rPr>
          <w:rFonts w:eastAsia="Times New Roman" w:cstheme="minorHAnsi"/>
          <w:sz w:val="20"/>
          <w:szCs w:val="18"/>
          <w:lang w:val="en-US"/>
        </w:rPr>
        <w:t xml:space="preserve">Failure to comply with these conditions will result in immediate disqualification of the proposals.             </w:t>
      </w:r>
    </w:p>
    <w:p w:rsidR="00E34508" w:rsidRDefault="00E34508" w:rsidP="00FF7F4B">
      <w:pPr>
        <w:spacing w:after="0" w:line="240" w:lineRule="auto"/>
        <w:jc w:val="both"/>
        <w:rPr>
          <w:rFonts w:eastAsia="Times New Roman" w:cstheme="minorHAnsi"/>
          <w:sz w:val="20"/>
          <w:szCs w:val="18"/>
          <w:lang w:val="en-GB"/>
        </w:rPr>
      </w:pPr>
    </w:p>
    <w:p w:rsidR="00FF7F4B" w:rsidRPr="00FF7F4B" w:rsidRDefault="00FF7F4B" w:rsidP="00FF7F4B">
      <w:pPr>
        <w:spacing w:after="0" w:line="240" w:lineRule="auto"/>
        <w:jc w:val="both"/>
        <w:rPr>
          <w:rFonts w:eastAsia="Times New Roman" w:cstheme="minorHAnsi"/>
          <w:sz w:val="20"/>
          <w:szCs w:val="18"/>
          <w:lang w:val="en-GB"/>
        </w:rPr>
      </w:pPr>
      <w:r w:rsidRPr="00FF7F4B">
        <w:rPr>
          <w:rFonts w:eastAsia="Times New Roman" w:cstheme="minorHAnsi"/>
          <w:sz w:val="20"/>
          <w:szCs w:val="18"/>
          <w:lang w:val="en-GB"/>
        </w:rPr>
        <w:t xml:space="preserve">Enquiries on this advert should be directed to: The SCM Department Mr S Memela, or Mr V Mbatha </w:t>
      </w:r>
      <w:r w:rsidRPr="00FF7F4B">
        <w:rPr>
          <w:rFonts w:eastAsia="Times New Roman" w:cstheme="minorHAnsi"/>
          <w:b/>
          <w:bCs/>
          <w:sz w:val="20"/>
          <w:szCs w:val="18"/>
          <w:lang w:val="en-GB"/>
        </w:rPr>
        <w:t>on 036 342 7800</w:t>
      </w:r>
      <w:r w:rsidRPr="00FF7F4B">
        <w:rPr>
          <w:rFonts w:eastAsia="Times New Roman" w:cstheme="minorHAnsi"/>
          <w:sz w:val="20"/>
          <w:szCs w:val="18"/>
          <w:lang w:val="en-GB"/>
        </w:rPr>
        <w:t xml:space="preserve"> during office hours.</w:t>
      </w:r>
    </w:p>
    <w:p w:rsidR="00FF7F4B" w:rsidRPr="00FF7F4B" w:rsidRDefault="00FF7F4B" w:rsidP="00FF7F4B">
      <w:pPr>
        <w:spacing w:after="0" w:line="240" w:lineRule="auto"/>
        <w:jc w:val="both"/>
        <w:rPr>
          <w:rFonts w:ascii="Arial" w:eastAsia="Times New Roman" w:hAnsi="Arial" w:cs="Arial"/>
          <w:b/>
          <w:bCs/>
          <w:sz w:val="18"/>
          <w:szCs w:val="18"/>
          <w:lang w:val="en-GB"/>
        </w:rPr>
      </w:pPr>
    </w:p>
    <w:p w:rsidR="00FF7F4B" w:rsidRPr="00FF7F4B" w:rsidRDefault="00FF7F4B" w:rsidP="00FF7F4B">
      <w:pPr>
        <w:autoSpaceDE w:val="0"/>
        <w:autoSpaceDN w:val="0"/>
        <w:adjustRightInd w:val="0"/>
        <w:spacing w:after="0" w:line="240" w:lineRule="auto"/>
        <w:jc w:val="both"/>
        <w:rPr>
          <w:rFonts w:ascii="Arial" w:eastAsia="Times New Roman" w:hAnsi="Arial" w:cs="Arial"/>
          <w:b/>
          <w:bCs/>
          <w:sz w:val="18"/>
          <w:szCs w:val="18"/>
          <w:lang w:val="en-GB"/>
        </w:rPr>
      </w:pPr>
    </w:p>
    <w:p w:rsidR="00FF7F4B" w:rsidRPr="00FF7F4B" w:rsidRDefault="00E53044" w:rsidP="00FF7F4B">
      <w:pPr>
        <w:autoSpaceDE w:val="0"/>
        <w:autoSpaceDN w:val="0"/>
        <w:adjustRightInd w:val="0"/>
        <w:spacing w:after="0" w:line="240" w:lineRule="auto"/>
        <w:jc w:val="both"/>
        <w:rPr>
          <w:rFonts w:ascii="Arial Narrow" w:eastAsia="Times New Roman" w:hAnsi="Arial Narrow" w:cs="Arial Narrow"/>
          <w:color w:val="000081"/>
          <w:sz w:val="18"/>
          <w:szCs w:val="18"/>
          <w:lang w:val="en-GB" w:eastAsia="en-ZA"/>
        </w:rPr>
      </w:pPr>
      <w:r>
        <w:rPr>
          <w:rFonts w:ascii="Arial" w:eastAsia="Times New Roman" w:hAnsi="Arial" w:cs="Arial"/>
          <w:b/>
          <w:bCs/>
          <w:sz w:val="18"/>
          <w:szCs w:val="18"/>
          <w:lang w:val="en-GB"/>
        </w:rPr>
        <w:t xml:space="preserve">Notice: </w:t>
      </w:r>
      <w:r w:rsidR="00514E90">
        <w:rPr>
          <w:rFonts w:ascii="Arial" w:eastAsia="Times New Roman" w:hAnsi="Arial" w:cs="Arial"/>
          <w:b/>
          <w:bCs/>
          <w:sz w:val="18"/>
          <w:szCs w:val="18"/>
          <w:lang w:val="en-GB"/>
        </w:rPr>
        <w:t>29</w:t>
      </w:r>
      <w:r w:rsidR="00FF7F4B" w:rsidRPr="00FF7F4B">
        <w:rPr>
          <w:rFonts w:ascii="Arial" w:eastAsia="Times New Roman" w:hAnsi="Arial" w:cs="Arial"/>
          <w:b/>
          <w:bCs/>
          <w:sz w:val="18"/>
          <w:szCs w:val="18"/>
          <w:lang w:val="en-GB"/>
        </w:rPr>
        <w:t>/2018</w:t>
      </w:r>
    </w:p>
    <w:p w:rsidR="00FF7F4B" w:rsidRPr="00FF7F4B" w:rsidRDefault="00FF7F4B" w:rsidP="00FF7F4B">
      <w:pPr>
        <w:tabs>
          <w:tab w:val="center" w:pos="4513"/>
        </w:tabs>
        <w:suppressAutoHyphens/>
        <w:spacing w:after="0" w:line="240" w:lineRule="auto"/>
        <w:ind w:right="-409"/>
        <w:jc w:val="both"/>
        <w:rPr>
          <w:rFonts w:ascii="Calibri" w:eastAsia="Times New Roman" w:hAnsi="Calibri" w:cs="Times New Roman"/>
          <w:i/>
          <w:sz w:val="20"/>
          <w:szCs w:val="20"/>
          <w:lang w:val="en-GB"/>
        </w:rPr>
      </w:pPr>
      <w:r w:rsidRPr="00FF7F4B">
        <w:rPr>
          <w:rFonts w:ascii="Calibri" w:eastAsia="Times New Roman" w:hAnsi="Calibri" w:cs="Times New Roman"/>
          <w:i/>
          <w:sz w:val="20"/>
          <w:szCs w:val="20"/>
          <w:lang w:val="en-GB"/>
        </w:rPr>
        <w:t>The INKOSI LANGALIBALELE Municipality does not bind itself to accept the lowest or any bid and reserves the right to accept a bid in whole or any part.  The municipality further reserves the right not to award this bid.</w:t>
      </w:r>
    </w:p>
    <w:p w:rsidR="00FF7F4B" w:rsidRPr="00FF7F4B" w:rsidRDefault="00FF7F4B" w:rsidP="00FF7F4B">
      <w:pPr>
        <w:spacing w:after="0" w:line="240" w:lineRule="auto"/>
        <w:jc w:val="both"/>
        <w:rPr>
          <w:rFonts w:ascii="Times New Roman" w:eastAsia="Times New Roman" w:hAnsi="Times New Roman" w:cs="Times New Roman"/>
          <w:sz w:val="20"/>
          <w:szCs w:val="20"/>
          <w:lang w:val="en-GB"/>
        </w:rPr>
      </w:pPr>
    </w:p>
    <w:p w:rsidR="00FF7F4B" w:rsidRPr="00FF7F4B" w:rsidRDefault="00FF7F4B" w:rsidP="00FF7F4B">
      <w:pPr>
        <w:spacing w:after="0" w:line="240" w:lineRule="auto"/>
        <w:rPr>
          <w:rFonts w:ascii="Times New Roman" w:eastAsia="Times New Roman" w:hAnsi="Times New Roman" w:cs="Times New Roman"/>
          <w:b/>
          <w:sz w:val="24"/>
          <w:szCs w:val="24"/>
          <w:lang w:val="en-GB"/>
        </w:rPr>
      </w:pPr>
      <w:r w:rsidRPr="00FF7F4B">
        <w:rPr>
          <w:rFonts w:ascii="Times New Roman" w:eastAsia="Times New Roman" w:hAnsi="Times New Roman" w:cs="Times New Roman"/>
          <w:b/>
          <w:sz w:val="24"/>
          <w:szCs w:val="24"/>
          <w:lang w:val="en-GB"/>
        </w:rPr>
        <w:t>MR P.S. MKHIZE</w:t>
      </w:r>
    </w:p>
    <w:p w:rsidR="00FF7F4B" w:rsidRPr="00FF7F4B" w:rsidRDefault="00FF7F4B" w:rsidP="00FF7F4B">
      <w:pPr>
        <w:spacing w:after="0" w:line="240" w:lineRule="auto"/>
        <w:rPr>
          <w:rFonts w:ascii="Arial" w:eastAsia="Times New Roman" w:hAnsi="Arial" w:cs="Arial"/>
          <w:bCs/>
          <w:sz w:val="24"/>
          <w:szCs w:val="24"/>
          <w:lang w:val="en-GB"/>
        </w:rPr>
      </w:pPr>
      <w:r w:rsidRPr="00FF7F4B">
        <w:rPr>
          <w:rFonts w:ascii="Times New Roman" w:eastAsia="Times New Roman" w:hAnsi="Times New Roman" w:cs="Times New Roman"/>
          <w:b/>
          <w:sz w:val="24"/>
          <w:szCs w:val="24"/>
          <w:lang w:val="en-GB"/>
        </w:rPr>
        <w:t>MUNICIPAL MANAGER</w:t>
      </w:r>
    </w:p>
    <w:p w:rsidR="0093014C" w:rsidRDefault="0093014C">
      <w:bookmarkStart w:id="8" w:name="_GoBack"/>
      <w:bookmarkEnd w:id="8"/>
    </w:p>
    <w:sectPr w:rsidR="0093014C" w:rsidSect="00FF7F4B">
      <w:pgSz w:w="11906" w:h="16838"/>
      <w:pgMar w:top="567"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C2DB9"/>
    <w:multiLevelType w:val="hybridMultilevel"/>
    <w:tmpl w:val="BC6E39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33E5106"/>
    <w:multiLevelType w:val="hybridMultilevel"/>
    <w:tmpl w:val="EDF09C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3C35043"/>
    <w:multiLevelType w:val="hybridMultilevel"/>
    <w:tmpl w:val="B588CE0C"/>
    <w:lvl w:ilvl="0" w:tplc="04090001">
      <w:start w:val="1"/>
      <w:numFmt w:val="bullet"/>
      <w:pStyle w:val="Heading1"/>
      <w:lvlText w:val=""/>
      <w:lvlJc w:val="left"/>
      <w:pPr>
        <w:ind w:left="780" w:hanging="360"/>
      </w:pPr>
      <w:rPr>
        <w:rFonts w:ascii="Symbol" w:hAnsi="Symbol" w:cs="Symbol" w:hint="default"/>
      </w:rPr>
    </w:lvl>
    <w:lvl w:ilvl="1" w:tplc="04090003">
      <w:start w:val="1"/>
      <w:numFmt w:val="bullet"/>
      <w:pStyle w:val="Heading2"/>
      <w:lvlText w:val="o"/>
      <w:lvlJc w:val="left"/>
      <w:pPr>
        <w:ind w:left="1500" w:hanging="360"/>
      </w:pPr>
      <w:rPr>
        <w:rFonts w:ascii="Courier New" w:hAnsi="Courier New" w:cs="Courier New" w:hint="default"/>
      </w:rPr>
    </w:lvl>
    <w:lvl w:ilvl="2" w:tplc="04090005">
      <w:start w:val="1"/>
      <w:numFmt w:val="bullet"/>
      <w:pStyle w:val="Heading3"/>
      <w:lvlText w:val=""/>
      <w:lvlJc w:val="left"/>
      <w:pPr>
        <w:ind w:left="2220" w:hanging="360"/>
      </w:pPr>
      <w:rPr>
        <w:rFonts w:ascii="Wingdings" w:hAnsi="Wingdings" w:cs="Wingdings" w:hint="default"/>
      </w:rPr>
    </w:lvl>
    <w:lvl w:ilvl="3" w:tplc="04090001">
      <w:start w:val="1"/>
      <w:numFmt w:val="bullet"/>
      <w:pStyle w:val="Heading4"/>
      <w:lvlText w:val=""/>
      <w:lvlJc w:val="left"/>
      <w:pPr>
        <w:ind w:left="2940" w:hanging="360"/>
      </w:pPr>
      <w:rPr>
        <w:rFonts w:ascii="Symbol" w:hAnsi="Symbol" w:cs="Symbol" w:hint="default"/>
      </w:rPr>
    </w:lvl>
    <w:lvl w:ilvl="4" w:tplc="04090003">
      <w:start w:val="1"/>
      <w:numFmt w:val="bullet"/>
      <w:pStyle w:val="Heading5"/>
      <w:lvlText w:val="o"/>
      <w:lvlJc w:val="left"/>
      <w:pPr>
        <w:ind w:left="3660" w:hanging="360"/>
      </w:pPr>
      <w:rPr>
        <w:rFonts w:ascii="Courier New" w:hAnsi="Courier New" w:cs="Courier New" w:hint="default"/>
      </w:rPr>
    </w:lvl>
    <w:lvl w:ilvl="5" w:tplc="04090005">
      <w:start w:val="1"/>
      <w:numFmt w:val="bullet"/>
      <w:pStyle w:val="Heading6"/>
      <w:lvlText w:val=""/>
      <w:lvlJc w:val="left"/>
      <w:pPr>
        <w:ind w:left="4380" w:hanging="360"/>
      </w:pPr>
      <w:rPr>
        <w:rFonts w:ascii="Wingdings" w:hAnsi="Wingdings" w:cs="Wingdings" w:hint="default"/>
      </w:rPr>
    </w:lvl>
    <w:lvl w:ilvl="6" w:tplc="04090001">
      <w:start w:val="1"/>
      <w:numFmt w:val="bullet"/>
      <w:pStyle w:val="Heading7"/>
      <w:lvlText w:val=""/>
      <w:lvlJc w:val="left"/>
      <w:pPr>
        <w:ind w:left="5100" w:hanging="360"/>
      </w:pPr>
      <w:rPr>
        <w:rFonts w:ascii="Symbol" w:hAnsi="Symbol" w:cs="Symbol" w:hint="default"/>
      </w:rPr>
    </w:lvl>
    <w:lvl w:ilvl="7" w:tplc="04090003">
      <w:start w:val="1"/>
      <w:numFmt w:val="bullet"/>
      <w:pStyle w:val="Heading8"/>
      <w:lvlText w:val="o"/>
      <w:lvlJc w:val="left"/>
      <w:pPr>
        <w:ind w:left="5820" w:hanging="360"/>
      </w:pPr>
      <w:rPr>
        <w:rFonts w:ascii="Courier New" w:hAnsi="Courier New" w:cs="Courier New" w:hint="default"/>
      </w:rPr>
    </w:lvl>
    <w:lvl w:ilvl="8" w:tplc="04090005">
      <w:start w:val="1"/>
      <w:numFmt w:val="bullet"/>
      <w:pStyle w:val="Heading9"/>
      <w:lvlText w:val=""/>
      <w:lvlJc w:val="left"/>
      <w:pPr>
        <w:ind w:left="65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4B"/>
    <w:rsid w:val="00071994"/>
    <w:rsid w:val="000A7EE8"/>
    <w:rsid w:val="001158EC"/>
    <w:rsid w:val="00214DF8"/>
    <w:rsid w:val="002D5418"/>
    <w:rsid w:val="004123F5"/>
    <w:rsid w:val="004E5FB9"/>
    <w:rsid w:val="00514E90"/>
    <w:rsid w:val="00583627"/>
    <w:rsid w:val="006701B7"/>
    <w:rsid w:val="00704F14"/>
    <w:rsid w:val="00715450"/>
    <w:rsid w:val="007D16AC"/>
    <w:rsid w:val="007F3F10"/>
    <w:rsid w:val="0093014C"/>
    <w:rsid w:val="00A858DE"/>
    <w:rsid w:val="00AD02B6"/>
    <w:rsid w:val="00AD2527"/>
    <w:rsid w:val="00B42C84"/>
    <w:rsid w:val="00BA3F43"/>
    <w:rsid w:val="00BD207D"/>
    <w:rsid w:val="00E34508"/>
    <w:rsid w:val="00E53044"/>
    <w:rsid w:val="00E955CD"/>
    <w:rsid w:val="00EF589D"/>
    <w:rsid w:val="00FB18E8"/>
    <w:rsid w:val="00FC3FD1"/>
    <w:rsid w:val="00FF7F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8288E-E2BD-441B-A32A-CCD31BE9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7F4B"/>
    <w:pPr>
      <w:keepNext/>
      <w:numPr>
        <w:numId w:val="1"/>
      </w:numPr>
      <w:suppressAutoHyphens/>
      <w:spacing w:after="0" w:line="240" w:lineRule="auto"/>
      <w:jc w:val="center"/>
      <w:outlineLvl w:val="0"/>
    </w:pPr>
    <w:rPr>
      <w:rFonts w:ascii="Arial" w:eastAsia="Times New Roman" w:hAnsi="Arial" w:cs="Arial"/>
      <w:b/>
      <w:bCs/>
      <w:sz w:val="24"/>
      <w:szCs w:val="24"/>
      <w:lang w:val="en-US" w:eastAsia="ar-SA"/>
    </w:rPr>
  </w:style>
  <w:style w:type="paragraph" w:styleId="Heading2">
    <w:name w:val="heading 2"/>
    <w:basedOn w:val="Normal"/>
    <w:next w:val="Normal"/>
    <w:link w:val="Heading2Char"/>
    <w:qFormat/>
    <w:rsid w:val="00FF7F4B"/>
    <w:pPr>
      <w:keepNext/>
      <w:numPr>
        <w:ilvl w:val="1"/>
        <w:numId w:val="1"/>
      </w:numPr>
      <w:suppressAutoHyphens/>
      <w:spacing w:after="0" w:line="240" w:lineRule="auto"/>
      <w:jc w:val="both"/>
      <w:outlineLvl w:val="1"/>
    </w:pPr>
    <w:rPr>
      <w:rFonts w:ascii="Arial" w:eastAsia="Times New Roman" w:hAnsi="Arial" w:cs="Arial"/>
      <w:b/>
      <w:bCs/>
      <w:sz w:val="24"/>
      <w:szCs w:val="24"/>
      <w:lang w:val="en-US" w:eastAsia="ar-SA"/>
    </w:rPr>
  </w:style>
  <w:style w:type="paragraph" w:styleId="Heading3">
    <w:name w:val="heading 3"/>
    <w:basedOn w:val="Normal"/>
    <w:next w:val="Normal"/>
    <w:link w:val="Heading3Char"/>
    <w:qFormat/>
    <w:rsid w:val="00FF7F4B"/>
    <w:pPr>
      <w:keepNext/>
      <w:numPr>
        <w:ilvl w:val="2"/>
        <w:numId w:val="1"/>
      </w:numPr>
      <w:suppressAutoHyphens/>
      <w:spacing w:before="240" w:after="60" w:line="240" w:lineRule="auto"/>
      <w:outlineLvl w:val="2"/>
    </w:pPr>
    <w:rPr>
      <w:rFonts w:ascii="Arial" w:eastAsia="Times New Roman" w:hAnsi="Arial" w:cs="Arial"/>
      <w:b/>
      <w:bCs/>
      <w:sz w:val="26"/>
      <w:szCs w:val="26"/>
      <w:lang w:val="en-US" w:eastAsia="ar-SA"/>
    </w:rPr>
  </w:style>
  <w:style w:type="paragraph" w:styleId="Heading4">
    <w:name w:val="heading 4"/>
    <w:basedOn w:val="Normal"/>
    <w:next w:val="Normal"/>
    <w:link w:val="Heading4Char"/>
    <w:qFormat/>
    <w:rsid w:val="00FF7F4B"/>
    <w:pPr>
      <w:keepNext/>
      <w:numPr>
        <w:ilvl w:val="3"/>
        <w:numId w:val="1"/>
      </w:numPr>
      <w:suppressAutoHyphens/>
      <w:spacing w:after="0" w:line="240" w:lineRule="auto"/>
      <w:ind w:right="278"/>
      <w:jc w:val="right"/>
      <w:outlineLvl w:val="3"/>
    </w:pPr>
    <w:rPr>
      <w:rFonts w:ascii="Arial" w:eastAsia="Times New Roman" w:hAnsi="Arial" w:cs="Arial"/>
      <w:b/>
      <w:sz w:val="21"/>
      <w:szCs w:val="21"/>
      <w:lang w:val="en-US" w:eastAsia="ar-SA"/>
    </w:rPr>
  </w:style>
  <w:style w:type="paragraph" w:styleId="Heading5">
    <w:name w:val="heading 5"/>
    <w:basedOn w:val="Normal"/>
    <w:next w:val="Normal"/>
    <w:link w:val="Heading5Char"/>
    <w:qFormat/>
    <w:rsid w:val="00FF7F4B"/>
    <w:pPr>
      <w:numPr>
        <w:ilvl w:val="4"/>
        <w:numId w:val="1"/>
      </w:numPr>
      <w:suppressAutoHyphens/>
      <w:spacing w:before="240" w:after="60" w:line="240" w:lineRule="auto"/>
      <w:outlineLvl w:val="4"/>
    </w:pPr>
    <w:rPr>
      <w:rFonts w:ascii="Calibri" w:eastAsia="Times New Roman" w:hAnsi="Calibri" w:cs="Times New Roman"/>
      <w:b/>
      <w:bCs/>
      <w:i/>
      <w:iCs/>
      <w:sz w:val="26"/>
      <w:szCs w:val="26"/>
      <w:lang w:val="en-US" w:eastAsia="ar-SA"/>
    </w:rPr>
  </w:style>
  <w:style w:type="paragraph" w:styleId="Heading6">
    <w:name w:val="heading 6"/>
    <w:basedOn w:val="Normal"/>
    <w:next w:val="Normal"/>
    <w:link w:val="Heading6Char"/>
    <w:qFormat/>
    <w:rsid w:val="00FF7F4B"/>
    <w:pPr>
      <w:numPr>
        <w:ilvl w:val="5"/>
        <w:numId w:val="1"/>
      </w:numPr>
      <w:suppressAutoHyphens/>
      <w:spacing w:before="240" w:after="60" w:line="240" w:lineRule="auto"/>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qFormat/>
    <w:rsid w:val="00FF7F4B"/>
    <w:pPr>
      <w:numPr>
        <w:ilvl w:val="6"/>
        <w:numId w:val="1"/>
      </w:numPr>
      <w:suppressAutoHyphens/>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FF7F4B"/>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FF7F4B"/>
    <w:pPr>
      <w:numPr>
        <w:ilvl w:val="8"/>
        <w:numId w:val="1"/>
      </w:numPr>
      <w:suppressAutoHyphens/>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F4B"/>
    <w:rPr>
      <w:rFonts w:ascii="Arial" w:eastAsia="Times New Roman" w:hAnsi="Arial" w:cs="Arial"/>
      <w:b/>
      <w:bCs/>
      <w:sz w:val="24"/>
      <w:szCs w:val="24"/>
      <w:lang w:val="en-US" w:eastAsia="ar-SA"/>
    </w:rPr>
  </w:style>
  <w:style w:type="character" w:customStyle="1" w:styleId="Heading2Char">
    <w:name w:val="Heading 2 Char"/>
    <w:basedOn w:val="DefaultParagraphFont"/>
    <w:link w:val="Heading2"/>
    <w:rsid w:val="00FF7F4B"/>
    <w:rPr>
      <w:rFonts w:ascii="Arial" w:eastAsia="Times New Roman" w:hAnsi="Arial" w:cs="Arial"/>
      <w:b/>
      <w:bCs/>
      <w:sz w:val="24"/>
      <w:szCs w:val="24"/>
      <w:lang w:val="en-US" w:eastAsia="ar-SA"/>
    </w:rPr>
  </w:style>
  <w:style w:type="character" w:customStyle="1" w:styleId="Heading3Char">
    <w:name w:val="Heading 3 Char"/>
    <w:basedOn w:val="DefaultParagraphFont"/>
    <w:link w:val="Heading3"/>
    <w:rsid w:val="00FF7F4B"/>
    <w:rPr>
      <w:rFonts w:ascii="Arial" w:eastAsia="Times New Roman" w:hAnsi="Arial" w:cs="Arial"/>
      <w:b/>
      <w:bCs/>
      <w:sz w:val="26"/>
      <w:szCs w:val="26"/>
      <w:lang w:val="en-US" w:eastAsia="ar-SA"/>
    </w:rPr>
  </w:style>
  <w:style w:type="character" w:customStyle="1" w:styleId="Heading4Char">
    <w:name w:val="Heading 4 Char"/>
    <w:basedOn w:val="DefaultParagraphFont"/>
    <w:link w:val="Heading4"/>
    <w:rsid w:val="00FF7F4B"/>
    <w:rPr>
      <w:rFonts w:ascii="Arial" w:eastAsia="Times New Roman" w:hAnsi="Arial" w:cs="Arial"/>
      <w:b/>
      <w:sz w:val="21"/>
      <w:szCs w:val="21"/>
      <w:lang w:val="en-US" w:eastAsia="ar-SA"/>
    </w:rPr>
  </w:style>
  <w:style w:type="character" w:customStyle="1" w:styleId="Heading5Char">
    <w:name w:val="Heading 5 Char"/>
    <w:basedOn w:val="DefaultParagraphFont"/>
    <w:link w:val="Heading5"/>
    <w:rsid w:val="00FF7F4B"/>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rsid w:val="00FF7F4B"/>
    <w:rPr>
      <w:rFonts w:ascii="Times New Roman" w:eastAsia="Times New Roman" w:hAnsi="Times New Roman" w:cs="Times New Roman"/>
      <w:b/>
      <w:bCs/>
      <w:lang w:val="en-US" w:eastAsia="ar-SA"/>
    </w:rPr>
  </w:style>
  <w:style w:type="character" w:customStyle="1" w:styleId="Heading7Char">
    <w:name w:val="Heading 7 Char"/>
    <w:basedOn w:val="DefaultParagraphFont"/>
    <w:link w:val="Heading7"/>
    <w:rsid w:val="00FF7F4B"/>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rsid w:val="00FF7F4B"/>
    <w:rPr>
      <w:rFonts w:ascii="Times New Roman" w:eastAsia="Times New Roman" w:hAnsi="Times New Roman" w:cs="Times New Roman"/>
      <w:i/>
      <w:iCs/>
      <w:sz w:val="24"/>
      <w:szCs w:val="24"/>
      <w:lang w:val="en-US" w:eastAsia="ar-SA"/>
    </w:rPr>
  </w:style>
  <w:style w:type="character" w:customStyle="1" w:styleId="Heading9Char">
    <w:name w:val="Heading 9 Char"/>
    <w:basedOn w:val="DefaultParagraphFont"/>
    <w:link w:val="Heading9"/>
    <w:rsid w:val="00FF7F4B"/>
    <w:rPr>
      <w:rFonts w:ascii="Arial" w:eastAsia="Times New Roman" w:hAnsi="Arial" w:cs="Arial"/>
      <w:lang w:val="en-US" w:eastAsia="ar-SA"/>
    </w:rPr>
  </w:style>
  <w:style w:type="paragraph" w:styleId="ListParagraph">
    <w:name w:val="List Paragraph"/>
    <w:basedOn w:val="Normal"/>
    <w:uiPriority w:val="34"/>
    <w:qFormat/>
    <w:rsid w:val="004E5FB9"/>
    <w:pPr>
      <w:ind w:left="720"/>
      <w:contextualSpacing/>
    </w:pPr>
  </w:style>
  <w:style w:type="paragraph" w:styleId="BodyText">
    <w:name w:val="Body Text"/>
    <w:basedOn w:val="Normal"/>
    <w:link w:val="BodyTextChar"/>
    <w:rsid w:val="0093014C"/>
    <w:pPr>
      <w:spacing w:after="0" w:line="240" w:lineRule="auto"/>
      <w:ind w:left="851"/>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93014C"/>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A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dc:creator>
  <cp:keywords/>
  <dc:description/>
  <cp:lastModifiedBy>Phiwokuhle Madlala</cp:lastModifiedBy>
  <cp:revision>5</cp:revision>
  <cp:lastPrinted>2018-05-15T11:20:00Z</cp:lastPrinted>
  <dcterms:created xsi:type="dcterms:W3CDTF">2018-05-18T11:51:00Z</dcterms:created>
  <dcterms:modified xsi:type="dcterms:W3CDTF">2018-05-21T09:36:00Z</dcterms:modified>
</cp:coreProperties>
</file>