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7" w:rsidRPr="00E661ED" w:rsidRDefault="003D778B" w:rsidP="00280147">
      <w:pPr>
        <w:spacing w:before="1200"/>
        <w:jc w:val="center"/>
        <w:rPr>
          <w:rFonts w:cs="Arial"/>
          <w:b/>
          <w:bCs/>
          <w:sz w:val="52"/>
          <w:szCs w:val="52"/>
        </w:rPr>
      </w:pPr>
      <w:r w:rsidRPr="00D70E9F">
        <w:rPr>
          <w:rFonts w:cs="Arial"/>
          <w:b/>
          <w:bCs/>
          <w:sz w:val="52"/>
          <w:szCs w:val="52"/>
        </w:rPr>
        <w:t>UM</w:t>
      </w:r>
      <w:r w:rsidR="00CC5050">
        <w:rPr>
          <w:rFonts w:cs="Arial"/>
          <w:b/>
          <w:bCs/>
          <w:sz w:val="52"/>
          <w:szCs w:val="52"/>
        </w:rPr>
        <w:t>TSHEZI</w:t>
      </w:r>
      <w:r w:rsidR="00CC64C3">
        <w:rPr>
          <w:rFonts w:cs="Arial"/>
          <w:b/>
          <w:bCs/>
          <w:sz w:val="52"/>
          <w:szCs w:val="52"/>
        </w:rPr>
        <w:t xml:space="preserve"> MUN</w:t>
      </w:r>
      <w:r w:rsidR="00280147" w:rsidRPr="00E661ED">
        <w:rPr>
          <w:rFonts w:cs="Arial"/>
          <w:b/>
          <w:bCs/>
          <w:sz w:val="52"/>
          <w:szCs w:val="52"/>
        </w:rPr>
        <w:t>ICIPALITY</w:t>
      </w:r>
    </w:p>
    <w:p w:rsidR="00280147" w:rsidRPr="00E661ED" w:rsidRDefault="00280147" w:rsidP="00280147">
      <w:pPr>
        <w:pStyle w:val="BodyText"/>
        <w:spacing w:after="1080"/>
        <w:jc w:val="center"/>
        <w:rPr>
          <w:rFonts w:cs="Arial"/>
          <w:b/>
          <w:bCs/>
          <w:sz w:val="36"/>
          <w:szCs w:val="36"/>
        </w:rPr>
      </w:pPr>
    </w:p>
    <w:p w:rsidR="00280147" w:rsidRPr="00E661ED" w:rsidRDefault="003D778B" w:rsidP="00280147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en-ZA" w:eastAsia="en-ZA"/>
        </w:rPr>
        <w:drawing>
          <wp:inline distT="0" distB="0" distL="0" distR="0" wp14:anchorId="6BD3AAA6" wp14:editId="3246A2F5">
            <wp:extent cx="2243470" cy="220670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53" cy="22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47" w:rsidRDefault="00280147" w:rsidP="0028014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80147" w:rsidRDefault="00280147" w:rsidP="0028014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80147" w:rsidRPr="00E661ED" w:rsidRDefault="00280147" w:rsidP="00280147">
      <w:pPr>
        <w:widowControl w:val="0"/>
        <w:tabs>
          <w:tab w:val="left" w:pos="5145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4F1A47" w:rsidRPr="00280147" w:rsidRDefault="00DD4F10" w:rsidP="00F50130">
      <w:pPr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PATCH</w:t>
      </w:r>
      <w:r w:rsidR="00280147">
        <w:rPr>
          <w:rFonts w:cs="Arial"/>
          <w:b/>
          <w:sz w:val="24"/>
          <w:szCs w:val="24"/>
        </w:rPr>
        <w:t xml:space="preserve"> MANAGEMENT </w:t>
      </w:r>
      <w:r w:rsidR="00CC2C4A" w:rsidRPr="00280147">
        <w:rPr>
          <w:rFonts w:cs="Arial"/>
          <w:b/>
          <w:sz w:val="24"/>
          <w:szCs w:val="24"/>
        </w:rPr>
        <w:t>POLICY</w:t>
      </w:r>
    </w:p>
    <w:p w:rsidR="004F1A47" w:rsidRDefault="004F1A47" w:rsidP="004F1A47">
      <w:pPr>
        <w:jc w:val="center"/>
        <w:rPr>
          <w:rFonts w:cs="Arial"/>
          <w:b/>
          <w:sz w:val="32"/>
          <w:szCs w:val="32"/>
        </w:rPr>
      </w:pPr>
    </w:p>
    <w:p w:rsidR="00CC2C4A" w:rsidRPr="004F1A47" w:rsidRDefault="00CC2C4A" w:rsidP="004F1A47">
      <w:pPr>
        <w:jc w:val="center"/>
        <w:rPr>
          <w:rFonts w:cs="Arial"/>
          <w:b/>
          <w:sz w:val="32"/>
          <w:szCs w:val="32"/>
        </w:rPr>
        <w:sectPr w:rsidR="00CC2C4A" w:rsidRPr="004F1A47" w:rsidSect="000077B6"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B42BA" w:rsidRPr="00280147" w:rsidRDefault="00346C70" w:rsidP="00CB42BA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Patch </w:t>
      </w:r>
      <w:r w:rsidR="00CB42BA" w:rsidRPr="00280147">
        <w:rPr>
          <w:rFonts w:cs="Arial"/>
          <w:b/>
          <w:sz w:val="24"/>
          <w:szCs w:val="24"/>
        </w:rPr>
        <w:t>Management Policy</w:t>
      </w:r>
    </w:p>
    <w:p w:rsidR="000077B6" w:rsidRPr="00280147" w:rsidRDefault="000077B6" w:rsidP="00CB42BA">
      <w:pPr>
        <w:spacing w:after="240"/>
        <w:jc w:val="center"/>
        <w:rPr>
          <w:rFonts w:cs="Arial"/>
          <w:b/>
          <w:sz w:val="24"/>
          <w:szCs w:val="24"/>
        </w:rPr>
      </w:pPr>
      <w:r w:rsidRPr="00280147">
        <w:rPr>
          <w:rFonts w:cs="Arial"/>
          <w:b/>
          <w:sz w:val="24"/>
          <w:szCs w:val="24"/>
        </w:rPr>
        <w:t>Approval and Version Control</w:t>
      </w:r>
    </w:p>
    <w:tbl>
      <w:tblPr>
        <w:tblStyle w:val="TableGrid"/>
        <w:tblW w:w="10151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4821"/>
        <w:gridCol w:w="3260"/>
        <w:gridCol w:w="2070"/>
      </w:tblGrid>
      <w:tr w:rsidR="009C6BBF" w:rsidRPr="00457168" w:rsidTr="00FF4281">
        <w:trPr>
          <w:trHeight w:val="324"/>
        </w:trPr>
        <w:tc>
          <w:tcPr>
            <w:tcW w:w="4821" w:type="dxa"/>
            <w:shd w:val="clear" w:color="auto" w:fill="D9D9D9" w:themeFill="background1" w:themeFillShade="D9"/>
          </w:tcPr>
          <w:p w:rsidR="009C6BBF" w:rsidRPr="00457168" w:rsidRDefault="009C6BBF" w:rsidP="00CC64C3">
            <w:pPr>
              <w:spacing w:before="60" w:after="60"/>
              <w:jc w:val="center"/>
              <w:rPr>
                <w:rFonts w:eastAsia="Times New Roman" w:cs="Arial"/>
                <w:b/>
                <w:bCs/>
                <w:szCs w:val="20"/>
                <w:lang w:val="en-AU"/>
              </w:rPr>
            </w:pPr>
            <w:r w:rsidRPr="00457168">
              <w:rPr>
                <w:rFonts w:eastAsia="Times New Roman" w:cs="Arial"/>
                <w:b/>
                <w:bCs/>
                <w:szCs w:val="20"/>
                <w:lang w:val="en-AU"/>
              </w:rPr>
              <w:t>Approval Process: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C6BBF" w:rsidRPr="00457168" w:rsidRDefault="009C6BBF" w:rsidP="00CC64C3">
            <w:pPr>
              <w:spacing w:before="60" w:after="60"/>
              <w:jc w:val="center"/>
              <w:rPr>
                <w:rFonts w:eastAsia="Arial Unicode MS" w:cs="Arial"/>
                <w:b/>
                <w:bCs/>
                <w:szCs w:val="20"/>
                <w:lang w:val="en-AU"/>
              </w:rPr>
            </w:pPr>
            <w:r w:rsidRPr="00457168">
              <w:rPr>
                <w:rFonts w:eastAsia="Arial Unicode MS" w:cs="Arial"/>
                <w:b/>
                <w:bCs/>
                <w:szCs w:val="20"/>
                <w:lang w:val="en-AU"/>
              </w:rPr>
              <w:t>Position or Meeting Number: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C6BBF" w:rsidRPr="00457168" w:rsidRDefault="009C6BBF" w:rsidP="00CC64C3">
            <w:pPr>
              <w:spacing w:before="60" w:after="60"/>
              <w:jc w:val="center"/>
              <w:rPr>
                <w:rFonts w:eastAsia="Arial Unicode MS" w:cs="Arial"/>
                <w:b/>
                <w:bCs/>
                <w:szCs w:val="20"/>
                <w:lang w:val="en-AU"/>
              </w:rPr>
            </w:pPr>
            <w:r w:rsidRPr="00457168">
              <w:rPr>
                <w:rFonts w:eastAsia="Arial Unicode MS" w:cs="Arial"/>
                <w:b/>
                <w:bCs/>
                <w:szCs w:val="20"/>
                <w:lang w:val="en-AU"/>
              </w:rPr>
              <w:t>Date:</w:t>
            </w:r>
          </w:p>
        </w:tc>
      </w:tr>
      <w:tr w:rsidR="009C6BBF" w:rsidRPr="00457168" w:rsidTr="00FF4281">
        <w:tc>
          <w:tcPr>
            <w:tcW w:w="4821" w:type="dxa"/>
          </w:tcPr>
          <w:p w:rsidR="009C6BBF" w:rsidRPr="00457168" w:rsidRDefault="003D778B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Originator</w:t>
            </w:r>
          </w:p>
        </w:tc>
        <w:tc>
          <w:tcPr>
            <w:tcW w:w="3260" w:type="dxa"/>
          </w:tcPr>
          <w:p w:rsidR="009C6BBF" w:rsidRPr="00457168" w:rsidRDefault="009C6BBF" w:rsidP="00CC64C3">
            <w:pPr>
              <w:spacing w:before="60" w:after="60"/>
              <w:rPr>
                <w:rFonts w:eastAsia="Arial Unicode MS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9C6BBF" w:rsidRPr="00457168" w:rsidRDefault="009C6BBF" w:rsidP="00CC64C3">
            <w:pPr>
              <w:spacing w:before="60" w:after="60"/>
              <w:rPr>
                <w:rFonts w:eastAsia="Arial Unicode MS" w:cs="Arial"/>
                <w:szCs w:val="20"/>
                <w:lang w:val="en-AU"/>
              </w:rPr>
            </w:pPr>
          </w:p>
        </w:tc>
      </w:tr>
      <w:tr w:rsidR="009C6BBF" w:rsidRPr="00457168" w:rsidTr="00FF4281">
        <w:tc>
          <w:tcPr>
            <w:tcW w:w="4821" w:type="dxa"/>
          </w:tcPr>
          <w:p w:rsidR="009C6BBF" w:rsidRPr="00457168" w:rsidRDefault="003B5C47" w:rsidP="00F208A9">
            <w:pPr>
              <w:spacing w:before="60" w:after="60"/>
              <w:jc w:val="left"/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 xml:space="preserve">Recommended by </w:t>
            </w:r>
            <w:r w:rsidR="00F208A9" w:rsidRPr="00457168">
              <w:rPr>
                <w:rFonts w:eastAsia="Times New Roman" w:cs="Arial"/>
                <w:szCs w:val="20"/>
                <w:lang w:val="en-AU"/>
              </w:rPr>
              <w:t>Director of Corporate Services</w:t>
            </w:r>
          </w:p>
        </w:tc>
        <w:tc>
          <w:tcPr>
            <w:tcW w:w="3260" w:type="dxa"/>
          </w:tcPr>
          <w:p w:rsidR="009C6BBF" w:rsidRPr="00457168" w:rsidRDefault="009C6BBF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9C6BBF" w:rsidRPr="00457168" w:rsidRDefault="009C6BBF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9C6BBF" w:rsidRPr="00457168" w:rsidTr="00FF4281">
        <w:tc>
          <w:tcPr>
            <w:tcW w:w="4821" w:type="dxa"/>
          </w:tcPr>
          <w:p w:rsidR="009C6BBF" w:rsidRPr="00457168" w:rsidRDefault="009C6BBF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Recommended by EXCO</w:t>
            </w:r>
          </w:p>
        </w:tc>
        <w:tc>
          <w:tcPr>
            <w:tcW w:w="3260" w:type="dxa"/>
          </w:tcPr>
          <w:p w:rsidR="009C6BBF" w:rsidRPr="00457168" w:rsidRDefault="009C6BBF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9C6BBF" w:rsidRPr="00457168" w:rsidRDefault="009C6BBF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990E34" w:rsidRPr="00457168" w:rsidTr="00FF4281">
        <w:trPr>
          <w:trHeight w:val="233"/>
        </w:trPr>
        <w:tc>
          <w:tcPr>
            <w:tcW w:w="4821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Approved by Council</w:t>
            </w:r>
          </w:p>
        </w:tc>
        <w:tc>
          <w:tcPr>
            <w:tcW w:w="3260" w:type="dxa"/>
          </w:tcPr>
          <w:p w:rsidR="00990E34" w:rsidRPr="00457168" w:rsidRDefault="00990E34" w:rsidP="00640542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Res 270.06.14</w:t>
            </w:r>
          </w:p>
        </w:tc>
        <w:tc>
          <w:tcPr>
            <w:tcW w:w="2070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14/06/2014</w:t>
            </w:r>
          </w:p>
        </w:tc>
      </w:tr>
      <w:tr w:rsidR="00990E34" w:rsidRPr="00457168" w:rsidTr="00FF4281">
        <w:trPr>
          <w:trHeight w:val="268"/>
        </w:trPr>
        <w:tc>
          <w:tcPr>
            <w:tcW w:w="4821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Effective</w:t>
            </w:r>
          </w:p>
        </w:tc>
        <w:tc>
          <w:tcPr>
            <w:tcW w:w="3260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990E34" w:rsidRPr="00457168" w:rsidTr="00FF4281">
        <w:trPr>
          <w:trHeight w:val="268"/>
        </w:trPr>
        <w:tc>
          <w:tcPr>
            <w:tcW w:w="4821" w:type="dxa"/>
          </w:tcPr>
          <w:p w:rsidR="00990E34" w:rsidRPr="0045716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Review Frequency: Once a year (i.e. Annually)</w:t>
            </w:r>
          </w:p>
        </w:tc>
        <w:tc>
          <w:tcPr>
            <w:tcW w:w="3260" w:type="dxa"/>
          </w:tcPr>
          <w:p w:rsidR="00990E34" w:rsidRPr="00457168" w:rsidRDefault="00CB5EA5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Res 120.07.15</w:t>
            </w:r>
          </w:p>
        </w:tc>
        <w:tc>
          <w:tcPr>
            <w:tcW w:w="2070" w:type="dxa"/>
          </w:tcPr>
          <w:p w:rsidR="00990E34" w:rsidRPr="00457168" w:rsidRDefault="00CB5EA5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14/07/2015</w:t>
            </w:r>
            <w:bookmarkStart w:id="0" w:name="_GoBack"/>
            <w:bookmarkEnd w:id="0"/>
          </w:p>
        </w:tc>
      </w:tr>
      <w:tr w:rsidR="00990E34" w:rsidRPr="00594CF8" w:rsidTr="00FF4281">
        <w:trPr>
          <w:trHeight w:val="268"/>
        </w:trPr>
        <w:tc>
          <w:tcPr>
            <w:tcW w:w="4821" w:type="dxa"/>
          </w:tcPr>
          <w:p w:rsidR="00990E34" w:rsidRPr="00594CF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  <w:r w:rsidRPr="00457168">
              <w:rPr>
                <w:rFonts w:eastAsia="Times New Roman" w:cs="Arial"/>
                <w:szCs w:val="20"/>
                <w:lang w:val="en-AU"/>
              </w:rPr>
              <w:t>Version Number</w:t>
            </w:r>
          </w:p>
        </w:tc>
        <w:tc>
          <w:tcPr>
            <w:tcW w:w="3260" w:type="dxa"/>
          </w:tcPr>
          <w:p w:rsidR="00990E34" w:rsidRPr="00594CF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990E34" w:rsidRPr="00594CF8" w:rsidRDefault="00990E34" w:rsidP="00CC64C3">
            <w:pPr>
              <w:spacing w:before="60" w:after="60"/>
              <w:rPr>
                <w:rFonts w:eastAsia="Times New Roman" w:cs="Arial"/>
                <w:szCs w:val="20"/>
                <w:lang w:val="en-AU"/>
              </w:rPr>
            </w:pPr>
          </w:p>
        </w:tc>
      </w:tr>
    </w:tbl>
    <w:p w:rsidR="000077B6" w:rsidRPr="00280147" w:rsidRDefault="000077B6" w:rsidP="00280147">
      <w:pPr>
        <w:rPr>
          <w:b/>
          <w:szCs w:val="20"/>
        </w:rPr>
      </w:pPr>
    </w:p>
    <w:p w:rsidR="009678A9" w:rsidRDefault="009678A9">
      <w:pPr>
        <w:spacing w:line="276" w:lineRule="auto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sdt>
      <w:sdtPr>
        <w:rPr>
          <w:b/>
          <w:bCs/>
        </w:rPr>
        <w:id w:val="12566801"/>
        <w:docPartObj>
          <w:docPartGallery w:val="Table of Contents"/>
          <w:docPartUnique/>
        </w:docPartObj>
      </w:sdtPr>
      <w:sdtEndPr>
        <w:rPr>
          <w:b w:val="0"/>
          <w:bCs w:val="0"/>
          <w:szCs w:val="20"/>
        </w:rPr>
      </w:sdtEndPr>
      <w:sdtContent>
        <w:p w:rsidR="000077B6" w:rsidRPr="00AC6BB6" w:rsidRDefault="009678A9" w:rsidP="009678A9">
          <w:pPr>
            <w:rPr>
              <w:rFonts w:cs="Arial"/>
            </w:rPr>
          </w:pPr>
          <w:r w:rsidRPr="00AC6BB6">
            <w:rPr>
              <w:rFonts w:cs="Arial"/>
              <w:b/>
              <w:sz w:val="36"/>
              <w:szCs w:val="36"/>
            </w:rPr>
            <w:t>TABLE OF CONTENTS</w:t>
          </w:r>
        </w:p>
        <w:p w:rsidR="001272D4" w:rsidRPr="00E44650" w:rsidRDefault="0095771B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r w:rsidRPr="00E44650">
            <w:rPr>
              <w:rFonts w:cs="Arial"/>
              <w:b/>
              <w:szCs w:val="20"/>
            </w:rPr>
            <w:fldChar w:fldCharType="begin"/>
          </w:r>
          <w:r w:rsidR="000077B6" w:rsidRPr="00E44650">
            <w:rPr>
              <w:rFonts w:cs="Arial"/>
              <w:b/>
              <w:szCs w:val="20"/>
            </w:rPr>
            <w:instrText xml:space="preserve"> TOC \o "1-3" \h \z \u </w:instrText>
          </w:r>
          <w:r w:rsidRPr="00E44650">
            <w:rPr>
              <w:rFonts w:cs="Arial"/>
              <w:b/>
              <w:szCs w:val="20"/>
            </w:rPr>
            <w:fldChar w:fldCharType="separate"/>
          </w:r>
          <w:hyperlink w:anchor="_Toc373393557" w:history="1">
            <w:r w:rsidR="001272D4" w:rsidRPr="00E44650">
              <w:rPr>
                <w:rStyle w:val="Hyperlink"/>
                <w:noProof/>
                <w:szCs w:val="20"/>
              </w:rPr>
              <w:t>1.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OVERVIEW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_Toc373393557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4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58" w:history="1">
            <w:r w:rsidR="001272D4" w:rsidRPr="00E44650">
              <w:rPr>
                <w:rStyle w:val="Hyperlink"/>
                <w:noProof/>
                <w:szCs w:val="20"/>
              </w:rPr>
              <w:t>2.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PURPOSE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_Toc373393558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4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59" w:history="1">
            <w:r w:rsidR="001272D4" w:rsidRPr="00E44650">
              <w:rPr>
                <w:rStyle w:val="Hyperlink"/>
                <w:noProof/>
                <w:szCs w:val="20"/>
              </w:rPr>
              <w:t>3.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SCOPE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_Toc373393559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4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0" w:history="1">
            <w:r w:rsidR="001272D4" w:rsidRPr="00E44650">
              <w:rPr>
                <w:rStyle w:val="Hyperlink"/>
                <w:noProof/>
                <w:szCs w:val="20"/>
              </w:rPr>
              <w:t>4.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DEFINITIONS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_Toc373393560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4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1" w:history="1">
            <w:r w:rsidR="001272D4" w:rsidRPr="00E44650">
              <w:rPr>
                <w:rStyle w:val="Hyperlink"/>
                <w:noProof/>
                <w:szCs w:val="20"/>
              </w:rPr>
              <w:t>5.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GENERAL POLICY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_Toc373393561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5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2" w:history="1">
            <w:r w:rsidR="001272D4" w:rsidRPr="00E44650">
              <w:rPr>
                <w:rStyle w:val="Hyperlink"/>
                <w:noProof/>
                <w:szCs w:val="20"/>
              </w:rPr>
              <w:t>6.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PATCH MANAGEMENT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_Toc373393562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5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3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6.1.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IT OFFICER RESPONSIBILITIES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_Toc373393563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5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4" w:history="1">
            <w:r w:rsidR="001272D4" w:rsidRPr="00E44650">
              <w:rPr>
                <w:rStyle w:val="Hyperlink"/>
                <w:noProof/>
                <w:szCs w:val="20"/>
              </w:rPr>
              <w:t>6.2.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SERVICE PROVIDER RESPONSIBILITIES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_Toc373393564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6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5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6.3.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ALL STAFF &amp; THIRD PARTIES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_Toc373393565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6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6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6.4.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THE MUNICIPALITY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_Toc373393566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6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7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6.5.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MONITORING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_Toc373393567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6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8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6.6.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ASSESSING AND CLASSIFYING RISK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_Toc373393568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7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69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6.7.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TESTING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_Toc373393569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7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0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6.8.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AUTHORISATION AND NOTIFICATION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_Toc373393570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8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1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6.9.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IMPLEMENTATION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_Toc373393571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8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2" w:history="1">
            <w:r w:rsidR="001272D4" w:rsidRPr="00E44650">
              <w:rPr>
                <w:rStyle w:val="Hyperlink"/>
                <w:noProof/>
                <w:szCs w:val="20"/>
                <w:lang w:val="en-ZA"/>
              </w:rPr>
              <w:t>6.10.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  <w:lang w:val="en-ZA"/>
              </w:rPr>
              <w:t>VERIFICATION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_Toc373393572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9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3" w:history="1">
            <w:r w:rsidR="001272D4" w:rsidRPr="00E44650">
              <w:rPr>
                <w:rStyle w:val="Hyperlink"/>
                <w:noProof/>
                <w:szCs w:val="20"/>
              </w:rPr>
              <w:t>7.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HOT FIXES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_Toc373393573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10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4" w:history="1">
            <w:r w:rsidR="001272D4" w:rsidRPr="00E44650">
              <w:rPr>
                <w:rStyle w:val="Hyperlink"/>
                <w:rFonts w:eastAsia="MS Mincho"/>
                <w:noProof/>
                <w:szCs w:val="20"/>
              </w:rPr>
              <w:t>8.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rFonts w:eastAsia="MS Mincho"/>
                <w:noProof/>
                <w:szCs w:val="20"/>
              </w:rPr>
              <w:t>ENFORCEMENT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_Toc373393574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10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5" w:history="1">
            <w:r w:rsidR="001272D4" w:rsidRPr="00E44650">
              <w:rPr>
                <w:rStyle w:val="Hyperlink"/>
                <w:noProof/>
                <w:szCs w:val="20"/>
              </w:rPr>
              <w:t>9.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APPENDICES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_Toc373393575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10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 w:rsidP="001272D4">
          <w:pPr>
            <w:pStyle w:val="TOC3"/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6" w:history="1">
            <w:r w:rsidR="001272D4" w:rsidRPr="00E44650">
              <w:rPr>
                <w:rStyle w:val="Hyperlink"/>
                <w:noProof/>
                <w:szCs w:val="20"/>
              </w:rPr>
              <w:t>9.1.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zCs w:val="20"/>
              </w:rPr>
              <w:t>Appendix A - Patch Control Form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_Toc373393576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10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1272D4" w:rsidRPr="00E44650" w:rsidRDefault="00255490" w:rsidP="001272D4">
          <w:pPr>
            <w:pStyle w:val="TOC3"/>
            <w:rPr>
              <w:rFonts w:asciiTheme="minorHAnsi" w:eastAsiaTheme="minorEastAsia" w:hAnsiTheme="minorHAnsi"/>
              <w:noProof/>
              <w:szCs w:val="20"/>
              <w:lang w:val="en-ZA" w:eastAsia="en-ZA"/>
            </w:rPr>
          </w:pPr>
          <w:hyperlink w:anchor="_Toc373393577" w:history="1">
            <w:r w:rsidR="001272D4" w:rsidRPr="00E44650">
              <w:rPr>
                <w:rStyle w:val="Hyperlink"/>
                <w:noProof/>
                <w:szCs w:val="20"/>
              </w:rPr>
              <w:t>9.2.</w:t>
            </w:r>
            <w:r w:rsidR="001272D4" w:rsidRPr="00E44650">
              <w:rPr>
                <w:rFonts w:asciiTheme="minorHAnsi" w:eastAsiaTheme="minorEastAsia" w:hAnsiTheme="minorHAnsi"/>
                <w:noProof/>
                <w:szCs w:val="20"/>
                <w:lang w:val="en-ZA" w:eastAsia="en-ZA"/>
              </w:rPr>
              <w:tab/>
            </w:r>
            <w:r w:rsidR="001272D4" w:rsidRPr="00E44650">
              <w:rPr>
                <w:rStyle w:val="Hyperlink"/>
                <w:noProof/>
                <w:spacing w:val="-1"/>
                <w:szCs w:val="20"/>
              </w:rPr>
              <w:t>Appendix B - Monthly Patch Management Compliance Form</w:t>
            </w:r>
            <w:r w:rsidR="001272D4" w:rsidRPr="00E44650">
              <w:rPr>
                <w:noProof/>
                <w:webHidden/>
                <w:szCs w:val="20"/>
              </w:rPr>
              <w:tab/>
            </w:r>
            <w:r w:rsidR="001272D4" w:rsidRPr="00E44650">
              <w:rPr>
                <w:noProof/>
                <w:webHidden/>
                <w:szCs w:val="20"/>
              </w:rPr>
              <w:fldChar w:fldCharType="begin"/>
            </w:r>
            <w:r w:rsidR="001272D4" w:rsidRPr="00E44650">
              <w:rPr>
                <w:noProof/>
                <w:webHidden/>
                <w:szCs w:val="20"/>
              </w:rPr>
              <w:instrText xml:space="preserve"> PAGEREF _Toc373393577 \h </w:instrText>
            </w:r>
            <w:r w:rsidR="001272D4" w:rsidRPr="00E44650">
              <w:rPr>
                <w:noProof/>
                <w:webHidden/>
                <w:szCs w:val="20"/>
              </w:rPr>
            </w:r>
            <w:r w:rsidR="001272D4" w:rsidRPr="00E44650">
              <w:rPr>
                <w:noProof/>
                <w:webHidden/>
                <w:szCs w:val="20"/>
              </w:rPr>
              <w:fldChar w:fldCharType="separate"/>
            </w:r>
            <w:r w:rsidR="008F624D">
              <w:rPr>
                <w:noProof/>
                <w:webHidden/>
                <w:szCs w:val="20"/>
              </w:rPr>
              <w:t>10</w:t>
            </w:r>
            <w:r w:rsidR="001272D4" w:rsidRPr="00E44650">
              <w:rPr>
                <w:noProof/>
                <w:webHidden/>
                <w:szCs w:val="20"/>
              </w:rPr>
              <w:fldChar w:fldCharType="end"/>
            </w:r>
          </w:hyperlink>
        </w:p>
        <w:p w:rsidR="000077B6" w:rsidRPr="00E44650" w:rsidRDefault="0095771B" w:rsidP="007C0401">
          <w:pPr>
            <w:rPr>
              <w:szCs w:val="20"/>
            </w:rPr>
          </w:pPr>
          <w:r w:rsidRPr="00E44650">
            <w:rPr>
              <w:rFonts w:cs="Arial"/>
              <w:b/>
              <w:szCs w:val="20"/>
            </w:rPr>
            <w:fldChar w:fldCharType="end"/>
          </w:r>
        </w:p>
      </w:sdtContent>
    </w:sdt>
    <w:p w:rsidR="009678A9" w:rsidRDefault="009678A9">
      <w:pPr>
        <w:spacing w:line="276" w:lineRule="auto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0077B6" w:rsidRPr="00D94391" w:rsidRDefault="000077B6" w:rsidP="00216DBB">
      <w:pPr>
        <w:pStyle w:val="Heading1"/>
      </w:pPr>
      <w:bookmarkStart w:id="1" w:name="_Toc373393557"/>
      <w:r w:rsidRPr="00D94391">
        <w:lastRenderedPageBreak/>
        <w:t>OVERVIEW</w:t>
      </w:r>
      <w:bookmarkEnd w:id="1"/>
    </w:p>
    <w:p w:rsidR="00346C70" w:rsidRPr="00346C70" w:rsidRDefault="000077B6" w:rsidP="00346C70">
      <w:pPr>
        <w:autoSpaceDE w:val="0"/>
        <w:autoSpaceDN w:val="0"/>
        <w:adjustRightInd w:val="0"/>
        <w:spacing w:line="360" w:lineRule="auto"/>
        <w:ind w:left="284"/>
        <w:rPr>
          <w:rFonts w:cs="Arial"/>
          <w:szCs w:val="20"/>
          <w:lang w:val="en-ZA"/>
        </w:rPr>
      </w:pPr>
      <w:r w:rsidRPr="0019518E">
        <w:rPr>
          <w:rFonts w:cs="Arial"/>
          <w:szCs w:val="20"/>
          <w:lang w:val="en-ZA"/>
        </w:rPr>
        <w:t xml:space="preserve">This Policy establishes certain requirements which must be met by all computers </w:t>
      </w:r>
      <w:r w:rsidR="00A348C7">
        <w:rPr>
          <w:rFonts w:cs="Arial"/>
          <w:szCs w:val="20"/>
          <w:lang w:val="en-ZA"/>
        </w:rPr>
        <w:t xml:space="preserve">and servers </w:t>
      </w:r>
      <w:r w:rsidRPr="0019518E">
        <w:rPr>
          <w:rFonts w:cs="Arial"/>
          <w:szCs w:val="20"/>
          <w:lang w:val="en-ZA"/>
        </w:rPr>
        <w:t xml:space="preserve">connected to </w:t>
      </w:r>
      <w:r w:rsidR="00CA6ED0">
        <w:rPr>
          <w:rFonts w:cs="Arial"/>
          <w:szCs w:val="20"/>
          <w:lang w:val="en-ZA"/>
        </w:rPr>
        <w:t xml:space="preserve">the </w:t>
      </w:r>
      <w:r w:rsidR="003D778B">
        <w:rPr>
          <w:rFonts w:cs="Arial"/>
          <w:szCs w:val="20"/>
          <w:lang w:val="en-ZA"/>
        </w:rPr>
        <w:t>Um</w:t>
      </w:r>
      <w:r w:rsidR="00CC5050">
        <w:rPr>
          <w:rFonts w:cs="Arial"/>
          <w:szCs w:val="20"/>
          <w:lang w:val="en-ZA"/>
        </w:rPr>
        <w:t xml:space="preserve">tshezi </w:t>
      </w:r>
      <w:r w:rsidRPr="0019518E">
        <w:rPr>
          <w:rFonts w:cs="Arial"/>
          <w:szCs w:val="20"/>
          <w:lang w:val="en-ZA"/>
        </w:rPr>
        <w:t xml:space="preserve">Municipality network to provide the </w:t>
      </w:r>
      <w:r w:rsidR="00CA6ED0">
        <w:rPr>
          <w:rFonts w:cs="Arial"/>
          <w:szCs w:val="20"/>
          <w:lang w:val="en-ZA"/>
        </w:rPr>
        <w:t>m</w:t>
      </w:r>
      <w:r w:rsidR="004B68DC" w:rsidRPr="0019518E">
        <w:rPr>
          <w:rFonts w:cs="Arial"/>
          <w:szCs w:val="20"/>
          <w:lang w:val="en-ZA"/>
        </w:rPr>
        <w:t xml:space="preserve">unicipality </w:t>
      </w:r>
      <w:r w:rsidRPr="0019518E">
        <w:rPr>
          <w:rFonts w:cs="Arial"/>
          <w:szCs w:val="20"/>
          <w:lang w:val="en-ZA"/>
        </w:rPr>
        <w:t>with a trusted and secure network infrastructure to support the eff</w:t>
      </w:r>
      <w:r w:rsidR="00315BCD" w:rsidRPr="0019518E">
        <w:rPr>
          <w:rFonts w:cs="Arial"/>
          <w:szCs w:val="20"/>
          <w:lang w:val="en-ZA"/>
        </w:rPr>
        <w:t xml:space="preserve">ective delivery of IT resources and mechanisms to help the organisation realise its goals and objectives </w:t>
      </w:r>
      <w:r w:rsidR="00694863" w:rsidRPr="0019518E">
        <w:rPr>
          <w:rFonts w:cs="Arial"/>
          <w:szCs w:val="20"/>
          <w:lang w:val="en-ZA"/>
        </w:rPr>
        <w:t>in maintaining a secure IT environment</w:t>
      </w:r>
      <w:r w:rsidR="00315BCD" w:rsidRPr="0019518E">
        <w:rPr>
          <w:rFonts w:cs="Arial"/>
          <w:szCs w:val="20"/>
          <w:lang w:val="en-ZA"/>
        </w:rPr>
        <w:t>. It attempts to set standards in terms of patch management.</w:t>
      </w:r>
    </w:p>
    <w:p w:rsidR="000077B6" w:rsidRPr="00D94391" w:rsidRDefault="000077B6" w:rsidP="00216DBB">
      <w:pPr>
        <w:pStyle w:val="Heading1"/>
      </w:pPr>
      <w:bookmarkStart w:id="2" w:name="_Toc373393558"/>
      <w:r w:rsidRPr="00D94391">
        <w:t>PURPOSE</w:t>
      </w:r>
      <w:bookmarkEnd w:id="2"/>
    </w:p>
    <w:p w:rsidR="00346C70" w:rsidRPr="00346C70" w:rsidRDefault="00346C70" w:rsidP="00346C70">
      <w:pPr>
        <w:spacing w:line="360" w:lineRule="auto"/>
        <w:ind w:left="284"/>
      </w:pPr>
      <w:r w:rsidRPr="00346C70">
        <w:rPr>
          <w:lang w:val="en" w:eastAsia="en-ZA"/>
        </w:rPr>
        <w:t xml:space="preserve">It is </w:t>
      </w:r>
      <w:r>
        <w:rPr>
          <w:iCs/>
          <w:lang w:val="en" w:eastAsia="en-ZA"/>
        </w:rPr>
        <w:t xml:space="preserve">the </w:t>
      </w:r>
      <w:r w:rsidR="00825970">
        <w:rPr>
          <w:iCs/>
          <w:lang w:val="en" w:eastAsia="en-ZA"/>
        </w:rPr>
        <w:t>I</w:t>
      </w:r>
      <w:r w:rsidR="00B25B32">
        <w:rPr>
          <w:iCs/>
          <w:lang w:val="en" w:eastAsia="en-ZA"/>
        </w:rPr>
        <w:t xml:space="preserve">T </w:t>
      </w:r>
      <w:r w:rsidR="00825970">
        <w:rPr>
          <w:iCs/>
          <w:lang w:val="en" w:eastAsia="en-ZA"/>
        </w:rPr>
        <w:t>Officer</w:t>
      </w:r>
      <w:r w:rsidRPr="00346C70">
        <w:rPr>
          <w:lang w:val="en" w:eastAsia="en-ZA"/>
        </w:rPr>
        <w:t xml:space="preserve">'s responsibility to ensure </w:t>
      </w:r>
      <w:r>
        <w:rPr>
          <w:lang w:val="en" w:eastAsia="en-ZA"/>
        </w:rPr>
        <w:t xml:space="preserve">that </w:t>
      </w:r>
      <w:r w:rsidRPr="00346C70">
        <w:rPr>
          <w:lang w:val="en" w:eastAsia="en-ZA"/>
        </w:rPr>
        <w:t xml:space="preserve">all computer devices (including servers and desktops) </w:t>
      </w:r>
      <w:r>
        <w:rPr>
          <w:lang w:val="en" w:eastAsia="en-ZA"/>
        </w:rPr>
        <w:t xml:space="preserve">that are </w:t>
      </w:r>
      <w:r w:rsidRPr="00346C70">
        <w:rPr>
          <w:lang w:val="en" w:eastAsia="en-ZA"/>
        </w:rPr>
        <w:t xml:space="preserve">connected to </w:t>
      </w:r>
      <w:r>
        <w:rPr>
          <w:iCs/>
          <w:lang w:val="en" w:eastAsia="en-ZA"/>
        </w:rPr>
        <w:t xml:space="preserve">the </w:t>
      </w:r>
      <w:r w:rsidR="003D778B">
        <w:rPr>
          <w:iCs/>
          <w:lang w:val="en" w:eastAsia="en-ZA"/>
        </w:rPr>
        <w:t>Um</w:t>
      </w:r>
      <w:r w:rsidR="00CC5050">
        <w:rPr>
          <w:iCs/>
          <w:lang w:val="en" w:eastAsia="en-ZA"/>
        </w:rPr>
        <w:t>tshezi</w:t>
      </w:r>
      <w:r w:rsidRPr="00346C70">
        <w:rPr>
          <w:iCs/>
          <w:lang w:val="en" w:eastAsia="en-ZA"/>
        </w:rPr>
        <w:t xml:space="preserve"> Municipality</w:t>
      </w:r>
      <w:r w:rsidR="0045166C">
        <w:rPr>
          <w:lang w:val="en" w:eastAsia="en-ZA"/>
        </w:rPr>
        <w:t xml:space="preserve"> network have </w:t>
      </w:r>
      <w:r>
        <w:rPr>
          <w:lang w:val="en" w:eastAsia="en-ZA"/>
        </w:rPr>
        <w:t xml:space="preserve">the latest </w:t>
      </w:r>
      <w:r w:rsidRPr="00346C70">
        <w:rPr>
          <w:lang w:val="en" w:eastAsia="en-ZA"/>
        </w:rPr>
        <w:t xml:space="preserve">security patches installed.  </w:t>
      </w:r>
      <w:r w:rsidRPr="00346C70">
        <w:rPr>
          <w:bCs/>
        </w:rPr>
        <w:t xml:space="preserve">This document describes the management of IT </w:t>
      </w:r>
      <w:r>
        <w:rPr>
          <w:bCs/>
        </w:rPr>
        <w:t xml:space="preserve">Security/Integrity Patches for the </w:t>
      </w:r>
      <w:r w:rsidR="003D778B">
        <w:rPr>
          <w:bCs/>
        </w:rPr>
        <w:t>Um</w:t>
      </w:r>
      <w:r w:rsidR="00CC5050">
        <w:rPr>
          <w:bCs/>
        </w:rPr>
        <w:t>tshezi</w:t>
      </w:r>
      <w:r w:rsidRPr="00346C70">
        <w:rPr>
          <w:bCs/>
        </w:rPr>
        <w:t xml:space="preserve"> Municipality.  </w:t>
      </w:r>
      <w:r w:rsidRPr="00346C70">
        <w:t xml:space="preserve">This document provides a common definition of what is required when performing Security Patch Management activities </w:t>
      </w:r>
      <w:r>
        <w:t>for t</w:t>
      </w:r>
      <w:r w:rsidRPr="00346C70">
        <w:t xml:space="preserve">he </w:t>
      </w:r>
      <w:r w:rsidR="003D778B">
        <w:t>Um</w:t>
      </w:r>
      <w:r w:rsidR="00CC5050">
        <w:t>tshezi</w:t>
      </w:r>
      <w:r w:rsidRPr="00346C70">
        <w:t xml:space="preserve"> Municipality</w:t>
      </w:r>
      <w:r>
        <w:t>.</w:t>
      </w:r>
    </w:p>
    <w:p w:rsidR="000077B6" w:rsidRPr="00D94391" w:rsidRDefault="000077B6" w:rsidP="00216DBB">
      <w:pPr>
        <w:pStyle w:val="Heading1"/>
      </w:pPr>
      <w:bookmarkStart w:id="3" w:name="_Toc373393559"/>
      <w:r w:rsidRPr="00D94391">
        <w:t>SCOPE</w:t>
      </w:r>
      <w:bookmarkEnd w:id="3"/>
    </w:p>
    <w:p w:rsidR="00346C70" w:rsidRPr="00346C70" w:rsidRDefault="00346C70" w:rsidP="00346C70">
      <w:pPr>
        <w:ind w:left="284"/>
        <w:rPr>
          <w:lang w:val="en-ZA"/>
        </w:rPr>
      </w:pPr>
      <w:r w:rsidRPr="00346C70">
        <w:rPr>
          <w:lang w:val="en-ZA"/>
        </w:rPr>
        <w:t>The scope for this process comprises the following:</w:t>
      </w:r>
    </w:p>
    <w:p w:rsidR="00346C70" w:rsidRPr="00346C70" w:rsidRDefault="00346C70" w:rsidP="00334A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993" w:hanging="426"/>
        <w:jc w:val="left"/>
        <w:textAlignment w:val="baseline"/>
        <w:rPr>
          <w:lang w:val="en-ZA"/>
        </w:rPr>
      </w:pPr>
      <w:r w:rsidRPr="00346C70">
        <w:rPr>
          <w:lang w:val="en-ZA"/>
        </w:rPr>
        <w:t>IT Security/Integrity Patches, which includes Security Updates and Hot Fixes.</w:t>
      </w:r>
    </w:p>
    <w:p w:rsidR="00346C70" w:rsidRPr="00346C70" w:rsidRDefault="00346C70" w:rsidP="00334A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993" w:hanging="426"/>
        <w:jc w:val="left"/>
        <w:textAlignment w:val="baseline"/>
        <w:rPr>
          <w:lang w:val="en-ZA"/>
        </w:rPr>
      </w:pPr>
      <w:r w:rsidRPr="00346C70">
        <w:rPr>
          <w:lang w:val="en-ZA"/>
        </w:rPr>
        <w:t xml:space="preserve">Systems/Platforms, </w:t>
      </w:r>
      <w:r w:rsidR="00C04251">
        <w:rPr>
          <w:lang w:val="en-ZA"/>
        </w:rPr>
        <w:t>Hard</w:t>
      </w:r>
      <w:r w:rsidRPr="00346C70">
        <w:rPr>
          <w:lang w:val="en-ZA"/>
        </w:rPr>
        <w:t>ware and Applications.</w:t>
      </w:r>
    </w:p>
    <w:p w:rsidR="00346C70" w:rsidRPr="00346C70" w:rsidRDefault="00346C70" w:rsidP="00334A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993" w:hanging="426"/>
        <w:jc w:val="left"/>
        <w:textAlignment w:val="baseline"/>
        <w:rPr>
          <w:lang w:val="en-ZA"/>
        </w:rPr>
      </w:pPr>
      <w:r w:rsidRPr="00346C70">
        <w:rPr>
          <w:lang w:val="en-ZA"/>
        </w:rPr>
        <w:t>All software on all platforms and devices.</w:t>
      </w:r>
    </w:p>
    <w:p w:rsidR="000077B6" w:rsidRPr="00D94391" w:rsidRDefault="000077B6" w:rsidP="00216DBB">
      <w:pPr>
        <w:pStyle w:val="Heading1"/>
      </w:pPr>
      <w:bookmarkStart w:id="4" w:name="_Toc373393560"/>
      <w:r w:rsidRPr="00D94391">
        <w:t>DEFINITIONS</w:t>
      </w:r>
      <w:bookmarkEnd w:id="4"/>
    </w:p>
    <w:p w:rsidR="000077B6" w:rsidRPr="004B68DC" w:rsidRDefault="000077B6" w:rsidP="008D530D">
      <w:pPr>
        <w:autoSpaceDE w:val="0"/>
        <w:autoSpaceDN w:val="0"/>
        <w:adjustRightInd w:val="0"/>
        <w:spacing w:line="360" w:lineRule="auto"/>
        <w:ind w:left="284"/>
        <w:rPr>
          <w:rFonts w:cs="Arial"/>
          <w:szCs w:val="20"/>
          <w:lang w:val="en-ZA"/>
        </w:rPr>
      </w:pPr>
      <w:r w:rsidRPr="004B68DC">
        <w:rPr>
          <w:rFonts w:cs="Arial"/>
          <w:b/>
          <w:bCs/>
          <w:szCs w:val="20"/>
          <w:lang w:val="en-ZA"/>
        </w:rPr>
        <w:t xml:space="preserve">Patches </w:t>
      </w:r>
      <w:r w:rsidRPr="004B68DC">
        <w:rPr>
          <w:rFonts w:cs="Arial"/>
          <w:szCs w:val="20"/>
          <w:lang w:val="en-ZA"/>
        </w:rPr>
        <w:t>- typically released to protect against known exploits in operating system or application code or to address functionality issues or a new vulnerability.</w:t>
      </w:r>
    </w:p>
    <w:p w:rsidR="00E16B65" w:rsidRPr="004B68DC" w:rsidRDefault="000077B6" w:rsidP="008D530D">
      <w:pPr>
        <w:autoSpaceDE w:val="0"/>
        <w:autoSpaceDN w:val="0"/>
        <w:adjustRightInd w:val="0"/>
        <w:spacing w:line="360" w:lineRule="auto"/>
        <w:ind w:left="284"/>
        <w:rPr>
          <w:rFonts w:cs="Arial"/>
          <w:szCs w:val="20"/>
          <w:lang w:val="en-ZA"/>
        </w:rPr>
      </w:pPr>
      <w:r w:rsidRPr="004B68DC">
        <w:rPr>
          <w:rFonts w:cs="Arial"/>
          <w:b/>
          <w:bCs/>
          <w:szCs w:val="20"/>
          <w:lang w:val="en-ZA"/>
        </w:rPr>
        <w:t xml:space="preserve">Vulnerabilities </w:t>
      </w:r>
      <w:r w:rsidRPr="004B68DC">
        <w:rPr>
          <w:rFonts w:cs="Arial"/>
          <w:szCs w:val="20"/>
          <w:lang w:val="en-ZA"/>
        </w:rPr>
        <w:t>- weaknesses in software that can be exploited by an entity to gain el</w:t>
      </w:r>
      <w:r w:rsidR="007F0D98" w:rsidRPr="004B68DC">
        <w:rPr>
          <w:rFonts w:cs="Arial"/>
          <w:szCs w:val="20"/>
          <w:lang w:val="en-ZA"/>
        </w:rPr>
        <w:t>evated privileges is</w:t>
      </w:r>
      <w:r w:rsidRPr="004B68DC">
        <w:rPr>
          <w:rFonts w:cs="Arial"/>
          <w:szCs w:val="20"/>
          <w:lang w:val="en-ZA"/>
        </w:rPr>
        <w:t xml:space="preserve"> authori</w:t>
      </w:r>
      <w:r w:rsidR="00295F3C">
        <w:rPr>
          <w:rFonts w:cs="Arial"/>
          <w:szCs w:val="20"/>
          <w:lang w:val="en-ZA"/>
        </w:rPr>
        <w:t>s</w:t>
      </w:r>
      <w:r w:rsidRPr="004B68DC">
        <w:rPr>
          <w:rFonts w:cs="Arial"/>
          <w:szCs w:val="20"/>
          <w:lang w:val="en-ZA"/>
        </w:rPr>
        <w:t>ed to have on a computer or system. Not all vulnerabilities have related patches. These situations require workarounds to attempt to mitigate “un</w:t>
      </w:r>
      <w:r w:rsidR="00E16B65" w:rsidRPr="004B68DC">
        <w:rPr>
          <w:rFonts w:cs="Arial"/>
          <w:szCs w:val="20"/>
          <w:lang w:val="en-ZA"/>
        </w:rPr>
        <w:t>-</w:t>
      </w:r>
      <w:r w:rsidRPr="004B68DC">
        <w:rPr>
          <w:rFonts w:cs="Arial"/>
          <w:szCs w:val="20"/>
          <w:lang w:val="en-ZA"/>
        </w:rPr>
        <w:t>patched” vulnerabilities.</w:t>
      </w:r>
    </w:p>
    <w:p w:rsidR="000077B6" w:rsidRPr="004B68DC" w:rsidRDefault="000077B6" w:rsidP="008D530D">
      <w:pPr>
        <w:autoSpaceDE w:val="0"/>
        <w:autoSpaceDN w:val="0"/>
        <w:adjustRightInd w:val="0"/>
        <w:spacing w:line="360" w:lineRule="auto"/>
        <w:ind w:left="284"/>
        <w:rPr>
          <w:rFonts w:cs="Arial"/>
          <w:szCs w:val="20"/>
          <w:lang w:val="en-ZA"/>
        </w:rPr>
      </w:pPr>
      <w:r w:rsidRPr="004B68DC">
        <w:rPr>
          <w:rFonts w:cs="Arial"/>
          <w:b/>
          <w:bCs/>
          <w:szCs w:val="20"/>
          <w:lang w:val="en-ZA"/>
        </w:rPr>
        <w:t xml:space="preserve">Threats </w:t>
      </w:r>
      <w:r w:rsidRPr="004B68DC">
        <w:rPr>
          <w:rFonts w:cs="Arial"/>
          <w:szCs w:val="20"/>
          <w:lang w:val="en-ZA"/>
        </w:rPr>
        <w:t>- A circumstance, event, or person with the potential to cause harm to a system in the form of destruction, disclosure, data modification, and/or Denial of Service (</w:t>
      </w:r>
      <w:proofErr w:type="spellStart"/>
      <w:r w:rsidRPr="004B68DC">
        <w:rPr>
          <w:rFonts w:cs="Arial"/>
          <w:szCs w:val="20"/>
          <w:lang w:val="en-ZA"/>
        </w:rPr>
        <w:t>DoS</w:t>
      </w:r>
      <w:proofErr w:type="spellEnd"/>
      <w:r w:rsidRPr="004B68DC">
        <w:rPr>
          <w:rFonts w:cs="Arial"/>
          <w:szCs w:val="20"/>
          <w:lang w:val="en-ZA"/>
        </w:rPr>
        <w:t>).</w:t>
      </w:r>
    </w:p>
    <w:p w:rsidR="00850698" w:rsidRDefault="007F0D98" w:rsidP="008D530D">
      <w:pPr>
        <w:spacing w:line="360" w:lineRule="auto"/>
        <w:ind w:left="284"/>
        <w:rPr>
          <w:rFonts w:cs="Arial"/>
          <w:szCs w:val="20"/>
          <w:lang w:val="en-ZA"/>
        </w:rPr>
      </w:pPr>
      <w:r w:rsidRPr="004B68DC">
        <w:rPr>
          <w:rFonts w:cs="Arial"/>
          <w:b/>
          <w:bCs/>
          <w:szCs w:val="20"/>
          <w:lang w:val="en-ZA"/>
        </w:rPr>
        <w:t>CERT</w:t>
      </w:r>
      <w:r w:rsidRPr="004B68DC">
        <w:rPr>
          <w:rFonts w:cs="Arial"/>
          <w:szCs w:val="20"/>
          <w:lang w:val="en-ZA"/>
        </w:rPr>
        <w:t xml:space="preserve"> - </w:t>
      </w:r>
      <w:r w:rsidR="00850698" w:rsidRPr="004B68DC">
        <w:rPr>
          <w:rFonts w:cs="Arial"/>
          <w:szCs w:val="20"/>
          <w:lang w:val="en-ZA"/>
        </w:rPr>
        <w:t xml:space="preserve">CERT is the Internet's official emergency team. CERT focuses on security breach and incidents, providing alerts and incident-handling and avoidance guidelines. CERT also conducts an </w:t>
      </w:r>
      <w:r w:rsidR="00583FC3" w:rsidRPr="004B68DC">
        <w:rPr>
          <w:rFonts w:cs="Arial"/>
          <w:szCs w:val="20"/>
          <w:lang w:val="en-ZA"/>
        </w:rPr>
        <w:t>on-going</w:t>
      </w:r>
      <w:r w:rsidR="00850698" w:rsidRPr="004B68DC">
        <w:rPr>
          <w:rFonts w:cs="Arial"/>
          <w:szCs w:val="20"/>
          <w:lang w:val="en-ZA"/>
        </w:rPr>
        <w:t xml:space="preserve"> public awareness campaign and engages in research aimed at improving security systems.</w:t>
      </w:r>
    </w:p>
    <w:p w:rsidR="00DC6411" w:rsidRDefault="00DC6411">
      <w:pPr>
        <w:spacing w:line="276" w:lineRule="auto"/>
        <w:jc w:val="left"/>
        <w:rPr>
          <w:rFonts w:cs="Arial"/>
          <w:b/>
          <w:bCs/>
          <w:szCs w:val="20"/>
          <w:lang w:val="en-ZA"/>
        </w:rPr>
      </w:pPr>
      <w:r>
        <w:rPr>
          <w:rFonts w:cs="Arial"/>
          <w:b/>
          <w:bCs/>
          <w:szCs w:val="20"/>
          <w:lang w:val="en-ZA"/>
        </w:rPr>
        <w:br w:type="page"/>
      </w:r>
    </w:p>
    <w:p w:rsidR="00315BCD" w:rsidRPr="00D94391" w:rsidRDefault="004D53CE" w:rsidP="00216DBB">
      <w:pPr>
        <w:pStyle w:val="Heading1"/>
      </w:pPr>
      <w:bookmarkStart w:id="5" w:name="_Toc373393561"/>
      <w:r>
        <w:lastRenderedPageBreak/>
        <w:t xml:space="preserve">GENERAL </w:t>
      </w:r>
      <w:r w:rsidR="00315BCD" w:rsidRPr="00D94391">
        <w:t>POLICY</w:t>
      </w:r>
      <w:bookmarkEnd w:id="5"/>
    </w:p>
    <w:p w:rsidR="007B3D04" w:rsidRPr="007B3D04" w:rsidRDefault="007B3D04" w:rsidP="00334AAF">
      <w:pPr>
        <w:pStyle w:val="ListParagraph"/>
        <w:numPr>
          <w:ilvl w:val="0"/>
          <w:numId w:val="12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2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2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2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2"/>
        </w:numPr>
        <w:rPr>
          <w:vanish/>
        </w:rPr>
      </w:pPr>
    </w:p>
    <w:p w:rsidR="00315BCD" w:rsidRPr="0019518E" w:rsidRDefault="00315BCD" w:rsidP="00334AAF">
      <w:pPr>
        <w:pStyle w:val="ListParagraph"/>
        <w:numPr>
          <w:ilvl w:val="1"/>
          <w:numId w:val="12"/>
        </w:numPr>
      </w:pPr>
      <w:r w:rsidRPr="0019518E">
        <w:t>Regardless of platform or criticality, all patch releases will follow a defined process for patch deployment that includes assessing the risk, testing, approval, installing and verifying.</w:t>
      </w:r>
    </w:p>
    <w:p w:rsidR="007B3D04" w:rsidRDefault="007B3D04" w:rsidP="007B3D04">
      <w:pPr>
        <w:pStyle w:val="ListParagraph"/>
        <w:numPr>
          <w:ilvl w:val="0"/>
          <w:numId w:val="0"/>
        </w:numPr>
        <w:ind w:left="792"/>
      </w:pPr>
    </w:p>
    <w:p w:rsidR="00315BCD" w:rsidRPr="0019518E" w:rsidRDefault="003D778B" w:rsidP="00334AAF">
      <w:pPr>
        <w:pStyle w:val="ListParagraph"/>
        <w:numPr>
          <w:ilvl w:val="1"/>
          <w:numId w:val="12"/>
        </w:numPr>
      </w:pPr>
      <w:r>
        <w:t>Um</w:t>
      </w:r>
      <w:r w:rsidR="00CC5050">
        <w:t xml:space="preserve">tshezi </w:t>
      </w:r>
      <w:r w:rsidR="00315BCD" w:rsidRPr="0019518E">
        <w:t>Municipality is committed to complying with applicable compliance laws, rules and standards.</w:t>
      </w:r>
    </w:p>
    <w:p w:rsidR="00315BCD" w:rsidRPr="00D94391" w:rsidRDefault="00315BCD" w:rsidP="00216DBB">
      <w:pPr>
        <w:pStyle w:val="Heading1"/>
      </w:pPr>
      <w:bookmarkStart w:id="6" w:name="_Toc373393562"/>
      <w:r w:rsidRPr="00D94391">
        <w:t>PATCH MANAGEMENT</w:t>
      </w:r>
      <w:bookmarkEnd w:id="6"/>
    </w:p>
    <w:p w:rsidR="000077B6" w:rsidRPr="0019518E" w:rsidRDefault="00CA6ED0" w:rsidP="00216DBB">
      <w:pPr>
        <w:pStyle w:val="Heading2"/>
        <w:ind w:left="709" w:hanging="199"/>
        <w:rPr>
          <w:lang w:val="en-ZA"/>
        </w:rPr>
      </w:pPr>
      <w:bookmarkStart w:id="7" w:name="_Toc373393563"/>
      <w:r w:rsidRPr="0019518E">
        <w:rPr>
          <w:lang w:val="en-ZA"/>
        </w:rPr>
        <w:t>IT</w:t>
      </w:r>
      <w:r>
        <w:rPr>
          <w:lang w:val="en-ZA"/>
        </w:rPr>
        <w:t xml:space="preserve"> OFFICER</w:t>
      </w:r>
      <w:r w:rsidRPr="0019518E">
        <w:rPr>
          <w:lang w:val="en-ZA"/>
        </w:rPr>
        <w:t xml:space="preserve"> </w:t>
      </w:r>
      <w:r w:rsidR="007B3D04">
        <w:rPr>
          <w:lang w:val="en-ZA"/>
        </w:rPr>
        <w:t>RESPONSIBILITIES</w:t>
      </w:r>
      <w:bookmarkEnd w:id="7"/>
      <w:r w:rsidR="007B3D04">
        <w:rPr>
          <w:lang w:val="en-ZA"/>
        </w:rPr>
        <w:t xml:space="preserve"> </w:t>
      </w: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0"/>
          <w:numId w:val="13"/>
        </w:numPr>
        <w:rPr>
          <w:vanish/>
        </w:rPr>
      </w:pPr>
    </w:p>
    <w:p w:rsidR="007B3D04" w:rsidRPr="007B3D04" w:rsidRDefault="007B3D04" w:rsidP="00334AAF">
      <w:pPr>
        <w:pStyle w:val="ListParagraph"/>
        <w:numPr>
          <w:ilvl w:val="1"/>
          <w:numId w:val="13"/>
        </w:numPr>
        <w:rPr>
          <w:vanish/>
        </w:rPr>
      </w:pPr>
    </w:p>
    <w:p w:rsidR="000077B6" w:rsidRPr="0019518E" w:rsidRDefault="00671A8D" w:rsidP="00334AAF">
      <w:pPr>
        <w:pStyle w:val="ListParagraph"/>
        <w:numPr>
          <w:ilvl w:val="2"/>
          <w:numId w:val="13"/>
        </w:numPr>
        <w:ind w:left="1440" w:hanging="720"/>
      </w:pPr>
      <w:r>
        <w:t>The I</w:t>
      </w:r>
      <w:r w:rsidR="007B3D04">
        <w:t xml:space="preserve">T </w:t>
      </w:r>
      <w:r>
        <w:t>Officer</w:t>
      </w:r>
      <w:r w:rsidR="007B3D04">
        <w:t xml:space="preserve"> must e</w:t>
      </w:r>
      <w:r w:rsidR="008D227B">
        <w:t xml:space="preserve">nsure that </w:t>
      </w:r>
      <w:r w:rsidR="00CA6ED0">
        <w:t>all IT systems</w:t>
      </w:r>
      <w:r w:rsidR="000077B6" w:rsidRPr="0019518E">
        <w:t xml:space="preserve"> are patched in timely manner as </w:t>
      </w:r>
      <w:r w:rsidR="00AB3814">
        <w:t xml:space="preserve">detailed </w:t>
      </w:r>
      <w:r w:rsidR="00AB3814" w:rsidRPr="0019518E">
        <w:t>in</w:t>
      </w:r>
      <w:r w:rsidR="000077B6" w:rsidRPr="0019518E">
        <w:t xml:space="preserve"> this policy.</w:t>
      </w:r>
    </w:p>
    <w:p w:rsidR="007B3D04" w:rsidRDefault="007B3D04" w:rsidP="007B3D04">
      <w:pPr>
        <w:pStyle w:val="ListParagraph"/>
        <w:numPr>
          <w:ilvl w:val="0"/>
          <w:numId w:val="0"/>
        </w:numPr>
        <w:ind w:left="1440"/>
      </w:pPr>
    </w:p>
    <w:p w:rsidR="000077B6" w:rsidRPr="0019518E" w:rsidRDefault="00671A8D" w:rsidP="00AB3814">
      <w:pPr>
        <w:pStyle w:val="ListParagraph"/>
        <w:numPr>
          <w:ilvl w:val="2"/>
          <w:numId w:val="13"/>
        </w:numPr>
        <w:ind w:left="1440" w:hanging="720"/>
      </w:pPr>
      <w:r>
        <w:t>The I</w:t>
      </w:r>
      <w:r w:rsidR="00F9093B">
        <w:t xml:space="preserve">T </w:t>
      </w:r>
      <w:r>
        <w:t>Officer</w:t>
      </w:r>
      <w:r w:rsidR="00F9093B">
        <w:t xml:space="preserve"> must</w:t>
      </w:r>
      <w:r w:rsidR="00F9093B" w:rsidRPr="0019518E">
        <w:t xml:space="preserve"> </w:t>
      </w:r>
      <w:r w:rsidR="00F9093B">
        <w:t>r</w:t>
      </w:r>
      <w:r w:rsidR="000077B6" w:rsidRPr="0019518E">
        <w:t>eview current threats and vulnerabilities and</w:t>
      </w:r>
      <w:r w:rsidR="00AB3814">
        <w:t xml:space="preserve"> </w:t>
      </w:r>
      <w:r w:rsidR="000077B6" w:rsidRPr="0019518E">
        <w:t>check relevant advisories to monitor</w:t>
      </w:r>
      <w:r w:rsidR="00086EF5" w:rsidRPr="00086EF5">
        <w:t xml:space="preserve"> </w:t>
      </w:r>
      <w:r w:rsidR="00086EF5">
        <w:t>for patches or fixes to mitigate the risks presented by these threats and vulnerabilities.</w:t>
      </w:r>
    </w:p>
    <w:p w:rsidR="00F9093B" w:rsidRDefault="00F9093B" w:rsidP="009528B7">
      <w:pPr>
        <w:pStyle w:val="ListParagraph"/>
        <w:numPr>
          <w:ilvl w:val="0"/>
          <w:numId w:val="0"/>
        </w:numPr>
        <w:ind w:left="1440"/>
        <w:jc w:val="center"/>
      </w:pPr>
    </w:p>
    <w:p w:rsidR="000077B6" w:rsidRPr="0019518E" w:rsidRDefault="00671A8D" w:rsidP="00671A8D">
      <w:pPr>
        <w:pStyle w:val="ListParagraph"/>
        <w:numPr>
          <w:ilvl w:val="2"/>
          <w:numId w:val="13"/>
        </w:numPr>
        <w:ind w:left="1440" w:hanging="720"/>
      </w:pPr>
      <w:r>
        <w:t>The IT Officer</w:t>
      </w:r>
      <w:r w:rsidR="00F9093B">
        <w:t xml:space="preserve"> must</w:t>
      </w:r>
      <w:r w:rsidR="00F9093B" w:rsidRPr="0019518E">
        <w:t xml:space="preserve"> </w:t>
      </w:r>
      <w:r w:rsidR="00F9093B">
        <w:t>e</w:t>
      </w:r>
      <w:r w:rsidR="000077B6" w:rsidRPr="0019518E">
        <w:t>stablish and implement a departmental progr</w:t>
      </w:r>
      <w:r w:rsidR="008D227B">
        <w:t xml:space="preserve">am for patch management on </w:t>
      </w:r>
      <w:r w:rsidR="00CA6ED0">
        <w:t>all IT systems</w:t>
      </w:r>
      <w:r w:rsidR="000077B6" w:rsidRPr="0019518E">
        <w:t>.</w:t>
      </w:r>
    </w:p>
    <w:p w:rsidR="00F9093B" w:rsidRDefault="00F9093B" w:rsidP="00671A8D"/>
    <w:p w:rsidR="000077B6" w:rsidRPr="0019518E" w:rsidRDefault="00671A8D" w:rsidP="00334AAF">
      <w:pPr>
        <w:pStyle w:val="ListParagraph"/>
        <w:numPr>
          <w:ilvl w:val="2"/>
          <w:numId w:val="13"/>
        </w:numPr>
        <w:ind w:left="1440" w:hanging="720"/>
      </w:pPr>
      <w:r>
        <w:t>The I</w:t>
      </w:r>
      <w:r w:rsidR="00F9093B">
        <w:t xml:space="preserve">T </w:t>
      </w:r>
      <w:r>
        <w:t>Officer</w:t>
      </w:r>
      <w:r w:rsidR="00F9093B">
        <w:t xml:space="preserve"> must</w:t>
      </w:r>
      <w:r w:rsidR="00F9093B" w:rsidRPr="0019518E">
        <w:t xml:space="preserve"> </w:t>
      </w:r>
      <w:r w:rsidR="00F9093B">
        <w:t>e</w:t>
      </w:r>
      <w:r w:rsidR="000077B6" w:rsidRPr="0019518E">
        <w:t xml:space="preserve">nsure that a departmental inventory of hardware and software patch status is developed to maintain and track </w:t>
      </w:r>
      <w:r w:rsidR="00F9093B">
        <w:t xml:space="preserve">the </w:t>
      </w:r>
      <w:r w:rsidR="000077B6" w:rsidRPr="0019518E">
        <w:t>status of all patch actions and vulnerability corrections and to provide rapid response to internal or external reporting requirements.</w:t>
      </w:r>
    </w:p>
    <w:p w:rsidR="00F9093B" w:rsidRDefault="00F9093B" w:rsidP="00F9093B">
      <w:pPr>
        <w:pStyle w:val="ListParagraph"/>
        <w:numPr>
          <w:ilvl w:val="0"/>
          <w:numId w:val="0"/>
        </w:numPr>
        <w:ind w:left="1440"/>
      </w:pPr>
    </w:p>
    <w:p w:rsidR="009F438B" w:rsidRPr="0019518E" w:rsidRDefault="009F438B" w:rsidP="00AB3814">
      <w:pPr>
        <w:pStyle w:val="ListParagraph"/>
        <w:numPr>
          <w:ilvl w:val="2"/>
          <w:numId w:val="13"/>
        </w:numPr>
        <w:ind w:left="1440" w:hanging="720"/>
      </w:pPr>
      <w:r w:rsidRPr="0019518E">
        <w:t>A Patch Management Compliance form (see Appendix B) must be completed by the I</w:t>
      </w:r>
      <w:r w:rsidR="00671A8D">
        <w:t>T Officer</w:t>
      </w:r>
      <w:r w:rsidR="0019518E">
        <w:t xml:space="preserve"> for all patches installed.</w:t>
      </w:r>
      <w:r w:rsidR="00086EF5">
        <w:t xml:space="preserve"> The IT Officer will take overall responsibility in ensuring that patches are applied.</w:t>
      </w:r>
    </w:p>
    <w:p w:rsidR="00F9093B" w:rsidRDefault="00F9093B" w:rsidP="00F9093B">
      <w:pPr>
        <w:pStyle w:val="ListParagraph"/>
        <w:numPr>
          <w:ilvl w:val="0"/>
          <w:numId w:val="0"/>
        </w:numPr>
        <w:ind w:left="1440"/>
      </w:pPr>
    </w:p>
    <w:p w:rsidR="000077B6" w:rsidRPr="002C7B90" w:rsidRDefault="009F438B" w:rsidP="00D07432">
      <w:pPr>
        <w:pStyle w:val="ListParagraph"/>
        <w:numPr>
          <w:ilvl w:val="2"/>
          <w:numId w:val="13"/>
        </w:numPr>
        <w:ind w:left="1440" w:hanging="720"/>
      </w:pPr>
      <w:r w:rsidRPr="002C7B90">
        <w:t>The I</w:t>
      </w:r>
      <w:r w:rsidR="0019518E" w:rsidRPr="002C7B90">
        <w:t xml:space="preserve">T </w:t>
      </w:r>
      <w:r w:rsidR="00671A8D" w:rsidRPr="002C7B90">
        <w:t>Officer</w:t>
      </w:r>
      <w:r w:rsidRPr="002C7B90">
        <w:t xml:space="preserve"> must r</w:t>
      </w:r>
      <w:r w:rsidR="000077B6" w:rsidRPr="002C7B90">
        <w:t xml:space="preserve">eport </w:t>
      </w:r>
      <w:r w:rsidRPr="002C7B90">
        <w:t xml:space="preserve">the </w:t>
      </w:r>
      <w:r w:rsidR="000077B6" w:rsidRPr="002C7B90">
        <w:t xml:space="preserve">patch management status </w:t>
      </w:r>
      <w:r w:rsidR="00F9093B" w:rsidRPr="002C7B90">
        <w:t xml:space="preserve">of the municipality on a </w:t>
      </w:r>
      <w:r w:rsidR="000077B6" w:rsidRPr="002C7B90">
        <w:t xml:space="preserve">monthly </w:t>
      </w:r>
      <w:r w:rsidR="00F9093B" w:rsidRPr="002C7B90">
        <w:t xml:space="preserve">basis </w:t>
      </w:r>
      <w:r w:rsidR="00A01810">
        <w:t>to the</w:t>
      </w:r>
      <w:r w:rsidR="00671A8D" w:rsidRPr="002C7B90">
        <w:rPr>
          <w:lang w:val="en-US"/>
        </w:rPr>
        <w:t xml:space="preserve"> Director </w:t>
      </w:r>
      <w:r w:rsidR="002C7B90" w:rsidRPr="002C7B90">
        <w:rPr>
          <w:lang w:val="en-US"/>
        </w:rPr>
        <w:t xml:space="preserve">of </w:t>
      </w:r>
      <w:r w:rsidR="00671A8D" w:rsidRPr="002C7B90">
        <w:rPr>
          <w:lang w:val="en-US"/>
        </w:rPr>
        <w:t>Corporate Services</w:t>
      </w:r>
      <w:r w:rsidR="00671A8D" w:rsidRPr="002C7B90">
        <w:t xml:space="preserve"> </w:t>
      </w:r>
      <w:r w:rsidR="000077B6" w:rsidRPr="002C7B90">
        <w:t>using the Patch Management</w:t>
      </w:r>
      <w:r w:rsidR="007E3E31" w:rsidRPr="002C7B90">
        <w:t xml:space="preserve"> Compliance Form</w:t>
      </w:r>
      <w:r w:rsidR="000077B6" w:rsidRPr="002C7B90">
        <w:t>.</w:t>
      </w:r>
    </w:p>
    <w:p w:rsidR="00F9093B" w:rsidRDefault="00F9093B" w:rsidP="00F9093B">
      <w:pPr>
        <w:pStyle w:val="ListParagraph"/>
        <w:numPr>
          <w:ilvl w:val="0"/>
          <w:numId w:val="0"/>
        </w:numPr>
        <w:ind w:left="1440"/>
      </w:pPr>
    </w:p>
    <w:p w:rsidR="000077B6" w:rsidRPr="0019518E" w:rsidRDefault="00D07432" w:rsidP="00334AAF">
      <w:pPr>
        <w:pStyle w:val="ListParagraph"/>
        <w:numPr>
          <w:ilvl w:val="2"/>
          <w:numId w:val="13"/>
        </w:numPr>
        <w:ind w:left="1440" w:hanging="720"/>
      </w:pPr>
      <w:r>
        <w:t>The I</w:t>
      </w:r>
      <w:r w:rsidR="00F9093B">
        <w:t xml:space="preserve">T </w:t>
      </w:r>
      <w:r>
        <w:t>Officer</w:t>
      </w:r>
      <w:r w:rsidR="00F9093B">
        <w:t xml:space="preserve"> must</w:t>
      </w:r>
      <w:r w:rsidR="00F9093B" w:rsidRPr="0019518E">
        <w:t xml:space="preserve"> </w:t>
      </w:r>
      <w:r w:rsidR="00F9093B">
        <w:t>d</w:t>
      </w:r>
      <w:r w:rsidR="000077B6" w:rsidRPr="0019518E">
        <w:t>evelop and publish policy and procedural guidance on patch management.</w:t>
      </w:r>
    </w:p>
    <w:p w:rsidR="00F9093B" w:rsidRDefault="00F9093B" w:rsidP="00F9093B">
      <w:pPr>
        <w:pStyle w:val="ListParagraph"/>
        <w:numPr>
          <w:ilvl w:val="0"/>
          <w:numId w:val="0"/>
        </w:numPr>
        <w:ind w:left="1440"/>
      </w:pPr>
    </w:p>
    <w:p w:rsidR="00557CFA" w:rsidRDefault="00D07432" w:rsidP="00334AAF">
      <w:pPr>
        <w:pStyle w:val="ListParagraph"/>
        <w:numPr>
          <w:ilvl w:val="2"/>
          <w:numId w:val="13"/>
        </w:numPr>
        <w:ind w:left="1440" w:hanging="720"/>
      </w:pPr>
      <w:r>
        <w:t>The I</w:t>
      </w:r>
      <w:r w:rsidR="00F9093B">
        <w:t xml:space="preserve">T </w:t>
      </w:r>
      <w:r>
        <w:t>Officer</w:t>
      </w:r>
      <w:r w:rsidR="00F9093B">
        <w:t xml:space="preserve"> must</w:t>
      </w:r>
      <w:r w:rsidR="00F9093B" w:rsidRPr="0019518E">
        <w:t xml:space="preserve"> </w:t>
      </w:r>
      <w:r w:rsidR="00F9093B">
        <w:t>m</w:t>
      </w:r>
      <w:r w:rsidR="000077B6" w:rsidRPr="0019518E">
        <w:t xml:space="preserve">onitor patch management on a </w:t>
      </w:r>
      <w:r w:rsidR="00146344">
        <w:t>municipal</w:t>
      </w:r>
      <w:r w:rsidR="000077B6" w:rsidRPr="0019518E">
        <w:t>-wide basis.</w:t>
      </w:r>
    </w:p>
    <w:p w:rsidR="00F9093B" w:rsidRDefault="00F9093B" w:rsidP="00F9093B">
      <w:pPr>
        <w:pStyle w:val="ListParagraph"/>
        <w:numPr>
          <w:ilvl w:val="0"/>
          <w:numId w:val="0"/>
        </w:numPr>
        <w:ind w:left="1721"/>
      </w:pPr>
    </w:p>
    <w:p w:rsidR="008D227B" w:rsidRDefault="00FF4281" w:rsidP="00FF4281">
      <w:pPr>
        <w:pStyle w:val="Heading2"/>
      </w:pPr>
      <w:bookmarkStart w:id="8" w:name="_Toc373393564"/>
      <w:r>
        <w:lastRenderedPageBreak/>
        <w:t>SERVICE PROVIDER RESPONSIBILITIES</w:t>
      </w:r>
      <w:bookmarkEnd w:id="8"/>
    </w:p>
    <w:p w:rsidR="00FF4281" w:rsidRPr="00FF4281" w:rsidRDefault="00FF4281" w:rsidP="00FF4281">
      <w:pPr>
        <w:pStyle w:val="ListParagraph"/>
        <w:numPr>
          <w:ilvl w:val="1"/>
          <w:numId w:val="13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0"/>
        </w:numPr>
        <w:ind w:left="792"/>
        <w:rPr>
          <w:vanish/>
        </w:rPr>
      </w:pPr>
    </w:p>
    <w:p w:rsidR="00FF4281" w:rsidRPr="0019518E" w:rsidRDefault="00FF4281" w:rsidP="00CA6ED0">
      <w:pPr>
        <w:pStyle w:val="ListParagraph"/>
        <w:numPr>
          <w:ilvl w:val="2"/>
          <w:numId w:val="13"/>
        </w:numPr>
        <w:ind w:left="1440" w:hanging="720"/>
      </w:pPr>
      <w:r>
        <w:t xml:space="preserve">The </w:t>
      </w:r>
      <w:r w:rsidR="002C7B90">
        <w:t xml:space="preserve">relevant </w:t>
      </w:r>
      <w:r>
        <w:t xml:space="preserve">service provider must ensure that </w:t>
      </w:r>
      <w:r w:rsidR="002C7B90">
        <w:rPr>
          <w:lang w:val="en-US"/>
        </w:rPr>
        <w:t>s</w:t>
      </w:r>
      <w:r w:rsidR="002C7B90" w:rsidRPr="00BE3BAD">
        <w:rPr>
          <w:lang w:val="en-US"/>
        </w:rPr>
        <w:t>ecurity patches/</w:t>
      </w:r>
      <w:r w:rsidR="002C7B90" w:rsidRPr="00DE238F">
        <w:t xml:space="preserve"> </w:t>
      </w:r>
      <w:r w:rsidR="002C7B90" w:rsidRPr="00BE3BAD">
        <w:rPr>
          <w:lang w:val="en-US"/>
        </w:rPr>
        <w:t xml:space="preserve">hot fixes for </w:t>
      </w:r>
      <w:r w:rsidR="00CC5050">
        <w:rPr>
          <w:lang w:val="en-US"/>
        </w:rPr>
        <w:t>Venus</w:t>
      </w:r>
      <w:r w:rsidR="002C7B90">
        <w:rPr>
          <w:lang w:val="en-US"/>
        </w:rPr>
        <w:t xml:space="preserve"> and </w:t>
      </w:r>
      <w:r w:rsidR="00CC5050">
        <w:rPr>
          <w:lang w:val="en-US"/>
        </w:rPr>
        <w:t>Microsoft products</w:t>
      </w:r>
      <w:r w:rsidR="00583FC3">
        <w:t xml:space="preserve"> </w:t>
      </w:r>
      <w:r w:rsidR="00583FC3" w:rsidRPr="0019518E">
        <w:t>are</w:t>
      </w:r>
      <w:r w:rsidR="002C7B90">
        <w:t xml:space="preserve"> performed</w:t>
      </w:r>
      <w:r w:rsidRPr="0019518E">
        <w:t xml:space="preserve"> in </w:t>
      </w:r>
      <w:r w:rsidR="00CA6ED0">
        <w:t xml:space="preserve">a </w:t>
      </w:r>
      <w:r w:rsidRPr="0019518E">
        <w:t>timely manner as laid out in this policy.</w:t>
      </w:r>
    </w:p>
    <w:p w:rsidR="00FF4281" w:rsidRDefault="00FF4281" w:rsidP="00FF4281">
      <w:pPr>
        <w:pStyle w:val="ListParagraph"/>
        <w:numPr>
          <w:ilvl w:val="0"/>
          <w:numId w:val="0"/>
        </w:numPr>
        <w:ind w:left="1440"/>
      </w:pPr>
    </w:p>
    <w:p w:rsidR="00FF4281" w:rsidRPr="0019518E" w:rsidRDefault="00FF4281" w:rsidP="00FF4281">
      <w:pPr>
        <w:pStyle w:val="ListParagraph"/>
        <w:numPr>
          <w:ilvl w:val="2"/>
          <w:numId w:val="13"/>
        </w:numPr>
        <w:ind w:left="1440" w:hanging="720"/>
      </w:pPr>
      <w:r>
        <w:t xml:space="preserve">The </w:t>
      </w:r>
      <w:r w:rsidR="002C7B90">
        <w:t xml:space="preserve">relevant </w:t>
      </w:r>
      <w:r>
        <w:t>service provider must</w:t>
      </w:r>
      <w:r w:rsidRPr="0019518E">
        <w:t xml:space="preserve"> </w:t>
      </w:r>
      <w:r>
        <w:t>r</w:t>
      </w:r>
      <w:r w:rsidRPr="0019518E">
        <w:t>eview current threats and vulnerabilities and to check relevant advisories to monitor any potential threats or vulnerabilities.</w:t>
      </w:r>
    </w:p>
    <w:p w:rsidR="00FF4281" w:rsidRDefault="00FF4281" w:rsidP="00FF4281">
      <w:pPr>
        <w:pStyle w:val="ListParagraph"/>
        <w:numPr>
          <w:ilvl w:val="0"/>
          <w:numId w:val="0"/>
        </w:numPr>
        <w:ind w:left="1440"/>
      </w:pPr>
    </w:p>
    <w:p w:rsidR="00FF4281" w:rsidRPr="0019518E" w:rsidRDefault="00FF4281" w:rsidP="00583FC3">
      <w:pPr>
        <w:pStyle w:val="ListParagraph"/>
        <w:numPr>
          <w:ilvl w:val="2"/>
          <w:numId w:val="13"/>
        </w:numPr>
        <w:ind w:left="1440" w:hanging="720"/>
      </w:pPr>
      <w:r>
        <w:t xml:space="preserve">The </w:t>
      </w:r>
      <w:r w:rsidR="002C7B90">
        <w:t xml:space="preserve">relevant </w:t>
      </w:r>
      <w:r>
        <w:t>service provider</w:t>
      </w:r>
      <w:r w:rsidRPr="00FF4281">
        <w:t xml:space="preserve"> must report the patch management status of the municipality on a </w:t>
      </w:r>
      <w:r>
        <w:t>regular</w:t>
      </w:r>
      <w:r w:rsidRPr="00FF4281">
        <w:t xml:space="preserve"> </w:t>
      </w:r>
      <w:r w:rsidR="00CA6ED0">
        <w:t xml:space="preserve">basis to the </w:t>
      </w:r>
      <w:r>
        <w:t>IT Officer</w:t>
      </w:r>
      <w:r w:rsidRPr="00FF4281">
        <w:t>.</w:t>
      </w:r>
    </w:p>
    <w:p w:rsidR="00FF4281" w:rsidRPr="004335A0" w:rsidRDefault="00FF4281" w:rsidP="00583FC3"/>
    <w:p w:rsidR="000077B6" w:rsidRPr="00D94391" w:rsidRDefault="00694863" w:rsidP="00F50130">
      <w:pPr>
        <w:pStyle w:val="Heading2"/>
        <w:rPr>
          <w:lang w:val="en-ZA"/>
        </w:rPr>
      </w:pPr>
      <w:bookmarkStart w:id="9" w:name="_Toc373393565"/>
      <w:r w:rsidRPr="00D94391">
        <w:rPr>
          <w:lang w:val="en-ZA"/>
        </w:rPr>
        <w:t>ALL STAFF &amp; THIRD PARTIES</w:t>
      </w:r>
      <w:bookmarkEnd w:id="9"/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0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1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1"/>
          <w:numId w:val="14"/>
        </w:numPr>
        <w:rPr>
          <w:vanish/>
        </w:rPr>
      </w:pPr>
    </w:p>
    <w:p w:rsidR="00FF4281" w:rsidRPr="00FF4281" w:rsidRDefault="00FF4281" w:rsidP="00FF4281">
      <w:pPr>
        <w:pStyle w:val="ListParagraph"/>
        <w:numPr>
          <w:ilvl w:val="1"/>
          <w:numId w:val="14"/>
        </w:numPr>
        <w:rPr>
          <w:vanish/>
        </w:rPr>
      </w:pPr>
    </w:p>
    <w:p w:rsidR="000077B6" w:rsidRPr="00557CFA" w:rsidRDefault="00557CFA" w:rsidP="00CA6ED0">
      <w:pPr>
        <w:pStyle w:val="ListParagraph"/>
        <w:numPr>
          <w:ilvl w:val="2"/>
          <w:numId w:val="14"/>
        </w:numPr>
        <w:ind w:left="1440" w:hanging="720"/>
      </w:pPr>
      <w:r w:rsidRPr="00557CFA">
        <w:t>It is the responsibility of each user, both ind</w:t>
      </w:r>
      <w:r w:rsidR="00B86334">
        <w:t xml:space="preserve">ividually and within the </w:t>
      </w:r>
      <w:r w:rsidR="00E340A2">
        <w:t>municipality</w:t>
      </w:r>
      <w:r w:rsidRPr="00557CFA">
        <w:t>, to ensure prudent and responsible use of computing and network resources.</w:t>
      </w:r>
    </w:p>
    <w:p w:rsidR="00E340A2" w:rsidRDefault="00E340A2" w:rsidP="00E340A2">
      <w:pPr>
        <w:pStyle w:val="ListParagraph"/>
        <w:numPr>
          <w:ilvl w:val="0"/>
          <w:numId w:val="0"/>
        </w:numPr>
        <w:ind w:left="1440" w:hanging="720"/>
      </w:pPr>
    </w:p>
    <w:p w:rsidR="000077B6" w:rsidRDefault="00B86334" w:rsidP="00334AAF">
      <w:pPr>
        <w:pStyle w:val="ListParagraph"/>
        <w:numPr>
          <w:ilvl w:val="2"/>
          <w:numId w:val="14"/>
        </w:numPr>
        <w:ind w:left="1440" w:hanging="720"/>
      </w:pPr>
      <w:r>
        <w:t>End Users m</w:t>
      </w:r>
      <w:r w:rsidR="000077B6" w:rsidRPr="000F11E2">
        <w:t xml:space="preserve">ust report any suspected lack of compliance with this policy </w:t>
      </w:r>
      <w:r w:rsidR="00F734DF" w:rsidRPr="000F11E2">
        <w:t>to the IT</w:t>
      </w:r>
      <w:r w:rsidR="00D07432">
        <w:t xml:space="preserve"> Officer</w:t>
      </w:r>
      <w:r w:rsidR="000077B6" w:rsidRPr="000F11E2">
        <w:t xml:space="preserve">. </w:t>
      </w:r>
      <w:r w:rsidR="00E340A2">
        <w:t xml:space="preserve"> </w:t>
      </w:r>
      <w:r w:rsidR="000077B6" w:rsidRPr="000F11E2">
        <w:t xml:space="preserve">Failure to do so constitutes a violation of </w:t>
      </w:r>
      <w:r>
        <w:t xml:space="preserve">this </w:t>
      </w:r>
      <w:r w:rsidR="000077B6" w:rsidRPr="000F11E2">
        <w:t>policy.</w:t>
      </w:r>
    </w:p>
    <w:p w:rsidR="00DE7DEF" w:rsidRPr="000F11E2" w:rsidRDefault="00DE7DEF" w:rsidP="00DE7DEF">
      <w:pPr>
        <w:ind w:left="1721" w:hanging="360"/>
      </w:pPr>
    </w:p>
    <w:p w:rsidR="000077B6" w:rsidRPr="00D94391" w:rsidRDefault="00694863" w:rsidP="00F50130">
      <w:pPr>
        <w:pStyle w:val="Heading2"/>
        <w:rPr>
          <w:lang w:val="en-ZA"/>
        </w:rPr>
      </w:pPr>
      <w:bookmarkStart w:id="10" w:name="_Toc373393566"/>
      <w:r w:rsidRPr="00D94391">
        <w:rPr>
          <w:lang w:val="en-ZA"/>
        </w:rPr>
        <w:t>THE MUNICIPALITY</w:t>
      </w:r>
      <w:bookmarkEnd w:id="10"/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4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4"/>
        </w:numPr>
        <w:rPr>
          <w:vanish/>
        </w:rPr>
      </w:pPr>
    </w:p>
    <w:p w:rsidR="00315BCD" w:rsidRDefault="000077B6" w:rsidP="00CA6ED0">
      <w:pPr>
        <w:pStyle w:val="ListParagraph"/>
        <w:numPr>
          <w:ilvl w:val="2"/>
          <w:numId w:val="4"/>
        </w:numPr>
        <w:ind w:left="1440" w:hanging="720"/>
        <w:rPr>
          <w:lang w:eastAsia="en-ZA"/>
        </w:rPr>
      </w:pPr>
      <w:r w:rsidRPr="000F11E2">
        <w:t>Reserves the right to monitor for violations of this policy.</w:t>
      </w:r>
    </w:p>
    <w:p w:rsidR="00DE7DEF" w:rsidRPr="000F11E2" w:rsidRDefault="00DE7DEF" w:rsidP="00DE7DEF">
      <w:pPr>
        <w:pStyle w:val="ListParagraph"/>
        <w:numPr>
          <w:ilvl w:val="0"/>
          <w:numId w:val="0"/>
        </w:numPr>
        <w:ind w:left="1440"/>
        <w:rPr>
          <w:lang w:eastAsia="en-ZA"/>
        </w:rPr>
      </w:pPr>
    </w:p>
    <w:p w:rsidR="000077B6" w:rsidRPr="00D94391" w:rsidRDefault="000077B6" w:rsidP="00F50130">
      <w:pPr>
        <w:pStyle w:val="Heading2"/>
        <w:rPr>
          <w:lang w:val="en-ZA"/>
        </w:rPr>
      </w:pPr>
      <w:bookmarkStart w:id="11" w:name="_Toc373393567"/>
      <w:r w:rsidRPr="00D94391">
        <w:rPr>
          <w:lang w:val="en-ZA"/>
        </w:rPr>
        <w:t>MONITORING</w:t>
      </w:r>
      <w:bookmarkEnd w:id="11"/>
    </w:p>
    <w:p w:rsidR="00DE7DEF" w:rsidRPr="00DE7DEF" w:rsidRDefault="00DE7DEF" w:rsidP="00334AAF">
      <w:pPr>
        <w:pStyle w:val="ListParagraph"/>
        <w:numPr>
          <w:ilvl w:val="1"/>
          <w:numId w:val="4"/>
        </w:numPr>
        <w:spacing w:before="100" w:beforeAutospacing="1" w:after="60"/>
        <w:rPr>
          <w:vanish/>
        </w:rPr>
      </w:pPr>
    </w:p>
    <w:p w:rsidR="00D07432" w:rsidRDefault="00557CFA" w:rsidP="00CA6ED0">
      <w:pPr>
        <w:pStyle w:val="ListParagraph"/>
        <w:numPr>
          <w:ilvl w:val="2"/>
          <w:numId w:val="4"/>
        </w:numPr>
        <w:spacing w:before="100" w:beforeAutospacing="1" w:after="60"/>
        <w:ind w:left="1440" w:hanging="720"/>
      </w:pPr>
      <w:r w:rsidRPr="00DE7DEF">
        <w:t xml:space="preserve">The </w:t>
      </w:r>
      <w:r w:rsidR="00D07432">
        <w:t>I</w:t>
      </w:r>
      <w:r w:rsidR="00B86334" w:rsidRPr="00DE7DEF">
        <w:t xml:space="preserve">T </w:t>
      </w:r>
      <w:r w:rsidR="00D07432">
        <w:t>Officer</w:t>
      </w:r>
      <w:r w:rsidRPr="00DE7DEF">
        <w:t xml:space="preserve"> </w:t>
      </w:r>
      <w:r w:rsidR="00CA6ED0">
        <w:t xml:space="preserve">and </w:t>
      </w:r>
      <w:r w:rsidR="002C7B90">
        <w:t xml:space="preserve">relevant </w:t>
      </w:r>
      <w:r w:rsidR="00CA6ED0">
        <w:t xml:space="preserve">service provider </w:t>
      </w:r>
      <w:r w:rsidRPr="00DE7DEF">
        <w:t xml:space="preserve">will monitor and/or subscribe to security mailing lists, review vendor notifications and </w:t>
      </w:r>
      <w:r w:rsidR="006E5EAE">
        <w:t>w</w:t>
      </w:r>
      <w:r w:rsidRPr="00DE7DEF">
        <w:t xml:space="preserve">eb sites and research specific public </w:t>
      </w:r>
      <w:r w:rsidR="006E5EAE">
        <w:t>w</w:t>
      </w:r>
      <w:r w:rsidRPr="00DE7DEF">
        <w:t xml:space="preserve">eb sites </w:t>
      </w:r>
      <w:r w:rsidR="00D07432">
        <w:t xml:space="preserve">for the release of new patches. </w:t>
      </w:r>
    </w:p>
    <w:p w:rsidR="006E5EAE" w:rsidRDefault="006E5EAE" w:rsidP="006E5EAE">
      <w:pPr>
        <w:pStyle w:val="ListParagraph"/>
        <w:numPr>
          <w:ilvl w:val="0"/>
          <w:numId w:val="0"/>
        </w:numPr>
        <w:spacing w:before="100" w:beforeAutospacing="1" w:after="60"/>
        <w:ind w:left="1440"/>
      </w:pPr>
    </w:p>
    <w:p w:rsidR="00557CFA" w:rsidRPr="00DE7DEF" w:rsidRDefault="00557CFA" w:rsidP="00334AAF">
      <w:pPr>
        <w:pStyle w:val="ListParagraph"/>
        <w:numPr>
          <w:ilvl w:val="2"/>
          <w:numId w:val="4"/>
        </w:numPr>
        <w:spacing w:before="100" w:beforeAutospacing="1" w:after="60"/>
        <w:ind w:left="1440" w:hanging="720"/>
      </w:pPr>
      <w:r w:rsidRPr="00DE7DEF">
        <w:t>Monitoring will include, but not be limited to, the following:</w:t>
      </w: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0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1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1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1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1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1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3A60F8" w:rsidRDefault="003A60F8" w:rsidP="003A60F8">
      <w:pPr>
        <w:pStyle w:val="ListParagraph"/>
        <w:numPr>
          <w:ilvl w:val="2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3A60F8" w:rsidRPr="00496290" w:rsidRDefault="003A60F8" w:rsidP="00496290">
      <w:pPr>
        <w:pStyle w:val="ListParagraph"/>
        <w:numPr>
          <w:ilvl w:val="2"/>
          <w:numId w:val="15"/>
        </w:numPr>
        <w:autoSpaceDE/>
        <w:autoSpaceDN/>
        <w:adjustRightInd/>
        <w:spacing w:before="120" w:after="120"/>
        <w:contextualSpacing w:val="0"/>
        <w:jc w:val="left"/>
        <w:rPr>
          <w:vanish/>
        </w:rPr>
      </w:pPr>
    </w:p>
    <w:p w:rsidR="00557CFA" w:rsidRPr="00557CFA" w:rsidRDefault="00557CFA" w:rsidP="00CA6ED0">
      <w:pPr>
        <w:numPr>
          <w:ilvl w:val="3"/>
          <w:numId w:val="15"/>
        </w:numPr>
        <w:spacing w:before="120" w:after="120" w:line="360" w:lineRule="auto"/>
        <w:ind w:left="2160" w:hanging="1080"/>
        <w:jc w:val="left"/>
        <w:rPr>
          <w:rFonts w:cs="Arial"/>
          <w:szCs w:val="20"/>
          <w:lang w:val="en-ZA"/>
        </w:rPr>
      </w:pPr>
      <w:r w:rsidRPr="00557CFA">
        <w:rPr>
          <w:rFonts w:cs="Arial"/>
          <w:szCs w:val="20"/>
          <w:lang w:val="en-ZA"/>
        </w:rPr>
        <w:t xml:space="preserve">Scanning the </w:t>
      </w:r>
      <w:proofErr w:type="gramStart"/>
      <w:r w:rsidR="003D778B">
        <w:rPr>
          <w:rFonts w:cs="Arial"/>
          <w:szCs w:val="20"/>
          <w:lang w:val="en-ZA"/>
        </w:rPr>
        <w:t>Um</w:t>
      </w:r>
      <w:r w:rsidR="00CC5050">
        <w:rPr>
          <w:rFonts w:cs="Arial"/>
          <w:szCs w:val="20"/>
          <w:lang w:val="en-ZA"/>
        </w:rPr>
        <w:t xml:space="preserve">tshezi </w:t>
      </w:r>
      <w:r w:rsidRPr="00557CFA">
        <w:rPr>
          <w:rFonts w:cs="Arial"/>
          <w:szCs w:val="20"/>
          <w:lang w:val="en-ZA"/>
        </w:rPr>
        <w:t xml:space="preserve"> Municipality’s’</w:t>
      </w:r>
      <w:proofErr w:type="gramEnd"/>
      <w:r w:rsidRPr="00557CFA">
        <w:rPr>
          <w:rFonts w:cs="Arial"/>
          <w:szCs w:val="20"/>
          <w:lang w:val="en-ZA"/>
        </w:rPr>
        <w:t xml:space="preserve"> network to identify known vulnerabilities.</w:t>
      </w:r>
    </w:p>
    <w:p w:rsidR="000077B6" w:rsidRDefault="000077B6" w:rsidP="00334AAF">
      <w:pPr>
        <w:pStyle w:val="ListParagraph"/>
        <w:numPr>
          <w:ilvl w:val="3"/>
          <w:numId w:val="15"/>
        </w:numPr>
        <w:spacing w:before="120" w:after="120"/>
        <w:ind w:left="2160" w:hanging="1080"/>
      </w:pPr>
      <w:r w:rsidRPr="000F11E2">
        <w:t>Monitoring C</w:t>
      </w:r>
      <w:r w:rsidR="00F734DF" w:rsidRPr="000F11E2">
        <w:t xml:space="preserve">omputer </w:t>
      </w:r>
      <w:r w:rsidRPr="000F11E2">
        <w:t>E</w:t>
      </w:r>
      <w:r w:rsidR="00F734DF" w:rsidRPr="000F11E2">
        <w:t xml:space="preserve">mergency </w:t>
      </w:r>
      <w:r w:rsidRPr="000F11E2">
        <w:t>R</w:t>
      </w:r>
      <w:r w:rsidR="00F734DF" w:rsidRPr="000F11E2">
        <w:t xml:space="preserve">eadiness </w:t>
      </w:r>
      <w:r w:rsidRPr="000F11E2">
        <w:t>T</w:t>
      </w:r>
      <w:r w:rsidR="00BD743C" w:rsidRPr="000F11E2">
        <w:t>eam, CERT</w:t>
      </w:r>
      <w:r w:rsidRPr="000F11E2">
        <w:t xml:space="preserve">, other advisories and websites of all vendors that have hardware or software operating on the </w:t>
      </w:r>
      <w:r w:rsidR="00B86334">
        <w:t>m</w:t>
      </w:r>
      <w:r w:rsidRPr="000F11E2">
        <w:t>unicipality</w:t>
      </w:r>
      <w:r w:rsidR="00B86334">
        <w:t>’s</w:t>
      </w:r>
      <w:r w:rsidRPr="000F11E2">
        <w:t xml:space="preserve"> network.</w:t>
      </w:r>
    </w:p>
    <w:p w:rsidR="00557CFA" w:rsidRPr="002C7B90" w:rsidRDefault="00557CFA" w:rsidP="00334AAF">
      <w:pPr>
        <w:numPr>
          <w:ilvl w:val="3"/>
          <w:numId w:val="15"/>
        </w:numPr>
        <w:spacing w:before="120" w:after="120" w:line="360" w:lineRule="auto"/>
        <w:ind w:left="2160" w:hanging="1080"/>
        <w:jc w:val="left"/>
        <w:rPr>
          <w:rFonts w:cs="Arial"/>
          <w:szCs w:val="20"/>
          <w:lang w:val="en-ZA"/>
        </w:rPr>
      </w:pPr>
      <w:r w:rsidRPr="002C7B90">
        <w:rPr>
          <w:rFonts w:cs="Arial"/>
          <w:szCs w:val="20"/>
          <w:lang w:val="en-ZA"/>
        </w:rPr>
        <w:t xml:space="preserve">Where a vendor has no subscription service available for the notification of patches that are released, the </w:t>
      </w:r>
      <w:r w:rsidR="00A05DF1" w:rsidRPr="002C7B90">
        <w:rPr>
          <w:rFonts w:cs="Arial"/>
          <w:szCs w:val="20"/>
          <w:lang w:val="en-ZA"/>
        </w:rPr>
        <w:t>I</w:t>
      </w:r>
      <w:r w:rsidR="00B86334" w:rsidRPr="002C7B90">
        <w:rPr>
          <w:rFonts w:cs="Arial"/>
          <w:szCs w:val="20"/>
          <w:lang w:val="en-ZA"/>
        </w:rPr>
        <w:t xml:space="preserve">T </w:t>
      </w:r>
      <w:r w:rsidR="00A05DF1" w:rsidRPr="002C7B90">
        <w:rPr>
          <w:rFonts w:cs="Arial"/>
          <w:szCs w:val="20"/>
          <w:lang w:val="en-ZA"/>
        </w:rPr>
        <w:t>Offic</w:t>
      </w:r>
      <w:r w:rsidR="00B86334" w:rsidRPr="002C7B90">
        <w:rPr>
          <w:rFonts w:cs="Arial"/>
          <w:szCs w:val="20"/>
          <w:lang w:val="en-ZA"/>
        </w:rPr>
        <w:t>er</w:t>
      </w:r>
      <w:r w:rsidRPr="002C7B90">
        <w:rPr>
          <w:rFonts w:cs="Arial"/>
          <w:szCs w:val="20"/>
          <w:lang w:val="en-ZA"/>
        </w:rPr>
        <w:t xml:space="preserve"> </w:t>
      </w:r>
      <w:r w:rsidR="00CA6ED0" w:rsidRPr="002C7B90">
        <w:rPr>
          <w:rFonts w:cs="Arial"/>
          <w:szCs w:val="20"/>
          <w:lang w:val="en-ZA"/>
        </w:rPr>
        <w:t>and</w:t>
      </w:r>
      <w:r w:rsidR="001272D4">
        <w:rPr>
          <w:rFonts w:cs="Arial"/>
          <w:szCs w:val="20"/>
          <w:lang w:val="en-ZA"/>
        </w:rPr>
        <w:t xml:space="preserve"> relevant</w:t>
      </w:r>
      <w:r w:rsidR="00CA6ED0" w:rsidRPr="002C7B90">
        <w:rPr>
          <w:rFonts w:cs="Arial"/>
          <w:szCs w:val="20"/>
          <w:lang w:val="en-ZA"/>
        </w:rPr>
        <w:t xml:space="preserve"> service provider </w:t>
      </w:r>
      <w:r w:rsidRPr="002C7B90">
        <w:rPr>
          <w:rFonts w:cs="Arial"/>
          <w:szCs w:val="20"/>
          <w:lang w:val="en-ZA"/>
        </w:rPr>
        <w:t>will perform manu</w:t>
      </w:r>
      <w:r w:rsidR="0059777B" w:rsidRPr="002C7B90">
        <w:rPr>
          <w:rFonts w:cs="Arial"/>
          <w:szCs w:val="20"/>
          <w:lang w:val="en-ZA"/>
        </w:rPr>
        <w:t>al monitoring at least monthly.</w:t>
      </w:r>
    </w:p>
    <w:p w:rsidR="000077B6" w:rsidRPr="00D94391" w:rsidRDefault="000077B6" w:rsidP="00F50130">
      <w:pPr>
        <w:pStyle w:val="Heading2"/>
        <w:rPr>
          <w:color w:val="auto"/>
          <w:lang w:val="en-ZA"/>
        </w:rPr>
      </w:pPr>
      <w:bookmarkStart w:id="12" w:name="_Toc373393568"/>
      <w:r w:rsidRPr="00D94391">
        <w:rPr>
          <w:lang w:val="en-ZA"/>
        </w:rPr>
        <w:lastRenderedPageBreak/>
        <w:t xml:space="preserve">ASSESSING AND CLASSIFYING </w:t>
      </w:r>
      <w:r w:rsidRPr="00D94391">
        <w:rPr>
          <w:color w:val="auto"/>
          <w:lang w:val="en-ZA"/>
        </w:rPr>
        <w:t>RISK</w:t>
      </w:r>
      <w:bookmarkEnd w:id="12"/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59777B" w:rsidRPr="0059777B" w:rsidRDefault="0059777B" w:rsidP="0059777B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vanish/>
          <w:lang w:val="en" w:eastAsia="en-ZA"/>
        </w:rPr>
      </w:pPr>
    </w:p>
    <w:p w:rsidR="000768DD" w:rsidRDefault="00FC407F" w:rsidP="00CA6ED0">
      <w:pPr>
        <w:pStyle w:val="ListParagraph"/>
        <w:numPr>
          <w:ilvl w:val="2"/>
          <w:numId w:val="16"/>
        </w:numPr>
        <w:spacing w:before="100" w:beforeAutospacing="1" w:after="100" w:afterAutospacing="1"/>
        <w:ind w:left="1440" w:hanging="720"/>
        <w:rPr>
          <w:lang w:val="en" w:eastAsia="en-ZA"/>
        </w:rPr>
      </w:pPr>
      <w:r w:rsidRPr="000768DD">
        <w:rPr>
          <w:lang w:val="en" w:eastAsia="en-ZA"/>
        </w:rPr>
        <w:t xml:space="preserve">Once alerted to a new patch, the </w:t>
      </w:r>
      <w:r w:rsidR="00A05DF1">
        <w:t>I</w:t>
      </w:r>
      <w:r w:rsidRPr="000768DD">
        <w:t xml:space="preserve">T </w:t>
      </w:r>
      <w:r w:rsidR="00A05DF1">
        <w:t>Officer</w:t>
      </w:r>
      <w:r w:rsidRPr="000768DD">
        <w:t xml:space="preserve"> </w:t>
      </w:r>
      <w:r w:rsidR="002C7B90">
        <w:rPr>
          <w:lang w:val="en" w:eastAsia="en-ZA"/>
        </w:rPr>
        <w:t xml:space="preserve">or </w:t>
      </w:r>
      <w:r w:rsidR="001272D4">
        <w:rPr>
          <w:lang w:val="en" w:eastAsia="en-ZA"/>
        </w:rPr>
        <w:t xml:space="preserve">relevant </w:t>
      </w:r>
      <w:r w:rsidR="002C7B90">
        <w:rPr>
          <w:lang w:val="en" w:eastAsia="en-ZA"/>
        </w:rPr>
        <w:t xml:space="preserve">service provider </w:t>
      </w:r>
      <w:r w:rsidRPr="000768DD">
        <w:rPr>
          <w:lang w:val="en" w:eastAsia="en-ZA"/>
        </w:rPr>
        <w:t xml:space="preserve">will download and review the new patch. </w:t>
      </w:r>
      <w:r w:rsidR="00721A62" w:rsidRPr="000768DD">
        <w:rPr>
          <w:lang w:val="en" w:eastAsia="en-ZA"/>
        </w:rPr>
        <w:t xml:space="preserve"> </w:t>
      </w:r>
    </w:p>
    <w:p w:rsidR="000768DD" w:rsidRDefault="000768DD" w:rsidP="000768DD">
      <w:pPr>
        <w:pStyle w:val="ListParagraph"/>
        <w:numPr>
          <w:ilvl w:val="0"/>
          <w:numId w:val="0"/>
        </w:numPr>
        <w:spacing w:before="100" w:beforeAutospacing="1" w:after="100" w:afterAutospacing="1"/>
        <w:ind w:left="1440" w:hanging="720"/>
        <w:rPr>
          <w:lang w:val="en" w:eastAsia="en-ZA"/>
        </w:rPr>
      </w:pPr>
    </w:p>
    <w:p w:rsidR="000768DD" w:rsidRDefault="00A348C7" w:rsidP="00334AAF">
      <w:pPr>
        <w:pStyle w:val="ListParagraph"/>
        <w:numPr>
          <w:ilvl w:val="2"/>
          <w:numId w:val="16"/>
        </w:numPr>
        <w:spacing w:before="100" w:beforeAutospacing="1" w:after="100" w:afterAutospacing="1"/>
        <w:ind w:left="1440" w:hanging="720"/>
        <w:rPr>
          <w:lang w:val="en" w:eastAsia="en-ZA"/>
        </w:rPr>
      </w:pPr>
      <w:r>
        <w:rPr>
          <w:lang w:val="en" w:eastAsia="en-ZA"/>
        </w:rPr>
        <w:t xml:space="preserve">The security patch </w:t>
      </w:r>
      <w:r w:rsidR="000768DD">
        <w:rPr>
          <w:lang w:val="en" w:eastAsia="en-ZA"/>
        </w:rPr>
        <w:t xml:space="preserve">will </w:t>
      </w:r>
      <w:r>
        <w:rPr>
          <w:lang w:val="en" w:eastAsia="en-ZA"/>
        </w:rPr>
        <w:t xml:space="preserve">be </w:t>
      </w:r>
      <w:r w:rsidR="00FC407F" w:rsidRPr="000768DD">
        <w:rPr>
          <w:lang w:val="en" w:eastAsia="en-ZA"/>
        </w:rPr>
        <w:t>assess</w:t>
      </w:r>
      <w:r>
        <w:rPr>
          <w:lang w:val="en" w:eastAsia="en-ZA"/>
        </w:rPr>
        <w:t>ed</w:t>
      </w:r>
      <w:r w:rsidR="00FC407F" w:rsidRPr="000768DD">
        <w:rPr>
          <w:lang w:val="en" w:eastAsia="en-ZA"/>
        </w:rPr>
        <w:t xml:space="preserve"> for risk and severity and </w:t>
      </w:r>
      <w:r>
        <w:rPr>
          <w:lang w:val="en" w:eastAsia="en-ZA"/>
        </w:rPr>
        <w:t>a classification will be assigned</w:t>
      </w:r>
      <w:r w:rsidR="00FC407F" w:rsidRPr="000768DD">
        <w:rPr>
          <w:lang w:val="en" w:eastAsia="en-ZA"/>
        </w:rPr>
        <w:t>.</w:t>
      </w:r>
    </w:p>
    <w:p w:rsidR="000768DD" w:rsidRPr="000768DD" w:rsidRDefault="000768DD" w:rsidP="000768DD">
      <w:pPr>
        <w:pStyle w:val="ListParagraph"/>
        <w:numPr>
          <w:ilvl w:val="0"/>
          <w:numId w:val="0"/>
        </w:numPr>
        <w:ind w:left="1721"/>
        <w:rPr>
          <w:lang w:val="en" w:eastAsia="en-ZA"/>
        </w:rPr>
      </w:pPr>
    </w:p>
    <w:p w:rsidR="005C7F53" w:rsidRDefault="000768DD" w:rsidP="00334AAF">
      <w:pPr>
        <w:pStyle w:val="ListParagraph"/>
        <w:numPr>
          <w:ilvl w:val="2"/>
          <w:numId w:val="16"/>
        </w:numPr>
        <w:spacing w:before="100" w:beforeAutospacing="1" w:after="100" w:afterAutospacing="1"/>
        <w:ind w:left="1440" w:hanging="720"/>
        <w:rPr>
          <w:lang w:val="en" w:eastAsia="en-ZA"/>
        </w:rPr>
      </w:pPr>
      <w:r w:rsidRPr="00FC407F">
        <w:rPr>
          <w:lang w:val="en" w:eastAsia="en-ZA"/>
        </w:rPr>
        <w:t xml:space="preserve">The patch </w:t>
      </w:r>
      <w:r w:rsidR="00A348C7">
        <w:rPr>
          <w:lang w:val="en" w:eastAsia="en-ZA"/>
        </w:rPr>
        <w:t xml:space="preserve">will be </w:t>
      </w:r>
      <w:r w:rsidR="00A01810">
        <w:rPr>
          <w:lang w:val="en" w:eastAsia="en-ZA"/>
        </w:rPr>
        <w:t>categorized</w:t>
      </w:r>
      <w:r w:rsidR="00A348C7">
        <w:rPr>
          <w:lang w:val="en" w:eastAsia="en-ZA"/>
        </w:rPr>
        <w:t xml:space="preserve"> based on the criticality of the patch </w:t>
      </w:r>
      <w:r w:rsidRPr="00FC407F">
        <w:rPr>
          <w:lang w:val="en" w:eastAsia="en-ZA"/>
        </w:rPr>
        <w:t>according to the following:</w:t>
      </w:r>
    </w:p>
    <w:p w:rsidR="00383D67" w:rsidRPr="00383D67" w:rsidRDefault="00383D67" w:rsidP="00383D67">
      <w:pPr>
        <w:pStyle w:val="ListParagraph"/>
        <w:numPr>
          <w:ilvl w:val="0"/>
          <w:numId w:val="0"/>
        </w:numPr>
        <w:spacing w:before="100" w:beforeAutospacing="1" w:after="100" w:afterAutospacing="1"/>
        <w:ind w:left="2160"/>
        <w:rPr>
          <w:lang w:val="en" w:eastAsia="en-ZA"/>
        </w:rPr>
      </w:pPr>
    </w:p>
    <w:p w:rsidR="005C7F53" w:rsidRPr="005C7F53" w:rsidRDefault="001E0456" w:rsidP="00334AAF">
      <w:pPr>
        <w:pStyle w:val="ListParagraph"/>
        <w:numPr>
          <w:ilvl w:val="3"/>
          <w:numId w:val="16"/>
        </w:numPr>
        <w:spacing w:before="100" w:beforeAutospacing="1" w:after="100" w:afterAutospacing="1"/>
        <w:ind w:left="2160" w:hanging="1080"/>
        <w:rPr>
          <w:lang w:val="en" w:eastAsia="en-ZA"/>
        </w:rPr>
      </w:pPr>
      <w:r w:rsidRPr="00FC407F">
        <w:rPr>
          <w:lang w:eastAsia="en-ZA"/>
        </w:rPr>
        <w:t>Emergency</w:t>
      </w:r>
      <w:r w:rsidR="005C7F53">
        <w:rPr>
          <w:lang w:eastAsia="en-ZA"/>
        </w:rPr>
        <w:t xml:space="preserve"> - </w:t>
      </w:r>
      <w:r w:rsidR="005C7F53" w:rsidRPr="005C7F53">
        <w:rPr>
          <w:lang w:eastAsia="en-ZA"/>
        </w:rPr>
        <w:t xml:space="preserve">an imminent threat to the </w:t>
      </w:r>
      <w:r w:rsidR="003D778B">
        <w:rPr>
          <w:lang w:eastAsia="en-ZA"/>
        </w:rPr>
        <w:t>Um</w:t>
      </w:r>
      <w:r w:rsidR="00CC5050">
        <w:rPr>
          <w:lang w:eastAsia="en-ZA"/>
        </w:rPr>
        <w:t>tshezi</w:t>
      </w:r>
      <w:r w:rsidR="005C7F53" w:rsidRPr="005C7F53">
        <w:rPr>
          <w:lang w:eastAsia="en-ZA"/>
        </w:rPr>
        <w:t xml:space="preserve"> Municipality’s’ network.</w:t>
      </w:r>
    </w:p>
    <w:p w:rsidR="00383D67" w:rsidRDefault="00383D67" w:rsidP="00383D67">
      <w:pPr>
        <w:pStyle w:val="ListParagraph"/>
        <w:numPr>
          <w:ilvl w:val="0"/>
          <w:numId w:val="0"/>
        </w:numPr>
        <w:spacing w:before="100" w:beforeAutospacing="1" w:after="100" w:afterAutospacing="1"/>
        <w:ind w:left="1728"/>
        <w:rPr>
          <w:lang w:eastAsia="en-ZA"/>
        </w:rPr>
      </w:pPr>
    </w:p>
    <w:p w:rsidR="005C7F53" w:rsidRDefault="001E0456" w:rsidP="00FA0486">
      <w:pPr>
        <w:pStyle w:val="ListParagraph"/>
        <w:numPr>
          <w:ilvl w:val="3"/>
          <w:numId w:val="16"/>
        </w:numPr>
        <w:spacing w:before="100" w:beforeAutospacing="1" w:after="100" w:afterAutospacing="1"/>
        <w:ind w:left="2160" w:hanging="1080"/>
        <w:rPr>
          <w:lang w:eastAsia="en-ZA"/>
        </w:rPr>
      </w:pPr>
      <w:r w:rsidRPr="00FC407F">
        <w:rPr>
          <w:lang w:eastAsia="en-ZA"/>
        </w:rPr>
        <w:t>High</w:t>
      </w:r>
      <w:r w:rsidR="00652B97">
        <w:t xml:space="preserve"> </w:t>
      </w:r>
      <w:r w:rsidR="005C7F53">
        <w:rPr>
          <w:lang w:eastAsia="en-ZA"/>
        </w:rPr>
        <w:t>– A vulnerability whose exploitation</w:t>
      </w:r>
      <w:r w:rsidR="00652B97">
        <w:rPr>
          <w:lang w:eastAsia="en-ZA"/>
        </w:rPr>
        <w:t xml:space="preserve"> could allow the propagation of malicious software without user action.</w:t>
      </w:r>
      <w:r w:rsidR="00FA0486">
        <w:rPr>
          <w:lang w:eastAsia="en-ZA"/>
        </w:rPr>
        <w:t xml:space="preserve"> </w:t>
      </w:r>
      <w:r w:rsidR="005C7F53">
        <w:rPr>
          <w:lang w:eastAsia="en-ZA"/>
        </w:rPr>
        <w:t>A vulnerability whose exploitation could result in compromise of the confidentiality, integrity or availability of user’s data or of the integrity or availability of processing resources.</w:t>
      </w:r>
    </w:p>
    <w:p w:rsidR="00383D67" w:rsidRDefault="00383D67" w:rsidP="00383D67">
      <w:pPr>
        <w:pStyle w:val="ListParagraph"/>
        <w:numPr>
          <w:ilvl w:val="0"/>
          <w:numId w:val="0"/>
        </w:numPr>
        <w:spacing w:before="100" w:beforeAutospacing="1" w:after="100" w:afterAutospacing="1"/>
        <w:ind w:left="1728"/>
        <w:rPr>
          <w:lang w:eastAsia="en-ZA"/>
        </w:rPr>
      </w:pPr>
    </w:p>
    <w:p w:rsidR="005C7F53" w:rsidRDefault="00FA0486" w:rsidP="00FA0486">
      <w:pPr>
        <w:pStyle w:val="ListParagraph"/>
        <w:numPr>
          <w:ilvl w:val="3"/>
          <w:numId w:val="16"/>
        </w:numPr>
        <w:spacing w:before="100" w:beforeAutospacing="1" w:after="100" w:afterAutospacing="1"/>
        <w:ind w:left="2160" w:hanging="1080"/>
        <w:rPr>
          <w:lang w:eastAsia="en-ZA"/>
        </w:rPr>
      </w:pPr>
      <w:r>
        <w:rPr>
          <w:lang w:eastAsia="en-ZA"/>
        </w:rPr>
        <w:t xml:space="preserve">Medium - </w:t>
      </w:r>
      <w:r w:rsidR="005C7F53" w:rsidRPr="005C7F53">
        <w:rPr>
          <w:lang w:eastAsia="en-ZA"/>
        </w:rPr>
        <w:t>Exploitability is mitigated to a significant degree by factors such as default configuration, auditing or difficulty of exploitation</w:t>
      </w:r>
      <w:r w:rsidR="005C7F53">
        <w:rPr>
          <w:lang w:eastAsia="en-ZA"/>
        </w:rPr>
        <w:t>.</w:t>
      </w:r>
    </w:p>
    <w:p w:rsidR="00383D67" w:rsidRDefault="00383D67" w:rsidP="00383D67">
      <w:pPr>
        <w:pStyle w:val="ListParagraph"/>
        <w:numPr>
          <w:ilvl w:val="0"/>
          <w:numId w:val="0"/>
        </w:numPr>
        <w:spacing w:before="100" w:beforeAutospacing="1" w:after="100" w:afterAutospacing="1"/>
        <w:ind w:left="2160"/>
        <w:rPr>
          <w:lang w:eastAsia="en-ZA"/>
        </w:rPr>
      </w:pPr>
    </w:p>
    <w:p w:rsidR="005C7F53" w:rsidRDefault="005C7F53" w:rsidP="00334AAF">
      <w:pPr>
        <w:pStyle w:val="ListParagraph"/>
        <w:numPr>
          <w:ilvl w:val="3"/>
          <w:numId w:val="16"/>
        </w:numPr>
        <w:spacing w:before="100" w:beforeAutospacing="1" w:after="100" w:afterAutospacing="1"/>
        <w:ind w:left="2160" w:hanging="1080"/>
        <w:rPr>
          <w:lang w:eastAsia="en-ZA"/>
        </w:rPr>
      </w:pPr>
      <w:r>
        <w:rPr>
          <w:lang w:eastAsia="en-ZA"/>
        </w:rPr>
        <w:t xml:space="preserve">Low </w:t>
      </w:r>
      <w:r w:rsidR="00C70F8B">
        <w:rPr>
          <w:lang w:eastAsia="en-ZA"/>
        </w:rPr>
        <w:t>–</w:t>
      </w:r>
      <w:r>
        <w:rPr>
          <w:lang w:eastAsia="en-ZA"/>
        </w:rPr>
        <w:t xml:space="preserve"> </w:t>
      </w:r>
      <w:proofErr w:type="gramStart"/>
      <w:r w:rsidR="00C70F8B">
        <w:rPr>
          <w:lang w:eastAsia="en-ZA"/>
        </w:rPr>
        <w:t xml:space="preserve">A </w:t>
      </w:r>
      <w:r w:rsidRPr="005C7F53">
        <w:rPr>
          <w:lang w:eastAsia="en-ZA"/>
        </w:rPr>
        <w:t>vulnerability</w:t>
      </w:r>
      <w:proofErr w:type="gramEnd"/>
      <w:r w:rsidRPr="005C7F53">
        <w:rPr>
          <w:lang w:eastAsia="en-ZA"/>
        </w:rPr>
        <w:t xml:space="preserve"> whose exploitation is extremely difficult or whose impact is minimal</w:t>
      </w:r>
      <w:r w:rsidR="00EE1CDF">
        <w:rPr>
          <w:lang w:eastAsia="en-ZA"/>
        </w:rPr>
        <w:t>.</w:t>
      </w:r>
    </w:p>
    <w:p w:rsidR="000077B6" w:rsidRPr="00D94391" w:rsidRDefault="000077B6" w:rsidP="00F50130">
      <w:pPr>
        <w:pStyle w:val="Heading2"/>
        <w:rPr>
          <w:lang w:val="en-ZA"/>
        </w:rPr>
      </w:pPr>
      <w:bookmarkStart w:id="13" w:name="_Toc373393569"/>
      <w:r w:rsidRPr="00D94391">
        <w:rPr>
          <w:lang w:val="en-ZA"/>
        </w:rPr>
        <w:t>TESTING</w:t>
      </w:r>
      <w:bookmarkEnd w:id="13"/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7"/>
        </w:numPr>
        <w:rPr>
          <w:vanish/>
        </w:rPr>
      </w:pPr>
    </w:p>
    <w:p w:rsidR="009A48E2" w:rsidRDefault="001E0456" w:rsidP="00CA6ED0">
      <w:pPr>
        <w:pStyle w:val="ListParagraph"/>
        <w:numPr>
          <w:ilvl w:val="2"/>
          <w:numId w:val="17"/>
        </w:numPr>
        <w:ind w:left="1440" w:hanging="720"/>
      </w:pPr>
      <w:r w:rsidRPr="001E0456">
        <w:t xml:space="preserve">The </w:t>
      </w:r>
      <w:r w:rsidRPr="000F11E2">
        <w:t xml:space="preserve">IT </w:t>
      </w:r>
      <w:r w:rsidR="00A05DF1">
        <w:t>Officer</w:t>
      </w:r>
      <w:r w:rsidRPr="001E0456">
        <w:t xml:space="preserve"> </w:t>
      </w:r>
      <w:r w:rsidR="00CA6ED0">
        <w:t xml:space="preserve">or </w:t>
      </w:r>
      <w:r w:rsidR="001272D4">
        <w:t xml:space="preserve">relevant </w:t>
      </w:r>
      <w:r w:rsidR="00CA6ED0">
        <w:t xml:space="preserve">service provider </w:t>
      </w:r>
      <w:r w:rsidRPr="001E0456">
        <w:t xml:space="preserve">will assess the effect of a patch to the municipality’s’ infrastructure prior to its deployment. </w:t>
      </w:r>
      <w:r w:rsidR="00D36C4E">
        <w:t xml:space="preserve"> </w:t>
      </w:r>
    </w:p>
    <w:p w:rsidR="009A48E2" w:rsidRDefault="009A48E2" w:rsidP="009A48E2">
      <w:pPr>
        <w:pStyle w:val="ListParagraph"/>
        <w:numPr>
          <w:ilvl w:val="0"/>
          <w:numId w:val="0"/>
        </w:numPr>
        <w:ind w:left="1440"/>
      </w:pPr>
    </w:p>
    <w:p w:rsidR="001E0456" w:rsidRPr="001E0456" w:rsidRDefault="00D36C4E" w:rsidP="00334AAF">
      <w:pPr>
        <w:pStyle w:val="ListParagraph"/>
        <w:numPr>
          <w:ilvl w:val="2"/>
          <w:numId w:val="17"/>
        </w:numPr>
        <w:ind w:left="1440" w:hanging="720"/>
      </w:pPr>
      <w:r>
        <w:t xml:space="preserve">The </w:t>
      </w:r>
      <w:r w:rsidR="00A348C7">
        <w:t>IT Officer</w:t>
      </w:r>
      <w:r w:rsidR="00A05DF1">
        <w:t xml:space="preserve"> will </w:t>
      </w:r>
      <w:r w:rsidR="001E0456" w:rsidRPr="001E0456">
        <w:t>assess the affected patch for criticality relevant to each platform (e.g., servers and desktops).</w:t>
      </w:r>
    </w:p>
    <w:p w:rsidR="009A48E2" w:rsidRDefault="009A48E2" w:rsidP="009A48E2">
      <w:pPr>
        <w:pStyle w:val="ListParagraph"/>
        <w:numPr>
          <w:ilvl w:val="0"/>
          <w:numId w:val="0"/>
        </w:numPr>
        <w:ind w:left="1440"/>
      </w:pPr>
    </w:p>
    <w:p w:rsidR="009A48E2" w:rsidRDefault="009A48E2" w:rsidP="00334AAF">
      <w:pPr>
        <w:pStyle w:val="ListParagraph"/>
        <w:numPr>
          <w:ilvl w:val="2"/>
          <w:numId w:val="17"/>
        </w:numPr>
        <w:ind w:left="1440" w:hanging="720"/>
      </w:pPr>
      <w:r>
        <w:t>All p</w:t>
      </w:r>
      <w:r w:rsidR="001E0456" w:rsidRPr="001E0456">
        <w:t xml:space="preserve">atches will undergo testing for each affected platform before release for implementation. </w:t>
      </w:r>
      <w:r w:rsidR="00D36C4E">
        <w:t xml:space="preserve"> </w:t>
      </w:r>
    </w:p>
    <w:p w:rsidR="009A48E2" w:rsidRDefault="009A48E2" w:rsidP="009A48E2">
      <w:pPr>
        <w:pStyle w:val="ListParagraph"/>
        <w:numPr>
          <w:ilvl w:val="0"/>
          <w:numId w:val="0"/>
        </w:numPr>
        <w:ind w:left="1440"/>
      </w:pPr>
    </w:p>
    <w:p w:rsidR="001E0456" w:rsidRPr="001E0456" w:rsidRDefault="00D36C4E" w:rsidP="00334AAF">
      <w:pPr>
        <w:pStyle w:val="ListParagraph"/>
        <w:numPr>
          <w:ilvl w:val="2"/>
          <w:numId w:val="17"/>
        </w:numPr>
        <w:ind w:left="1440" w:hanging="720"/>
      </w:pPr>
      <w:r>
        <w:t xml:space="preserve">If </w:t>
      </w:r>
      <w:r w:rsidR="001E0456" w:rsidRPr="001E0456">
        <w:t xml:space="preserve">a patch </w:t>
      </w:r>
      <w:r w:rsidR="00AB3814">
        <w:t xml:space="preserve">is categorised </w:t>
      </w:r>
      <w:r w:rsidR="001E0456" w:rsidRPr="001E0456">
        <w:t xml:space="preserve">as an Emergency, </w:t>
      </w:r>
      <w:r w:rsidR="009A48E2">
        <w:t>it is</w:t>
      </w:r>
      <w:r w:rsidR="001E0456" w:rsidRPr="001E0456">
        <w:t xml:space="preserve"> consider</w:t>
      </w:r>
      <w:r w:rsidR="009A48E2">
        <w:t>ed</w:t>
      </w:r>
      <w:r w:rsidR="001E0456" w:rsidRPr="001E0456">
        <w:t xml:space="preserve"> an</w:t>
      </w:r>
      <w:r w:rsidR="004335A0">
        <w:t xml:space="preserve"> imminent threat to </w:t>
      </w:r>
      <w:r w:rsidR="003D778B">
        <w:t>Um</w:t>
      </w:r>
      <w:r w:rsidR="008E00D7">
        <w:t>tshezi</w:t>
      </w:r>
      <w:r w:rsidR="001E0456" w:rsidRPr="001E0456">
        <w:t xml:space="preserve"> </w:t>
      </w:r>
      <w:r w:rsidR="004335A0" w:rsidRPr="001E0456">
        <w:t>Municipality’s</w:t>
      </w:r>
      <w:r w:rsidR="001E0456" w:rsidRPr="001E0456">
        <w:t xml:space="preserve">’ network. Therefore, </w:t>
      </w:r>
      <w:r>
        <w:t>t</w:t>
      </w:r>
      <w:r w:rsidR="00CC5050">
        <w:t xml:space="preserve">he </w:t>
      </w:r>
      <w:r w:rsidR="003D778B">
        <w:t>Um</w:t>
      </w:r>
      <w:r w:rsidR="00CC5050">
        <w:t xml:space="preserve">tshezi </w:t>
      </w:r>
      <w:r w:rsidR="001E0456" w:rsidRPr="001E0456">
        <w:t>Municipality assumes greater risk by not implementing the patch than waiting to test it before implementing.</w:t>
      </w:r>
    </w:p>
    <w:p w:rsidR="009A48E2" w:rsidRDefault="009A48E2" w:rsidP="009A48E2">
      <w:pPr>
        <w:pStyle w:val="ListParagraph"/>
        <w:numPr>
          <w:ilvl w:val="0"/>
          <w:numId w:val="0"/>
        </w:numPr>
        <w:ind w:left="1440"/>
      </w:pPr>
    </w:p>
    <w:p w:rsidR="000077B6" w:rsidRPr="000F11E2" w:rsidRDefault="006871E8" w:rsidP="00334AAF">
      <w:pPr>
        <w:pStyle w:val="ListParagraph"/>
        <w:numPr>
          <w:ilvl w:val="2"/>
          <w:numId w:val="17"/>
        </w:numPr>
        <w:ind w:left="1440" w:hanging="720"/>
      </w:pPr>
      <w:r w:rsidRPr="000F11E2">
        <w:lastRenderedPageBreak/>
        <w:t xml:space="preserve">Once </w:t>
      </w:r>
      <w:r w:rsidR="00D36C4E">
        <w:t xml:space="preserve">the </w:t>
      </w:r>
      <w:r w:rsidRPr="000F11E2">
        <w:t xml:space="preserve">IT </w:t>
      </w:r>
      <w:r w:rsidR="00A05DF1">
        <w:t>Officer</w:t>
      </w:r>
      <w:r w:rsidR="000077B6" w:rsidRPr="000F11E2">
        <w:t xml:space="preserve"> </w:t>
      </w:r>
      <w:r w:rsidR="00CA6ED0">
        <w:t xml:space="preserve">or </w:t>
      </w:r>
      <w:r w:rsidR="001272D4">
        <w:t xml:space="preserve">relevant </w:t>
      </w:r>
      <w:r w:rsidR="00CA6ED0">
        <w:t>service provider</w:t>
      </w:r>
      <w:r w:rsidR="00A05DF1">
        <w:t xml:space="preserve"> </w:t>
      </w:r>
      <w:r w:rsidR="000077B6" w:rsidRPr="000F11E2">
        <w:t>is satisfied that the implementation of a new patch will not cause any unexpected behaviour, he must agree upon a schedule for implementation.</w:t>
      </w:r>
    </w:p>
    <w:p w:rsidR="009A48E2" w:rsidRDefault="009A48E2" w:rsidP="009A48E2">
      <w:pPr>
        <w:pStyle w:val="ListParagraph"/>
        <w:numPr>
          <w:ilvl w:val="0"/>
          <w:numId w:val="0"/>
        </w:numPr>
        <w:ind w:left="1440"/>
      </w:pPr>
    </w:p>
    <w:p w:rsidR="00BD743C" w:rsidRDefault="000077B6" w:rsidP="00334AAF">
      <w:pPr>
        <w:pStyle w:val="ListParagraph"/>
        <w:numPr>
          <w:ilvl w:val="2"/>
          <w:numId w:val="17"/>
        </w:numPr>
        <w:ind w:left="1440" w:hanging="720"/>
      </w:pPr>
      <w:r w:rsidRPr="000F11E2">
        <w:t xml:space="preserve">It is the responsibility of </w:t>
      </w:r>
      <w:r w:rsidR="00D36C4E">
        <w:t xml:space="preserve">application </w:t>
      </w:r>
      <w:r w:rsidR="00D36C4E">
        <w:rPr>
          <w:color w:val="000000" w:themeColor="text1"/>
        </w:rPr>
        <w:t>end users</w:t>
      </w:r>
      <w:r w:rsidRPr="000F11E2">
        <w:t xml:space="preserve"> to identify any problem(s) with a </w:t>
      </w:r>
      <w:r w:rsidR="00D55A71" w:rsidRPr="000F11E2">
        <w:t>patch or patches</w:t>
      </w:r>
      <w:r w:rsidR="00BD743C" w:rsidRPr="000F11E2">
        <w:t xml:space="preserve"> and to notify the </w:t>
      </w:r>
      <w:r w:rsidRPr="000F11E2">
        <w:t xml:space="preserve">IT </w:t>
      </w:r>
      <w:r w:rsidR="00A05DF1">
        <w:t>Officer</w:t>
      </w:r>
      <w:r w:rsidRPr="000F11E2">
        <w:t xml:space="preserve"> of the problem(s)</w:t>
      </w:r>
      <w:r w:rsidR="00D36C4E">
        <w:t xml:space="preserve"> post installation</w:t>
      </w:r>
      <w:r w:rsidRPr="000F11E2">
        <w:t xml:space="preserve">. </w:t>
      </w:r>
    </w:p>
    <w:p w:rsidR="009A48E2" w:rsidRPr="000F11E2" w:rsidRDefault="009A48E2" w:rsidP="009A48E2">
      <w:pPr>
        <w:ind w:left="1778" w:hanging="360"/>
      </w:pPr>
    </w:p>
    <w:p w:rsidR="000077B6" w:rsidRPr="00A10EC0" w:rsidRDefault="000077B6" w:rsidP="00F50130">
      <w:pPr>
        <w:pStyle w:val="Heading2"/>
        <w:rPr>
          <w:lang w:val="en-ZA"/>
        </w:rPr>
      </w:pPr>
      <w:bookmarkStart w:id="14" w:name="_Toc373393570"/>
      <w:r w:rsidRPr="00A10EC0">
        <w:rPr>
          <w:lang w:val="en-ZA"/>
        </w:rPr>
        <w:t>AUTHORISATION AND NOTIFICATION</w:t>
      </w:r>
      <w:bookmarkEnd w:id="14"/>
    </w:p>
    <w:p w:rsidR="000077B6" w:rsidRPr="00600BE7" w:rsidRDefault="000077B6" w:rsidP="00334AAF">
      <w:pPr>
        <w:pStyle w:val="ListParagraph"/>
        <w:numPr>
          <w:ilvl w:val="0"/>
          <w:numId w:val="11"/>
        </w:numPr>
        <w:ind w:left="1440" w:hanging="589"/>
        <w:jc w:val="left"/>
      </w:pPr>
      <w:r w:rsidRPr="00600BE7">
        <w:t xml:space="preserve">Regardless of criticality, each patch requires the creation and approval of a request for </w:t>
      </w:r>
      <w:r w:rsidR="00616C16">
        <w:t xml:space="preserve">change </w:t>
      </w:r>
      <w:r w:rsidRPr="00600BE7">
        <w:t xml:space="preserve">prior to </w:t>
      </w:r>
      <w:r w:rsidR="0024322D">
        <w:t>implementing</w:t>
      </w:r>
      <w:r w:rsidRPr="00600BE7">
        <w:t xml:space="preserve"> the patch. </w:t>
      </w:r>
      <w:r w:rsidR="00D36C4E">
        <w:t xml:space="preserve"> </w:t>
      </w:r>
    </w:p>
    <w:p w:rsidR="004F213B" w:rsidRDefault="004F213B" w:rsidP="004F213B">
      <w:pPr>
        <w:pStyle w:val="ListParagraph"/>
        <w:numPr>
          <w:ilvl w:val="0"/>
          <w:numId w:val="0"/>
        </w:numPr>
        <w:ind w:left="1440"/>
        <w:jc w:val="left"/>
      </w:pPr>
    </w:p>
    <w:p w:rsidR="006A72FF" w:rsidRPr="00C70F8B" w:rsidRDefault="00AB3814" w:rsidP="00334AAF">
      <w:pPr>
        <w:pStyle w:val="ListParagraph"/>
        <w:numPr>
          <w:ilvl w:val="0"/>
          <w:numId w:val="11"/>
        </w:numPr>
        <w:ind w:left="1440" w:hanging="589"/>
        <w:jc w:val="left"/>
      </w:pPr>
      <w:r>
        <w:t xml:space="preserve">Patches classified as ‘Emergency’ will follow the Emergency Change control procedures. </w:t>
      </w:r>
      <w:r w:rsidR="000077B6" w:rsidRPr="00C70F8B">
        <w:t xml:space="preserve">. </w:t>
      </w:r>
      <w:r w:rsidR="006A72FF" w:rsidRPr="00C70F8B">
        <w:t xml:space="preserve"> </w:t>
      </w:r>
    </w:p>
    <w:p w:rsidR="004F213B" w:rsidRDefault="004F213B" w:rsidP="004F213B">
      <w:pPr>
        <w:pStyle w:val="ListParagraph"/>
        <w:numPr>
          <w:ilvl w:val="0"/>
          <w:numId w:val="0"/>
        </w:numPr>
        <w:ind w:left="1440"/>
        <w:jc w:val="left"/>
      </w:pPr>
    </w:p>
    <w:p w:rsidR="006A72FF" w:rsidRDefault="000077B6" w:rsidP="00334AAF">
      <w:pPr>
        <w:pStyle w:val="ListParagraph"/>
        <w:numPr>
          <w:ilvl w:val="0"/>
          <w:numId w:val="11"/>
        </w:numPr>
        <w:ind w:left="1440" w:hanging="589"/>
        <w:jc w:val="left"/>
      </w:pPr>
      <w:r w:rsidRPr="00600BE7">
        <w:t xml:space="preserve">The </w:t>
      </w:r>
      <w:r w:rsidR="00A05DF1">
        <w:t>I</w:t>
      </w:r>
      <w:r w:rsidR="006A72FF">
        <w:t xml:space="preserve">T </w:t>
      </w:r>
      <w:r w:rsidR="00A05DF1">
        <w:t>Officer</w:t>
      </w:r>
      <w:r w:rsidRPr="00600BE7">
        <w:t xml:space="preserve"> </w:t>
      </w:r>
      <w:r w:rsidR="00CA6ED0">
        <w:t xml:space="preserve">or </w:t>
      </w:r>
      <w:r w:rsidR="001272D4">
        <w:t xml:space="preserve">relevant </w:t>
      </w:r>
      <w:r w:rsidR="00CA6ED0">
        <w:t xml:space="preserve">service provider </w:t>
      </w:r>
      <w:r w:rsidRPr="00600BE7">
        <w:t>will implement patches during regularly scheduled maintenance</w:t>
      </w:r>
      <w:r w:rsidR="006A72FF">
        <w:t xml:space="preserve"> (downtime) periods</w:t>
      </w:r>
      <w:r w:rsidRPr="00600BE7">
        <w:t xml:space="preserve">. </w:t>
      </w:r>
      <w:r w:rsidR="006A72FF">
        <w:t xml:space="preserve"> </w:t>
      </w:r>
      <w:r w:rsidRPr="00600BE7">
        <w:t xml:space="preserve"> </w:t>
      </w:r>
      <w:r w:rsidR="006A72FF">
        <w:t xml:space="preserve"> </w:t>
      </w:r>
    </w:p>
    <w:p w:rsidR="0024322D" w:rsidRDefault="0024322D" w:rsidP="0024322D">
      <w:pPr>
        <w:pStyle w:val="ListParagraph"/>
        <w:numPr>
          <w:ilvl w:val="0"/>
          <w:numId w:val="0"/>
        </w:numPr>
        <w:ind w:left="1440"/>
        <w:jc w:val="left"/>
      </w:pPr>
    </w:p>
    <w:p w:rsidR="0024322D" w:rsidRDefault="0024322D" w:rsidP="00334AAF">
      <w:pPr>
        <w:pStyle w:val="ListParagraph"/>
        <w:numPr>
          <w:ilvl w:val="0"/>
          <w:numId w:val="11"/>
        </w:numPr>
        <w:ind w:left="1440" w:hanging="589"/>
        <w:jc w:val="left"/>
      </w:pPr>
      <w:r w:rsidRPr="00600BE7">
        <w:t xml:space="preserve">The </w:t>
      </w:r>
      <w:r w:rsidR="00825970" w:rsidRPr="00C31AAD">
        <w:rPr>
          <w:lang w:val="en-US"/>
        </w:rPr>
        <w:t xml:space="preserve">Director </w:t>
      </w:r>
      <w:r w:rsidR="00C70F8B">
        <w:rPr>
          <w:lang w:val="en-US"/>
        </w:rPr>
        <w:t xml:space="preserve">of </w:t>
      </w:r>
      <w:r w:rsidR="00825970" w:rsidRPr="00C31AAD">
        <w:rPr>
          <w:lang w:val="en-US"/>
        </w:rPr>
        <w:t>Corporate Services</w:t>
      </w:r>
      <w:r w:rsidR="00825970" w:rsidRPr="00600BE7">
        <w:t xml:space="preserve"> </w:t>
      </w:r>
      <w:r w:rsidRPr="00600BE7">
        <w:t xml:space="preserve">must approve the </w:t>
      </w:r>
      <w:r>
        <w:t xml:space="preserve">patch </w:t>
      </w:r>
      <w:r w:rsidRPr="00600BE7">
        <w:t xml:space="preserve">schedule prior to implementation. </w:t>
      </w:r>
      <w:r>
        <w:t xml:space="preserve"> </w:t>
      </w:r>
    </w:p>
    <w:p w:rsidR="004F213B" w:rsidRDefault="004F213B" w:rsidP="004F213B">
      <w:pPr>
        <w:pStyle w:val="ListParagraph"/>
        <w:numPr>
          <w:ilvl w:val="0"/>
          <w:numId w:val="0"/>
        </w:numPr>
        <w:ind w:left="1440"/>
        <w:jc w:val="left"/>
      </w:pPr>
    </w:p>
    <w:p w:rsidR="000077B6" w:rsidRPr="00600BE7" w:rsidRDefault="000077B6" w:rsidP="00334AAF">
      <w:pPr>
        <w:pStyle w:val="ListParagraph"/>
        <w:numPr>
          <w:ilvl w:val="0"/>
          <w:numId w:val="11"/>
        </w:numPr>
        <w:ind w:left="1440" w:hanging="589"/>
        <w:jc w:val="left"/>
      </w:pPr>
      <w:r w:rsidRPr="00600BE7">
        <w:t>For new network devices</w:t>
      </w:r>
      <w:r w:rsidR="0024322D">
        <w:t xml:space="preserve"> and servers</w:t>
      </w:r>
      <w:r w:rsidRPr="00600BE7">
        <w:t>, each platform will follow established hardening procedures to ensure the installation of the most recent patches.</w:t>
      </w:r>
    </w:p>
    <w:p w:rsidR="004F213B" w:rsidRDefault="004F213B" w:rsidP="004F213B">
      <w:pPr>
        <w:pStyle w:val="ListParagraph"/>
        <w:numPr>
          <w:ilvl w:val="0"/>
          <w:numId w:val="0"/>
        </w:numPr>
        <w:ind w:left="1440"/>
        <w:jc w:val="left"/>
      </w:pPr>
    </w:p>
    <w:p w:rsidR="004335A0" w:rsidRDefault="000077B6" w:rsidP="00334AAF">
      <w:pPr>
        <w:pStyle w:val="ListParagraph"/>
        <w:numPr>
          <w:ilvl w:val="0"/>
          <w:numId w:val="11"/>
        </w:numPr>
        <w:ind w:left="1440" w:hanging="589"/>
        <w:jc w:val="left"/>
      </w:pPr>
      <w:r w:rsidRPr="00600BE7">
        <w:t>Since a security patch may cause a sys</w:t>
      </w:r>
      <w:r w:rsidR="00CA1B60" w:rsidRPr="00600BE7">
        <w:t>tem to malfunction, the</w:t>
      </w:r>
      <w:r w:rsidRPr="00600BE7">
        <w:t xml:space="preserve"> IT </w:t>
      </w:r>
      <w:r w:rsidR="00825970">
        <w:t>Officer</w:t>
      </w:r>
      <w:r w:rsidRPr="00600BE7">
        <w:t xml:space="preserve"> should proactively announce the implementation of a patch</w:t>
      </w:r>
      <w:r w:rsidR="00017490" w:rsidRPr="00600BE7">
        <w:t xml:space="preserve"> or patches</w:t>
      </w:r>
      <w:r w:rsidRPr="00600BE7">
        <w:t>.</w:t>
      </w:r>
    </w:p>
    <w:p w:rsidR="009B6987" w:rsidRPr="00661A4B" w:rsidRDefault="009B6987" w:rsidP="009B6987"/>
    <w:p w:rsidR="000077B6" w:rsidRPr="00170CC0" w:rsidRDefault="009B6987" w:rsidP="00170CC0">
      <w:pPr>
        <w:pStyle w:val="Heading2"/>
        <w:rPr>
          <w:lang w:val="en-ZA"/>
        </w:rPr>
      </w:pPr>
      <w:bookmarkStart w:id="15" w:name="_Toc373393571"/>
      <w:r>
        <w:rPr>
          <w:lang w:val="en-ZA"/>
        </w:rPr>
        <w:t>IMPLEMENTATION</w:t>
      </w:r>
      <w:bookmarkEnd w:id="15"/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0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59777B" w:rsidRPr="0059777B" w:rsidRDefault="0059777B" w:rsidP="0059777B">
      <w:pPr>
        <w:pStyle w:val="ListParagraph"/>
        <w:numPr>
          <w:ilvl w:val="1"/>
          <w:numId w:val="18"/>
        </w:numPr>
        <w:rPr>
          <w:vanish/>
          <w:highlight w:val="yellow"/>
        </w:rPr>
      </w:pPr>
    </w:p>
    <w:p w:rsidR="00C20D1E" w:rsidRPr="00C70F8B" w:rsidRDefault="00170CC0" w:rsidP="00CA6ED0">
      <w:pPr>
        <w:pStyle w:val="ListParagraph"/>
        <w:numPr>
          <w:ilvl w:val="2"/>
          <w:numId w:val="18"/>
        </w:numPr>
        <w:ind w:left="1440" w:hanging="720"/>
      </w:pPr>
      <w:r w:rsidRPr="00C70F8B">
        <w:t xml:space="preserve">The IT </w:t>
      </w:r>
      <w:r w:rsidR="00825970" w:rsidRPr="00C70F8B">
        <w:t>Officer</w:t>
      </w:r>
      <w:r w:rsidRPr="00C70F8B">
        <w:t xml:space="preserve"> </w:t>
      </w:r>
      <w:r w:rsidR="00CA6ED0" w:rsidRPr="00C70F8B">
        <w:t xml:space="preserve">or </w:t>
      </w:r>
      <w:r w:rsidR="001272D4">
        <w:t xml:space="preserve">relevant </w:t>
      </w:r>
      <w:r w:rsidR="00CA6ED0" w:rsidRPr="00C70F8B">
        <w:t xml:space="preserve">service provider </w:t>
      </w:r>
      <w:r w:rsidRPr="00C70F8B">
        <w:t xml:space="preserve">will </w:t>
      </w:r>
      <w:r w:rsidR="009B6987" w:rsidRPr="00C70F8B">
        <w:t>implement</w:t>
      </w:r>
      <w:r w:rsidRPr="00C70F8B">
        <w:t xml:space="preserve"> Emergency patches within eight hours of availability.</w:t>
      </w:r>
      <w:r w:rsidR="00C20D1E" w:rsidRPr="00C70F8B">
        <w:t xml:space="preserve">  </w:t>
      </w:r>
      <w:r w:rsidRPr="00C70F8B">
        <w:t xml:space="preserve">As Emergency patches pose an imminent threat to the network, the </w:t>
      </w:r>
      <w:r w:rsidR="009B6987" w:rsidRPr="00C70F8B">
        <w:t>implementation may precede</w:t>
      </w:r>
      <w:r w:rsidRPr="00C70F8B">
        <w:t xml:space="preserve"> testing. </w:t>
      </w:r>
    </w:p>
    <w:p w:rsidR="009B6987" w:rsidRDefault="009B6987" w:rsidP="009B6987">
      <w:pPr>
        <w:pStyle w:val="ListParagraph"/>
        <w:numPr>
          <w:ilvl w:val="0"/>
          <w:numId w:val="0"/>
        </w:numPr>
        <w:ind w:left="1440"/>
      </w:pPr>
    </w:p>
    <w:p w:rsidR="00170CC0" w:rsidRDefault="00170CC0" w:rsidP="00334AAF">
      <w:pPr>
        <w:pStyle w:val="ListParagraph"/>
        <w:numPr>
          <w:ilvl w:val="2"/>
          <w:numId w:val="18"/>
        </w:numPr>
        <w:ind w:left="1440" w:hanging="720"/>
      </w:pPr>
      <w:r w:rsidRPr="00170CC0">
        <w:t xml:space="preserve">In all instances, the </w:t>
      </w:r>
      <w:r w:rsidR="00825970">
        <w:t>I</w:t>
      </w:r>
      <w:r w:rsidR="00C20D1E">
        <w:t xml:space="preserve">T </w:t>
      </w:r>
      <w:r w:rsidR="00825970">
        <w:t>Officer</w:t>
      </w:r>
      <w:r w:rsidR="009B6987">
        <w:t xml:space="preserve"> </w:t>
      </w:r>
      <w:r w:rsidR="00CA6ED0">
        <w:t xml:space="preserve">or </w:t>
      </w:r>
      <w:r w:rsidR="001272D4">
        <w:t xml:space="preserve">relevant </w:t>
      </w:r>
      <w:r w:rsidR="00CA6ED0">
        <w:t xml:space="preserve">service provider </w:t>
      </w:r>
      <w:r w:rsidR="009B6987">
        <w:t>will perform testing pre-</w:t>
      </w:r>
      <w:r w:rsidRPr="00170CC0">
        <w:t>implementation and document it for auditing and tracking purposes.</w:t>
      </w:r>
    </w:p>
    <w:p w:rsidR="00825970" w:rsidRPr="00170CC0" w:rsidRDefault="00825970" w:rsidP="00825970">
      <w:pPr>
        <w:pStyle w:val="ListParagraph"/>
        <w:numPr>
          <w:ilvl w:val="0"/>
          <w:numId w:val="0"/>
        </w:numPr>
        <w:ind w:left="1440"/>
      </w:pPr>
    </w:p>
    <w:p w:rsidR="00C20D1E" w:rsidRDefault="00170CC0" w:rsidP="00334AAF">
      <w:pPr>
        <w:pStyle w:val="ListParagraph"/>
        <w:numPr>
          <w:ilvl w:val="2"/>
          <w:numId w:val="18"/>
        </w:numPr>
        <w:ind w:left="1440" w:hanging="720"/>
      </w:pPr>
      <w:r w:rsidRPr="00170CC0">
        <w:t xml:space="preserve">The </w:t>
      </w:r>
      <w:r w:rsidRPr="00600BE7">
        <w:t xml:space="preserve">IT </w:t>
      </w:r>
      <w:r w:rsidR="00825970">
        <w:t>Offic</w:t>
      </w:r>
      <w:r>
        <w:t>er</w:t>
      </w:r>
      <w:r w:rsidRPr="00170CC0">
        <w:t xml:space="preserve"> will obtain authorisation for implementing Emergency patches via an emergency </w:t>
      </w:r>
      <w:r w:rsidR="00616C16">
        <w:t>change</w:t>
      </w:r>
      <w:r w:rsidR="00FA0486">
        <w:t xml:space="preserve"> (refer to the IT Change Management Procedure).</w:t>
      </w:r>
    </w:p>
    <w:p w:rsidR="009B6987" w:rsidRDefault="009B6987" w:rsidP="009B6987">
      <w:pPr>
        <w:pStyle w:val="ListParagraph"/>
        <w:numPr>
          <w:ilvl w:val="0"/>
          <w:numId w:val="0"/>
        </w:numPr>
        <w:ind w:left="1440"/>
      </w:pPr>
    </w:p>
    <w:p w:rsidR="00170CC0" w:rsidRPr="00170CC0" w:rsidRDefault="00170CC0" w:rsidP="00334AAF">
      <w:pPr>
        <w:pStyle w:val="ListParagraph"/>
        <w:numPr>
          <w:ilvl w:val="2"/>
          <w:numId w:val="18"/>
        </w:numPr>
        <w:ind w:left="1440" w:hanging="720"/>
      </w:pPr>
      <w:r w:rsidRPr="00170CC0">
        <w:lastRenderedPageBreak/>
        <w:t xml:space="preserve">The </w:t>
      </w:r>
      <w:r w:rsidR="00825970">
        <w:t>I</w:t>
      </w:r>
      <w:r w:rsidR="00C20D1E">
        <w:t xml:space="preserve">T </w:t>
      </w:r>
      <w:r w:rsidR="00825970">
        <w:t>Offic</w:t>
      </w:r>
      <w:r w:rsidR="00C20D1E">
        <w:t>er</w:t>
      </w:r>
      <w:r w:rsidRPr="00170CC0">
        <w:t xml:space="preserve"> </w:t>
      </w:r>
      <w:r w:rsidR="00CA6ED0">
        <w:t xml:space="preserve">or </w:t>
      </w:r>
      <w:r w:rsidR="001272D4">
        <w:t xml:space="preserve">relevant </w:t>
      </w:r>
      <w:r w:rsidR="00CA6ED0">
        <w:t xml:space="preserve">service provider </w:t>
      </w:r>
      <w:r w:rsidRPr="00170CC0">
        <w:t>will implement High, Medium and Low patches during</w:t>
      </w:r>
      <w:r w:rsidR="00C20D1E">
        <w:t xml:space="preserve"> regularly scheduled </w:t>
      </w:r>
      <w:r w:rsidRPr="00170CC0">
        <w:t>maintenance</w:t>
      </w:r>
      <w:r w:rsidR="00C20D1E">
        <w:t xml:space="preserve"> (downtime)</w:t>
      </w:r>
      <w:r w:rsidRPr="00170CC0">
        <w:t xml:space="preserve"> windows. </w:t>
      </w:r>
      <w:r w:rsidR="00C20D1E">
        <w:t xml:space="preserve"> </w:t>
      </w:r>
      <w:r w:rsidRPr="00170CC0">
        <w:t xml:space="preserve">Each patch will have an approved </w:t>
      </w:r>
      <w:r w:rsidR="00C20D1E">
        <w:t>change record</w:t>
      </w:r>
      <w:r w:rsidRPr="00170CC0">
        <w:t>.</w:t>
      </w:r>
    </w:p>
    <w:p w:rsidR="009B6987" w:rsidRDefault="009B6987" w:rsidP="009B6987">
      <w:pPr>
        <w:pStyle w:val="ListParagraph"/>
        <w:numPr>
          <w:ilvl w:val="0"/>
          <w:numId w:val="0"/>
        </w:numPr>
        <w:spacing w:after="120"/>
        <w:ind w:left="1440"/>
      </w:pPr>
    </w:p>
    <w:p w:rsidR="00170CC0" w:rsidRPr="00170CC0" w:rsidRDefault="00170CC0" w:rsidP="00334AAF">
      <w:pPr>
        <w:pStyle w:val="ListParagraph"/>
        <w:numPr>
          <w:ilvl w:val="2"/>
          <w:numId w:val="18"/>
        </w:numPr>
        <w:spacing w:after="120"/>
        <w:ind w:left="1440" w:hanging="720"/>
      </w:pPr>
      <w:r w:rsidRPr="00170CC0">
        <w:t>Patches will be implemented on all devices according to the timeframes below:</w:t>
      </w:r>
    </w:p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3402"/>
      </w:tblGrid>
      <w:tr w:rsidR="00170CC0" w:rsidRPr="00457168" w:rsidTr="00170CC0">
        <w:tc>
          <w:tcPr>
            <w:tcW w:w="2802" w:type="dxa"/>
          </w:tcPr>
          <w:p w:rsidR="00170CC0" w:rsidRPr="00457168" w:rsidRDefault="00170CC0" w:rsidP="00170CC0">
            <w:pPr>
              <w:spacing w:before="60" w:after="60"/>
              <w:jc w:val="center"/>
              <w:rPr>
                <w:b/>
                <w:szCs w:val="20"/>
                <w:lang w:val="en" w:eastAsia="en-ZA"/>
              </w:rPr>
            </w:pPr>
            <w:r w:rsidRPr="00457168">
              <w:rPr>
                <w:b/>
                <w:szCs w:val="20"/>
                <w:lang w:val="en" w:eastAsia="en-ZA"/>
              </w:rPr>
              <w:t>Criticality of Patch</w:t>
            </w:r>
          </w:p>
        </w:tc>
        <w:tc>
          <w:tcPr>
            <w:tcW w:w="3402" w:type="dxa"/>
          </w:tcPr>
          <w:p w:rsidR="00170CC0" w:rsidRPr="00457168" w:rsidRDefault="00170CC0" w:rsidP="00170CC0">
            <w:pPr>
              <w:spacing w:before="60" w:after="60"/>
              <w:jc w:val="center"/>
              <w:rPr>
                <w:b/>
                <w:szCs w:val="20"/>
                <w:lang w:val="en" w:eastAsia="en-ZA"/>
              </w:rPr>
            </w:pPr>
            <w:r w:rsidRPr="00457168">
              <w:rPr>
                <w:b/>
                <w:szCs w:val="20"/>
                <w:lang w:val="en" w:eastAsia="en-ZA"/>
              </w:rPr>
              <w:t>Timeframe to Implement</w:t>
            </w:r>
          </w:p>
        </w:tc>
      </w:tr>
      <w:tr w:rsidR="00170CC0" w:rsidRPr="00457168" w:rsidTr="00170CC0">
        <w:tc>
          <w:tcPr>
            <w:tcW w:w="28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Emergency</w:t>
            </w:r>
          </w:p>
        </w:tc>
        <w:tc>
          <w:tcPr>
            <w:tcW w:w="34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Within 8 hours of availability</w:t>
            </w:r>
          </w:p>
        </w:tc>
      </w:tr>
      <w:tr w:rsidR="00170CC0" w:rsidRPr="00457168" w:rsidTr="00170CC0">
        <w:tc>
          <w:tcPr>
            <w:tcW w:w="28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High</w:t>
            </w:r>
          </w:p>
        </w:tc>
        <w:tc>
          <w:tcPr>
            <w:tcW w:w="34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Within 30 days of availability</w:t>
            </w:r>
          </w:p>
        </w:tc>
      </w:tr>
      <w:tr w:rsidR="00170CC0" w:rsidRPr="00457168" w:rsidTr="00170CC0">
        <w:tc>
          <w:tcPr>
            <w:tcW w:w="28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Medium</w:t>
            </w:r>
          </w:p>
        </w:tc>
        <w:tc>
          <w:tcPr>
            <w:tcW w:w="34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Within 60 days of availability</w:t>
            </w:r>
          </w:p>
        </w:tc>
      </w:tr>
      <w:tr w:rsidR="00170CC0" w:rsidRPr="00170CC0" w:rsidTr="00170CC0">
        <w:tc>
          <w:tcPr>
            <w:tcW w:w="2802" w:type="dxa"/>
          </w:tcPr>
          <w:p w:rsidR="00170CC0" w:rsidRPr="00457168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Low</w:t>
            </w:r>
          </w:p>
        </w:tc>
        <w:tc>
          <w:tcPr>
            <w:tcW w:w="3402" w:type="dxa"/>
          </w:tcPr>
          <w:p w:rsidR="00170CC0" w:rsidRPr="00170CC0" w:rsidRDefault="00170CC0" w:rsidP="00170CC0">
            <w:pPr>
              <w:spacing w:before="60" w:after="60"/>
              <w:rPr>
                <w:szCs w:val="20"/>
                <w:lang w:val="en" w:eastAsia="en-ZA"/>
              </w:rPr>
            </w:pPr>
            <w:r w:rsidRPr="00457168">
              <w:rPr>
                <w:szCs w:val="20"/>
                <w:lang w:val="en" w:eastAsia="en-ZA"/>
              </w:rPr>
              <w:t>Within 90 days of availability</w:t>
            </w:r>
          </w:p>
        </w:tc>
      </w:tr>
    </w:tbl>
    <w:p w:rsidR="0045742C" w:rsidRDefault="0045742C" w:rsidP="0045742C">
      <w:pPr>
        <w:pStyle w:val="Heading2"/>
        <w:numPr>
          <w:ilvl w:val="0"/>
          <w:numId w:val="0"/>
        </w:numPr>
        <w:rPr>
          <w:lang w:val="en-ZA"/>
        </w:rPr>
      </w:pPr>
    </w:p>
    <w:p w:rsidR="000077B6" w:rsidRPr="00A10EC0" w:rsidRDefault="000077B6" w:rsidP="00F50130">
      <w:pPr>
        <w:pStyle w:val="Heading2"/>
        <w:rPr>
          <w:lang w:val="en-ZA"/>
        </w:rPr>
      </w:pPr>
      <w:bookmarkStart w:id="16" w:name="_Toc373393572"/>
      <w:r w:rsidRPr="00A10EC0">
        <w:rPr>
          <w:lang w:val="en-ZA"/>
        </w:rPr>
        <w:t>VERIFICATION</w:t>
      </w:r>
      <w:bookmarkEnd w:id="16"/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0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59777B" w:rsidRPr="0059777B" w:rsidRDefault="0059777B" w:rsidP="0059777B">
      <w:pPr>
        <w:pStyle w:val="ListParagraph"/>
        <w:numPr>
          <w:ilvl w:val="1"/>
          <w:numId w:val="19"/>
        </w:numPr>
        <w:rPr>
          <w:vanish/>
        </w:rPr>
      </w:pPr>
    </w:p>
    <w:p w:rsidR="00170CC0" w:rsidRDefault="000077B6" w:rsidP="00CA6ED0">
      <w:pPr>
        <w:pStyle w:val="ListParagraph"/>
        <w:numPr>
          <w:ilvl w:val="2"/>
          <w:numId w:val="19"/>
        </w:numPr>
        <w:ind w:left="1440" w:hanging="720"/>
      </w:pPr>
      <w:r w:rsidRPr="00600BE7">
        <w:t xml:space="preserve">Following the </w:t>
      </w:r>
      <w:r w:rsidR="003F2758">
        <w:t>implementation</w:t>
      </w:r>
      <w:r w:rsidRPr="00600BE7">
        <w:t xml:space="preserve"> of all patches, </w:t>
      </w:r>
      <w:r w:rsidR="00C20D1E">
        <w:t xml:space="preserve">the </w:t>
      </w:r>
      <w:r w:rsidRPr="00600BE7">
        <w:t xml:space="preserve">IT </w:t>
      </w:r>
      <w:r w:rsidR="00825970">
        <w:t>Offic</w:t>
      </w:r>
      <w:r w:rsidR="00600BE7">
        <w:t>er</w:t>
      </w:r>
      <w:r w:rsidRPr="00600BE7">
        <w:t xml:space="preserve"> </w:t>
      </w:r>
      <w:r w:rsidR="00825970">
        <w:t xml:space="preserve">or </w:t>
      </w:r>
      <w:r w:rsidR="001272D4">
        <w:t xml:space="preserve">relevant </w:t>
      </w:r>
      <w:r w:rsidR="00825970">
        <w:t xml:space="preserve">service provider </w:t>
      </w:r>
      <w:r w:rsidRPr="00600BE7">
        <w:t xml:space="preserve">will verify the successful installation of the patch </w:t>
      </w:r>
      <w:r w:rsidR="0009270C">
        <w:t>to ensure</w:t>
      </w:r>
      <w:r w:rsidRPr="00600BE7">
        <w:t xml:space="preserve"> that there have been no adverse effects.</w:t>
      </w:r>
    </w:p>
    <w:p w:rsidR="007354C1" w:rsidRDefault="007354C1">
      <w:pPr>
        <w:spacing w:line="276" w:lineRule="auto"/>
        <w:jc w:val="left"/>
        <w:rPr>
          <w:rFonts w:eastAsia="Times New Roman" w:cstheme="majorBidi"/>
          <w:b/>
          <w:bCs/>
          <w:color w:val="000000" w:themeColor="text1"/>
          <w:sz w:val="24"/>
          <w:szCs w:val="24"/>
          <w:lang w:val="en-ZA" w:eastAsia="en-ZA"/>
        </w:rPr>
      </w:pPr>
      <w:r>
        <w:br w:type="page"/>
      </w:r>
    </w:p>
    <w:p w:rsidR="00AC6BB6" w:rsidRDefault="00AC6BB6" w:rsidP="00216DBB">
      <w:pPr>
        <w:pStyle w:val="Heading1"/>
      </w:pPr>
      <w:bookmarkStart w:id="17" w:name="_Toc373393573"/>
      <w:r w:rsidRPr="00AC6BB6">
        <w:lastRenderedPageBreak/>
        <w:t>H</w:t>
      </w:r>
      <w:r w:rsidR="00716E62">
        <w:t xml:space="preserve">OT </w:t>
      </w:r>
      <w:r w:rsidRPr="00AC6BB6">
        <w:t>F</w:t>
      </w:r>
      <w:r w:rsidR="00716E62">
        <w:t>IXES</w:t>
      </w:r>
      <w:bookmarkEnd w:id="17"/>
    </w:p>
    <w:p w:rsidR="00716E62" w:rsidRPr="00716E62" w:rsidRDefault="00716E62" w:rsidP="00334AAF">
      <w:pPr>
        <w:pStyle w:val="ListParagraph"/>
        <w:numPr>
          <w:ilvl w:val="0"/>
          <w:numId w:val="19"/>
        </w:numPr>
        <w:rPr>
          <w:vanish/>
        </w:rPr>
      </w:pPr>
    </w:p>
    <w:p w:rsidR="00AC6BB6" w:rsidRPr="00716E62" w:rsidRDefault="00AC6BB6" w:rsidP="00334AAF">
      <w:pPr>
        <w:pStyle w:val="ListParagraph"/>
        <w:numPr>
          <w:ilvl w:val="1"/>
          <w:numId w:val="19"/>
        </w:numPr>
      </w:pPr>
      <w:r w:rsidRPr="00716E62">
        <w:t>Operating system updates, hotfixes and service packs will only be installed under the following conditions:</w:t>
      </w: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0"/>
        </w:numPr>
        <w:spacing w:before="120"/>
        <w:rPr>
          <w:vanish/>
        </w:rPr>
      </w:pPr>
    </w:p>
    <w:p w:rsidR="00716E62" w:rsidRPr="00716E62" w:rsidRDefault="00716E62" w:rsidP="00334AAF">
      <w:pPr>
        <w:pStyle w:val="ListParagraph"/>
        <w:numPr>
          <w:ilvl w:val="1"/>
          <w:numId w:val="20"/>
        </w:numPr>
        <w:spacing w:before="120"/>
        <w:rPr>
          <w:vanish/>
        </w:rPr>
      </w:pPr>
    </w:p>
    <w:p w:rsidR="00AC6BB6" w:rsidRPr="00AB26B5" w:rsidRDefault="00AC6BB6" w:rsidP="00334AAF">
      <w:pPr>
        <w:pStyle w:val="ListParagraph"/>
        <w:numPr>
          <w:ilvl w:val="2"/>
          <w:numId w:val="20"/>
        </w:numPr>
        <w:spacing w:before="120"/>
      </w:pPr>
      <w:r w:rsidRPr="00AB26B5">
        <w:t>If a specific issue has been identified that requires the installation of the update, hotfix or service pack.</w:t>
      </w:r>
    </w:p>
    <w:p w:rsidR="00716E62" w:rsidRDefault="00716E62" w:rsidP="00716E62">
      <w:pPr>
        <w:pStyle w:val="ListParagraph"/>
        <w:numPr>
          <w:ilvl w:val="0"/>
          <w:numId w:val="0"/>
        </w:numPr>
        <w:ind w:left="1224"/>
      </w:pPr>
    </w:p>
    <w:p w:rsidR="00AC6BB6" w:rsidRPr="00AB26B5" w:rsidRDefault="00AC6BB6" w:rsidP="00334AAF">
      <w:pPr>
        <w:pStyle w:val="ListParagraph"/>
        <w:numPr>
          <w:ilvl w:val="2"/>
          <w:numId w:val="20"/>
        </w:numPr>
      </w:pPr>
      <w:r w:rsidRPr="00AB26B5">
        <w:t xml:space="preserve">All relevant documentation for the update, hotfix or service pack has been reviewed to determine any configuration changes and potential </w:t>
      </w:r>
      <w:r w:rsidR="00716E62">
        <w:t>problems that may be introduced</w:t>
      </w:r>
      <w:r w:rsidRPr="00AB26B5">
        <w:t xml:space="preserve"> and to determine whether all requirements for installation are being met.</w:t>
      </w:r>
    </w:p>
    <w:p w:rsidR="00716E62" w:rsidRDefault="00716E62" w:rsidP="00716E62">
      <w:pPr>
        <w:pStyle w:val="ListParagraph"/>
        <w:numPr>
          <w:ilvl w:val="0"/>
          <w:numId w:val="0"/>
        </w:numPr>
        <w:ind w:left="1224"/>
      </w:pPr>
    </w:p>
    <w:p w:rsidR="00AC6BB6" w:rsidRPr="00AB26B5" w:rsidRDefault="00AC6BB6" w:rsidP="00334AAF">
      <w:pPr>
        <w:pStyle w:val="ListParagraph"/>
        <w:numPr>
          <w:ilvl w:val="2"/>
          <w:numId w:val="20"/>
        </w:numPr>
      </w:pPr>
      <w:r w:rsidRPr="00AB26B5">
        <w:t xml:space="preserve">The update, hotfix or service pack has been installed and tested in a </w:t>
      </w:r>
      <w:r w:rsidR="00716E62">
        <w:t>test</w:t>
      </w:r>
      <w:r w:rsidRPr="00AB26B5">
        <w:t xml:space="preserve"> environment to determine any possible issues that may result in the production environment.</w:t>
      </w:r>
    </w:p>
    <w:p w:rsidR="00716E62" w:rsidRDefault="00716E62" w:rsidP="00716E62">
      <w:pPr>
        <w:pStyle w:val="ListParagraph"/>
        <w:numPr>
          <w:ilvl w:val="0"/>
          <w:numId w:val="0"/>
        </w:numPr>
        <w:ind w:left="1224"/>
      </w:pPr>
    </w:p>
    <w:p w:rsidR="00AC6BB6" w:rsidRPr="00AB26B5" w:rsidRDefault="00AC6BB6" w:rsidP="00334AAF">
      <w:pPr>
        <w:pStyle w:val="ListParagraph"/>
        <w:numPr>
          <w:ilvl w:val="2"/>
          <w:numId w:val="20"/>
        </w:numPr>
      </w:pPr>
      <w:r w:rsidRPr="00AB26B5">
        <w:t xml:space="preserve">It has been established that there is a greater risk in not applying the update, hotfix or service pack then there is in the risk of applying it. </w:t>
      </w:r>
    </w:p>
    <w:p w:rsidR="00127CC3" w:rsidRDefault="00127CC3" w:rsidP="00825970"/>
    <w:p w:rsidR="00716E62" w:rsidRDefault="00716E62" w:rsidP="00716E62">
      <w:pPr>
        <w:pStyle w:val="ListParagraph"/>
        <w:numPr>
          <w:ilvl w:val="0"/>
          <w:numId w:val="0"/>
        </w:numPr>
        <w:ind w:left="1224"/>
      </w:pPr>
    </w:p>
    <w:p w:rsidR="00170CC0" w:rsidRPr="00170CC0" w:rsidRDefault="00170CC0" w:rsidP="00170CC0">
      <w:pPr>
        <w:pStyle w:val="Heading1"/>
        <w:rPr>
          <w:rFonts w:eastAsia="MS Mincho"/>
        </w:rPr>
      </w:pPr>
      <w:bookmarkStart w:id="18" w:name="_Toc329595880"/>
      <w:bookmarkStart w:id="19" w:name="_Toc373393574"/>
      <w:r w:rsidRPr="00170CC0">
        <w:rPr>
          <w:rFonts w:eastAsia="MS Mincho"/>
        </w:rPr>
        <w:t>E</w:t>
      </w:r>
      <w:bookmarkEnd w:id="18"/>
      <w:r w:rsidR="00716E62">
        <w:rPr>
          <w:rFonts w:eastAsia="MS Mincho"/>
        </w:rPr>
        <w:t>NFORCEMENT</w:t>
      </w:r>
      <w:bookmarkEnd w:id="19"/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716E62" w:rsidRPr="00716E62" w:rsidRDefault="00716E62" w:rsidP="00334AAF">
      <w:pPr>
        <w:pStyle w:val="ListParagraph"/>
        <w:numPr>
          <w:ilvl w:val="0"/>
          <w:numId w:val="21"/>
        </w:numPr>
        <w:spacing w:before="120" w:after="120"/>
        <w:rPr>
          <w:rFonts w:eastAsia="MS Mincho"/>
          <w:vanish/>
        </w:rPr>
      </w:pPr>
    </w:p>
    <w:p w:rsidR="00170CC0" w:rsidRDefault="00170CC0" w:rsidP="00334AAF">
      <w:pPr>
        <w:pStyle w:val="ListParagraph"/>
        <w:numPr>
          <w:ilvl w:val="1"/>
          <w:numId w:val="21"/>
        </w:numPr>
        <w:spacing w:before="120" w:after="120"/>
        <w:rPr>
          <w:rFonts w:eastAsia="MS Mincho"/>
        </w:rPr>
      </w:pPr>
      <w:r w:rsidRPr="00716E62">
        <w:rPr>
          <w:rFonts w:eastAsia="MS Mincho"/>
        </w:rPr>
        <w:t>Any employee found to have violated this policy may be subject to disciplinary action, up to and including termination of employment.</w:t>
      </w:r>
    </w:p>
    <w:p w:rsidR="00716E62" w:rsidRPr="00716E62" w:rsidRDefault="00716E62" w:rsidP="00716E62">
      <w:pPr>
        <w:pStyle w:val="ListParagraph"/>
        <w:numPr>
          <w:ilvl w:val="0"/>
          <w:numId w:val="0"/>
        </w:numPr>
        <w:spacing w:before="120" w:after="120"/>
        <w:ind w:left="792"/>
        <w:rPr>
          <w:rFonts w:eastAsia="MS Mincho"/>
        </w:rPr>
      </w:pPr>
    </w:p>
    <w:p w:rsidR="000077B6" w:rsidRPr="00D94391" w:rsidRDefault="00A15B4D" w:rsidP="00216DBB">
      <w:pPr>
        <w:pStyle w:val="Heading1"/>
      </w:pPr>
      <w:bookmarkStart w:id="20" w:name="_Toc373393575"/>
      <w:r w:rsidRPr="00D94391">
        <w:t>A</w:t>
      </w:r>
      <w:r w:rsidR="000077B6" w:rsidRPr="00D94391">
        <w:t>PPENDICES</w:t>
      </w:r>
      <w:bookmarkEnd w:id="20"/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716E62" w:rsidRPr="00716E62" w:rsidRDefault="00716E62" w:rsidP="00334AAF">
      <w:pPr>
        <w:pStyle w:val="ListParagraph"/>
        <w:numPr>
          <w:ilvl w:val="0"/>
          <w:numId w:val="22"/>
        </w:numPr>
        <w:spacing w:before="120" w:after="120"/>
        <w:rPr>
          <w:vanish/>
          <w:lang w:eastAsia="en-ZA"/>
        </w:rPr>
      </w:pPr>
    </w:p>
    <w:p w:rsidR="001272D4" w:rsidRDefault="000077B6" w:rsidP="001272D4">
      <w:pPr>
        <w:pStyle w:val="Heading3"/>
      </w:pPr>
      <w:bookmarkStart w:id="21" w:name="_Toc373393576"/>
      <w:r w:rsidRPr="001272D4">
        <w:t>Appendix A - Patch Control Form</w:t>
      </w:r>
      <w:bookmarkEnd w:id="21"/>
    </w:p>
    <w:p w:rsidR="000077B6" w:rsidRPr="001272D4" w:rsidRDefault="000077B6" w:rsidP="001272D4">
      <w:pPr>
        <w:pStyle w:val="Heading3"/>
      </w:pPr>
      <w:bookmarkStart w:id="22" w:name="_Toc373393577"/>
      <w:r w:rsidRPr="001272D4">
        <w:rPr>
          <w:spacing w:val="-1"/>
        </w:rPr>
        <w:t>Appendix B - Monthly Patch Management Compliance Form</w:t>
      </w:r>
      <w:bookmarkEnd w:id="22"/>
      <w:r w:rsidRPr="001272D4">
        <w:rPr>
          <w:spacing w:val="-1"/>
        </w:rPr>
        <w:t xml:space="preserve"> </w:t>
      </w:r>
    </w:p>
    <w:p w:rsidR="000077B6" w:rsidRDefault="000077B6" w:rsidP="00127CC3">
      <w:pPr>
        <w:pStyle w:val="ListParagraph"/>
        <w:numPr>
          <w:ilvl w:val="0"/>
          <w:numId w:val="0"/>
        </w:numPr>
        <w:ind w:left="720"/>
        <w:rPr>
          <w:lang w:eastAsia="en-ZA"/>
        </w:rPr>
      </w:pPr>
    </w:p>
    <w:p w:rsidR="000077B6" w:rsidRDefault="000077B6" w:rsidP="004335A0">
      <w:pPr>
        <w:pStyle w:val="ListParagraph"/>
        <w:rPr>
          <w:lang w:eastAsia="en-ZA"/>
        </w:rPr>
        <w:sectPr w:rsidR="000077B6" w:rsidSect="000077B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077B6" w:rsidRPr="00127CC3" w:rsidRDefault="006F0E81" w:rsidP="00127CC3">
      <w:pPr>
        <w:spacing w:before="240" w:after="240"/>
        <w:ind w:left="360"/>
        <w:rPr>
          <w:b/>
          <w:sz w:val="24"/>
          <w:szCs w:val="24"/>
          <w:lang w:eastAsia="en-ZA"/>
        </w:rPr>
      </w:pPr>
      <w:r>
        <w:rPr>
          <w:b/>
          <w:sz w:val="24"/>
          <w:szCs w:val="24"/>
          <w:lang w:eastAsia="en-ZA"/>
        </w:rPr>
        <w:lastRenderedPageBreak/>
        <w:t xml:space="preserve">APPENDIX A - </w:t>
      </w:r>
      <w:r w:rsidR="000077B6" w:rsidRPr="00127CC3">
        <w:rPr>
          <w:b/>
          <w:sz w:val="24"/>
          <w:szCs w:val="24"/>
          <w:lang w:eastAsia="en-ZA"/>
        </w:rPr>
        <w:t>PATCH CONTROL FORM</w:t>
      </w:r>
    </w:p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6"/>
        <w:gridCol w:w="2456"/>
        <w:gridCol w:w="33"/>
        <w:gridCol w:w="1070"/>
        <w:gridCol w:w="990"/>
        <w:gridCol w:w="10"/>
        <w:gridCol w:w="843"/>
        <w:gridCol w:w="810"/>
        <w:gridCol w:w="102"/>
        <w:gridCol w:w="3368"/>
      </w:tblGrid>
      <w:tr w:rsidR="000077B6" w:rsidRPr="00990371" w:rsidTr="006F0E81">
        <w:trPr>
          <w:jc w:val="center"/>
        </w:trPr>
        <w:tc>
          <w:tcPr>
            <w:tcW w:w="13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7B6" w:rsidRPr="00297A69" w:rsidRDefault="000077B6" w:rsidP="00297A6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bookmarkStart w:id="23" w:name="_Toc284847404"/>
            <w:bookmarkStart w:id="24" w:name="_Toc285020081"/>
            <w:bookmarkStart w:id="25" w:name="_Toc285101212"/>
            <w:bookmarkStart w:id="26" w:name="_Toc332797140"/>
            <w:r w:rsidRPr="00297A69">
              <w:rPr>
                <w:rFonts w:eastAsia="Times New Roman" w:cs="Arial"/>
                <w:b/>
                <w:bCs/>
                <w:szCs w:val="20"/>
              </w:rPr>
              <w:t>PATCH INFORMATION:</w:t>
            </w:r>
            <w:bookmarkEnd w:id="23"/>
            <w:bookmarkEnd w:id="24"/>
            <w:bookmarkEnd w:id="25"/>
            <w:bookmarkEnd w:id="26"/>
          </w:p>
        </w:tc>
      </w:tr>
      <w:tr w:rsidR="000077B6" w:rsidRPr="00990371" w:rsidTr="006F0E81">
        <w:trPr>
          <w:trHeight w:val="357"/>
          <w:jc w:val="center"/>
        </w:trPr>
        <w:tc>
          <w:tcPr>
            <w:tcW w:w="3495" w:type="dxa"/>
            <w:gridSpan w:val="2"/>
            <w:shd w:val="clear" w:color="auto" w:fill="D9D9D9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Patch Source or Vendor</w:t>
            </w:r>
            <w:r w:rsidRPr="00A15000">
              <w:rPr>
                <w:rFonts w:cs="Arial"/>
                <w:sz w:val="18"/>
                <w:szCs w:val="18"/>
              </w:rPr>
              <w:t xml:space="preserve"> Name</w:t>
            </w:r>
            <w:r>
              <w:rPr>
                <w:rFonts w:cs="Arial"/>
                <w:sz w:val="18"/>
                <w:szCs w:val="18"/>
              </w:rPr>
              <w:t xml:space="preserve"> (if Patch was alerted to municipality by system vendor):</w:t>
            </w:r>
          </w:p>
        </w:tc>
        <w:tc>
          <w:tcPr>
            <w:tcW w:w="3559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077B6" w:rsidRPr="00A15000" w:rsidRDefault="000077B6" w:rsidP="00AB26B5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A15000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4280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357"/>
          <w:jc w:val="center"/>
        </w:trPr>
        <w:tc>
          <w:tcPr>
            <w:tcW w:w="3495" w:type="dxa"/>
            <w:gridSpan w:val="2"/>
            <w:shd w:val="clear" w:color="auto" w:fill="D9D9D9"/>
            <w:vAlign w:val="center"/>
          </w:tcPr>
          <w:p w:rsidR="000077B6" w:rsidRPr="00A15000" w:rsidRDefault="000077B6" w:rsidP="00D3053D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A15000">
              <w:rPr>
                <w:rFonts w:cs="Arial"/>
                <w:sz w:val="18"/>
                <w:szCs w:val="18"/>
              </w:rPr>
              <w:t>Date Requested:</w:t>
            </w:r>
          </w:p>
        </w:tc>
        <w:tc>
          <w:tcPr>
            <w:tcW w:w="3559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077B6" w:rsidRPr="00A15000" w:rsidRDefault="000077B6" w:rsidP="00AB26B5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FD1505">
              <w:rPr>
                <w:rFonts w:cs="Arial"/>
                <w:sz w:val="18"/>
                <w:szCs w:val="18"/>
              </w:rPr>
              <w:t>Contact No.:</w:t>
            </w:r>
          </w:p>
        </w:tc>
        <w:tc>
          <w:tcPr>
            <w:tcW w:w="4280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357"/>
          <w:jc w:val="center"/>
        </w:trPr>
        <w:tc>
          <w:tcPr>
            <w:tcW w:w="3495" w:type="dxa"/>
            <w:gridSpan w:val="2"/>
            <w:shd w:val="clear" w:color="auto" w:fill="D9D9D9"/>
            <w:vAlign w:val="center"/>
          </w:tcPr>
          <w:p w:rsidR="000077B6" w:rsidRPr="00A15000" w:rsidRDefault="000077B6" w:rsidP="00D3053D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A15000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559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077B6" w:rsidRPr="00FD1505" w:rsidRDefault="000077B6" w:rsidP="00AB26B5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FD1505">
              <w:rPr>
                <w:rFonts w:cs="Arial"/>
                <w:sz w:val="18"/>
                <w:szCs w:val="18"/>
              </w:rPr>
              <w:t>Office:</w:t>
            </w:r>
          </w:p>
        </w:tc>
        <w:tc>
          <w:tcPr>
            <w:tcW w:w="4280" w:type="dxa"/>
            <w:gridSpan w:val="3"/>
            <w:vAlign w:val="center"/>
          </w:tcPr>
          <w:p w:rsidR="000077B6" w:rsidRPr="00A15000" w:rsidRDefault="000077B6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</w:tr>
      <w:tr w:rsidR="006A7D2F" w:rsidRPr="00990371" w:rsidTr="006F0E81">
        <w:trPr>
          <w:trHeight w:val="357"/>
          <w:jc w:val="center"/>
        </w:trPr>
        <w:tc>
          <w:tcPr>
            <w:tcW w:w="3495" w:type="dxa"/>
            <w:gridSpan w:val="2"/>
            <w:shd w:val="clear" w:color="auto" w:fill="D9D9D9"/>
            <w:vAlign w:val="center"/>
          </w:tcPr>
          <w:p w:rsidR="006A7D2F" w:rsidRPr="00A15000" w:rsidRDefault="006A7D2F" w:rsidP="00D3053D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System Affected:</w:t>
            </w:r>
          </w:p>
        </w:tc>
        <w:tc>
          <w:tcPr>
            <w:tcW w:w="3559" w:type="dxa"/>
            <w:gridSpan w:val="3"/>
            <w:vAlign w:val="center"/>
          </w:tcPr>
          <w:p w:rsidR="006A7D2F" w:rsidRPr="00A15000" w:rsidRDefault="006A7D2F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7D2F" w:rsidRPr="00FD1505" w:rsidRDefault="006A7D2F" w:rsidP="00AB26B5">
            <w:pPr>
              <w:tabs>
                <w:tab w:val="left" w:pos="288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Patch Request No:</w:t>
            </w:r>
          </w:p>
        </w:tc>
        <w:tc>
          <w:tcPr>
            <w:tcW w:w="4280" w:type="dxa"/>
            <w:gridSpan w:val="3"/>
            <w:vAlign w:val="center"/>
          </w:tcPr>
          <w:p w:rsidR="006A7D2F" w:rsidRPr="00A15000" w:rsidRDefault="006A7D2F" w:rsidP="00953193">
            <w:pPr>
              <w:tabs>
                <w:tab w:val="left" w:pos="2880"/>
              </w:tabs>
              <w:rPr>
                <w:rFonts w:cs="Arial"/>
                <w:sz w:val="18"/>
                <w:szCs w:val="18"/>
              </w:rPr>
            </w:pPr>
          </w:p>
        </w:tc>
      </w:tr>
      <w:tr w:rsidR="006A7D2F" w:rsidRPr="00990371" w:rsidTr="006F0E81">
        <w:trPr>
          <w:jc w:val="center"/>
        </w:trPr>
        <w:tc>
          <w:tcPr>
            <w:tcW w:w="3495" w:type="dxa"/>
            <w:gridSpan w:val="2"/>
            <w:shd w:val="clear" w:color="auto" w:fill="D9D9D9"/>
          </w:tcPr>
          <w:p w:rsidR="006A7D2F" w:rsidRPr="007E3E31" w:rsidRDefault="006A7D2F" w:rsidP="00AB26B5">
            <w:pPr>
              <w:spacing w:before="120" w:after="120"/>
              <w:rPr>
                <w:b/>
                <w:i/>
              </w:rPr>
            </w:pPr>
            <w:bookmarkStart w:id="27" w:name="_Toc284847405"/>
            <w:bookmarkStart w:id="28" w:name="_Toc285020082"/>
            <w:bookmarkStart w:id="29" w:name="_Toc285101213"/>
            <w:bookmarkStart w:id="30" w:name="_Toc332797141"/>
            <w:r w:rsidRPr="007E3E31">
              <w:rPr>
                <w:b/>
              </w:rPr>
              <w:t>DESCRIPTION OF</w:t>
            </w:r>
            <w:bookmarkEnd w:id="27"/>
            <w:bookmarkEnd w:id="28"/>
            <w:bookmarkEnd w:id="29"/>
            <w:r w:rsidRPr="007E3E31">
              <w:rPr>
                <w:b/>
              </w:rPr>
              <w:t xml:space="preserve"> PATCH</w:t>
            </w:r>
            <w:bookmarkEnd w:id="30"/>
          </w:p>
        </w:tc>
        <w:tc>
          <w:tcPr>
            <w:tcW w:w="3559" w:type="dxa"/>
            <w:gridSpan w:val="3"/>
            <w:shd w:val="clear" w:color="auto" w:fill="auto"/>
          </w:tcPr>
          <w:p w:rsidR="006A7D2F" w:rsidRPr="00A15000" w:rsidRDefault="006A7D2F" w:rsidP="0077644B">
            <w:pPr>
              <w:pStyle w:val="Heading2"/>
              <w:numPr>
                <w:ilvl w:val="0"/>
                <w:numId w:val="0"/>
              </w:num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6A7D2F" w:rsidRPr="006A7D2F" w:rsidRDefault="006A7D2F" w:rsidP="00AB26B5">
            <w:pPr>
              <w:spacing w:before="120" w:after="120"/>
              <w:rPr>
                <w:b/>
              </w:rPr>
            </w:pPr>
            <w:r w:rsidRPr="00AB26B5">
              <w:rPr>
                <w:rFonts w:cs="Arial"/>
                <w:sz w:val="18"/>
                <w:szCs w:val="18"/>
              </w:rPr>
              <w:t>Risk Rating:</w:t>
            </w:r>
          </w:p>
        </w:tc>
        <w:tc>
          <w:tcPr>
            <w:tcW w:w="4280" w:type="dxa"/>
            <w:gridSpan w:val="3"/>
            <w:shd w:val="clear" w:color="auto" w:fill="auto"/>
          </w:tcPr>
          <w:p w:rsidR="006A7D2F" w:rsidRPr="00A15000" w:rsidRDefault="006A7D2F" w:rsidP="0077644B">
            <w:pPr>
              <w:pStyle w:val="Heading2"/>
              <w:numPr>
                <w:ilvl w:val="0"/>
                <w:numId w:val="0"/>
              </w:numPr>
              <w:rPr>
                <w:rFonts w:cs="Arial"/>
                <w:i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179"/>
          <w:jc w:val="center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0077B6" w:rsidRPr="004D0336" w:rsidRDefault="000077B6" w:rsidP="00D3053D">
            <w:pPr>
              <w:spacing w:before="120" w:after="120" w:line="360" w:lineRule="auto"/>
              <w:rPr>
                <w:rFonts w:cs="Arial"/>
                <w:b/>
                <w:szCs w:val="20"/>
              </w:rPr>
            </w:pPr>
            <w:bookmarkStart w:id="31" w:name="_Toc284847406"/>
            <w:bookmarkStart w:id="32" w:name="_Toc285020083"/>
            <w:bookmarkStart w:id="33" w:name="_Toc285101214"/>
            <w:r w:rsidRPr="004D0336">
              <w:rPr>
                <w:rFonts w:eastAsia="Times New Roman" w:cs="Arial"/>
                <w:b/>
                <w:bCs/>
                <w:szCs w:val="20"/>
              </w:rPr>
              <w:t>BUSINESS JUSTIFICATION</w:t>
            </w:r>
            <w:bookmarkEnd w:id="31"/>
            <w:bookmarkEnd w:id="32"/>
            <w:bookmarkEnd w:id="33"/>
          </w:p>
        </w:tc>
        <w:tc>
          <w:tcPr>
            <w:tcW w:w="9682" w:type="dxa"/>
            <w:gridSpan w:val="9"/>
            <w:shd w:val="clear" w:color="auto" w:fill="auto"/>
          </w:tcPr>
          <w:p w:rsidR="000077B6" w:rsidRPr="00366B6D" w:rsidRDefault="000077B6" w:rsidP="00953193">
            <w:pPr>
              <w:spacing w:before="200" w:after="0"/>
              <w:rPr>
                <w:rFonts w:cs="Arial"/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0077B6" w:rsidRPr="00990371" w:rsidTr="006F0E81">
        <w:trPr>
          <w:jc w:val="center"/>
        </w:trPr>
        <w:tc>
          <w:tcPr>
            <w:tcW w:w="3495" w:type="dxa"/>
            <w:gridSpan w:val="2"/>
            <w:shd w:val="clear" w:color="auto" w:fill="D9D9D9"/>
          </w:tcPr>
          <w:p w:rsidR="000077B6" w:rsidRPr="004D0336" w:rsidRDefault="000077B6" w:rsidP="00D3053D">
            <w:pPr>
              <w:spacing w:before="120" w:after="120" w:line="360" w:lineRule="auto"/>
              <w:rPr>
                <w:rFonts w:eastAsia="Times New Roman" w:cs="Arial"/>
                <w:bCs/>
                <w:szCs w:val="20"/>
              </w:rPr>
            </w:pPr>
            <w:bookmarkStart w:id="34" w:name="_Toc284847407"/>
            <w:bookmarkStart w:id="35" w:name="_Toc285020084"/>
            <w:bookmarkStart w:id="36" w:name="_Toc285101215"/>
            <w:r w:rsidRPr="00017490">
              <w:rPr>
                <w:rFonts w:cs="Arial"/>
                <w:b/>
                <w:szCs w:val="20"/>
              </w:rPr>
              <w:t>NATURE AND PRIORITY</w:t>
            </w:r>
            <w:bookmarkEnd w:id="34"/>
            <w:bookmarkEnd w:id="35"/>
            <w:bookmarkEnd w:id="36"/>
          </w:p>
        </w:tc>
        <w:tc>
          <w:tcPr>
            <w:tcW w:w="9682" w:type="dxa"/>
            <w:gridSpan w:val="9"/>
            <w:shd w:val="clear" w:color="auto" w:fill="auto"/>
          </w:tcPr>
          <w:p w:rsidR="000077B6" w:rsidRPr="00A15000" w:rsidRDefault="000077B6" w:rsidP="0077644B">
            <w:pPr>
              <w:pStyle w:val="Heading2"/>
              <w:numPr>
                <w:ilvl w:val="0"/>
                <w:numId w:val="0"/>
              </w:numPr>
              <w:rPr>
                <w:rFonts w:eastAsia="Times New Roman" w:cs="Arial"/>
                <w:bCs w:val="0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426"/>
          <w:jc w:val="center"/>
        </w:trPr>
        <w:tc>
          <w:tcPr>
            <w:tcW w:w="13177" w:type="dxa"/>
            <w:gridSpan w:val="11"/>
            <w:shd w:val="clear" w:color="auto" w:fill="D9D9D9" w:themeFill="background1" w:themeFillShade="D9"/>
          </w:tcPr>
          <w:p w:rsidR="000077B6" w:rsidRPr="007E3E31" w:rsidRDefault="000077B6" w:rsidP="00AB26B5">
            <w:pPr>
              <w:spacing w:before="120" w:after="120"/>
              <w:jc w:val="center"/>
              <w:rPr>
                <w:b/>
              </w:rPr>
            </w:pPr>
            <w:bookmarkStart w:id="37" w:name="_Toc284847408"/>
            <w:bookmarkStart w:id="38" w:name="_Toc285020085"/>
            <w:bookmarkStart w:id="39" w:name="_Toc285101216"/>
            <w:bookmarkStart w:id="40" w:name="_Toc332797142"/>
            <w:r w:rsidRPr="007E3E31">
              <w:rPr>
                <w:b/>
              </w:rPr>
              <w:t>AUTHORISATION AND APPROVAL</w:t>
            </w:r>
            <w:bookmarkEnd w:id="37"/>
            <w:bookmarkEnd w:id="38"/>
            <w:bookmarkEnd w:id="39"/>
            <w:bookmarkEnd w:id="40"/>
          </w:p>
        </w:tc>
      </w:tr>
      <w:tr w:rsidR="000077B6" w:rsidRPr="00990371" w:rsidTr="006F0E81">
        <w:trPr>
          <w:trHeight w:val="471"/>
          <w:jc w:val="center"/>
        </w:trPr>
        <w:tc>
          <w:tcPr>
            <w:tcW w:w="3495" w:type="dxa"/>
            <w:gridSpan w:val="2"/>
            <w:vAlign w:val="center"/>
          </w:tcPr>
          <w:p w:rsidR="000077B6" w:rsidRPr="00A15000" w:rsidRDefault="000077B6" w:rsidP="0095319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0077B6" w:rsidRPr="00A15000" w:rsidRDefault="000077B6" w:rsidP="00953193">
            <w:pPr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093" w:type="dxa"/>
            <w:gridSpan w:val="3"/>
            <w:vAlign w:val="center"/>
          </w:tcPr>
          <w:p w:rsidR="000077B6" w:rsidRPr="00A15000" w:rsidRDefault="000077B6" w:rsidP="00953193">
            <w:pPr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Title</w:t>
            </w:r>
          </w:p>
        </w:tc>
        <w:tc>
          <w:tcPr>
            <w:tcW w:w="1663" w:type="dxa"/>
            <w:gridSpan w:val="3"/>
            <w:vAlign w:val="center"/>
          </w:tcPr>
          <w:p w:rsidR="000077B6" w:rsidRPr="00A15000" w:rsidRDefault="000077B6" w:rsidP="00953193">
            <w:pPr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3470" w:type="dxa"/>
            <w:gridSpan w:val="2"/>
            <w:vAlign w:val="center"/>
          </w:tcPr>
          <w:p w:rsidR="000077B6" w:rsidRPr="00A15000" w:rsidRDefault="000077B6" w:rsidP="009531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0077B6" w:rsidRPr="00990371" w:rsidTr="006F0E81">
        <w:trPr>
          <w:trHeight w:val="361"/>
          <w:jc w:val="center"/>
        </w:trPr>
        <w:tc>
          <w:tcPr>
            <w:tcW w:w="3495" w:type="dxa"/>
            <w:gridSpan w:val="2"/>
            <w:vAlign w:val="center"/>
          </w:tcPr>
          <w:p w:rsidR="000077B6" w:rsidRPr="00A15000" w:rsidRDefault="000077B6" w:rsidP="00D3053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Approved by:</w:t>
            </w:r>
          </w:p>
        </w:tc>
        <w:tc>
          <w:tcPr>
            <w:tcW w:w="2456" w:type="dxa"/>
            <w:vAlign w:val="center"/>
          </w:tcPr>
          <w:p w:rsidR="000077B6" w:rsidRPr="00A15000" w:rsidRDefault="000077B6" w:rsidP="00953193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663" w:type="dxa"/>
            <w:gridSpan w:val="3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2"/>
          </w:tcPr>
          <w:p w:rsidR="000077B6" w:rsidRPr="00A15000" w:rsidRDefault="000077B6" w:rsidP="00953193">
            <w:pPr>
              <w:ind w:right="-486"/>
              <w:rPr>
                <w:rFonts w:cs="Arial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317"/>
          <w:jc w:val="center"/>
        </w:trPr>
        <w:tc>
          <w:tcPr>
            <w:tcW w:w="3495" w:type="dxa"/>
            <w:gridSpan w:val="2"/>
            <w:vAlign w:val="center"/>
          </w:tcPr>
          <w:p w:rsidR="000077B6" w:rsidRPr="00A15000" w:rsidRDefault="000077B6" w:rsidP="00616C16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 w:rsidRPr="00A15000">
              <w:rPr>
                <w:rFonts w:cs="Arial"/>
                <w:b/>
                <w:sz w:val="18"/>
                <w:szCs w:val="18"/>
              </w:rPr>
              <w:t>Authori</w:t>
            </w:r>
            <w:r w:rsidR="00616C16">
              <w:rPr>
                <w:rFonts w:cs="Arial"/>
                <w:b/>
                <w:sz w:val="18"/>
                <w:szCs w:val="18"/>
              </w:rPr>
              <w:t>s</w:t>
            </w:r>
            <w:r w:rsidRPr="00A15000">
              <w:rPr>
                <w:rFonts w:cs="Arial"/>
                <w:b/>
                <w:sz w:val="18"/>
                <w:szCs w:val="18"/>
              </w:rPr>
              <w:t>ed</w:t>
            </w:r>
            <w:proofErr w:type="spellEnd"/>
            <w:r w:rsidRPr="00A15000">
              <w:rPr>
                <w:rFonts w:cs="Arial"/>
                <w:b/>
                <w:sz w:val="18"/>
                <w:szCs w:val="18"/>
              </w:rPr>
              <w:t xml:space="preserve"> by:</w:t>
            </w:r>
          </w:p>
        </w:tc>
        <w:tc>
          <w:tcPr>
            <w:tcW w:w="2456" w:type="dxa"/>
            <w:vAlign w:val="center"/>
          </w:tcPr>
          <w:p w:rsidR="000077B6" w:rsidRPr="00A15000" w:rsidRDefault="000077B6" w:rsidP="00953193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663" w:type="dxa"/>
            <w:gridSpan w:val="3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2"/>
          </w:tcPr>
          <w:p w:rsidR="000077B6" w:rsidRPr="00A15000" w:rsidRDefault="000077B6" w:rsidP="00953193">
            <w:pPr>
              <w:ind w:right="-486"/>
              <w:rPr>
                <w:rFonts w:cs="Arial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780"/>
          <w:jc w:val="center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0077B6" w:rsidRPr="004D0336" w:rsidRDefault="000077B6" w:rsidP="00984500">
            <w:pPr>
              <w:spacing w:before="360" w:after="360"/>
              <w:rPr>
                <w:rFonts w:cs="Arial"/>
                <w:b/>
                <w:szCs w:val="20"/>
              </w:rPr>
            </w:pPr>
            <w:r w:rsidRPr="004D0336">
              <w:rPr>
                <w:rFonts w:cs="Arial"/>
                <w:b/>
                <w:szCs w:val="20"/>
              </w:rPr>
              <w:t>TESTING OF CHANGES</w:t>
            </w:r>
          </w:p>
        </w:tc>
        <w:tc>
          <w:tcPr>
            <w:tcW w:w="9682" w:type="dxa"/>
            <w:gridSpan w:val="9"/>
            <w:vAlign w:val="center"/>
          </w:tcPr>
          <w:p w:rsidR="00D3053D" w:rsidRPr="00D3053D" w:rsidRDefault="000077B6" w:rsidP="007C0401">
            <w:pPr>
              <w:spacing w:before="60" w:after="120"/>
              <w:ind w:right="-4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Testing Required</w:t>
            </w:r>
            <w:r>
              <w:rPr>
                <w:rFonts w:cs="Arial"/>
                <w:sz w:val="18"/>
                <w:szCs w:val="18"/>
              </w:rPr>
              <w:tab/>
              <w:t>: YES / NO</w:t>
            </w:r>
          </w:p>
          <w:p w:rsidR="007C0401" w:rsidRDefault="000077B6" w:rsidP="007C0401">
            <w:pPr>
              <w:spacing w:before="60" w:after="60"/>
              <w:ind w:right="7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“NO”, provide reason for not testing: </w:t>
            </w:r>
          </w:p>
          <w:p w:rsidR="00D3053D" w:rsidRPr="00D3053D" w:rsidRDefault="000077B6" w:rsidP="007C0401">
            <w:pPr>
              <w:spacing w:before="60" w:after="120"/>
              <w:ind w:right="7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</w:t>
            </w:r>
            <w:r w:rsidR="00AB26B5">
              <w:rPr>
                <w:rFonts w:cs="Arial"/>
                <w:sz w:val="18"/>
                <w:szCs w:val="18"/>
              </w:rPr>
              <w:t>_______________</w:t>
            </w:r>
            <w:r w:rsidR="007C0401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0077B6" w:rsidRPr="00366B6D" w:rsidRDefault="000077B6" w:rsidP="00984500">
            <w:pPr>
              <w:spacing w:before="60" w:after="60" w:line="100" w:lineRule="atLeast"/>
              <w:ind w:right="-488"/>
              <w:rPr>
                <w:rFonts w:cs="Arial"/>
                <w:sz w:val="18"/>
                <w:szCs w:val="18"/>
              </w:rPr>
            </w:pPr>
            <w:r w:rsidRPr="00366B6D">
              <w:rPr>
                <w:rFonts w:cs="Arial"/>
                <w:sz w:val="18"/>
                <w:szCs w:val="18"/>
              </w:rPr>
              <w:t>Testing Documentation/Screen Prints – Attached to Change Request</w:t>
            </w:r>
            <w:r>
              <w:rPr>
                <w:rFonts w:cs="Arial"/>
                <w:sz w:val="18"/>
                <w:szCs w:val="18"/>
              </w:rPr>
              <w:t>: YES / NO</w:t>
            </w:r>
          </w:p>
        </w:tc>
      </w:tr>
      <w:tr w:rsidR="000077B6" w:rsidRPr="00990371" w:rsidTr="006F0E81">
        <w:trPr>
          <w:trHeight w:val="534"/>
          <w:jc w:val="center"/>
        </w:trPr>
        <w:tc>
          <w:tcPr>
            <w:tcW w:w="13177" w:type="dxa"/>
            <w:gridSpan w:val="11"/>
            <w:shd w:val="clear" w:color="auto" w:fill="D9D9D9" w:themeFill="background1" w:themeFillShade="D9"/>
            <w:vAlign w:val="center"/>
          </w:tcPr>
          <w:p w:rsidR="000077B6" w:rsidRPr="004D0336" w:rsidRDefault="000077B6" w:rsidP="0077644B">
            <w:pPr>
              <w:spacing w:before="120" w:after="120" w:line="360" w:lineRule="auto"/>
              <w:ind w:right="-488"/>
              <w:jc w:val="center"/>
              <w:rPr>
                <w:rFonts w:cs="Arial"/>
                <w:szCs w:val="20"/>
              </w:rPr>
            </w:pPr>
            <w:r w:rsidRPr="004D0336">
              <w:rPr>
                <w:rFonts w:cs="Arial"/>
                <w:b/>
                <w:szCs w:val="20"/>
              </w:rPr>
              <w:t>SIGN-OFF COMPLETION OF CHANGE</w:t>
            </w:r>
          </w:p>
        </w:tc>
      </w:tr>
      <w:tr w:rsidR="000077B6" w:rsidRPr="00990371" w:rsidTr="006F0E81">
        <w:trPr>
          <w:trHeight w:val="373"/>
          <w:jc w:val="center"/>
        </w:trPr>
        <w:tc>
          <w:tcPr>
            <w:tcW w:w="3479" w:type="dxa"/>
            <w:shd w:val="clear" w:color="auto" w:fill="FFFFFF" w:themeFill="background1"/>
            <w:vAlign w:val="center"/>
          </w:tcPr>
          <w:p w:rsidR="000077B6" w:rsidRPr="00A15000" w:rsidRDefault="000077B6" w:rsidP="00127CC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gridSpan w:val="3"/>
            <w:shd w:val="clear" w:color="auto" w:fill="FFFFFF" w:themeFill="background1"/>
            <w:vAlign w:val="center"/>
          </w:tcPr>
          <w:p w:rsidR="000077B6" w:rsidRPr="00A15000" w:rsidRDefault="000077B6" w:rsidP="00127CC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vAlign w:val="center"/>
          </w:tcPr>
          <w:p w:rsidR="000077B6" w:rsidRPr="00A15000" w:rsidRDefault="000077B6" w:rsidP="00127CC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Title</w:t>
            </w:r>
          </w:p>
        </w:tc>
        <w:tc>
          <w:tcPr>
            <w:tcW w:w="1755" w:type="dxa"/>
            <w:gridSpan w:val="3"/>
            <w:shd w:val="clear" w:color="auto" w:fill="FFFFFF" w:themeFill="background1"/>
            <w:vAlign w:val="center"/>
          </w:tcPr>
          <w:p w:rsidR="000077B6" w:rsidRPr="00A15000" w:rsidRDefault="000077B6" w:rsidP="00127CC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0077B6" w:rsidRPr="00A15000" w:rsidRDefault="000077B6" w:rsidP="00127CC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15000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0077B6" w:rsidRPr="00990371" w:rsidTr="006F0E81">
        <w:trPr>
          <w:trHeight w:val="437"/>
          <w:jc w:val="center"/>
        </w:trPr>
        <w:tc>
          <w:tcPr>
            <w:tcW w:w="3479" w:type="dxa"/>
            <w:shd w:val="clear" w:color="auto" w:fill="FFFFFF" w:themeFill="background1"/>
            <w:vAlign w:val="center"/>
          </w:tcPr>
          <w:p w:rsidR="000077B6" w:rsidRPr="00A15000" w:rsidRDefault="000077B6" w:rsidP="0098450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Tested</w:t>
            </w:r>
            <w:r w:rsidRPr="00A15000">
              <w:rPr>
                <w:rFonts w:cs="Arial"/>
                <w:b/>
                <w:sz w:val="18"/>
                <w:szCs w:val="18"/>
              </w:rPr>
              <w:t xml:space="preserve"> by</w:t>
            </w:r>
            <w:r>
              <w:rPr>
                <w:rFonts w:cs="Arial"/>
                <w:b/>
                <w:sz w:val="18"/>
                <w:szCs w:val="18"/>
              </w:rPr>
              <w:t xml:space="preserve"> (where applicable)</w:t>
            </w:r>
            <w:r w:rsidRPr="00A1500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05" w:type="dxa"/>
            <w:gridSpan w:val="3"/>
            <w:shd w:val="clear" w:color="auto" w:fill="FFFFFF" w:themeFill="background1"/>
            <w:vAlign w:val="center"/>
          </w:tcPr>
          <w:p w:rsidR="000077B6" w:rsidRPr="00A15000" w:rsidRDefault="000077B6" w:rsidP="00953193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shd w:val="clear" w:color="auto" w:fill="FFFFFF" w:themeFill="background1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:rsidR="000077B6" w:rsidRPr="00A15000" w:rsidRDefault="000077B6" w:rsidP="00953193">
            <w:pPr>
              <w:ind w:right="-486"/>
              <w:rPr>
                <w:rFonts w:cs="Arial"/>
                <w:sz w:val="18"/>
                <w:szCs w:val="18"/>
              </w:rPr>
            </w:pPr>
          </w:p>
        </w:tc>
      </w:tr>
      <w:tr w:rsidR="000077B6" w:rsidRPr="00990371" w:rsidTr="006F0E81">
        <w:trPr>
          <w:trHeight w:val="437"/>
          <w:jc w:val="center"/>
        </w:trPr>
        <w:tc>
          <w:tcPr>
            <w:tcW w:w="3479" w:type="dxa"/>
            <w:shd w:val="clear" w:color="auto" w:fill="FFFFFF" w:themeFill="background1"/>
            <w:vAlign w:val="center"/>
          </w:tcPr>
          <w:p w:rsidR="000077B6" w:rsidRPr="00A15000" w:rsidRDefault="000077B6" w:rsidP="0098450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Patch Implemented by</w:t>
            </w:r>
            <w:r w:rsidRPr="00A1500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05" w:type="dxa"/>
            <w:gridSpan w:val="3"/>
            <w:shd w:val="clear" w:color="auto" w:fill="FFFFFF" w:themeFill="background1"/>
            <w:vAlign w:val="center"/>
          </w:tcPr>
          <w:p w:rsidR="000077B6" w:rsidRPr="00A15000" w:rsidRDefault="000077B6" w:rsidP="00953193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shd w:val="clear" w:color="auto" w:fill="FFFFFF" w:themeFill="background1"/>
          </w:tcPr>
          <w:p w:rsidR="000077B6" w:rsidRPr="00A15000" w:rsidRDefault="000077B6" w:rsidP="0095319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:rsidR="000077B6" w:rsidRPr="00A15000" w:rsidRDefault="000077B6" w:rsidP="00953193">
            <w:pPr>
              <w:ind w:right="-486"/>
              <w:rPr>
                <w:rFonts w:cs="Arial"/>
                <w:sz w:val="18"/>
                <w:szCs w:val="18"/>
              </w:rPr>
            </w:pPr>
          </w:p>
        </w:tc>
      </w:tr>
    </w:tbl>
    <w:p w:rsidR="000077B6" w:rsidRDefault="00907225" w:rsidP="00127CC3">
      <w:pPr>
        <w:autoSpaceDE w:val="0"/>
        <w:autoSpaceDN w:val="0"/>
        <w:adjustRightInd w:val="0"/>
        <w:spacing w:before="240" w:after="240"/>
        <w:rPr>
          <w:rFonts w:cs="Arial"/>
          <w:b/>
          <w:bCs/>
          <w:sz w:val="24"/>
          <w:szCs w:val="24"/>
          <w:lang w:val="en-ZA"/>
        </w:rPr>
      </w:pPr>
      <w:r>
        <w:rPr>
          <w:rFonts w:cs="Arial"/>
          <w:b/>
          <w:bCs/>
          <w:sz w:val="24"/>
          <w:szCs w:val="24"/>
          <w:lang w:val="en-ZA"/>
        </w:rPr>
        <w:lastRenderedPageBreak/>
        <w:t>APPENDIX B</w:t>
      </w:r>
      <w:r w:rsidR="006F0E81">
        <w:rPr>
          <w:rFonts w:cs="Arial"/>
          <w:b/>
          <w:bCs/>
          <w:sz w:val="24"/>
          <w:szCs w:val="24"/>
          <w:lang w:val="en-ZA"/>
        </w:rPr>
        <w:t xml:space="preserve"> -</w:t>
      </w:r>
      <w:r>
        <w:rPr>
          <w:rFonts w:cs="Arial"/>
          <w:b/>
          <w:bCs/>
          <w:sz w:val="24"/>
          <w:szCs w:val="24"/>
          <w:lang w:val="en-ZA"/>
        </w:rPr>
        <w:t xml:space="preserve"> </w:t>
      </w:r>
      <w:r w:rsidR="000077B6">
        <w:rPr>
          <w:rFonts w:cs="Arial"/>
          <w:b/>
          <w:bCs/>
          <w:sz w:val="24"/>
          <w:szCs w:val="24"/>
          <w:lang w:val="en-ZA"/>
        </w:rPr>
        <w:t>PATCH MANAGEMENT COMPLIANCE 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2251"/>
        <w:gridCol w:w="3245"/>
        <w:gridCol w:w="3689"/>
        <w:gridCol w:w="3245"/>
      </w:tblGrid>
      <w:tr w:rsidR="000077B6" w:rsidRPr="00990371" w:rsidTr="00953193">
        <w:trPr>
          <w:trHeight w:val="675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77B6" w:rsidRPr="00990371" w:rsidRDefault="000077B6" w:rsidP="00BA1E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lang w:eastAsia="en-ZA"/>
              </w:rPr>
              <w:t>Patch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Request N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umber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: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77B6" w:rsidRPr="00990371" w:rsidRDefault="000077B6" w:rsidP="00BA1E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lang w:eastAsia="en-ZA"/>
              </w:rPr>
              <w:t>Details of C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hange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: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77B6" w:rsidRPr="00990371" w:rsidRDefault="000077B6" w:rsidP="00BA1E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Change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D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ocumentation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A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ttached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:</w:t>
            </w:r>
          </w:p>
        </w:tc>
        <w:tc>
          <w:tcPr>
            <w:tcW w:w="1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77B6" w:rsidRPr="00990371" w:rsidRDefault="000077B6" w:rsidP="00BA1E56">
            <w:pPr>
              <w:spacing w:before="120"/>
              <w:jc w:val="center"/>
              <w:rPr>
                <w:rFonts w:cs="Arial"/>
                <w:b/>
                <w:bCs/>
                <w:color w:val="00000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lang w:eastAsia="en-ZA"/>
              </w:rPr>
              <w:t>Change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 Management Process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F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ollowed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: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 (Yes/No)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77B6" w:rsidRPr="00990371" w:rsidRDefault="000077B6" w:rsidP="00BA1E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Details of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E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 xml:space="preserve">xceptions 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N</w:t>
            </w: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oted</w:t>
            </w:r>
            <w:r>
              <w:rPr>
                <w:rFonts w:cs="Arial"/>
                <w:b/>
                <w:bCs/>
                <w:color w:val="000000"/>
                <w:lang w:eastAsia="en-ZA"/>
              </w:rPr>
              <w:t>: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lang w:eastAsia="en-ZA"/>
              </w:rPr>
            </w:pPr>
            <w:r w:rsidRPr="00990371">
              <w:rPr>
                <w:rFonts w:cs="Arial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328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BA1E56">
            <w:pPr>
              <w:spacing w:before="120" w:after="120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Checked by:</w:t>
            </w:r>
          </w:p>
        </w:tc>
        <w:tc>
          <w:tcPr>
            <w:tcW w:w="42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jc w:val="center"/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40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BA1E56">
            <w:pPr>
              <w:spacing w:before="120" w:after="120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Designation: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jc w:val="center"/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39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BA1E56">
            <w:pPr>
              <w:spacing w:before="120" w:after="120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Sign: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jc w:val="center"/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  <w:tr w:rsidR="000077B6" w:rsidRPr="00990371" w:rsidTr="00953193">
        <w:trPr>
          <w:trHeight w:val="374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BA1E56">
            <w:pPr>
              <w:spacing w:before="120" w:after="120"/>
              <w:rPr>
                <w:rFonts w:cs="Arial"/>
                <w:b/>
                <w:bCs/>
                <w:color w:val="000000"/>
                <w:lang w:eastAsia="en-ZA"/>
              </w:rPr>
            </w:pPr>
            <w:r w:rsidRPr="00990371">
              <w:rPr>
                <w:rFonts w:cs="Arial"/>
                <w:b/>
                <w:bCs/>
                <w:color w:val="000000"/>
                <w:lang w:eastAsia="en-ZA"/>
              </w:rPr>
              <w:t>Date: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B6" w:rsidRPr="00990371" w:rsidRDefault="000077B6" w:rsidP="00953193">
            <w:pPr>
              <w:jc w:val="center"/>
              <w:rPr>
                <w:rFonts w:cs="Arial"/>
                <w:color w:val="000000"/>
                <w:lang w:eastAsia="en-ZA"/>
              </w:rPr>
            </w:pPr>
            <w:r w:rsidRPr="00990371">
              <w:rPr>
                <w:rFonts w:cs="Arial"/>
                <w:color w:val="000000"/>
                <w:lang w:eastAsia="en-ZA"/>
              </w:rPr>
              <w:t> </w:t>
            </w:r>
          </w:p>
        </w:tc>
      </w:tr>
    </w:tbl>
    <w:p w:rsidR="00BA1E56" w:rsidRDefault="00BA1E56" w:rsidP="00F124AC">
      <w:pPr>
        <w:rPr>
          <w:rFonts w:cs="Arial"/>
          <w:b/>
          <w:bCs/>
          <w:sz w:val="24"/>
          <w:szCs w:val="24"/>
          <w:lang w:val="en-ZA"/>
        </w:rPr>
      </w:pPr>
    </w:p>
    <w:sectPr w:rsidR="00BA1E56" w:rsidSect="00D3053D">
      <w:footerReference w:type="default" r:id="rId15"/>
      <w:pgSz w:w="15840" w:h="12240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90" w:rsidRDefault="00255490" w:rsidP="00503D0F">
      <w:pPr>
        <w:spacing w:after="0"/>
      </w:pPr>
      <w:r>
        <w:separator/>
      </w:r>
    </w:p>
  </w:endnote>
  <w:endnote w:type="continuationSeparator" w:id="0">
    <w:p w:rsidR="00255490" w:rsidRDefault="00255490" w:rsidP="00503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79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F4281" w:rsidRPr="00141A5F" w:rsidRDefault="00FF4281">
        <w:pPr>
          <w:pStyle w:val="Footer"/>
          <w:rPr>
            <w:sz w:val="18"/>
          </w:rPr>
        </w:pPr>
        <w:r w:rsidRPr="00141A5F">
          <w:rPr>
            <w:rFonts w:cs="Arial"/>
          </w:rPr>
          <w:fldChar w:fldCharType="begin"/>
        </w:r>
        <w:r w:rsidRPr="00141A5F">
          <w:rPr>
            <w:rFonts w:cs="Arial"/>
          </w:rPr>
          <w:instrText xml:space="preserve"> PAGE   \* MERGEFORMAT </w:instrText>
        </w:r>
        <w:r w:rsidRPr="00141A5F">
          <w:rPr>
            <w:rFonts w:cs="Arial"/>
          </w:rPr>
          <w:fldChar w:fldCharType="separate"/>
        </w:r>
        <w:r>
          <w:rPr>
            <w:rFonts w:cs="Arial"/>
            <w:noProof/>
          </w:rPr>
          <w:t>11</w:t>
        </w:r>
        <w:r w:rsidRPr="00141A5F">
          <w:rPr>
            <w:rFonts w:cs="Arial"/>
          </w:rPr>
          <w:fldChar w:fldCharType="end"/>
        </w:r>
      </w:p>
    </w:sdtContent>
  </w:sdt>
  <w:p w:rsidR="00FF4281" w:rsidRPr="000446F7" w:rsidRDefault="00FF4281" w:rsidP="00044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1" w:rsidRPr="003A7172" w:rsidRDefault="00FF4281" w:rsidP="004B68DC">
    <w:pPr>
      <w:spacing w:before="60" w:after="60"/>
      <w:ind w:right="-845"/>
      <w:jc w:val="left"/>
      <w:rPr>
        <w:sz w:val="16"/>
        <w:szCs w:val="16"/>
      </w:rPr>
    </w:pPr>
    <w:r w:rsidRPr="003A7172">
      <w:rPr>
        <w:sz w:val="16"/>
        <w:szCs w:val="16"/>
      </w:rPr>
      <w:t>PATCH MANAGEMENT POLICY</w:t>
    </w:r>
    <w:r w:rsidRPr="003A7172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A7172">
          <w:rPr>
            <w:sz w:val="16"/>
            <w:szCs w:val="16"/>
          </w:rPr>
          <w:t xml:space="preserve">Page </w:t>
        </w:r>
        <w:r w:rsidRPr="003A7172">
          <w:rPr>
            <w:sz w:val="16"/>
            <w:szCs w:val="16"/>
          </w:rPr>
          <w:fldChar w:fldCharType="begin"/>
        </w:r>
        <w:r w:rsidRPr="003A7172">
          <w:rPr>
            <w:sz w:val="16"/>
            <w:szCs w:val="16"/>
          </w:rPr>
          <w:instrText xml:space="preserve"> PAGE </w:instrText>
        </w:r>
        <w:r w:rsidRPr="003A7172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10</w:t>
        </w:r>
        <w:r w:rsidRPr="003A7172">
          <w:rPr>
            <w:sz w:val="16"/>
            <w:szCs w:val="16"/>
          </w:rPr>
          <w:fldChar w:fldCharType="end"/>
        </w:r>
        <w:r w:rsidRPr="003A7172">
          <w:rPr>
            <w:sz w:val="16"/>
            <w:szCs w:val="16"/>
          </w:rPr>
          <w:t xml:space="preserve"> of </w:t>
        </w:r>
        <w:r w:rsidRPr="003A7172">
          <w:rPr>
            <w:sz w:val="16"/>
            <w:szCs w:val="16"/>
          </w:rPr>
          <w:fldChar w:fldCharType="begin"/>
        </w:r>
        <w:r w:rsidRPr="003A7172">
          <w:rPr>
            <w:sz w:val="16"/>
            <w:szCs w:val="16"/>
          </w:rPr>
          <w:instrText xml:space="preserve"> NUMPAGES  </w:instrText>
        </w:r>
        <w:r w:rsidRPr="003A7172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10</w:t>
        </w:r>
        <w:r w:rsidRPr="003A717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1" w:rsidRPr="006F0E81" w:rsidRDefault="00FF4281" w:rsidP="004B68DC">
    <w:pPr>
      <w:spacing w:after="0" w:line="200" w:lineRule="exact"/>
      <w:ind w:left="-1134" w:right="-845" w:firstLine="1134"/>
      <w:jc w:val="left"/>
      <w:rPr>
        <w:sz w:val="16"/>
        <w:szCs w:val="16"/>
      </w:rPr>
    </w:pPr>
    <w:r w:rsidRPr="006F0E81">
      <w:rPr>
        <w:sz w:val="16"/>
        <w:szCs w:val="16"/>
      </w:rPr>
      <w:t>PATCH MANAGEMENT POLICY</w:t>
    </w:r>
    <w:r w:rsidRPr="006F0E81">
      <w:rPr>
        <w:sz w:val="16"/>
        <w:szCs w:val="16"/>
      </w:rPr>
      <w:ptab w:relativeTo="margin" w:alignment="center" w:leader="none"/>
    </w:r>
    <w:r w:rsidRPr="006F0E81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211613845"/>
        <w:docPartObj>
          <w:docPartGallery w:val="Page Numbers (Top of Page)"/>
          <w:docPartUnique/>
        </w:docPartObj>
      </w:sdtPr>
      <w:sdtEndPr/>
      <w:sdtContent>
        <w:r w:rsidRPr="006F0E81">
          <w:rPr>
            <w:sz w:val="16"/>
            <w:szCs w:val="16"/>
          </w:rPr>
          <w:t xml:space="preserve">Page </w:t>
        </w:r>
        <w:r w:rsidRPr="006F0E81">
          <w:rPr>
            <w:sz w:val="16"/>
            <w:szCs w:val="16"/>
          </w:rPr>
          <w:fldChar w:fldCharType="begin"/>
        </w:r>
        <w:r w:rsidRPr="006F0E81">
          <w:rPr>
            <w:sz w:val="16"/>
            <w:szCs w:val="16"/>
          </w:rPr>
          <w:instrText xml:space="preserve"> PAGE </w:instrText>
        </w:r>
        <w:r w:rsidRPr="006F0E81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2</w:t>
        </w:r>
        <w:r w:rsidRPr="006F0E81">
          <w:rPr>
            <w:sz w:val="16"/>
            <w:szCs w:val="16"/>
          </w:rPr>
          <w:fldChar w:fldCharType="end"/>
        </w:r>
        <w:r w:rsidRPr="006F0E81">
          <w:rPr>
            <w:sz w:val="16"/>
            <w:szCs w:val="16"/>
          </w:rPr>
          <w:t xml:space="preserve"> of </w:t>
        </w:r>
        <w:r w:rsidRPr="006F0E81">
          <w:rPr>
            <w:sz w:val="16"/>
            <w:szCs w:val="16"/>
          </w:rPr>
          <w:fldChar w:fldCharType="begin"/>
        </w:r>
        <w:r w:rsidRPr="006F0E81">
          <w:rPr>
            <w:sz w:val="16"/>
            <w:szCs w:val="16"/>
          </w:rPr>
          <w:instrText xml:space="preserve"> NUMPAGES  </w:instrText>
        </w:r>
        <w:r w:rsidRPr="006F0E81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12</w:t>
        </w:r>
        <w:r w:rsidRPr="006F0E81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1" w:rsidRPr="006B235B" w:rsidRDefault="00FF4281" w:rsidP="007C0401">
    <w:pPr>
      <w:spacing w:after="0"/>
      <w:ind w:left="-567" w:right="-1130"/>
      <w:jc w:val="left"/>
      <w:rPr>
        <w:sz w:val="16"/>
        <w:szCs w:val="16"/>
      </w:rPr>
    </w:pPr>
    <w:r w:rsidRPr="006B235B">
      <w:rPr>
        <w:sz w:val="16"/>
        <w:szCs w:val="16"/>
      </w:rPr>
      <w:t xml:space="preserve">PATCH MANAGEMENT POLICY </w:t>
    </w:r>
    <w:r w:rsidRPr="006B235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7513744"/>
        <w:docPartObj>
          <w:docPartGallery w:val="Page Numbers (Top of Page)"/>
          <w:docPartUnique/>
        </w:docPartObj>
      </w:sdtPr>
      <w:sdtEndPr/>
      <w:sdtContent>
        <w:r w:rsidRPr="006B235B">
          <w:rPr>
            <w:sz w:val="16"/>
            <w:szCs w:val="16"/>
          </w:rPr>
          <w:t xml:space="preserve">Page </w:t>
        </w:r>
        <w:r w:rsidRPr="006B235B">
          <w:rPr>
            <w:sz w:val="16"/>
            <w:szCs w:val="16"/>
          </w:rPr>
          <w:fldChar w:fldCharType="begin"/>
        </w:r>
        <w:r w:rsidRPr="006B235B">
          <w:rPr>
            <w:sz w:val="16"/>
            <w:szCs w:val="16"/>
          </w:rPr>
          <w:instrText xml:space="preserve"> PAGE </w:instrText>
        </w:r>
        <w:r w:rsidRPr="006B235B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12</w:t>
        </w:r>
        <w:r w:rsidRPr="006B235B">
          <w:rPr>
            <w:sz w:val="16"/>
            <w:szCs w:val="16"/>
          </w:rPr>
          <w:fldChar w:fldCharType="end"/>
        </w:r>
        <w:r w:rsidRPr="006B235B">
          <w:rPr>
            <w:sz w:val="16"/>
            <w:szCs w:val="16"/>
          </w:rPr>
          <w:t xml:space="preserve"> of </w:t>
        </w:r>
        <w:r w:rsidRPr="006B235B">
          <w:rPr>
            <w:sz w:val="16"/>
            <w:szCs w:val="16"/>
          </w:rPr>
          <w:fldChar w:fldCharType="begin"/>
        </w:r>
        <w:r w:rsidRPr="006B235B">
          <w:rPr>
            <w:sz w:val="16"/>
            <w:szCs w:val="16"/>
          </w:rPr>
          <w:instrText xml:space="preserve"> NUMPAGES  </w:instrText>
        </w:r>
        <w:r w:rsidRPr="006B235B">
          <w:rPr>
            <w:sz w:val="16"/>
            <w:szCs w:val="16"/>
          </w:rPr>
          <w:fldChar w:fldCharType="separate"/>
        </w:r>
        <w:r w:rsidR="00CB5EA5">
          <w:rPr>
            <w:noProof/>
            <w:sz w:val="16"/>
            <w:szCs w:val="16"/>
          </w:rPr>
          <w:t>12</w:t>
        </w:r>
        <w:r w:rsidRPr="006B235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90" w:rsidRDefault="00255490" w:rsidP="00503D0F">
      <w:pPr>
        <w:spacing w:after="0"/>
      </w:pPr>
      <w:r>
        <w:separator/>
      </w:r>
    </w:p>
  </w:footnote>
  <w:footnote w:type="continuationSeparator" w:id="0">
    <w:p w:rsidR="00255490" w:rsidRDefault="00255490" w:rsidP="00503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1" w:rsidRPr="004B68DC" w:rsidRDefault="00FF4281" w:rsidP="00DA3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1" w:rsidRPr="00CC5050" w:rsidRDefault="00FF4281" w:rsidP="00CC5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DC"/>
    <w:multiLevelType w:val="hybridMultilevel"/>
    <w:tmpl w:val="95B6D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9F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3A014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903D9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016C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90AF7"/>
    <w:multiLevelType w:val="hybridMultilevel"/>
    <w:tmpl w:val="57D26E0E"/>
    <w:lvl w:ilvl="0" w:tplc="A0B84786">
      <w:start w:val="1"/>
      <w:numFmt w:val="decimal"/>
      <w:pStyle w:val="Heading3"/>
      <w:lvlText w:val="9.%1."/>
      <w:lvlJc w:val="right"/>
      <w:pPr>
        <w:ind w:left="1381" w:hanging="360"/>
      </w:pPr>
      <w:rPr>
        <w:rFonts w:ascii="Georgia" w:hAnsi="Georgia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6337"/>
    <w:multiLevelType w:val="hybridMultilevel"/>
    <w:tmpl w:val="87A8BAD2"/>
    <w:lvl w:ilvl="0" w:tplc="2F648E60">
      <w:start w:val="1"/>
      <w:numFmt w:val="decimal"/>
      <w:pStyle w:val="ListParagraph"/>
      <w:lvlText w:val="6.5.%1."/>
      <w:lvlJc w:val="right"/>
      <w:pPr>
        <w:ind w:left="1778" w:hanging="360"/>
      </w:pPr>
      <w:rPr>
        <w:rFonts w:ascii="Georgia" w:hAnsi="Georgia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97" w:hanging="360"/>
      </w:pPr>
    </w:lvl>
    <w:lvl w:ilvl="2" w:tplc="1C09001B" w:tentative="1">
      <w:start w:val="1"/>
      <w:numFmt w:val="lowerRoman"/>
      <w:lvlText w:val="%3."/>
      <w:lvlJc w:val="right"/>
      <w:pPr>
        <w:ind w:left="2217" w:hanging="180"/>
      </w:pPr>
    </w:lvl>
    <w:lvl w:ilvl="3" w:tplc="1C09000F" w:tentative="1">
      <w:start w:val="1"/>
      <w:numFmt w:val="decimal"/>
      <w:lvlText w:val="%4."/>
      <w:lvlJc w:val="left"/>
      <w:pPr>
        <w:ind w:left="2937" w:hanging="360"/>
      </w:pPr>
    </w:lvl>
    <w:lvl w:ilvl="4" w:tplc="1C090019" w:tentative="1">
      <w:start w:val="1"/>
      <w:numFmt w:val="lowerLetter"/>
      <w:lvlText w:val="%5."/>
      <w:lvlJc w:val="left"/>
      <w:pPr>
        <w:ind w:left="3657" w:hanging="360"/>
      </w:pPr>
    </w:lvl>
    <w:lvl w:ilvl="5" w:tplc="1C09001B" w:tentative="1">
      <w:start w:val="1"/>
      <w:numFmt w:val="lowerRoman"/>
      <w:lvlText w:val="%6."/>
      <w:lvlJc w:val="right"/>
      <w:pPr>
        <w:ind w:left="4377" w:hanging="180"/>
      </w:pPr>
    </w:lvl>
    <w:lvl w:ilvl="6" w:tplc="1C09000F" w:tentative="1">
      <w:start w:val="1"/>
      <w:numFmt w:val="decimal"/>
      <w:lvlText w:val="%7."/>
      <w:lvlJc w:val="left"/>
      <w:pPr>
        <w:ind w:left="5097" w:hanging="360"/>
      </w:pPr>
    </w:lvl>
    <w:lvl w:ilvl="7" w:tplc="1C090019" w:tentative="1">
      <w:start w:val="1"/>
      <w:numFmt w:val="lowerLetter"/>
      <w:lvlText w:val="%8."/>
      <w:lvlJc w:val="left"/>
      <w:pPr>
        <w:ind w:left="5817" w:hanging="360"/>
      </w:pPr>
    </w:lvl>
    <w:lvl w:ilvl="8" w:tplc="1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2263D4C"/>
    <w:multiLevelType w:val="hybridMultilevel"/>
    <w:tmpl w:val="C31477FA"/>
    <w:lvl w:ilvl="0" w:tplc="1B62DB82">
      <w:start w:val="1"/>
      <w:numFmt w:val="decimal"/>
      <w:pStyle w:val="Heading2"/>
      <w:lvlText w:val="6.%1."/>
      <w:lvlJc w:val="left"/>
      <w:pPr>
        <w:ind w:left="1080" w:hanging="360"/>
      </w:pPr>
      <w:rPr>
        <w:rFonts w:ascii="Georgia" w:hAnsi="Georgia" w:hint="default"/>
        <w:b/>
        <w:i w:val="0"/>
        <w:color w:val="auto"/>
        <w:sz w:val="22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D66D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E0129"/>
    <w:multiLevelType w:val="multilevel"/>
    <w:tmpl w:val="4A1A279E"/>
    <w:lvl w:ilvl="0">
      <w:start w:val="1"/>
      <w:numFmt w:val="decimal"/>
      <w:pStyle w:val="HD1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D2"/>
      <w:lvlText w:val="%1.%2."/>
      <w:lvlJc w:val="left"/>
      <w:pPr>
        <w:tabs>
          <w:tab w:val="num" w:pos="792"/>
        </w:tabs>
        <w:ind w:left="432" w:firstLine="0"/>
      </w:pPr>
      <w:rPr>
        <w:rFonts w:hint="default"/>
      </w:rPr>
    </w:lvl>
    <w:lvl w:ilvl="2">
      <w:start w:val="1"/>
      <w:numFmt w:val="decimal"/>
      <w:pStyle w:val="HD3"/>
      <w:lvlText w:val="%1.%2.%3."/>
      <w:lvlJc w:val="left"/>
      <w:pPr>
        <w:tabs>
          <w:tab w:val="num" w:pos="3384"/>
        </w:tabs>
        <w:ind w:left="3384" w:hanging="1728"/>
      </w:pPr>
      <w:rPr>
        <w:rFonts w:hint="default"/>
        <w:sz w:val="24"/>
      </w:rPr>
    </w:lvl>
    <w:lvl w:ilvl="3">
      <w:start w:val="1"/>
      <w:numFmt w:val="decimal"/>
      <w:pStyle w:val="HD4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>
    <w:nsid w:val="5029006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C0048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E44251"/>
    <w:multiLevelType w:val="multilevel"/>
    <w:tmpl w:val="0D306354"/>
    <w:lvl w:ilvl="0">
      <w:start w:val="8"/>
      <w:numFmt w:val="decimal"/>
      <w:lvlText w:val="%1."/>
      <w:lvlJc w:val="left"/>
      <w:pPr>
        <w:tabs>
          <w:tab w:val="num" w:pos="971"/>
        </w:tabs>
        <w:ind w:left="971" w:hanging="864"/>
      </w:pPr>
      <w:rPr>
        <w:rFonts w:hint="default"/>
      </w:rPr>
    </w:lvl>
    <w:lvl w:ilvl="1">
      <w:start w:val="1"/>
      <w:numFmt w:val="decimal"/>
      <w:pStyle w:val="NT1"/>
      <w:lvlText w:val="%1.%2."/>
      <w:lvlJc w:val="left"/>
      <w:pPr>
        <w:tabs>
          <w:tab w:val="num" w:pos="1331"/>
        </w:tabs>
        <w:ind w:left="97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23"/>
        </w:tabs>
        <w:ind w:left="3923" w:hanging="172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39"/>
        </w:tabs>
        <w:ind w:left="19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9"/>
        </w:tabs>
        <w:ind w:left="24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9"/>
        </w:tabs>
        <w:ind w:left="29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9"/>
        </w:tabs>
        <w:ind w:left="39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499" w:hanging="1440"/>
      </w:pPr>
      <w:rPr>
        <w:rFonts w:hint="default"/>
      </w:rPr>
    </w:lvl>
  </w:abstractNum>
  <w:abstractNum w:abstractNumId="13">
    <w:nsid w:val="59560484"/>
    <w:multiLevelType w:val="hybridMultilevel"/>
    <w:tmpl w:val="0870316A"/>
    <w:lvl w:ilvl="0" w:tplc="F2F2E7D2">
      <w:start w:val="1"/>
      <w:numFmt w:val="decimal"/>
      <w:pStyle w:val="Heading4"/>
      <w:lvlText w:val="7.3.%1."/>
      <w:lvlJc w:val="right"/>
      <w:pPr>
        <w:ind w:left="1948" w:hanging="360"/>
      </w:pPr>
      <w:rPr>
        <w:rFonts w:ascii="Georgia" w:hAnsi="Georgia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4B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AF17B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6A740C"/>
    <w:multiLevelType w:val="hybridMultilevel"/>
    <w:tmpl w:val="75D4D9F2"/>
    <w:lvl w:ilvl="0" w:tplc="CD2813AE">
      <w:start w:val="1"/>
      <w:numFmt w:val="decimal"/>
      <w:lvlText w:val="6.8.%1."/>
      <w:lvlJc w:val="left"/>
      <w:pPr>
        <w:ind w:left="72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079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93243"/>
    <w:multiLevelType w:val="hybridMultilevel"/>
    <w:tmpl w:val="7DA22260"/>
    <w:lvl w:ilvl="0" w:tplc="2F1484D2">
      <w:start w:val="1"/>
      <w:numFmt w:val="upperLetter"/>
      <w:pStyle w:val="StyleHD1NotAllcaps"/>
      <w:lvlText w:val="%1."/>
      <w:lvlJc w:val="left"/>
      <w:pPr>
        <w:ind w:left="108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AA534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5834A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210B28"/>
    <w:multiLevelType w:val="hybridMultilevel"/>
    <w:tmpl w:val="92D803F0"/>
    <w:lvl w:ilvl="0" w:tplc="4BD0BFAE">
      <w:start w:val="1"/>
      <w:numFmt w:val="decimal"/>
      <w:pStyle w:val="Heading1"/>
      <w:lvlText w:val="%1."/>
      <w:lvlJc w:val="left"/>
      <w:pPr>
        <w:ind w:left="587" w:hanging="360"/>
      </w:pPr>
      <w:rPr>
        <w:rFonts w:ascii="Georgia" w:hAnsi="Georgia" w:hint="default"/>
        <w:b/>
        <w:i w:val="0"/>
        <w:sz w:val="24"/>
      </w:rPr>
    </w:lvl>
    <w:lvl w:ilvl="1" w:tplc="3A705DD4">
      <w:start w:val="1"/>
      <w:numFmt w:val="lowerLetter"/>
      <w:lvlText w:val="%2."/>
      <w:lvlJc w:val="left"/>
      <w:pPr>
        <w:ind w:left="1308" w:hanging="360"/>
      </w:pPr>
    </w:lvl>
    <w:lvl w:ilvl="2" w:tplc="1C09001B" w:tentative="1">
      <w:start w:val="1"/>
      <w:numFmt w:val="lowerRoman"/>
      <w:lvlText w:val="%3."/>
      <w:lvlJc w:val="right"/>
      <w:pPr>
        <w:ind w:left="2028" w:hanging="180"/>
      </w:pPr>
    </w:lvl>
    <w:lvl w:ilvl="3" w:tplc="1C09000F" w:tentative="1">
      <w:start w:val="1"/>
      <w:numFmt w:val="decimal"/>
      <w:lvlText w:val="%4."/>
      <w:lvlJc w:val="left"/>
      <w:pPr>
        <w:ind w:left="2748" w:hanging="360"/>
      </w:pPr>
    </w:lvl>
    <w:lvl w:ilvl="4" w:tplc="1C090019" w:tentative="1">
      <w:start w:val="1"/>
      <w:numFmt w:val="lowerLetter"/>
      <w:lvlText w:val="%5."/>
      <w:lvlJc w:val="left"/>
      <w:pPr>
        <w:ind w:left="3468" w:hanging="360"/>
      </w:pPr>
    </w:lvl>
    <w:lvl w:ilvl="5" w:tplc="1C09001B" w:tentative="1">
      <w:start w:val="1"/>
      <w:numFmt w:val="lowerRoman"/>
      <w:lvlText w:val="%6."/>
      <w:lvlJc w:val="right"/>
      <w:pPr>
        <w:ind w:left="4188" w:hanging="180"/>
      </w:pPr>
    </w:lvl>
    <w:lvl w:ilvl="6" w:tplc="1C09000F" w:tentative="1">
      <w:start w:val="1"/>
      <w:numFmt w:val="decimal"/>
      <w:lvlText w:val="%7."/>
      <w:lvlJc w:val="left"/>
      <w:pPr>
        <w:ind w:left="4908" w:hanging="360"/>
      </w:pPr>
    </w:lvl>
    <w:lvl w:ilvl="7" w:tplc="1C090019" w:tentative="1">
      <w:start w:val="1"/>
      <w:numFmt w:val="lowerLetter"/>
      <w:lvlText w:val="%8."/>
      <w:lvlJc w:val="left"/>
      <w:pPr>
        <w:ind w:left="5628" w:hanging="360"/>
      </w:pPr>
    </w:lvl>
    <w:lvl w:ilvl="8" w:tplc="1C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3"/>
  </w:num>
  <w:num w:numId="5">
    <w:abstractNumId w:val="6"/>
  </w:num>
  <w:num w:numId="6">
    <w:abstractNumId w:val="21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20"/>
  </w:num>
  <w:num w:numId="19">
    <w:abstractNumId w:val="17"/>
  </w:num>
  <w:num w:numId="20">
    <w:abstractNumId w:val="4"/>
  </w:num>
  <w:num w:numId="21">
    <w:abstractNumId w:val="15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6"/>
    <w:rsid w:val="00002DFA"/>
    <w:rsid w:val="000077B6"/>
    <w:rsid w:val="00017490"/>
    <w:rsid w:val="00022D64"/>
    <w:rsid w:val="00033A24"/>
    <w:rsid w:val="000370A2"/>
    <w:rsid w:val="000446F7"/>
    <w:rsid w:val="00047EDD"/>
    <w:rsid w:val="00070EED"/>
    <w:rsid w:val="000768DD"/>
    <w:rsid w:val="00086EF5"/>
    <w:rsid w:val="00087276"/>
    <w:rsid w:val="00091515"/>
    <w:rsid w:val="0009270C"/>
    <w:rsid w:val="000938E2"/>
    <w:rsid w:val="000D0C85"/>
    <w:rsid w:val="000E5C27"/>
    <w:rsid w:val="000F03A1"/>
    <w:rsid w:val="000F11E2"/>
    <w:rsid w:val="000F7711"/>
    <w:rsid w:val="00103CE5"/>
    <w:rsid w:val="0011387C"/>
    <w:rsid w:val="001272D4"/>
    <w:rsid w:val="00127AAE"/>
    <w:rsid w:val="00127CC3"/>
    <w:rsid w:val="00135B88"/>
    <w:rsid w:val="00136765"/>
    <w:rsid w:val="00141A5F"/>
    <w:rsid w:val="001421DF"/>
    <w:rsid w:val="00144508"/>
    <w:rsid w:val="00146344"/>
    <w:rsid w:val="00147C50"/>
    <w:rsid w:val="001533FA"/>
    <w:rsid w:val="001568B5"/>
    <w:rsid w:val="00161128"/>
    <w:rsid w:val="00166DBB"/>
    <w:rsid w:val="00167D42"/>
    <w:rsid w:val="00170CC0"/>
    <w:rsid w:val="001728CD"/>
    <w:rsid w:val="00182949"/>
    <w:rsid w:val="00194A31"/>
    <w:rsid w:val="0019518E"/>
    <w:rsid w:val="001A33E5"/>
    <w:rsid w:val="001A5CD4"/>
    <w:rsid w:val="001B29BE"/>
    <w:rsid w:val="001B3F02"/>
    <w:rsid w:val="001D02B1"/>
    <w:rsid w:val="001D368A"/>
    <w:rsid w:val="001D793E"/>
    <w:rsid w:val="001E0456"/>
    <w:rsid w:val="001E317B"/>
    <w:rsid w:val="001F50E8"/>
    <w:rsid w:val="001F6E7F"/>
    <w:rsid w:val="002062B6"/>
    <w:rsid w:val="00214C49"/>
    <w:rsid w:val="00216D48"/>
    <w:rsid w:val="00216DBB"/>
    <w:rsid w:val="002330A6"/>
    <w:rsid w:val="00234537"/>
    <w:rsid w:val="00235A88"/>
    <w:rsid w:val="00237BB2"/>
    <w:rsid w:val="0024322D"/>
    <w:rsid w:val="002548CF"/>
    <w:rsid w:val="00255490"/>
    <w:rsid w:val="00276A19"/>
    <w:rsid w:val="00280147"/>
    <w:rsid w:val="00285FEE"/>
    <w:rsid w:val="002865BD"/>
    <w:rsid w:val="00291E57"/>
    <w:rsid w:val="00292064"/>
    <w:rsid w:val="00295F3C"/>
    <w:rsid w:val="00297A69"/>
    <w:rsid w:val="002B1A98"/>
    <w:rsid w:val="002C0396"/>
    <w:rsid w:val="002C7B90"/>
    <w:rsid w:val="002F474D"/>
    <w:rsid w:val="002F78FA"/>
    <w:rsid w:val="00304CA4"/>
    <w:rsid w:val="00315BCD"/>
    <w:rsid w:val="00323AB3"/>
    <w:rsid w:val="00334AAF"/>
    <w:rsid w:val="00335FFE"/>
    <w:rsid w:val="00346C70"/>
    <w:rsid w:val="00364413"/>
    <w:rsid w:val="00383D67"/>
    <w:rsid w:val="0038529B"/>
    <w:rsid w:val="00390014"/>
    <w:rsid w:val="00390C25"/>
    <w:rsid w:val="003A60F8"/>
    <w:rsid w:val="003A7172"/>
    <w:rsid w:val="003B32AC"/>
    <w:rsid w:val="003B4003"/>
    <w:rsid w:val="003B5C47"/>
    <w:rsid w:val="003C6238"/>
    <w:rsid w:val="003D778B"/>
    <w:rsid w:val="003E582E"/>
    <w:rsid w:val="003F2758"/>
    <w:rsid w:val="003F4B3E"/>
    <w:rsid w:val="00401242"/>
    <w:rsid w:val="004121ED"/>
    <w:rsid w:val="00416644"/>
    <w:rsid w:val="0041695E"/>
    <w:rsid w:val="004207D7"/>
    <w:rsid w:val="004335A0"/>
    <w:rsid w:val="0045166C"/>
    <w:rsid w:val="00457168"/>
    <w:rsid w:val="0045742C"/>
    <w:rsid w:val="00457F39"/>
    <w:rsid w:val="004651C5"/>
    <w:rsid w:val="004736B2"/>
    <w:rsid w:val="00481B32"/>
    <w:rsid w:val="00486B61"/>
    <w:rsid w:val="00496290"/>
    <w:rsid w:val="004A74EC"/>
    <w:rsid w:val="004B15ED"/>
    <w:rsid w:val="004B68DC"/>
    <w:rsid w:val="004D2D04"/>
    <w:rsid w:val="004D3606"/>
    <w:rsid w:val="004D53CE"/>
    <w:rsid w:val="004F1A47"/>
    <w:rsid w:val="004F213B"/>
    <w:rsid w:val="00503D0F"/>
    <w:rsid w:val="0050577F"/>
    <w:rsid w:val="00547EAB"/>
    <w:rsid w:val="00557ACA"/>
    <w:rsid w:val="00557CFA"/>
    <w:rsid w:val="00567600"/>
    <w:rsid w:val="00583FC3"/>
    <w:rsid w:val="0059777B"/>
    <w:rsid w:val="005A21A0"/>
    <w:rsid w:val="005A4744"/>
    <w:rsid w:val="005A4902"/>
    <w:rsid w:val="005B05DA"/>
    <w:rsid w:val="005B0D20"/>
    <w:rsid w:val="005B2F91"/>
    <w:rsid w:val="005B5604"/>
    <w:rsid w:val="005C7F53"/>
    <w:rsid w:val="005D5487"/>
    <w:rsid w:val="005E0FFB"/>
    <w:rsid w:val="005E52C3"/>
    <w:rsid w:val="005F2698"/>
    <w:rsid w:val="00600BE7"/>
    <w:rsid w:val="00601BE3"/>
    <w:rsid w:val="00602932"/>
    <w:rsid w:val="00610E21"/>
    <w:rsid w:val="00613D50"/>
    <w:rsid w:val="00616C16"/>
    <w:rsid w:val="0062272D"/>
    <w:rsid w:val="00633BAB"/>
    <w:rsid w:val="00652B97"/>
    <w:rsid w:val="00654494"/>
    <w:rsid w:val="0065457F"/>
    <w:rsid w:val="00661A4B"/>
    <w:rsid w:val="006718B8"/>
    <w:rsid w:val="00671A8D"/>
    <w:rsid w:val="006871E8"/>
    <w:rsid w:val="00694863"/>
    <w:rsid w:val="006A349F"/>
    <w:rsid w:val="006A4E57"/>
    <w:rsid w:val="006A5428"/>
    <w:rsid w:val="006A72FF"/>
    <w:rsid w:val="006A79D8"/>
    <w:rsid w:val="006A7D2F"/>
    <w:rsid w:val="006B235B"/>
    <w:rsid w:val="006C4FE3"/>
    <w:rsid w:val="006D4344"/>
    <w:rsid w:val="006E5EAE"/>
    <w:rsid w:val="006F0E81"/>
    <w:rsid w:val="00716063"/>
    <w:rsid w:val="00716E62"/>
    <w:rsid w:val="00721A62"/>
    <w:rsid w:val="00734528"/>
    <w:rsid w:val="007354C1"/>
    <w:rsid w:val="0074216D"/>
    <w:rsid w:val="0075492F"/>
    <w:rsid w:val="00761E6C"/>
    <w:rsid w:val="0076644D"/>
    <w:rsid w:val="0077644B"/>
    <w:rsid w:val="00780480"/>
    <w:rsid w:val="00781FE4"/>
    <w:rsid w:val="007A4200"/>
    <w:rsid w:val="007B3D04"/>
    <w:rsid w:val="007C0401"/>
    <w:rsid w:val="007D1549"/>
    <w:rsid w:val="007D2412"/>
    <w:rsid w:val="007D776E"/>
    <w:rsid w:val="007E162F"/>
    <w:rsid w:val="007E3920"/>
    <w:rsid w:val="007E3E31"/>
    <w:rsid w:val="007E5B88"/>
    <w:rsid w:val="007E5D48"/>
    <w:rsid w:val="007F0D98"/>
    <w:rsid w:val="008171FF"/>
    <w:rsid w:val="008177A7"/>
    <w:rsid w:val="00824012"/>
    <w:rsid w:val="00825970"/>
    <w:rsid w:val="00837E7B"/>
    <w:rsid w:val="00845386"/>
    <w:rsid w:val="00850698"/>
    <w:rsid w:val="008548C2"/>
    <w:rsid w:val="008601DC"/>
    <w:rsid w:val="008625C6"/>
    <w:rsid w:val="00864B1A"/>
    <w:rsid w:val="0086736E"/>
    <w:rsid w:val="00867FDB"/>
    <w:rsid w:val="008713AC"/>
    <w:rsid w:val="008773A6"/>
    <w:rsid w:val="008834B2"/>
    <w:rsid w:val="00886459"/>
    <w:rsid w:val="00890B1E"/>
    <w:rsid w:val="00897086"/>
    <w:rsid w:val="008A2E47"/>
    <w:rsid w:val="008C1A4B"/>
    <w:rsid w:val="008D227B"/>
    <w:rsid w:val="008D530D"/>
    <w:rsid w:val="008E00D7"/>
    <w:rsid w:val="008E074B"/>
    <w:rsid w:val="008F03F6"/>
    <w:rsid w:val="008F4FCA"/>
    <w:rsid w:val="008F624D"/>
    <w:rsid w:val="0090191F"/>
    <w:rsid w:val="00907225"/>
    <w:rsid w:val="0091696D"/>
    <w:rsid w:val="009528B7"/>
    <w:rsid w:val="00953193"/>
    <w:rsid w:val="0095771B"/>
    <w:rsid w:val="009678A9"/>
    <w:rsid w:val="0097204F"/>
    <w:rsid w:val="009778B7"/>
    <w:rsid w:val="00983ECD"/>
    <w:rsid w:val="00984500"/>
    <w:rsid w:val="00990E34"/>
    <w:rsid w:val="009A48E2"/>
    <w:rsid w:val="009B34DA"/>
    <w:rsid w:val="009B47DA"/>
    <w:rsid w:val="009B6987"/>
    <w:rsid w:val="009C6BBF"/>
    <w:rsid w:val="009D3CD8"/>
    <w:rsid w:val="009E0126"/>
    <w:rsid w:val="009E7261"/>
    <w:rsid w:val="009F0A4B"/>
    <w:rsid w:val="009F438B"/>
    <w:rsid w:val="00A01810"/>
    <w:rsid w:val="00A05DF1"/>
    <w:rsid w:val="00A10EC0"/>
    <w:rsid w:val="00A15A88"/>
    <w:rsid w:val="00A15B4D"/>
    <w:rsid w:val="00A17CB7"/>
    <w:rsid w:val="00A348C7"/>
    <w:rsid w:val="00A42E46"/>
    <w:rsid w:val="00A5515F"/>
    <w:rsid w:val="00A93894"/>
    <w:rsid w:val="00AB26B5"/>
    <w:rsid w:val="00AB3814"/>
    <w:rsid w:val="00AC36E3"/>
    <w:rsid w:val="00AC6BB6"/>
    <w:rsid w:val="00AD7459"/>
    <w:rsid w:val="00AE44E0"/>
    <w:rsid w:val="00B20B71"/>
    <w:rsid w:val="00B23F23"/>
    <w:rsid w:val="00B25B32"/>
    <w:rsid w:val="00B44BC3"/>
    <w:rsid w:val="00B53957"/>
    <w:rsid w:val="00B65B84"/>
    <w:rsid w:val="00B8529E"/>
    <w:rsid w:val="00B85332"/>
    <w:rsid w:val="00B86334"/>
    <w:rsid w:val="00B87548"/>
    <w:rsid w:val="00BA1E56"/>
    <w:rsid w:val="00BA7421"/>
    <w:rsid w:val="00BB5A02"/>
    <w:rsid w:val="00BB63F3"/>
    <w:rsid w:val="00BD743C"/>
    <w:rsid w:val="00BD7B83"/>
    <w:rsid w:val="00BF36D3"/>
    <w:rsid w:val="00BF4E22"/>
    <w:rsid w:val="00BF5B8F"/>
    <w:rsid w:val="00C03F2D"/>
    <w:rsid w:val="00C04251"/>
    <w:rsid w:val="00C20D1E"/>
    <w:rsid w:val="00C2632A"/>
    <w:rsid w:val="00C33F88"/>
    <w:rsid w:val="00C34DC0"/>
    <w:rsid w:val="00C45E17"/>
    <w:rsid w:val="00C53F81"/>
    <w:rsid w:val="00C6144F"/>
    <w:rsid w:val="00C644D3"/>
    <w:rsid w:val="00C70F8B"/>
    <w:rsid w:val="00C73F17"/>
    <w:rsid w:val="00CA1B60"/>
    <w:rsid w:val="00CA6ED0"/>
    <w:rsid w:val="00CB42BA"/>
    <w:rsid w:val="00CB5EA5"/>
    <w:rsid w:val="00CC2C4A"/>
    <w:rsid w:val="00CC5050"/>
    <w:rsid w:val="00CC64C3"/>
    <w:rsid w:val="00CD380C"/>
    <w:rsid w:val="00CD5673"/>
    <w:rsid w:val="00CE558F"/>
    <w:rsid w:val="00CF6F0F"/>
    <w:rsid w:val="00D0330C"/>
    <w:rsid w:val="00D07432"/>
    <w:rsid w:val="00D17CAE"/>
    <w:rsid w:val="00D3053D"/>
    <w:rsid w:val="00D36C4E"/>
    <w:rsid w:val="00D40CBE"/>
    <w:rsid w:val="00D522AA"/>
    <w:rsid w:val="00D55A71"/>
    <w:rsid w:val="00D609BD"/>
    <w:rsid w:val="00D66990"/>
    <w:rsid w:val="00D71E44"/>
    <w:rsid w:val="00D94391"/>
    <w:rsid w:val="00D97876"/>
    <w:rsid w:val="00DA3767"/>
    <w:rsid w:val="00DC6411"/>
    <w:rsid w:val="00DD24C5"/>
    <w:rsid w:val="00DD4F10"/>
    <w:rsid w:val="00DD6EF5"/>
    <w:rsid w:val="00DD72DF"/>
    <w:rsid w:val="00DE7DEF"/>
    <w:rsid w:val="00DF06B9"/>
    <w:rsid w:val="00DF115E"/>
    <w:rsid w:val="00DF7AE4"/>
    <w:rsid w:val="00E00847"/>
    <w:rsid w:val="00E00FC3"/>
    <w:rsid w:val="00E16B65"/>
    <w:rsid w:val="00E2353E"/>
    <w:rsid w:val="00E304B9"/>
    <w:rsid w:val="00E3141D"/>
    <w:rsid w:val="00E33B04"/>
    <w:rsid w:val="00E340A2"/>
    <w:rsid w:val="00E44650"/>
    <w:rsid w:val="00E52B11"/>
    <w:rsid w:val="00E73683"/>
    <w:rsid w:val="00E96E90"/>
    <w:rsid w:val="00E96F6E"/>
    <w:rsid w:val="00EA1184"/>
    <w:rsid w:val="00EA491F"/>
    <w:rsid w:val="00EA7B6E"/>
    <w:rsid w:val="00EB4D61"/>
    <w:rsid w:val="00EC788B"/>
    <w:rsid w:val="00ED6747"/>
    <w:rsid w:val="00EE1CDF"/>
    <w:rsid w:val="00EE1E92"/>
    <w:rsid w:val="00EE4283"/>
    <w:rsid w:val="00EE60F3"/>
    <w:rsid w:val="00F00EC1"/>
    <w:rsid w:val="00F02AFC"/>
    <w:rsid w:val="00F061BF"/>
    <w:rsid w:val="00F06FC2"/>
    <w:rsid w:val="00F124AC"/>
    <w:rsid w:val="00F208A9"/>
    <w:rsid w:val="00F22597"/>
    <w:rsid w:val="00F2641F"/>
    <w:rsid w:val="00F332B1"/>
    <w:rsid w:val="00F33334"/>
    <w:rsid w:val="00F349C4"/>
    <w:rsid w:val="00F35617"/>
    <w:rsid w:val="00F35737"/>
    <w:rsid w:val="00F50130"/>
    <w:rsid w:val="00F66178"/>
    <w:rsid w:val="00F734DF"/>
    <w:rsid w:val="00F7509F"/>
    <w:rsid w:val="00F778FB"/>
    <w:rsid w:val="00F84CD3"/>
    <w:rsid w:val="00F9093B"/>
    <w:rsid w:val="00F96AA2"/>
    <w:rsid w:val="00FA0486"/>
    <w:rsid w:val="00FB19DF"/>
    <w:rsid w:val="00FB34F5"/>
    <w:rsid w:val="00FB4DFC"/>
    <w:rsid w:val="00FC407F"/>
    <w:rsid w:val="00FC418E"/>
    <w:rsid w:val="00FC6C67"/>
    <w:rsid w:val="00FC7439"/>
    <w:rsid w:val="00FE2750"/>
    <w:rsid w:val="00FE3203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FA"/>
    <w:pPr>
      <w:spacing w:line="24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7CC3"/>
    <w:pPr>
      <w:keepNext/>
      <w:keepLines/>
      <w:numPr>
        <w:numId w:val="6"/>
      </w:numPr>
      <w:spacing w:before="240" w:after="120" w:line="360" w:lineRule="auto"/>
      <w:ind w:left="584" w:hanging="357"/>
      <w:outlineLvl w:val="0"/>
    </w:pPr>
    <w:rPr>
      <w:rFonts w:eastAsia="Times New Roman" w:cstheme="majorBidi"/>
      <w:b/>
      <w:bCs/>
      <w:color w:val="000000" w:themeColor="text1"/>
      <w:sz w:val="24"/>
      <w:szCs w:val="24"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DBB"/>
    <w:pPr>
      <w:keepNext/>
      <w:keepLines/>
      <w:numPr>
        <w:numId w:val="7"/>
      </w:numPr>
      <w:spacing w:before="240" w:after="240"/>
      <w:ind w:left="867" w:right="-510" w:hanging="35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72D4"/>
    <w:pPr>
      <w:keepNext/>
      <w:keepLines/>
      <w:numPr>
        <w:numId w:val="8"/>
      </w:numPr>
      <w:spacing w:before="120" w:after="120"/>
      <w:outlineLvl w:val="2"/>
    </w:pPr>
    <w:rPr>
      <w:rFonts w:eastAsiaTheme="majorEastAsia" w:cstheme="majorBidi"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5C6"/>
    <w:pPr>
      <w:keepNext/>
      <w:keepLines/>
      <w:numPr>
        <w:numId w:val="9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CC3"/>
    <w:rPr>
      <w:rFonts w:ascii="Georgia" w:eastAsia="Times New Roman" w:hAnsi="Georgia" w:cstheme="majorBidi"/>
      <w:b/>
      <w:bCs/>
      <w:color w:val="000000" w:themeColor="text1"/>
      <w:sz w:val="24"/>
      <w:szCs w:val="24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1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61A4B"/>
    <w:pPr>
      <w:numPr>
        <w:numId w:val="5"/>
      </w:numPr>
      <w:autoSpaceDE w:val="0"/>
      <w:autoSpaceDN w:val="0"/>
      <w:adjustRightInd w:val="0"/>
      <w:spacing w:before="240" w:after="0" w:line="360" w:lineRule="auto"/>
      <w:contextualSpacing/>
    </w:pPr>
    <w:rPr>
      <w:rFonts w:cs="Arial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0F"/>
    <w:rPr>
      <w:rFonts w:ascii="Tahoma" w:hAnsi="Tahoma" w:cs="Tahoma"/>
      <w:sz w:val="16"/>
      <w:szCs w:val="16"/>
    </w:rPr>
  </w:style>
  <w:style w:type="paragraph" w:styleId="Header">
    <w:name w:val="header"/>
    <w:aliases w:val="Header 12"/>
    <w:basedOn w:val="Normal"/>
    <w:link w:val="HeaderChar"/>
    <w:uiPriority w:val="99"/>
    <w:unhideWhenUsed/>
    <w:rsid w:val="00503D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 12 Char"/>
    <w:basedOn w:val="DefaultParagraphFont"/>
    <w:link w:val="Header"/>
    <w:uiPriority w:val="99"/>
    <w:rsid w:val="00503D0F"/>
  </w:style>
  <w:style w:type="paragraph" w:styleId="Footer">
    <w:name w:val="footer"/>
    <w:basedOn w:val="Normal"/>
    <w:link w:val="FooterChar"/>
    <w:uiPriority w:val="99"/>
    <w:unhideWhenUsed/>
    <w:rsid w:val="00503D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3D0F"/>
  </w:style>
  <w:style w:type="paragraph" w:styleId="TOCHeading">
    <w:name w:val="TOC Heading"/>
    <w:basedOn w:val="Heading1"/>
    <w:next w:val="Normal"/>
    <w:uiPriority w:val="39"/>
    <w:unhideWhenUsed/>
    <w:qFormat/>
    <w:rsid w:val="000446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6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46F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41A5F"/>
    <w:pPr>
      <w:spacing w:after="100"/>
      <w:ind w:left="220"/>
    </w:pPr>
  </w:style>
  <w:style w:type="table" w:styleId="TableGrid">
    <w:name w:val="Table Grid"/>
    <w:aliases w:val="CV table,Smart Text Table"/>
    <w:basedOn w:val="TableNormal"/>
    <w:rsid w:val="0014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1">
    <w:name w:val="NT1"/>
    <w:basedOn w:val="BodyText"/>
    <w:autoRedefine/>
    <w:rsid w:val="00867FDB"/>
    <w:pPr>
      <w:numPr>
        <w:ilvl w:val="1"/>
        <w:numId w:val="1"/>
      </w:numPr>
      <w:tabs>
        <w:tab w:val="clear" w:pos="1331"/>
      </w:tabs>
      <w:ind w:left="0"/>
    </w:pPr>
  </w:style>
  <w:style w:type="paragraph" w:styleId="BodyText">
    <w:name w:val="Body Text"/>
    <w:aliases w:val="Heading 11"/>
    <w:basedOn w:val="Normal"/>
    <w:link w:val="BodyTextChar"/>
    <w:unhideWhenUsed/>
    <w:qFormat/>
    <w:rsid w:val="00867FDB"/>
    <w:pPr>
      <w:spacing w:after="120"/>
    </w:pPr>
  </w:style>
  <w:style w:type="character" w:customStyle="1" w:styleId="BodyTextChar">
    <w:name w:val="Body Text Char"/>
    <w:aliases w:val="Heading 11 Char"/>
    <w:basedOn w:val="DefaultParagraphFont"/>
    <w:link w:val="BodyText"/>
    <w:uiPriority w:val="99"/>
    <w:semiHidden/>
    <w:rsid w:val="00867FDB"/>
  </w:style>
  <w:style w:type="paragraph" w:customStyle="1" w:styleId="HD1">
    <w:name w:val="HD1"/>
    <w:basedOn w:val="Normal"/>
    <w:next w:val="HD2"/>
    <w:link w:val="HD1Char"/>
    <w:autoRedefine/>
    <w:rsid w:val="00401242"/>
    <w:pPr>
      <w:keepNext/>
      <w:numPr>
        <w:numId w:val="3"/>
      </w:numPr>
      <w:tabs>
        <w:tab w:val="clear" w:pos="864"/>
      </w:tabs>
      <w:spacing w:before="120" w:after="120" w:line="240" w:lineRule="atLeast"/>
    </w:pPr>
    <w:rPr>
      <w:rFonts w:eastAsia="Times New Roman" w:cs="Times New Roman"/>
      <w:bCs/>
      <w:caps/>
      <w:snapToGrid w:val="0"/>
      <w:color w:val="0000FF"/>
      <w:sz w:val="24"/>
      <w:szCs w:val="20"/>
      <w:lang w:val="en-AU"/>
    </w:rPr>
  </w:style>
  <w:style w:type="paragraph" w:customStyle="1" w:styleId="HD2">
    <w:name w:val="HD2"/>
    <w:basedOn w:val="Normal"/>
    <w:autoRedefine/>
    <w:rsid w:val="00401242"/>
    <w:pPr>
      <w:numPr>
        <w:ilvl w:val="1"/>
        <w:numId w:val="3"/>
      </w:numPr>
      <w:tabs>
        <w:tab w:val="clear" w:pos="792"/>
      </w:tabs>
      <w:spacing w:before="120" w:after="120" w:line="240" w:lineRule="atLeast"/>
      <w:ind w:left="0"/>
    </w:pPr>
    <w:rPr>
      <w:rFonts w:eastAsia="Times New Roman" w:cs="Arial"/>
      <w:bCs/>
      <w:snapToGrid w:val="0"/>
      <w:color w:val="000000"/>
      <w:sz w:val="24"/>
      <w:szCs w:val="20"/>
      <w:lang w:val="en-AU"/>
    </w:rPr>
  </w:style>
  <w:style w:type="paragraph" w:customStyle="1" w:styleId="HD3">
    <w:name w:val="HD3"/>
    <w:basedOn w:val="Normal"/>
    <w:autoRedefine/>
    <w:rsid w:val="00401242"/>
    <w:pPr>
      <w:numPr>
        <w:ilvl w:val="2"/>
        <w:numId w:val="3"/>
      </w:numPr>
      <w:tabs>
        <w:tab w:val="clear" w:pos="3384"/>
      </w:tabs>
      <w:spacing w:before="120" w:after="120" w:line="240" w:lineRule="atLeast"/>
      <w:ind w:left="1843" w:hanging="851"/>
    </w:pPr>
    <w:rPr>
      <w:rFonts w:eastAsia="Times New Roman" w:cs="Times New Roman"/>
      <w:bCs/>
      <w:snapToGrid w:val="0"/>
      <w:color w:val="000000"/>
      <w:sz w:val="24"/>
      <w:szCs w:val="24"/>
      <w:lang w:val="en-ZA" w:eastAsia="en-ZA"/>
    </w:rPr>
  </w:style>
  <w:style w:type="paragraph" w:customStyle="1" w:styleId="HD4">
    <w:name w:val="HD4"/>
    <w:basedOn w:val="HD3"/>
    <w:autoRedefine/>
    <w:rsid w:val="00401242"/>
    <w:pPr>
      <w:numPr>
        <w:ilvl w:val="3"/>
      </w:numPr>
      <w:tabs>
        <w:tab w:val="clear" w:pos="1800"/>
      </w:tabs>
      <w:ind w:left="3402" w:hanging="1134"/>
    </w:pPr>
    <w:rPr>
      <w:bCs w:val="0"/>
    </w:rPr>
  </w:style>
  <w:style w:type="paragraph" w:customStyle="1" w:styleId="Text1">
    <w:name w:val="Text1"/>
    <w:basedOn w:val="HD2"/>
    <w:autoRedefine/>
    <w:rsid w:val="00CC2C4A"/>
    <w:pPr>
      <w:numPr>
        <w:ilvl w:val="0"/>
        <w:numId w:val="0"/>
      </w:numPr>
      <w:tabs>
        <w:tab w:val="left" w:pos="284"/>
      </w:tabs>
      <w:spacing w:line="300" w:lineRule="exact"/>
      <w:ind w:left="284"/>
    </w:pPr>
    <w:rPr>
      <w:bCs w:val="0"/>
      <w:color w:val="auto"/>
    </w:rPr>
  </w:style>
  <w:style w:type="paragraph" w:customStyle="1" w:styleId="Table1">
    <w:name w:val="Table 1"/>
    <w:basedOn w:val="Normal"/>
    <w:rsid w:val="00CC2C4A"/>
    <w:pPr>
      <w:spacing w:after="0"/>
    </w:pPr>
    <w:rPr>
      <w:rFonts w:eastAsia="Times New Roman" w:cs="Arial"/>
      <w:sz w:val="24"/>
      <w:szCs w:val="20"/>
      <w:lang w:val="en-AU"/>
    </w:rPr>
  </w:style>
  <w:style w:type="paragraph" w:customStyle="1" w:styleId="HD51">
    <w:name w:val="HD5.1"/>
    <w:basedOn w:val="HD5"/>
    <w:autoRedefine/>
    <w:rsid w:val="00CC2C4A"/>
    <w:pPr>
      <w:jc w:val="left"/>
    </w:pPr>
  </w:style>
  <w:style w:type="paragraph" w:customStyle="1" w:styleId="HD5">
    <w:name w:val="HD5"/>
    <w:basedOn w:val="Normal"/>
    <w:autoRedefine/>
    <w:rsid w:val="00CC2C4A"/>
    <w:pPr>
      <w:spacing w:after="0"/>
      <w:jc w:val="center"/>
    </w:pPr>
    <w:rPr>
      <w:rFonts w:eastAsia="Times New Roman" w:cs="Times New Roman"/>
      <w:b/>
      <w:bCs/>
      <w:caps/>
      <w:sz w:val="40"/>
      <w:szCs w:val="20"/>
      <w:lang w:val="en-AU"/>
    </w:rPr>
  </w:style>
  <w:style w:type="paragraph" w:customStyle="1" w:styleId="Style3">
    <w:name w:val="Style3"/>
    <w:basedOn w:val="Normal"/>
    <w:autoRedefine/>
    <w:rsid w:val="00CC2C4A"/>
    <w:pPr>
      <w:spacing w:after="0"/>
    </w:pPr>
    <w:rPr>
      <w:rFonts w:eastAsia="Times New Roman" w:cs="Times New Roman"/>
      <w:szCs w:val="20"/>
      <w:lang w:val="en-AU"/>
    </w:rPr>
  </w:style>
  <w:style w:type="paragraph" w:customStyle="1" w:styleId="StyleHD1NotAllcaps">
    <w:name w:val="Style HD1 + Not All caps"/>
    <w:basedOn w:val="HD1"/>
    <w:link w:val="StyleHD1NotAllcapsChar"/>
    <w:rsid w:val="00CC2C4A"/>
    <w:pPr>
      <w:numPr>
        <w:numId w:val="2"/>
      </w:numPr>
      <w:ind w:left="851" w:hanging="851"/>
    </w:pPr>
  </w:style>
  <w:style w:type="character" w:customStyle="1" w:styleId="HD1Char">
    <w:name w:val="HD1 Char"/>
    <w:link w:val="HD1"/>
    <w:rsid w:val="00CC2C4A"/>
    <w:rPr>
      <w:rFonts w:ascii="Georgia" w:eastAsia="Times New Roman" w:hAnsi="Georgia" w:cs="Times New Roman"/>
      <w:bCs/>
      <w:caps/>
      <w:snapToGrid w:val="0"/>
      <w:color w:val="0000FF"/>
      <w:sz w:val="24"/>
      <w:szCs w:val="20"/>
      <w:lang w:val="en-AU"/>
    </w:rPr>
  </w:style>
  <w:style w:type="character" w:customStyle="1" w:styleId="StyleHD1NotAllcapsChar">
    <w:name w:val="Style HD1 + Not All caps Char"/>
    <w:basedOn w:val="HD1Char"/>
    <w:link w:val="StyleHD1NotAllcaps"/>
    <w:rsid w:val="00CC2C4A"/>
    <w:rPr>
      <w:rFonts w:ascii="Georgia" w:eastAsia="Times New Roman" w:hAnsi="Georgia" w:cs="Times New Roman"/>
      <w:bCs/>
      <w:caps/>
      <w:snapToGrid w:val="0"/>
      <w:color w:val="0000FF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CC2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16DBB"/>
    <w:rPr>
      <w:rFonts w:ascii="Georgia" w:eastAsiaTheme="majorEastAsia" w:hAnsi="Georgia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2D4"/>
    <w:rPr>
      <w:rFonts w:ascii="Georgia" w:eastAsiaTheme="majorEastAsia" w:hAnsi="Georgia" w:cstheme="majorBidi"/>
      <w:bCs/>
      <w:color w:val="000000" w:themeColor="text1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72D4"/>
    <w:pPr>
      <w:tabs>
        <w:tab w:val="left" w:pos="851"/>
        <w:tab w:val="right" w:leader="dot" w:pos="9350"/>
      </w:tabs>
      <w:spacing w:after="100"/>
      <w:ind w:left="284"/>
    </w:pPr>
  </w:style>
  <w:style w:type="paragraph" w:customStyle="1" w:styleId="Default">
    <w:name w:val="Default"/>
    <w:rsid w:val="00A1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Spacing">
    <w:name w:val="No Spacing"/>
    <w:uiPriority w:val="1"/>
    <w:qFormat/>
    <w:rsid w:val="00297A69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25C6"/>
    <w:rPr>
      <w:rFonts w:ascii="Georgia" w:eastAsiaTheme="majorEastAsia" w:hAnsi="Georgia" w:cstheme="majorBidi"/>
      <w:bCs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FA"/>
    <w:pPr>
      <w:spacing w:line="24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7CC3"/>
    <w:pPr>
      <w:keepNext/>
      <w:keepLines/>
      <w:numPr>
        <w:numId w:val="6"/>
      </w:numPr>
      <w:spacing w:before="240" w:after="120" w:line="360" w:lineRule="auto"/>
      <w:ind w:left="584" w:hanging="357"/>
      <w:outlineLvl w:val="0"/>
    </w:pPr>
    <w:rPr>
      <w:rFonts w:eastAsia="Times New Roman" w:cstheme="majorBidi"/>
      <w:b/>
      <w:bCs/>
      <w:color w:val="000000" w:themeColor="text1"/>
      <w:sz w:val="24"/>
      <w:szCs w:val="24"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DBB"/>
    <w:pPr>
      <w:keepNext/>
      <w:keepLines/>
      <w:numPr>
        <w:numId w:val="7"/>
      </w:numPr>
      <w:spacing w:before="240" w:after="240"/>
      <w:ind w:left="867" w:right="-510" w:hanging="35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72D4"/>
    <w:pPr>
      <w:keepNext/>
      <w:keepLines/>
      <w:numPr>
        <w:numId w:val="8"/>
      </w:numPr>
      <w:spacing w:before="120" w:after="120"/>
      <w:outlineLvl w:val="2"/>
    </w:pPr>
    <w:rPr>
      <w:rFonts w:eastAsiaTheme="majorEastAsia" w:cstheme="majorBidi"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5C6"/>
    <w:pPr>
      <w:keepNext/>
      <w:keepLines/>
      <w:numPr>
        <w:numId w:val="9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CC3"/>
    <w:rPr>
      <w:rFonts w:ascii="Georgia" w:eastAsia="Times New Roman" w:hAnsi="Georgia" w:cstheme="majorBidi"/>
      <w:b/>
      <w:bCs/>
      <w:color w:val="000000" w:themeColor="text1"/>
      <w:sz w:val="24"/>
      <w:szCs w:val="24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1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61A4B"/>
    <w:pPr>
      <w:numPr>
        <w:numId w:val="5"/>
      </w:numPr>
      <w:autoSpaceDE w:val="0"/>
      <w:autoSpaceDN w:val="0"/>
      <w:adjustRightInd w:val="0"/>
      <w:spacing w:before="240" w:after="0" w:line="360" w:lineRule="auto"/>
      <w:contextualSpacing/>
    </w:pPr>
    <w:rPr>
      <w:rFonts w:cs="Arial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0F"/>
    <w:rPr>
      <w:rFonts w:ascii="Tahoma" w:hAnsi="Tahoma" w:cs="Tahoma"/>
      <w:sz w:val="16"/>
      <w:szCs w:val="16"/>
    </w:rPr>
  </w:style>
  <w:style w:type="paragraph" w:styleId="Header">
    <w:name w:val="header"/>
    <w:aliases w:val="Header 12"/>
    <w:basedOn w:val="Normal"/>
    <w:link w:val="HeaderChar"/>
    <w:uiPriority w:val="99"/>
    <w:unhideWhenUsed/>
    <w:rsid w:val="00503D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 12 Char"/>
    <w:basedOn w:val="DefaultParagraphFont"/>
    <w:link w:val="Header"/>
    <w:uiPriority w:val="99"/>
    <w:rsid w:val="00503D0F"/>
  </w:style>
  <w:style w:type="paragraph" w:styleId="Footer">
    <w:name w:val="footer"/>
    <w:basedOn w:val="Normal"/>
    <w:link w:val="FooterChar"/>
    <w:uiPriority w:val="99"/>
    <w:unhideWhenUsed/>
    <w:rsid w:val="00503D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3D0F"/>
  </w:style>
  <w:style w:type="paragraph" w:styleId="TOCHeading">
    <w:name w:val="TOC Heading"/>
    <w:basedOn w:val="Heading1"/>
    <w:next w:val="Normal"/>
    <w:uiPriority w:val="39"/>
    <w:unhideWhenUsed/>
    <w:qFormat/>
    <w:rsid w:val="000446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6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46F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41A5F"/>
    <w:pPr>
      <w:spacing w:after="100"/>
      <w:ind w:left="220"/>
    </w:pPr>
  </w:style>
  <w:style w:type="table" w:styleId="TableGrid">
    <w:name w:val="Table Grid"/>
    <w:aliases w:val="CV table,Smart Text Table"/>
    <w:basedOn w:val="TableNormal"/>
    <w:rsid w:val="0014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1">
    <w:name w:val="NT1"/>
    <w:basedOn w:val="BodyText"/>
    <w:autoRedefine/>
    <w:rsid w:val="00867FDB"/>
    <w:pPr>
      <w:numPr>
        <w:ilvl w:val="1"/>
        <w:numId w:val="1"/>
      </w:numPr>
      <w:tabs>
        <w:tab w:val="clear" w:pos="1331"/>
      </w:tabs>
      <w:ind w:left="0"/>
    </w:pPr>
  </w:style>
  <w:style w:type="paragraph" w:styleId="BodyText">
    <w:name w:val="Body Text"/>
    <w:aliases w:val="Heading 11"/>
    <w:basedOn w:val="Normal"/>
    <w:link w:val="BodyTextChar"/>
    <w:unhideWhenUsed/>
    <w:qFormat/>
    <w:rsid w:val="00867FDB"/>
    <w:pPr>
      <w:spacing w:after="120"/>
    </w:pPr>
  </w:style>
  <w:style w:type="character" w:customStyle="1" w:styleId="BodyTextChar">
    <w:name w:val="Body Text Char"/>
    <w:aliases w:val="Heading 11 Char"/>
    <w:basedOn w:val="DefaultParagraphFont"/>
    <w:link w:val="BodyText"/>
    <w:uiPriority w:val="99"/>
    <w:semiHidden/>
    <w:rsid w:val="00867FDB"/>
  </w:style>
  <w:style w:type="paragraph" w:customStyle="1" w:styleId="HD1">
    <w:name w:val="HD1"/>
    <w:basedOn w:val="Normal"/>
    <w:next w:val="HD2"/>
    <w:link w:val="HD1Char"/>
    <w:autoRedefine/>
    <w:rsid w:val="00401242"/>
    <w:pPr>
      <w:keepNext/>
      <w:numPr>
        <w:numId w:val="3"/>
      </w:numPr>
      <w:tabs>
        <w:tab w:val="clear" w:pos="864"/>
      </w:tabs>
      <w:spacing w:before="120" w:after="120" w:line="240" w:lineRule="atLeast"/>
    </w:pPr>
    <w:rPr>
      <w:rFonts w:eastAsia="Times New Roman" w:cs="Times New Roman"/>
      <w:bCs/>
      <w:caps/>
      <w:snapToGrid w:val="0"/>
      <w:color w:val="0000FF"/>
      <w:sz w:val="24"/>
      <w:szCs w:val="20"/>
      <w:lang w:val="en-AU"/>
    </w:rPr>
  </w:style>
  <w:style w:type="paragraph" w:customStyle="1" w:styleId="HD2">
    <w:name w:val="HD2"/>
    <w:basedOn w:val="Normal"/>
    <w:autoRedefine/>
    <w:rsid w:val="00401242"/>
    <w:pPr>
      <w:numPr>
        <w:ilvl w:val="1"/>
        <w:numId w:val="3"/>
      </w:numPr>
      <w:tabs>
        <w:tab w:val="clear" w:pos="792"/>
      </w:tabs>
      <w:spacing w:before="120" w:after="120" w:line="240" w:lineRule="atLeast"/>
      <w:ind w:left="0"/>
    </w:pPr>
    <w:rPr>
      <w:rFonts w:eastAsia="Times New Roman" w:cs="Arial"/>
      <w:bCs/>
      <w:snapToGrid w:val="0"/>
      <w:color w:val="000000"/>
      <w:sz w:val="24"/>
      <w:szCs w:val="20"/>
      <w:lang w:val="en-AU"/>
    </w:rPr>
  </w:style>
  <w:style w:type="paragraph" w:customStyle="1" w:styleId="HD3">
    <w:name w:val="HD3"/>
    <w:basedOn w:val="Normal"/>
    <w:autoRedefine/>
    <w:rsid w:val="00401242"/>
    <w:pPr>
      <w:numPr>
        <w:ilvl w:val="2"/>
        <w:numId w:val="3"/>
      </w:numPr>
      <w:tabs>
        <w:tab w:val="clear" w:pos="3384"/>
      </w:tabs>
      <w:spacing w:before="120" w:after="120" w:line="240" w:lineRule="atLeast"/>
      <w:ind w:left="1843" w:hanging="851"/>
    </w:pPr>
    <w:rPr>
      <w:rFonts w:eastAsia="Times New Roman" w:cs="Times New Roman"/>
      <w:bCs/>
      <w:snapToGrid w:val="0"/>
      <w:color w:val="000000"/>
      <w:sz w:val="24"/>
      <w:szCs w:val="24"/>
      <w:lang w:val="en-ZA" w:eastAsia="en-ZA"/>
    </w:rPr>
  </w:style>
  <w:style w:type="paragraph" w:customStyle="1" w:styleId="HD4">
    <w:name w:val="HD4"/>
    <w:basedOn w:val="HD3"/>
    <w:autoRedefine/>
    <w:rsid w:val="00401242"/>
    <w:pPr>
      <w:numPr>
        <w:ilvl w:val="3"/>
      </w:numPr>
      <w:tabs>
        <w:tab w:val="clear" w:pos="1800"/>
      </w:tabs>
      <w:ind w:left="3402" w:hanging="1134"/>
    </w:pPr>
    <w:rPr>
      <w:bCs w:val="0"/>
    </w:rPr>
  </w:style>
  <w:style w:type="paragraph" w:customStyle="1" w:styleId="Text1">
    <w:name w:val="Text1"/>
    <w:basedOn w:val="HD2"/>
    <w:autoRedefine/>
    <w:rsid w:val="00CC2C4A"/>
    <w:pPr>
      <w:numPr>
        <w:ilvl w:val="0"/>
        <w:numId w:val="0"/>
      </w:numPr>
      <w:tabs>
        <w:tab w:val="left" w:pos="284"/>
      </w:tabs>
      <w:spacing w:line="300" w:lineRule="exact"/>
      <w:ind w:left="284"/>
    </w:pPr>
    <w:rPr>
      <w:bCs w:val="0"/>
      <w:color w:val="auto"/>
    </w:rPr>
  </w:style>
  <w:style w:type="paragraph" w:customStyle="1" w:styleId="Table1">
    <w:name w:val="Table 1"/>
    <w:basedOn w:val="Normal"/>
    <w:rsid w:val="00CC2C4A"/>
    <w:pPr>
      <w:spacing w:after="0"/>
    </w:pPr>
    <w:rPr>
      <w:rFonts w:eastAsia="Times New Roman" w:cs="Arial"/>
      <w:sz w:val="24"/>
      <w:szCs w:val="20"/>
      <w:lang w:val="en-AU"/>
    </w:rPr>
  </w:style>
  <w:style w:type="paragraph" w:customStyle="1" w:styleId="HD51">
    <w:name w:val="HD5.1"/>
    <w:basedOn w:val="HD5"/>
    <w:autoRedefine/>
    <w:rsid w:val="00CC2C4A"/>
    <w:pPr>
      <w:jc w:val="left"/>
    </w:pPr>
  </w:style>
  <w:style w:type="paragraph" w:customStyle="1" w:styleId="HD5">
    <w:name w:val="HD5"/>
    <w:basedOn w:val="Normal"/>
    <w:autoRedefine/>
    <w:rsid w:val="00CC2C4A"/>
    <w:pPr>
      <w:spacing w:after="0"/>
      <w:jc w:val="center"/>
    </w:pPr>
    <w:rPr>
      <w:rFonts w:eastAsia="Times New Roman" w:cs="Times New Roman"/>
      <w:b/>
      <w:bCs/>
      <w:caps/>
      <w:sz w:val="40"/>
      <w:szCs w:val="20"/>
      <w:lang w:val="en-AU"/>
    </w:rPr>
  </w:style>
  <w:style w:type="paragraph" w:customStyle="1" w:styleId="Style3">
    <w:name w:val="Style3"/>
    <w:basedOn w:val="Normal"/>
    <w:autoRedefine/>
    <w:rsid w:val="00CC2C4A"/>
    <w:pPr>
      <w:spacing w:after="0"/>
    </w:pPr>
    <w:rPr>
      <w:rFonts w:eastAsia="Times New Roman" w:cs="Times New Roman"/>
      <w:szCs w:val="20"/>
      <w:lang w:val="en-AU"/>
    </w:rPr>
  </w:style>
  <w:style w:type="paragraph" w:customStyle="1" w:styleId="StyleHD1NotAllcaps">
    <w:name w:val="Style HD1 + Not All caps"/>
    <w:basedOn w:val="HD1"/>
    <w:link w:val="StyleHD1NotAllcapsChar"/>
    <w:rsid w:val="00CC2C4A"/>
    <w:pPr>
      <w:numPr>
        <w:numId w:val="2"/>
      </w:numPr>
      <w:ind w:left="851" w:hanging="851"/>
    </w:pPr>
  </w:style>
  <w:style w:type="character" w:customStyle="1" w:styleId="HD1Char">
    <w:name w:val="HD1 Char"/>
    <w:link w:val="HD1"/>
    <w:rsid w:val="00CC2C4A"/>
    <w:rPr>
      <w:rFonts w:ascii="Georgia" w:eastAsia="Times New Roman" w:hAnsi="Georgia" w:cs="Times New Roman"/>
      <w:bCs/>
      <w:caps/>
      <w:snapToGrid w:val="0"/>
      <w:color w:val="0000FF"/>
      <w:sz w:val="24"/>
      <w:szCs w:val="20"/>
      <w:lang w:val="en-AU"/>
    </w:rPr>
  </w:style>
  <w:style w:type="character" w:customStyle="1" w:styleId="StyleHD1NotAllcapsChar">
    <w:name w:val="Style HD1 + Not All caps Char"/>
    <w:basedOn w:val="HD1Char"/>
    <w:link w:val="StyleHD1NotAllcaps"/>
    <w:rsid w:val="00CC2C4A"/>
    <w:rPr>
      <w:rFonts w:ascii="Georgia" w:eastAsia="Times New Roman" w:hAnsi="Georgia" w:cs="Times New Roman"/>
      <w:bCs/>
      <w:caps/>
      <w:snapToGrid w:val="0"/>
      <w:color w:val="0000FF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CC2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16DBB"/>
    <w:rPr>
      <w:rFonts w:ascii="Georgia" w:eastAsiaTheme="majorEastAsia" w:hAnsi="Georgia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2D4"/>
    <w:rPr>
      <w:rFonts w:ascii="Georgia" w:eastAsiaTheme="majorEastAsia" w:hAnsi="Georgia" w:cstheme="majorBidi"/>
      <w:bCs/>
      <w:color w:val="000000" w:themeColor="text1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72D4"/>
    <w:pPr>
      <w:tabs>
        <w:tab w:val="left" w:pos="851"/>
        <w:tab w:val="right" w:leader="dot" w:pos="9350"/>
      </w:tabs>
      <w:spacing w:after="100"/>
      <w:ind w:left="284"/>
    </w:pPr>
  </w:style>
  <w:style w:type="paragraph" w:customStyle="1" w:styleId="Default">
    <w:name w:val="Default"/>
    <w:rsid w:val="00A1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Spacing">
    <w:name w:val="No Spacing"/>
    <w:uiPriority w:val="1"/>
    <w:qFormat/>
    <w:rsid w:val="00297A69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25C6"/>
    <w:rPr>
      <w:rFonts w:ascii="Georgia" w:eastAsiaTheme="majorEastAsia" w:hAnsi="Georgia" w:cstheme="majorBidi"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15D8-3A1B-4193-A475-E9B13D2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 Edwards</cp:lastModifiedBy>
  <cp:revision>7</cp:revision>
  <cp:lastPrinted>2014-06-10T12:38:00Z</cp:lastPrinted>
  <dcterms:created xsi:type="dcterms:W3CDTF">2014-06-10T12:33:00Z</dcterms:created>
  <dcterms:modified xsi:type="dcterms:W3CDTF">2015-07-23T05:42:00Z</dcterms:modified>
</cp:coreProperties>
</file>