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332" w:rsidRPr="00EE608B" w:rsidRDefault="002C4140">
      <w:pPr>
        <w:rPr>
          <w:sz w:val="24"/>
          <w:szCs w:val="24"/>
        </w:rPr>
      </w:pPr>
      <w:r>
        <w:rPr>
          <w:sz w:val="24"/>
          <w:szCs w:val="24"/>
        </w:rPr>
        <w:t xml:space="preserve"> </w:t>
      </w:r>
    </w:p>
    <w:sdt>
      <w:sdtPr>
        <w:rPr>
          <w:sz w:val="24"/>
          <w:szCs w:val="24"/>
        </w:rPr>
        <w:id w:val="-1822648040"/>
        <w:docPartObj>
          <w:docPartGallery w:val="Cover Pages"/>
          <w:docPartUnique/>
        </w:docPartObj>
      </w:sdtPr>
      <w:sdtEndPr>
        <w:rPr>
          <w:color w:val="FFFFFF" w:themeColor="background1"/>
          <w:spacing w:val="10"/>
          <w:kern w:val="28"/>
          <w:lang w:val="en-US"/>
        </w:rPr>
      </w:sdtEndPr>
      <w:sdtContent>
        <w:p w:rsidR="00E15F91" w:rsidRPr="00EE608B" w:rsidRDefault="00E15F91">
          <w:pPr>
            <w:rPr>
              <w:sz w:val="24"/>
              <w:szCs w:val="24"/>
            </w:rPr>
          </w:pPr>
          <w:r w:rsidRPr="00EE608B">
            <w:rPr>
              <w:noProof/>
              <w:sz w:val="24"/>
              <w:szCs w:val="24"/>
            </w:rPr>
            <mc:AlternateContent>
              <mc:Choice Requires="wps">
                <w:drawing>
                  <wp:anchor distT="0" distB="0" distL="114300" distR="114300" simplePos="0" relativeHeight="251667456" behindDoc="0" locked="0" layoutInCell="1" allowOverlap="1" wp14:anchorId="73DF616B" wp14:editId="5BA92A93">
                    <wp:simplePos x="0" y="0"/>
                    <wp:positionH relativeFrom="margin">
                      <wp:posOffset>5375275</wp:posOffset>
                    </wp:positionH>
                    <wp:positionV relativeFrom="page">
                      <wp:posOffset>-19050</wp:posOffset>
                    </wp:positionV>
                    <wp:extent cx="1298575" cy="733425"/>
                    <wp:effectExtent l="0" t="0" r="0" b="9525"/>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8575" cy="733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1591" w:rsidRPr="008B725D" w:rsidRDefault="00C71591" w:rsidP="004E367B">
                                <w:pPr>
                                  <w:pStyle w:val="NoSpacing"/>
                                </w:pPr>
                                <w:r>
                                  <w:t>2015/16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423.25pt;margin-top:-1.5pt;width:102.25pt;height: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" fillcolor="#4a66ac [3204]" stroked="f" strokeweight="2pt">
                    <v:path arrowok="t"/>
                    <o:lock v:ext="edit" aspectratio="t"/>
                    <v:textbox inset="3.6pt,,3.6pt">
                      <w:txbxContent>
                        <w:p w:rsidR="00C71591" w:rsidRPr="008B725D" w:rsidRDefault="00C71591" w:rsidP="004E367B">
                          <w:pPr>
                            <w:pStyle w:val="NoSpacing"/>
                          </w:pPr>
                          <w:r>
                            <w:t>2015/16</w:t>
                          </w:r>
                        </w:p>
                      </w:txbxContent>
                    </v:textbox>
                    <w10:wrap anchorx="margin" anchory="page"/>
                  </v:rect>
                </w:pict>
              </mc:Fallback>
            </mc:AlternateContent>
          </w:r>
        </w:p>
        <w:p w:rsidR="006409E0" w:rsidRPr="00EE608B" w:rsidRDefault="00C94AFC">
          <w:pPr>
            <w:spacing w:before="0" w:after="0" w:line="240" w:lineRule="auto"/>
            <w:rPr>
              <w:color w:val="FFFFFF" w:themeColor="background1"/>
              <w:spacing w:val="10"/>
              <w:kern w:val="28"/>
              <w:sz w:val="24"/>
              <w:szCs w:val="24"/>
              <w:lang w:val="en-US"/>
            </w:rPr>
            <w:sectPr w:rsidR="006409E0" w:rsidRPr="00EE608B" w:rsidSect="00BD671D">
              <w:footerReference w:type="default" r:id="rId9"/>
              <w:pgSz w:w="11907" w:h="16839" w:code="9"/>
              <w:pgMar w:top="1138" w:right="1440" w:bottom="1440" w:left="1440" w:header="709" w:footer="408" w:gutter="0"/>
              <w:cols w:space="708"/>
              <w:docGrid w:linePitch="360"/>
            </w:sectPr>
          </w:pPr>
          <w:r w:rsidRPr="00EE608B">
            <w:rPr>
              <w:noProof/>
              <w:sz w:val="24"/>
              <w:szCs w:val="24"/>
            </w:rPr>
            <w:drawing>
              <wp:anchor distT="0" distB="0" distL="114300" distR="114300" simplePos="0" relativeHeight="251669504" behindDoc="0" locked="0" layoutInCell="1" allowOverlap="1" wp14:anchorId="11F45540" wp14:editId="6577237B">
                <wp:simplePos x="0" y="0"/>
                <wp:positionH relativeFrom="column">
                  <wp:posOffset>1282065</wp:posOffset>
                </wp:positionH>
                <wp:positionV relativeFrom="paragraph">
                  <wp:posOffset>1535430</wp:posOffset>
                </wp:positionV>
                <wp:extent cx="3017918" cy="2509568"/>
                <wp:effectExtent l="0" t="0" r="0" b="5080"/>
                <wp:wrapNone/>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918" cy="2509568"/>
                        </a:xfrm>
                        <a:prstGeom prst="rect">
                          <a:avLst/>
                        </a:prstGeom>
                        <a:noFill/>
                        <a:ln>
                          <a:noFill/>
                        </a:ln>
                      </pic:spPr>
                    </pic:pic>
                  </a:graphicData>
                </a:graphic>
                <wp14:sizeRelH relativeFrom="page">
                  <wp14:pctWidth>0</wp14:pctWidth>
                </wp14:sizeRelH>
                <wp14:sizeRelV relativeFrom="page">
                  <wp14:pctHeight>0</wp14:pctHeight>
                </wp14:sizeRelV>
              </wp:anchor>
            </w:drawing>
          </w:r>
          <w:r w:rsidR="000312DE" w:rsidRPr="00EE608B">
            <w:rPr>
              <w:noProof/>
              <w:sz w:val="24"/>
              <w:szCs w:val="24"/>
            </w:rPr>
            <mc:AlternateContent>
              <mc:Choice Requires="wps">
                <w:drawing>
                  <wp:anchor distT="0" distB="0" distL="114300" distR="114300" simplePos="0" relativeHeight="251670528" behindDoc="0" locked="0" layoutInCell="1" allowOverlap="1" wp14:anchorId="508C2B2F" wp14:editId="2C617827">
                    <wp:simplePos x="0" y="0"/>
                    <wp:positionH relativeFrom="column">
                      <wp:posOffset>1703058</wp:posOffset>
                    </wp:positionH>
                    <wp:positionV relativeFrom="paragraph">
                      <wp:posOffset>5483392</wp:posOffset>
                    </wp:positionV>
                    <wp:extent cx="2219325" cy="1314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193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591" w:rsidRDefault="00C71591" w:rsidP="008B725D">
                                <w:r>
                                  <w:t xml:space="preserve">PO Box 15, </w:t>
                                </w:r>
                                <w:proofErr w:type="spellStart"/>
                                <w:r>
                                  <w:t>Estcourt</w:t>
                                </w:r>
                                <w:proofErr w:type="spellEnd"/>
                                <w:r>
                                  <w:t>, 3310</w:t>
                                </w:r>
                              </w:p>
                              <w:p w:rsidR="00C71591" w:rsidRDefault="00C71591" w:rsidP="008B725D">
                                <w:r>
                                  <w:t xml:space="preserve">Civic Building, Victoria Street, </w:t>
                                </w:r>
                                <w:proofErr w:type="spellStart"/>
                                <w:r>
                                  <w:t>Estcourt</w:t>
                                </w:r>
                                <w:proofErr w:type="spellEnd"/>
                              </w:p>
                              <w:p w:rsidR="00C71591" w:rsidRDefault="00C71591" w:rsidP="008B725D">
                                <w:r>
                                  <w:t>Tel: 036 342 7800</w:t>
                                </w:r>
                              </w:p>
                              <w:p w:rsidR="00C71591" w:rsidRDefault="00C71591" w:rsidP="008B725D">
                                <w:r>
                                  <w:t>Fax: 036 352 5829</w:t>
                                </w:r>
                              </w:p>
                              <w:p w:rsidR="00C71591" w:rsidRDefault="00C71591" w:rsidP="008B725D">
                                <w:r>
                                  <w:t>Web: www.umtshezi.co.za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34.1pt;margin-top:431.75pt;width:174.75pt;height:1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" fillcolor="white [3201]" stroked="f" strokeweight=".5pt">
                    <v:textbox>
                      <w:txbxContent>
                        <w:p w:rsidR="00C71591" w:rsidRDefault="00C71591" w:rsidP="008B725D">
                          <w:r>
                            <w:t xml:space="preserve">PO Box 15, </w:t>
                          </w:r>
                          <w:proofErr w:type="spellStart"/>
                          <w:r>
                            <w:t>Estcourt</w:t>
                          </w:r>
                          <w:proofErr w:type="spellEnd"/>
                          <w:r>
                            <w:t>, 3310</w:t>
                          </w:r>
                        </w:p>
                        <w:p w:rsidR="00C71591" w:rsidRDefault="00C71591" w:rsidP="008B725D">
                          <w:r>
                            <w:t xml:space="preserve">Civic Building, Victoria Street, </w:t>
                          </w:r>
                          <w:proofErr w:type="spellStart"/>
                          <w:r>
                            <w:t>Estcourt</w:t>
                          </w:r>
                          <w:proofErr w:type="spellEnd"/>
                        </w:p>
                        <w:p w:rsidR="00C71591" w:rsidRDefault="00C71591" w:rsidP="008B725D">
                          <w:r>
                            <w:t>Tel: 036 342 7800</w:t>
                          </w:r>
                        </w:p>
                        <w:p w:rsidR="00C71591" w:rsidRDefault="00C71591" w:rsidP="008B725D">
                          <w:r>
                            <w:t>Fax: 036 352 5829</w:t>
                          </w:r>
                        </w:p>
                        <w:p w:rsidR="00C71591" w:rsidRDefault="00C71591" w:rsidP="008B725D">
                          <w:r>
                            <w:t>Web: www.umtshezi.co.za</w:t>
                          </w:r>
                        </w:p>
                      </w:txbxContent>
                    </v:textbox>
                  </v:shape>
                </w:pict>
              </mc:Fallback>
            </mc:AlternateContent>
          </w:r>
          <w:r w:rsidR="000312DE" w:rsidRPr="00EE608B">
            <w:rPr>
              <w:noProof/>
              <w:color w:val="FFFFFF" w:themeColor="background1"/>
              <w:spacing w:val="10"/>
              <w:kern w:val="28"/>
              <w:sz w:val="24"/>
              <w:szCs w:val="24"/>
            </w:rPr>
            <mc:AlternateContent>
              <mc:Choice Requires="wps">
                <w:drawing>
                  <wp:anchor distT="45720" distB="45720" distL="114300" distR="114300" simplePos="0" relativeHeight="251674624" behindDoc="0" locked="0" layoutInCell="1" allowOverlap="1" wp14:anchorId="12F98C6B" wp14:editId="0A8CA46A">
                    <wp:simplePos x="0" y="0"/>
                    <wp:positionH relativeFrom="margin">
                      <wp:posOffset>1086485</wp:posOffset>
                    </wp:positionH>
                    <wp:positionV relativeFrom="paragraph">
                      <wp:posOffset>4420235</wp:posOffset>
                    </wp:positionV>
                    <wp:extent cx="35883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04620"/>
                            </a:xfrm>
                            <a:prstGeom prst="rect">
                              <a:avLst/>
                            </a:prstGeom>
                            <a:solidFill>
                              <a:srgbClr val="FFFFFF"/>
                            </a:solidFill>
                            <a:ln w="9525">
                              <a:noFill/>
                              <a:miter lim="800000"/>
                              <a:headEnd/>
                              <a:tailEnd/>
                            </a:ln>
                          </wps:spPr>
                          <wps:txbx>
                            <w:txbxContent>
                              <w:p w:rsidR="00C71591" w:rsidRDefault="00C71591">
                                <w:pPr>
                                  <w:rPr>
                                    <w:sz w:val="40"/>
                                    <w:szCs w:val="40"/>
                                  </w:rPr>
                                </w:pPr>
                                <w:r w:rsidRPr="000312DE">
                                  <w:rPr>
                                    <w:sz w:val="40"/>
                                    <w:szCs w:val="40"/>
                                  </w:rPr>
                                  <w:t>UMTSHEZI LOCAL MUNICIPALITY</w:t>
                                </w:r>
                              </w:p>
                              <w:p w:rsidR="00C71591" w:rsidRPr="003623D3" w:rsidRDefault="00C71591">
                                <w:pPr>
                                  <w:rPr>
                                    <w:sz w:val="32"/>
                                    <w:szCs w:val="32"/>
                                  </w:rPr>
                                </w:pPr>
                                <w:r>
                                  <w:rPr>
                                    <w:sz w:val="40"/>
                                    <w:szCs w:val="40"/>
                                  </w:rPr>
                                  <w:t xml:space="preserve">         </w:t>
                                </w:r>
                                <w:r>
                                  <w:rPr>
                                    <w:sz w:val="32"/>
                                    <w:szCs w:val="32"/>
                                  </w:rPr>
                                  <w:t>2015/16 IDP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85.55pt;margin-top:348.05pt;width:282.5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" stroked="f">
                    <v:textbox style="mso-fit-shape-to-text:t">
                      <w:txbxContent>
                        <w:p w:rsidR="00C71591" w:rsidRDefault="00C71591">
                          <w:pPr>
                            <w:rPr>
                              <w:sz w:val="40"/>
                              <w:szCs w:val="40"/>
                            </w:rPr>
                          </w:pPr>
                          <w:r w:rsidRPr="000312DE">
                            <w:rPr>
                              <w:sz w:val="40"/>
                              <w:szCs w:val="40"/>
                            </w:rPr>
                            <w:t>UMTSHEZI LOCAL MUNICIPALITY</w:t>
                          </w:r>
                        </w:p>
                        <w:p w:rsidR="00C71591" w:rsidRPr="003623D3" w:rsidRDefault="00C71591">
                          <w:pPr>
                            <w:rPr>
                              <w:sz w:val="32"/>
                              <w:szCs w:val="32"/>
                            </w:rPr>
                          </w:pPr>
                          <w:r>
                            <w:rPr>
                              <w:sz w:val="40"/>
                              <w:szCs w:val="40"/>
                            </w:rPr>
                            <w:t xml:space="preserve">         </w:t>
                          </w:r>
                          <w:r>
                            <w:rPr>
                              <w:sz w:val="32"/>
                              <w:szCs w:val="32"/>
                            </w:rPr>
                            <w:t>2015/16 IDP DRAFT</w:t>
                          </w:r>
                        </w:p>
                      </w:txbxContent>
                    </v:textbox>
                    <w10:wrap type="square" anchorx="margin"/>
                  </v:shape>
                </w:pict>
              </mc:Fallback>
            </mc:AlternateContent>
          </w:r>
        </w:p>
        <w:tbl>
          <w:tblPr>
            <w:tblStyle w:val="TableGrid9"/>
            <w:tblW w:w="0" w:type="auto"/>
            <w:shd w:val="pct10" w:color="auto" w:fill="auto"/>
            <w:tblLook w:val="04A0" w:firstRow="1" w:lastRow="0" w:firstColumn="1" w:lastColumn="0" w:noHBand="0" w:noVBand="1"/>
          </w:tblPr>
          <w:tblGrid>
            <w:gridCol w:w="9062"/>
          </w:tblGrid>
          <w:tr w:rsidR="006409E0" w:rsidRPr="00EE608B" w:rsidTr="00E61828">
            <w:trPr>
              <w:trHeight w:val="337"/>
            </w:trPr>
            <w:tc>
              <w:tcPr>
                <w:tcW w:w="9062" w:type="dxa"/>
                <w:shd w:val="pct10" w:color="auto" w:fill="auto"/>
              </w:tcPr>
              <w:p w:rsidR="00626AC5" w:rsidRPr="00EE608B" w:rsidRDefault="00626AC5" w:rsidP="00626AC5">
                <w:pPr>
                  <w:tabs>
                    <w:tab w:val="left" w:pos="3405"/>
                  </w:tabs>
                  <w:jc w:val="center"/>
                  <w:rPr>
                    <w:rFonts w:ascii="Century Gothic" w:eastAsia="Times New Roman" w:hAnsi="Century Gothic" w:cs="Times New Roman"/>
                    <w:b/>
                    <w:sz w:val="24"/>
                    <w:szCs w:val="24"/>
                    <w:u w:val="single"/>
                    <w:lang w:val="en-US"/>
                  </w:rPr>
                </w:pPr>
                <w:r w:rsidRPr="00EE608B">
                  <w:rPr>
                    <w:rFonts w:ascii="Century Gothic" w:eastAsia="Times New Roman" w:hAnsi="Century Gothic" w:cs="Times New Roman"/>
                    <w:b/>
                    <w:sz w:val="24"/>
                    <w:szCs w:val="24"/>
                    <w:u w:val="single"/>
                    <w:lang w:val="en-US"/>
                  </w:rPr>
                  <w:lastRenderedPageBreak/>
                  <w:t>UMTSHEZI VISION</w:t>
                </w:r>
              </w:p>
              <w:p w:rsidR="00626AC5" w:rsidRPr="00EE608B" w:rsidRDefault="00626AC5" w:rsidP="00626AC5">
                <w:pPr>
                  <w:tabs>
                    <w:tab w:val="left" w:pos="3405"/>
                  </w:tabs>
                  <w:jc w:val="center"/>
                  <w:rPr>
                    <w:rFonts w:ascii="Century Gothic" w:eastAsia="Times New Roman" w:hAnsi="Century Gothic" w:cs="Times New Roman"/>
                    <w:b/>
                    <w:sz w:val="24"/>
                    <w:szCs w:val="24"/>
                    <w:lang w:val="en-US"/>
                  </w:rPr>
                </w:pP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“BY 2016</w:t>
                </w: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UMTSHEZI MUNICIPALITY</w:t>
                </w:r>
              </w:p>
              <w:p w:rsidR="00626AC5"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 xml:space="preserve">WILL BE THE CHAMPION OF A SUSTAINABLEGROWTH WITH AN AIM </w:t>
                </w:r>
              </w:p>
              <w:p w:rsidR="006409E0" w:rsidRPr="00EE608B" w:rsidRDefault="00626AC5" w:rsidP="00626AC5">
                <w:pPr>
                  <w:tabs>
                    <w:tab w:val="left" w:pos="3405"/>
                  </w:tabs>
                  <w:jc w:val="center"/>
                  <w:rPr>
                    <w:rFonts w:ascii="Century Gothic" w:eastAsia="Times New Roman" w:hAnsi="Century Gothic" w:cs="Times New Roman"/>
                    <w:sz w:val="24"/>
                    <w:szCs w:val="24"/>
                    <w:lang w:val="en-US"/>
                  </w:rPr>
                </w:pPr>
                <w:r w:rsidRPr="00EE608B">
                  <w:rPr>
                    <w:rFonts w:ascii="Century Gothic" w:eastAsia="Times New Roman" w:hAnsi="Century Gothic" w:cs="Times New Roman"/>
                    <w:sz w:val="24"/>
                    <w:szCs w:val="24"/>
                    <w:lang w:val="en-US"/>
                  </w:rPr>
                  <w:t>OF BUILDING BETTER COMMUNITIES.”</w:t>
                </w:r>
              </w:p>
              <w:p w:rsidR="00626AC5" w:rsidRPr="00EE608B" w:rsidRDefault="00626AC5" w:rsidP="00626AC5">
                <w:pPr>
                  <w:tabs>
                    <w:tab w:val="left" w:pos="3405"/>
                  </w:tabs>
                  <w:jc w:val="center"/>
                  <w:rPr>
                    <w:rFonts w:ascii="Century Gothic" w:eastAsia="Times New Roman" w:hAnsi="Century Gothic" w:cs="Times New Roman"/>
                    <w:b/>
                    <w:sz w:val="24"/>
                    <w:szCs w:val="24"/>
                    <w:lang w:val="en-US"/>
                  </w:rPr>
                </w:pPr>
              </w:p>
            </w:tc>
          </w:tr>
        </w:tbl>
        <w:p w:rsidR="00626AC5" w:rsidRPr="00EE608B" w:rsidRDefault="00626AC5" w:rsidP="00626AC5">
          <w:pPr>
            <w:tabs>
              <w:tab w:val="left" w:pos="3405"/>
            </w:tabs>
            <w:spacing w:before="0"/>
            <w:rPr>
              <w:rFonts w:ascii="Calibri" w:eastAsia="Times New Roman" w:hAnsi="Calibri" w:cs="Times New Roman"/>
              <w:sz w:val="24"/>
              <w:szCs w:val="24"/>
              <w:highlight w:val="green"/>
              <w:lang w:val="en-US" w:eastAsia="en-US"/>
            </w:rPr>
          </w:pPr>
        </w:p>
        <w:p w:rsidR="00626AC5" w:rsidRPr="00EE608B" w:rsidRDefault="00626AC5" w:rsidP="00626AC5">
          <w:pPr>
            <w:tabs>
              <w:tab w:val="left" w:pos="3405"/>
            </w:tabs>
            <w:spacing w:before="0"/>
            <w:jc w:val="center"/>
            <w:rPr>
              <w:rFonts w:ascii="Calibri" w:eastAsia="Times New Roman" w:hAnsi="Calibri" w:cs="Times New Roman"/>
              <w:b/>
              <w:sz w:val="24"/>
              <w:szCs w:val="24"/>
              <w:u w:val="single"/>
              <w:lang w:val="en-US" w:eastAsia="en-US"/>
            </w:rPr>
          </w:pPr>
          <w:r w:rsidRPr="00EE608B">
            <w:rPr>
              <w:rFonts w:ascii="Calibri" w:eastAsia="Times New Roman" w:hAnsi="Calibri" w:cs="Times New Roman"/>
              <w:b/>
              <w:sz w:val="24"/>
              <w:szCs w:val="24"/>
              <w:u w:val="single"/>
              <w:lang w:val="en-US" w:eastAsia="en-US"/>
            </w:rPr>
            <w:t>MISSION STATEMENT</w:t>
          </w:r>
        </w:p>
        <w:p w:rsidR="00626AC5" w:rsidRPr="00EE608B" w:rsidRDefault="00626AC5" w:rsidP="00626AC5">
          <w:pPr>
            <w:tabs>
              <w:tab w:val="left" w:pos="3405"/>
            </w:tabs>
            <w:spacing w:before="0"/>
            <w:rPr>
              <w:rFonts w:ascii="Calibri" w:eastAsia="Times New Roman" w:hAnsi="Calibri" w:cs="Times New Roman"/>
              <w:sz w:val="24"/>
              <w:szCs w:val="24"/>
              <w:lang w:val="en-US" w:eastAsia="en-US"/>
            </w:rPr>
          </w:pPr>
          <w:proofErr w:type="spellStart"/>
          <w:r w:rsidRPr="00EE608B">
            <w:rPr>
              <w:rFonts w:ascii="Calibri" w:eastAsia="Times New Roman" w:hAnsi="Calibri" w:cs="Times New Roman"/>
              <w:sz w:val="24"/>
              <w:szCs w:val="24"/>
              <w:lang w:val="en-US" w:eastAsia="en-US"/>
            </w:rPr>
            <w:t>Umtshezi</w:t>
          </w:r>
          <w:proofErr w:type="spellEnd"/>
          <w:r w:rsidRPr="00EE608B">
            <w:rPr>
              <w:rFonts w:ascii="Calibri" w:eastAsia="Times New Roman" w:hAnsi="Calibri" w:cs="Times New Roman"/>
              <w:sz w:val="24"/>
              <w:szCs w:val="24"/>
              <w:lang w:val="en-US" w:eastAsia="en-US"/>
            </w:rPr>
            <w:t xml:space="preserve"> Municipality in partnership with other stakeholders </w:t>
          </w:r>
          <w:r w:rsidR="000312DE" w:rsidRPr="00EE608B">
            <w:rPr>
              <w:rFonts w:ascii="Calibri" w:eastAsia="Times New Roman" w:hAnsi="Calibri" w:cs="Times New Roman"/>
              <w:sz w:val="24"/>
              <w:szCs w:val="24"/>
              <w:lang w:val="en-US" w:eastAsia="en-US"/>
            </w:rPr>
            <w:t>is</w:t>
          </w:r>
          <w:r w:rsidRPr="00EE608B">
            <w:rPr>
              <w:rFonts w:ascii="Calibri" w:eastAsia="Times New Roman" w:hAnsi="Calibri" w:cs="Times New Roman"/>
              <w:sz w:val="24"/>
              <w:szCs w:val="24"/>
              <w:lang w:val="en-US" w:eastAsia="en-US"/>
            </w:rPr>
            <w:t xml:space="preserve"> committed </w:t>
          </w:r>
          <w:proofErr w:type="gramStart"/>
          <w:r w:rsidRPr="00EE608B">
            <w:rPr>
              <w:rFonts w:ascii="Calibri" w:eastAsia="Times New Roman" w:hAnsi="Calibri" w:cs="Times New Roman"/>
              <w:sz w:val="24"/>
              <w:szCs w:val="24"/>
              <w:lang w:val="en-US" w:eastAsia="en-US"/>
            </w:rPr>
            <w:t>to</w:t>
          </w:r>
          <w:proofErr w:type="gramEnd"/>
          <w:r w:rsidRPr="00EE608B">
            <w:rPr>
              <w:rFonts w:ascii="Calibri" w:eastAsia="Times New Roman" w:hAnsi="Calibri" w:cs="Times New Roman"/>
              <w:sz w:val="24"/>
              <w:szCs w:val="24"/>
              <w:lang w:val="en-US" w:eastAsia="en-US"/>
            </w:rPr>
            <w:t>:</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Provide an enabling economic and social development environment;</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Provide a robust plan for the vulnerable, including youth, physically challenged, gender and aged persons;</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Work co-operatively to unlock resources from other spheres of Government and the Private Sector;</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 xml:space="preserve">Continuously provide services in an equitable manner taking </w:t>
          </w:r>
          <w:proofErr w:type="spellStart"/>
          <w:r w:rsidRPr="00EE608B">
            <w:rPr>
              <w:rFonts w:ascii="Calibri" w:eastAsia="Times New Roman" w:hAnsi="Calibri" w:cs="Times New Roman"/>
              <w:sz w:val="24"/>
              <w:szCs w:val="24"/>
              <w:lang w:val="en-US" w:eastAsia="en-US"/>
            </w:rPr>
            <w:t>Batho</w:t>
          </w:r>
          <w:proofErr w:type="spellEnd"/>
          <w:r w:rsidRPr="00EE608B">
            <w:rPr>
              <w:rFonts w:ascii="Calibri" w:eastAsia="Times New Roman" w:hAnsi="Calibri" w:cs="Times New Roman"/>
              <w:sz w:val="24"/>
              <w:szCs w:val="24"/>
              <w:lang w:val="en-US" w:eastAsia="en-US"/>
            </w:rPr>
            <w:t xml:space="preserve"> Pele Principles into cognizance;</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Establish and maintain community networks that promote healthy engagements between the Municipality and other stakeholders;</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 xml:space="preserve">Strive to facilitate the provision of basic services; and </w:t>
          </w:r>
        </w:p>
        <w:p w:rsidR="00626AC5" w:rsidRPr="00EE608B" w:rsidRDefault="00626AC5" w:rsidP="00091FC8">
          <w:pPr>
            <w:pStyle w:val="ListParagraph"/>
            <w:numPr>
              <w:ilvl w:val="0"/>
              <w:numId w:val="41"/>
            </w:numPr>
            <w:tabs>
              <w:tab w:val="left" w:pos="3405"/>
            </w:tabs>
            <w:spacing w:before="0"/>
            <w:rPr>
              <w:rFonts w:ascii="Calibri" w:eastAsia="Times New Roman" w:hAnsi="Calibri" w:cs="Times New Roman"/>
              <w:sz w:val="24"/>
              <w:szCs w:val="24"/>
              <w:lang w:val="en-US" w:eastAsia="en-US"/>
            </w:rPr>
          </w:pPr>
          <w:r w:rsidRPr="00EE608B">
            <w:rPr>
              <w:rFonts w:ascii="Calibri" w:eastAsia="Times New Roman" w:hAnsi="Calibri" w:cs="Times New Roman"/>
              <w:sz w:val="24"/>
              <w:szCs w:val="24"/>
              <w:lang w:val="en-US" w:eastAsia="en-US"/>
            </w:rPr>
            <w:t xml:space="preserve">Develop </w:t>
          </w:r>
          <w:proofErr w:type="spellStart"/>
          <w:r w:rsidRPr="00EE608B">
            <w:rPr>
              <w:rFonts w:ascii="Calibri" w:eastAsia="Times New Roman" w:hAnsi="Calibri" w:cs="Times New Roman"/>
              <w:sz w:val="24"/>
              <w:szCs w:val="24"/>
              <w:lang w:val="en-US" w:eastAsia="en-US"/>
            </w:rPr>
            <w:t>Umtshezi</w:t>
          </w:r>
          <w:proofErr w:type="spellEnd"/>
          <w:r w:rsidRPr="00EE608B">
            <w:rPr>
              <w:rFonts w:ascii="Calibri" w:eastAsia="Times New Roman" w:hAnsi="Calibri" w:cs="Times New Roman"/>
              <w:sz w:val="24"/>
              <w:szCs w:val="24"/>
              <w:lang w:val="en-US" w:eastAsia="en-US"/>
            </w:rPr>
            <w:t xml:space="preserve"> in a sustainable manner that does not compromise current and future generations.</w:t>
          </w: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Pr="00EE608B" w:rsidRDefault="000312DE" w:rsidP="000312DE">
          <w:pPr>
            <w:tabs>
              <w:tab w:val="left" w:pos="3405"/>
            </w:tabs>
            <w:spacing w:before="0"/>
            <w:rPr>
              <w:rFonts w:ascii="Calibri" w:eastAsia="Times New Roman" w:hAnsi="Calibri" w:cs="Times New Roman"/>
              <w:sz w:val="24"/>
              <w:szCs w:val="24"/>
              <w:lang w:val="en-US" w:eastAsia="en-US"/>
            </w:rPr>
          </w:pPr>
        </w:p>
        <w:p w:rsidR="000312DE" w:rsidRDefault="000312DE" w:rsidP="000312DE">
          <w:pPr>
            <w:tabs>
              <w:tab w:val="left" w:pos="3405"/>
            </w:tabs>
            <w:spacing w:before="0"/>
            <w:rPr>
              <w:rFonts w:ascii="Calibri" w:eastAsia="Times New Roman" w:hAnsi="Calibri" w:cs="Times New Roman"/>
              <w:sz w:val="24"/>
              <w:szCs w:val="24"/>
              <w:lang w:val="en-US" w:eastAsia="en-US"/>
            </w:rPr>
          </w:pPr>
        </w:p>
        <w:p w:rsidR="00A70E36" w:rsidRDefault="00A70E36" w:rsidP="000312DE">
          <w:pPr>
            <w:tabs>
              <w:tab w:val="left" w:pos="3405"/>
            </w:tabs>
            <w:spacing w:before="0"/>
            <w:rPr>
              <w:rFonts w:ascii="Calibri" w:eastAsia="Times New Roman" w:hAnsi="Calibri" w:cs="Times New Roman"/>
              <w:sz w:val="24"/>
              <w:szCs w:val="24"/>
              <w:lang w:val="en-US" w:eastAsia="en-US"/>
            </w:rPr>
          </w:pPr>
        </w:p>
        <w:p w:rsidR="00A70E36" w:rsidRPr="00EE608B" w:rsidRDefault="00A70E36" w:rsidP="000312DE">
          <w:pPr>
            <w:tabs>
              <w:tab w:val="left" w:pos="3405"/>
            </w:tabs>
            <w:spacing w:before="0"/>
            <w:rPr>
              <w:rFonts w:ascii="Calibri" w:eastAsia="Times New Roman" w:hAnsi="Calibri" w:cs="Times New Roman"/>
              <w:sz w:val="24"/>
              <w:szCs w:val="24"/>
              <w:lang w:val="en-US" w:eastAsia="en-US"/>
            </w:rPr>
          </w:pPr>
        </w:p>
        <w:p w:rsidR="00E15F91" w:rsidRPr="00EE608B" w:rsidRDefault="00C71591">
          <w:pPr>
            <w:spacing w:before="0" w:after="0" w:line="240" w:lineRule="auto"/>
            <w:rPr>
              <w:color w:val="FFFFFF" w:themeColor="background1"/>
              <w:spacing w:val="10"/>
              <w:kern w:val="28"/>
              <w:sz w:val="24"/>
              <w:szCs w:val="24"/>
              <w:lang w:val="en-US"/>
            </w:rPr>
          </w:pPr>
        </w:p>
      </w:sdtContent>
    </w:sdt>
    <w:sdt>
      <w:sdtPr>
        <w:rPr>
          <w:b/>
          <w:bCs/>
          <w:caps w:val="0"/>
          <w:color w:val="auto"/>
          <w:spacing w:val="0"/>
          <w:sz w:val="24"/>
          <w:szCs w:val="24"/>
          <w:lang w:bidi="en-US"/>
        </w:rPr>
        <w:id w:val="1248841742"/>
        <w:docPartObj>
          <w:docPartGallery w:val="Table of Contents"/>
          <w:docPartUnique/>
        </w:docPartObj>
      </w:sdtPr>
      <w:sdtEndPr>
        <w:rPr>
          <w:b w:val="0"/>
          <w:bCs w:val="0"/>
          <w:noProof/>
          <w:lang w:bidi="ar-SA"/>
        </w:rPr>
      </w:sdtEndPr>
      <w:sdtContent>
        <w:p w:rsidR="00624BF2" w:rsidRPr="00EE608B" w:rsidRDefault="00624BF2" w:rsidP="009B6DD3">
          <w:pPr>
            <w:pStyle w:val="TOCHeading"/>
            <w:numPr>
              <w:ilvl w:val="0"/>
              <w:numId w:val="0"/>
            </w:numPr>
            <w:ind w:left="432"/>
            <w:rPr>
              <w:sz w:val="24"/>
              <w:szCs w:val="24"/>
            </w:rPr>
          </w:pPr>
          <w:r w:rsidRPr="00EE608B">
            <w:rPr>
              <w:sz w:val="24"/>
              <w:szCs w:val="24"/>
            </w:rPr>
            <w:t>Table of Contents</w:t>
          </w:r>
        </w:p>
        <w:p w:rsidR="00AD3402" w:rsidRPr="00EE608B" w:rsidRDefault="00624BF2">
          <w:pPr>
            <w:pStyle w:val="TOC1"/>
            <w:tabs>
              <w:tab w:val="left" w:pos="400"/>
              <w:tab w:val="right" w:leader="dot" w:pos="9017"/>
            </w:tabs>
            <w:rPr>
              <w:rFonts w:cstheme="minorBidi"/>
              <w:b w:val="0"/>
              <w:bCs w:val="0"/>
              <w:caps w:val="0"/>
              <w:noProof/>
              <w:sz w:val="24"/>
              <w:szCs w:val="24"/>
            </w:rPr>
          </w:pPr>
          <w:r w:rsidRPr="00EE608B">
            <w:rPr>
              <w:sz w:val="24"/>
              <w:szCs w:val="24"/>
            </w:rPr>
            <w:fldChar w:fldCharType="begin"/>
          </w:r>
          <w:r w:rsidRPr="00EE608B">
            <w:rPr>
              <w:sz w:val="24"/>
              <w:szCs w:val="24"/>
            </w:rPr>
            <w:instrText xml:space="preserve"> TOC \o "1-3" \h \z \u </w:instrText>
          </w:r>
          <w:r w:rsidRPr="00EE608B">
            <w:rPr>
              <w:sz w:val="24"/>
              <w:szCs w:val="24"/>
            </w:rPr>
            <w:fldChar w:fldCharType="separate"/>
          </w:r>
          <w:hyperlink w:anchor="_Toc390418468" w:history="1">
            <w:r w:rsidR="00AD3402" w:rsidRPr="00EE608B">
              <w:rPr>
                <w:rStyle w:val="Hyperlink"/>
                <w:noProof/>
                <w:sz w:val="24"/>
                <w:szCs w:val="24"/>
              </w:rPr>
              <w:t>1</w:t>
            </w:r>
            <w:r w:rsidR="00AD3402" w:rsidRPr="00EE608B">
              <w:rPr>
                <w:rFonts w:cstheme="minorBidi"/>
                <w:b w:val="0"/>
                <w:bCs w:val="0"/>
                <w:caps w:val="0"/>
                <w:noProof/>
                <w:sz w:val="24"/>
                <w:szCs w:val="24"/>
              </w:rPr>
              <w:tab/>
            </w:r>
            <w:r w:rsidR="00AD3402" w:rsidRPr="00EE608B">
              <w:rPr>
                <w:rStyle w:val="Hyperlink"/>
                <w:noProof/>
                <w:sz w:val="24"/>
                <w:szCs w:val="24"/>
              </w:rPr>
              <w:t>section a: EXECUTIVE SUMMARY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_Toc390418468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69" w:history="1">
            <w:r w:rsidR="00AD3402" w:rsidRPr="00EE608B">
              <w:rPr>
                <w:rStyle w:val="Hyperlink"/>
                <w:noProof/>
                <w:sz w:val="24"/>
                <w:szCs w:val="24"/>
                <w:lang w:val="en-US"/>
              </w:rPr>
              <w:t>1.1</w:t>
            </w:r>
            <w:r w:rsidR="00AD3402" w:rsidRPr="00EE608B">
              <w:rPr>
                <w:rFonts w:cstheme="minorBidi"/>
                <w:smallCaps w:val="0"/>
                <w:noProof/>
                <w:sz w:val="24"/>
                <w:szCs w:val="24"/>
              </w:rPr>
              <w:tab/>
            </w:r>
            <w:r w:rsidR="00AD3402" w:rsidRPr="00EE608B">
              <w:rPr>
                <w:rStyle w:val="Hyperlink"/>
                <w:noProof/>
                <w:sz w:val="24"/>
                <w:szCs w:val="24"/>
                <w:lang w:val="en-US"/>
              </w:rPr>
              <w:t>UMTSHEZI LOCAL MUNICIPALITY (KZN234)</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_Toc390418469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0" w:history="1">
            <w:r w:rsidR="00AD3402" w:rsidRPr="00EE608B">
              <w:rPr>
                <w:rStyle w:val="Hyperlink"/>
                <w:noProof/>
                <w:sz w:val="24"/>
                <w:szCs w:val="24"/>
              </w:rPr>
              <w:t>1.1.1</w:t>
            </w:r>
            <w:r w:rsidR="00AD3402" w:rsidRPr="00EE608B">
              <w:rPr>
                <w:rFonts w:cstheme="minorBidi"/>
                <w:i w:val="0"/>
                <w:iCs w:val="0"/>
                <w:noProof/>
                <w:sz w:val="24"/>
                <w:szCs w:val="24"/>
              </w:rPr>
              <w:tab/>
            </w:r>
            <w:r w:rsidR="00AD3402" w:rsidRPr="00EE608B">
              <w:rPr>
                <w:rStyle w:val="Hyperlink"/>
                <w:noProof/>
                <w:sz w:val="24"/>
                <w:szCs w:val="24"/>
              </w:rPr>
              <w:t>Demographic Profile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1" w:history="1">
            <w:r w:rsidR="00AD3402" w:rsidRPr="00EE608B">
              <w:rPr>
                <w:rStyle w:val="Hyperlink"/>
                <w:noProof/>
                <w:sz w:val="24"/>
                <w:szCs w:val="24"/>
              </w:rPr>
              <w:t>1.1.2</w:t>
            </w:r>
            <w:r w:rsidR="00AD3402" w:rsidRPr="00EE608B">
              <w:rPr>
                <w:rFonts w:cstheme="minorBidi"/>
                <w:i w:val="0"/>
                <w:iCs w:val="0"/>
                <w:noProof/>
                <w:sz w:val="24"/>
                <w:szCs w:val="24"/>
              </w:rPr>
              <w:tab/>
            </w:r>
            <w:r w:rsidR="00AD3402" w:rsidRPr="00EE608B">
              <w:rPr>
                <w:rStyle w:val="Hyperlink"/>
                <w:noProof/>
                <w:sz w:val="24"/>
                <w:szCs w:val="24"/>
              </w:rPr>
              <w:t>Wards and Traditional Authority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2" w:history="1">
            <w:r w:rsidR="00AD3402" w:rsidRPr="00EE608B">
              <w:rPr>
                <w:rStyle w:val="Hyperlink"/>
                <w:noProof/>
                <w:sz w:val="24"/>
                <w:szCs w:val="24"/>
              </w:rPr>
              <w:t>1.1.3</w:t>
            </w:r>
            <w:r w:rsidR="00AD3402" w:rsidRPr="00EE608B">
              <w:rPr>
                <w:rFonts w:cstheme="minorBidi"/>
                <w:i w:val="0"/>
                <w:iCs w:val="0"/>
                <w:noProof/>
                <w:sz w:val="24"/>
                <w:szCs w:val="24"/>
              </w:rPr>
              <w:tab/>
            </w:r>
            <w:r w:rsidR="00AD3402" w:rsidRPr="00EE608B">
              <w:rPr>
                <w:rStyle w:val="Hyperlink"/>
                <w:noProof/>
                <w:sz w:val="24"/>
                <w:szCs w:val="24"/>
              </w:rPr>
              <w:t>Economic Profile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73" w:history="1">
            <w:r w:rsidR="00AD3402" w:rsidRPr="00EE608B">
              <w:rPr>
                <w:rStyle w:val="Hyperlink"/>
                <w:noProof/>
                <w:sz w:val="24"/>
                <w:szCs w:val="24"/>
                <w:lang w:val="en-US"/>
              </w:rPr>
              <w:t>1.2</w:t>
            </w:r>
            <w:r w:rsidR="00AD3402" w:rsidRPr="00EE608B">
              <w:rPr>
                <w:rFonts w:cstheme="minorBidi"/>
                <w:smallCaps w:val="0"/>
                <w:noProof/>
                <w:sz w:val="24"/>
                <w:szCs w:val="24"/>
              </w:rPr>
              <w:tab/>
            </w:r>
            <w:r w:rsidR="00AD3402" w:rsidRPr="00EE608B">
              <w:rPr>
                <w:rStyle w:val="Hyperlink"/>
                <w:noProof/>
                <w:sz w:val="24"/>
                <w:szCs w:val="24"/>
                <w:lang w:val="en-US"/>
              </w:rPr>
              <w:t>LONG TERM VISION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74" w:history="1">
            <w:r w:rsidR="00AD3402" w:rsidRPr="00EE608B">
              <w:rPr>
                <w:rStyle w:val="Hyperlink"/>
                <w:noProof/>
                <w:sz w:val="24"/>
                <w:szCs w:val="24"/>
              </w:rPr>
              <w:t>1.3</w:t>
            </w:r>
            <w:r w:rsidR="00AD3402" w:rsidRPr="00EE608B">
              <w:rPr>
                <w:rFonts w:cstheme="minorBidi"/>
                <w:smallCaps w:val="0"/>
                <w:noProof/>
                <w:sz w:val="24"/>
                <w:szCs w:val="24"/>
              </w:rPr>
              <w:tab/>
            </w:r>
            <w:r w:rsidR="00AD3402" w:rsidRPr="00EE608B">
              <w:rPr>
                <w:rStyle w:val="Hyperlink"/>
                <w:noProof/>
                <w:sz w:val="24"/>
                <w:szCs w:val="24"/>
              </w:rPr>
              <w:t>DEVELOPMENT OF THE IDP</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75" w:history="1">
            <w:r w:rsidR="00AD3402" w:rsidRPr="00EE608B">
              <w:rPr>
                <w:rStyle w:val="Hyperlink"/>
                <w:noProof/>
                <w:sz w:val="24"/>
                <w:szCs w:val="24"/>
              </w:rPr>
              <w:t>1.4</w:t>
            </w:r>
            <w:r w:rsidR="00AD3402" w:rsidRPr="00EE608B">
              <w:rPr>
                <w:rFonts w:cstheme="minorBidi"/>
                <w:smallCaps w:val="0"/>
                <w:noProof/>
                <w:sz w:val="24"/>
                <w:szCs w:val="24"/>
              </w:rPr>
              <w:tab/>
            </w:r>
            <w:r w:rsidR="00AD3402" w:rsidRPr="00EE608B">
              <w:rPr>
                <w:rStyle w:val="Hyperlink"/>
                <w:noProof/>
                <w:sz w:val="24"/>
                <w:szCs w:val="24"/>
              </w:rPr>
              <w:t>KEY CHALLENGES FACING THE MUNICIPALITY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6" w:history="1">
            <w:r w:rsidR="00AD3402" w:rsidRPr="00EE608B">
              <w:rPr>
                <w:rStyle w:val="Hyperlink"/>
                <w:noProof/>
                <w:sz w:val="24"/>
                <w:szCs w:val="24"/>
              </w:rPr>
              <w:t>1.4.1</w:t>
            </w:r>
            <w:r w:rsidR="00AD3402" w:rsidRPr="00EE608B">
              <w:rPr>
                <w:rFonts w:cstheme="minorBidi"/>
                <w:i w:val="0"/>
                <w:iCs w:val="0"/>
                <w:noProof/>
                <w:sz w:val="24"/>
                <w:szCs w:val="24"/>
              </w:rPr>
              <w:tab/>
            </w:r>
            <w:r w:rsidR="00AD3402" w:rsidRPr="00EE608B">
              <w:rPr>
                <w:rStyle w:val="Hyperlink"/>
                <w:noProof/>
                <w:sz w:val="24"/>
                <w:szCs w:val="24"/>
              </w:rPr>
              <w:t>Municipal Transformation and Institutional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7" w:history="1">
            <w:r w:rsidR="00AD3402" w:rsidRPr="00EE608B">
              <w:rPr>
                <w:rStyle w:val="Hyperlink"/>
                <w:noProof/>
                <w:sz w:val="24"/>
                <w:szCs w:val="24"/>
              </w:rPr>
              <w:t>1.4.2</w:t>
            </w:r>
            <w:r w:rsidR="00AD3402" w:rsidRPr="00EE608B">
              <w:rPr>
                <w:rFonts w:cstheme="minorBidi"/>
                <w:i w:val="0"/>
                <w:iCs w:val="0"/>
                <w:noProof/>
                <w:sz w:val="24"/>
                <w:szCs w:val="24"/>
              </w:rPr>
              <w:tab/>
            </w:r>
            <w:r w:rsidR="00AD3402" w:rsidRPr="00EE608B">
              <w:rPr>
                <w:rStyle w:val="Hyperlink"/>
                <w:noProof/>
                <w:sz w:val="24"/>
                <w:szCs w:val="24"/>
              </w:rPr>
              <w:t>Service Delivery and Infrastructure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8" w:history="1">
            <w:r w:rsidR="00AD3402" w:rsidRPr="00EE608B">
              <w:rPr>
                <w:rStyle w:val="Hyperlink"/>
                <w:b/>
                <w:smallCaps/>
                <w:noProof/>
                <w:spacing w:val="15"/>
                <w:sz w:val="24"/>
                <w:szCs w:val="24"/>
              </w:rPr>
              <w:t>1.1.1</w:t>
            </w:r>
            <w:r w:rsidR="00AD3402" w:rsidRPr="00EE608B">
              <w:rPr>
                <w:rFonts w:cstheme="minorBidi"/>
                <w:i w:val="0"/>
                <w:iCs w:val="0"/>
                <w:noProof/>
                <w:sz w:val="24"/>
                <w:szCs w:val="24"/>
              </w:rPr>
              <w:tab/>
            </w:r>
            <w:r w:rsidR="00AD3402" w:rsidRPr="00EE608B">
              <w:rPr>
                <w:rStyle w:val="Hyperlink"/>
                <w:smallCaps/>
                <w:noProof/>
                <w:spacing w:val="15"/>
                <w:sz w:val="24"/>
                <w:szCs w:val="24"/>
              </w:rPr>
              <w:t>Local Economic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8</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79" w:history="1">
            <w:r w:rsidR="00AD3402" w:rsidRPr="00EE608B">
              <w:rPr>
                <w:rStyle w:val="Hyperlink"/>
                <w:noProof/>
                <w:sz w:val="24"/>
                <w:szCs w:val="24"/>
              </w:rPr>
              <w:t>1.4.3</w:t>
            </w:r>
            <w:r w:rsidR="00AD3402" w:rsidRPr="00EE608B">
              <w:rPr>
                <w:rFonts w:cstheme="minorBidi"/>
                <w:i w:val="0"/>
                <w:iCs w:val="0"/>
                <w:noProof/>
                <w:sz w:val="24"/>
                <w:szCs w:val="24"/>
              </w:rPr>
              <w:tab/>
            </w:r>
            <w:r w:rsidR="00AD3402" w:rsidRPr="00EE608B">
              <w:rPr>
                <w:rStyle w:val="Hyperlink"/>
                <w:noProof/>
                <w:sz w:val="24"/>
                <w:szCs w:val="24"/>
              </w:rPr>
              <w:t>Municipal Financial Viability and Management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_Toc390418479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80" w:history="1">
            <w:r w:rsidR="00AD3402" w:rsidRPr="00EE608B">
              <w:rPr>
                <w:rStyle w:val="Hyperlink"/>
                <w:noProof/>
                <w:sz w:val="24"/>
                <w:szCs w:val="24"/>
              </w:rPr>
              <w:t>1.4.4</w:t>
            </w:r>
            <w:r w:rsidR="00AD3402" w:rsidRPr="00EE608B">
              <w:rPr>
                <w:rFonts w:cstheme="minorBidi"/>
                <w:i w:val="0"/>
                <w:iCs w:val="0"/>
                <w:noProof/>
                <w:sz w:val="24"/>
                <w:szCs w:val="24"/>
              </w:rPr>
              <w:tab/>
            </w:r>
            <w:r w:rsidR="00AD3402" w:rsidRPr="00EE608B">
              <w:rPr>
                <w:rStyle w:val="Hyperlink"/>
                <w:noProof/>
                <w:sz w:val="24"/>
                <w:szCs w:val="24"/>
              </w:rPr>
              <w:t>Good Governance and Public Participation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81" w:history="1">
            <w:r w:rsidR="00AD3402" w:rsidRPr="00EE608B">
              <w:rPr>
                <w:rStyle w:val="Hyperlink"/>
                <w:noProof/>
                <w:sz w:val="24"/>
                <w:szCs w:val="24"/>
              </w:rPr>
              <w:t>1.4.5</w:t>
            </w:r>
            <w:r w:rsidR="00AD3402" w:rsidRPr="00EE608B">
              <w:rPr>
                <w:rFonts w:cstheme="minorBidi"/>
                <w:i w:val="0"/>
                <w:iCs w:val="0"/>
                <w:noProof/>
                <w:sz w:val="24"/>
                <w:szCs w:val="24"/>
              </w:rPr>
              <w:tab/>
            </w:r>
            <w:r w:rsidR="00AD3402" w:rsidRPr="00EE608B">
              <w:rPr>
                <w:rStyle w:val="Hyperlink"/>
                <w:noProof/>
                <w:sz w:val="24"/>
                <w:szCs w:val="24"/>
              </w:rPr>
              <w:t>Spatial AND EnvironmentAL</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82" w:history="1">
            <w:r w:rsidR="00AD3402" w:rsidRPr="00EE608B">
              <w:rPr>
                <w:rStyle w:val="Hyperlink"/>
                <w:noProof/>
                <w:sz w:val="24"/>
                <w:szCs w:val="24"/>
              </w:rPr>
              <w:t>1.5</w:t>
            </w:r>
            <w:r w:rsidR="00AD3402" w:rsidRPr="00EE608B">
              <w:rPr>
                <w:rFonts w:cstheme="minorBidi"/>
                <w:smallCaps w:val="0"/>
                <w:noProof/>
                <w:sz w:val="24"/>
                <w:szCs w:val="24"/>
              </w:rPr>
              <w:tab/>
            </w:r>
            <w:r w:rsidR="00AD3402" w:rsidRPr="00EE608B">
              <w:rPr>
                <w:rStyle w:val="Hyperlink"/>
                <w:noProof/>
                <w:sz w:val="24"/>
                <w:szCs w:val="24"/>
              </w:rPr>
              <w:t>MUNICIPAL STRATEGY to Unlock the Key Challenges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83" w:history="1">
            <w:r w:rsidR="00AD3402" w:rsidRPr="00EE608B">
              <w:rPr>
                <w:rStyle w:val="Hyperlink"/>
                <w:noProof/>
                <w:sz w:val="24"/>
                <w:szCs w:val="24"/>
              </w:rPr>
              <w:t>1.6</w:t>
            </w:r>
            <w:r w:rsidR="00AD3402" w:rsidRPr="00EE608B">
              <w:rPr>
                <w:rFonts w:cstheme="minorBidi"/>
                <w:smallCaps w:val="0"/>
                <w:noProof/>
                <w:sz w:val="24"/>
                <w:szCs w:val="24"/>
              </w:rPr>
              <w:tab/>
            </w:r>
            <w:r w:rsidR="00AD3402" w:rsidRPr="00EE608B">
              <w:rPr>
                <w:rStyle w:val="Hyperlink"/>
                <w:noProof/>
                <w:sz w:val="24"/>
                <w:szCs w:val="24"/>
              </w:rPr>
              <w:t>our expectations From The District (dc23), In Terms Outputs, Outcomes And Deliverables, Over The Next (5) Five Years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84" w:history="1">
            <w:r w:rsidR="00AD3402" w:rsidRPr="00EE608B">
              <w:rPr>
                <w:rStyle w:val="Hyperlink"/>
                <w:noProof/>
                <w:sz w:val="24"/>
                <w:szCs w:val="24"/>
                <w:lang w:val="en-GB"/>
              </w:rPr>
              <w:t>1.7</w:t>
            </w:r>
            <w:r w:rsidR="00AD3402" w:rsidRPr="00EE608B">
              <w:rPr>
                <w:rFonts w:cstheme="minorBidi"/>
                <w:smallCaps w:val="0"/>
                <w:noProof/>
                <w:sz w:val="24"/>
                <w:szCs w:val="24"/>
              </w:rPr>
              <w:tab/>
            </w:r>
            <w:r w:rsidR="00AD3402" w:rsidRPr="00EE608B">
              <w:rPr>
                <w:rStyle w:val="Hyperlink"/>
                <w:noProof/>
                <w:sz w:val="24"/>
                <w:szCs w:val="24"/>
                <w:lang w:val="en-GB"/>
              </w:rPr>
              <w:t>monitoring and evaluation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12</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485" w:history="1">
            <w:r w:rsidR="00AD3402" w:rsidRPr="00EE608B">
              <w:rPr>
                <w:rStyle w:val="Hyperlink"/>
                <w:noProof/>
                <w:sz w:val="24"/>
                <w:szCs w:val="24"/>
              </w:rPr>
              <w:t>2</w:t>
            </w:r>
            <w:r w:rsidR="00AD3402" w:rsidRPr="00EE608B">
              <w:rPr>
                <w:rFonts w:cstheme="minorBidi"/>
                <w:b w:val="0"/>
                <w:bCs w:val="0"/>
                <w:caps w:val="0"/>
                <w:noProof/>
                <w:sz w:val="24"/>
                <w:szCs w:val="24"/>
              </w:rPr>
              <w:tab/>
            </w:r>
            <w:r w:rsidR="00AD3402" w:rsidRPr="00EE608B">
              <w:rPr>
                <w:rStyle w:val="Hyperlink"/>
                <w:noProof/>
                <w:sz w:val="24"/>
                <w:szCs w:val="24"/>
              </w:rPr>
              <w:t>SECTION B: PLANNING &amp; DEVELOPMENT PRINCIPLES &amp; GOVERNMENT POLICIES &amp; IMPERATIVES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86" w:history="1">
            <w:r w:rsidR="00AD3402" w:rsidRPr="00EE608B">
              <w:rPr>
                <w:rStyle w:val="Hyperlink"/>
                <w:noProof/>
                <w:sz w:val="24"/>
                <w:szCs w:val="24"/>
              </w:rPr>
              <w:t>2.1</w:t>
            </w:r>
            <w:r w:rsidR="00AD3402" w:rsidRPr="00EE608B">
              <w:rPr>
                <w:rFonts w:cstheme="minorBidi"/>
                <w:smallCaps w:val="0"/>
                <w:noProof/>
                <w:sz w:val="24"/>
                <w:szCs w:val="24"/>
              </w:rPr>
              <w:tab/>
            </w:r>
            <w:r w:rsidR="00AD3402" w:rsidRPr="00EE608B">
              <w:rPr>
                <w:rStyle w:val="Hyperlink"/>
                <w:noProof/>
                <w:sz w:val="24"/>
                <w:szCs w:val="24"/>
              </w:rPr>
              <w:t>PLANNING AND DEVELOPMENT PRINCIPLES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87" w:history="1">
            <w:r w:rsidR="00AD3402" w:rsidRPr="00EE608B">
              <w:rPr>
                <w:rStyle w:val="Hyperlink"/>
                <w:noProof/>
                <w:sz w:val="24"/>
                <w:szCs w:val="24"/>
              </w:rPr>
              <w:t>2.2</w:t>
            </w:r>
            <w:r w:rsidR="00AD3402" w:rsidRPr="00EE608B">
              <w:rPr>
                <w:rFonts w:cstheme="minorBidi"/>
                <w:smallCaps w:val="0"/>
                <w:noProof/>
                <w:sz w:val="24"/>
                <w:szCs w:val="24"/>
              </w:rPr>
              <w:tab/>
            </w:r>
            <w:r w:rsidR="00AD3402" w:rsidRPr="00EE608B">
              <w:rPr>
                <w:rStyle w:val="Hyperlink"/>
                <w:noProof/>
                <w:sz w:val="24"/>
                <w:szCs w:val="24"/>
              </w:rPr>
              <w:t>GOVERNMENT POLICIES AND IMPERATIVES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16</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88" w:history="1">
            <w:r w:rsidR="00AD3402" w:rsidRPr="00EE608B">
              <w:rPr>
                <w:rStyle w:val="Hyperlink"/>
                <w:noProof/>
                <w:sz w:val="24"/>
                <w:szCs w:val="24"/>
              </w:rPr>
              <w:t>2.2.1</w:t>
            </w:r>
            <w:r w:rsidR="00AD3402" w:rsidRPr="00EE608B">
              <w:rPr>
                <w:rFonts w:cstheme="minorBidi"/>
                <w:i w:val="0"/>
                <w:iCs w:val="0"/>
                <w:noProof/>
                <w:sz w:val="24"/>
                <w:szCs w:val="24"/>
              </w:rPr>
              <w:tab/>
            </w:r>
            <w:r w:rsidR="00AD3402" w:rsidRPr="00EE608B">
              <w:rPr>
                <w:rStyle w:val="Hyperlink"/>
                <w:noProof/>
                <w:sz w:val="24"/>
                <w:szCs w:val="24"/>
              </w:rPr>
              <w:t>The Millennium Development Goals 2015</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89" w:history="1">
            <w:r w:rsidR="00AD3402" w:rsidRPr="00EE608B">
              <w:rPr>
                <w:rStyle w:val="Hyperlink"/>
                <w:noProof/>
                <w:sz w:val="24"/>
                <w:szCs w:val="24"/>
              </w:rPr>
              <w:t>2.2.2</w:t>
            </w:r>
            <w:r w:rsidR="00AD3402" w:rsidRPr="00EE608B">
              <w:rPr>
                <w:rFonts w:cstheme="minorBidi"/>
                <w:i w:val="0"/>
                <w:iCs w:val="0"/>
                <w:noProof/>
                <w:sz w:val="24"/>
                <w:szCs w:val="24"/>
              </w:rPr>
              <w:tab/>
            </w:r>
            <w:r w:rsidR="00AD3402" w:rsidRPr="00EE608B">
              <w:rPr>
                <w:rStyle w:val="Hyperlink"/>
                <w:noProof/>
                <w:sz w:val="24"/>
                <w:szCs w:val="24"/>
              </w:rPr>
              <w:t>Provincial Growth &amp; Development Strategy (PGDS)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_Toc390418489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0" w:history="1">
            <w:r w:rsidR="00AD3402" w:rsidRPr="00EE608B">
              <w:rPr>
                <w:rStyle w:val="Hyperlink"/>
                <w:noProof/>
                <w:sz w:val="24"/>
                <w:szCs w:val="24"/>
              </w:rPr>
              <w:t>2.2.3</w:t>
            </w:r>
            <w:r w:rsidR="00AD3402" w:rsidRPr="00EE608B">
              <w:rPr>
                <w:rFonts w:cstheme="minorBidi"/>
                <w:i w:val="0"/>
                <w:iCs w:val="0"/>
                <w:noProof/>
                <w:sz w:val="24"/>
                <w:szCs w:val="24"/>
              </w:rPr>
              <w:tab/>
            </w:r>
            <w:r w:rsidR="00AD3402" w:rsidRPr="00EE608B">
              <w:rPr>
                <w:rStyle w:val="Hyperlink"/>
                <w:noProof/>
                <w:sz w:val="24"/>
                <w:szCs w:val="24"/>
              </w:rPr>
              <w:t>The 12 National Outcomes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1" w:history="1">
            <w:r w:rsidR="00AD3402" w:rsidRPr="00EE608B">
              <w:rPr>
                <w:rStyle w:val="Hyperlink"/>
                <w:rFonts w:eastAsia="Calibri"/>
                <w:noProof/>
                <w:sz w:val="24"/>
                <w:szCs w:val="24"/>
              </w:rPr>
              <w:t>2.2.4</w:t>
            </w:r>
            <w:r w:rsidR="00AD3402" w:rsidRPr="00EE608B">
              <w:rPr>
                <w:rFonts w:cstheme="minorBidi"/>
                <w:i w:val="0"/>
                <w:iCs w:val="0"/>
                <w:noProof/>
                <w:sz w:val="24"/>
                <w:szCs w:val="24"/>
              </w:rPr>
              <w:tab/>
            </w:r>
            <w:r w:rsidR="00AD3402" w:rsidRPr="00EE608B">
              <w:rPr>
                <w:rStyle w:val="Hyperlink"/>
                <w:rFonts w:eastAsia="Calibri"/>
                <w:noProof/>
                <w:sz w:val="24"/>
                <w:szCs w:val="24"/>
              </w:rPr>
              <w:t>STATE OF THE NATION ADDRESS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20</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2" w:history="1">
            <w:r w:rsidR="00AD3402" w:rsidRPr="00EE608B">
              <w:rPr>
                <w:rStyle w:val="Hyperlink"/>
                <w:noProof/>
                <w:sz w:val="24"/>
                <w:szCs w:val="24"/>
              </w:rPr>
              <w:t>2.2.5</w:t>
            </w:r>
            <w:r w:rsidR="00AD3402" w:rsidRPr="00EE608B">
              <w:rPr>
                <w:rFonts w:cstheme="minorBidi"/>
                <w:i w:val="0"/>
                <w:iCs w:val="0"/>
                <w:noProof/>
                <w:sz w:val="24"/>
                <w:szCs w:val="24"/>
              </w:rPr>
              <w:tab/>
            </w:r>
            <w:r w:rsidR="00AD3402" w:rsidRPr="00EE608B">
              <w:rPr>
                <w:rStyle w:val="Hyperlink"/>
                <w:noProof/>
                <w:sz w:val="24"/>
                <w:szCs w:val="24"/>
              </w:rPr>
              <w:t>State of the Province of KZN Address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20</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3" w:history="1">
            <w:r w:rsidR="00AD3402" w:rsidRPr="00EE608B">
              <w:rPr>
                <w:rStyle w:val="Hyperlink"/>
                <w:noProof/>
                <w:sz w:val="24"/>
                <w:szCs w:val="24"/>
              </w:rPr>
              <w:t>2.2.6</w:t>
            </w:r>
            <w:r w:rsidR="00AD3402" w:rsidRPr="00EE608B">
              <w:rPr>
                <w:rFonts w:cstheme="minorBidi"/>
                <w:i w:val="0"/>
                <w:iCs w:val="0"/>
                <w:noProof/>
                <w:sz w:val="24"/>
                <w:szCs w:val="24"/>
              </w:rPr>
              <w:tab/>
            </w:r>
            <w:r w:rsidR="00AD3402" w:rsidRPr="00EE608B">
              <w:rPr>
                <w:rStyle w:val="Hyperlink"/>
                <w:noProof/>
                <w:sz w:val="24"/>
                <w:szCs w:val="24"/>
              </w:rPr>
              <w:t>OPERATION CLEAN AUDIT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20</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494" w:history="1">
            <w:r w:rsidR="00AD3402" w:rsidRPr="00EE608B">
              <w:rPr>
                <w:rStyle w:val="Hyperlink"/>
                <w:rFonts w:eastAsiaTheme="majorEastAsia"/>
                <w:noProof/>
                <w:sz w:val="24"/>
                <w:szCs w:val="24"/>
                <w:lang w:val="en-US"/>
              </w:rPr>
              <w:t>3</w:t>
            </w:r>
            <w:r w:rsidR="00AD3402" w:rsidRPr="00EE608B">
              <w:rPr>
                <w:rFonts w:cstheme="minorBidi"/>
                <w:b w:val="0"/>
                <w:bCs w:val="0"/>
                <w:caps w:val="0"/>
                <w:noProof/>
                <w:sz w:val="24"/>
                <w:szCs w:val="24"/>
              </w:rPr>
              <w:tab/>
            </w:r>
            <w:r w:rsidR="00AD3402" w:rsidRPr="00EE608B">
              <w:rPr>
                <w:rStyle w:val="Hyperlink"/>
                <w:rFonts w:eastAsiaTheme="majorEastAsia"/>
                <w:noProof/>
                <w:sz w:val="24"/>
                <w:szCs w:val="24"/>
                <w:lang w:val="en-US"/>
              </w:rPr>
              <w:t>Section c: situational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21</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95" w:history="1">
            <w:r w:rsidR="00AD3402" w:rsidRPr="00EE608B">
              <w:rPr>
                <w:rStyle w:val="Hyperlink"/>
                <w:rFonts w:eastAsiaTheme="majorEastAsia"/>
                <w:noProof/>
                <w:sz w:val="24"/>
                <w:szCs w:val="24"/>
                <w:lang w:val="en-US"/>
              </w:rPr>
              <w:t>3.1</w:t>
            </w:r>
            <w:r w:rsidR="00AD3402" w:rsidRPr="00EE608B">
              <w:rPr>
                <w:rFonts w:cstheme="minorBidi"/>
                <w:smallCaps w:val="0"/>
                <w:noProof/>
                <w:sz w:val="24"/>
                <w:szCs w:val="24"/>
              </w:rPr>
              <w:tab/>
            </w:r>
            <w:r w:rsidR="00AD3402" w:rsidRPr="00EE608B">
              <w:rPr>
                <w:rStyle w:val="Hyperlink"/>
                <w:rFonts w:eastAsiaTheme="majorEastAsia"/>
                <w:noProof/>
                <w:sz w:val="24"/>
                <w:szCs w:val="24"/>
                <w:lang w:val="en-US"/>
              </w:rPr>
              <w:t>Spatial, environmental and disaster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21</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6" w:history="1">
            <w:r w:rsidR="00AD3402" w:rsidRPr="00EE608B">
              <w:rPr>
                <w:rStyle w:val="Hyperlink"/>
                <w:noProof/>
                <w:sz w:val="24"/>
                <w:szCs w:val="24"/>
              </w:rPr>
              <w:t>3.1.1</w:t>
            </w:r>
            <w:r w:rsidR="00AD3402" w:rsidRPr="00EE608B">
              <w:rPr>
                <w:rFonts w:cstheme="minorBidi"/>
                <w:i w:val="0"/>
                <w:iCs w:val="0"/>
                <w:noProof/>
                <w:sz w:val="24"/>
                <w:szCs w:val="24"/>
              </w:rPr>
              <w:tab/>
            </w:r>
            <w:r w:rsidR="00AD3402" w:rsidRPr="00EE608B">
              <w:rPr>
                <w:rStyle w:val="Hyperlink"/>
                <w:noProof/>
                <w:sz w:val="24"/>
                <w:szCs w:val="24"/>
              </w:rPr>
              <w:t>Spatial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21</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7" w:history="1">
            <w:r w:rsidR="00AD3402" w:rsidRPr="00EE608B">
              <w:rPr>
                <w:rStyle w:val="Hyperlink"/>
                <w:noProof/>
                <w:sz w:val="24"/>
                <w:szCs w:val="24"/>
              </w:rPr>
              <w:t>3.1.2</w:t>
            </w:r>
            <w:r w:rsidR="00AD3402" w:rsidRPr="00EE608B">
              <w:rPr>
                <w:rFonts w:cstheme="minorBidi"/>
                <w:i w:val="0"/>
                <w:iCs w:val="0"/>
                <w:noProof/>
                <w:sz w:val="24"/>
                <w:szCs w:val="24"/>
              </w:rPr>
              <w:tab/>
            </w:r>
            <w:r w:rsidR="00AD3402" w:rsidRPr="00EE608B">
              <w:rPr>
                <w:rStyle w:val="Hyperlink"/>
                <w:noProof/>
                <w:sz w:val="24"/>
                <w:szCs w:val="24"/>
              </w:rPr>
              <w:t>Environmental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35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498" w:history="1">
            <w:r w:rsidR="00AD3402" w:rsidRPr="00EE608B">
              <w:rPr>
                <w:rStyle w:val="Hyperlink"/>
                <w:noProof/>
                <w:sz w:val="24"/>
                <w:szCs w:val="24"/>
              </w:rPr>
              <w:t>3.1.4</w:t>
            </w:r>
            <w:r w:rsidR="00AD3402" w:rsidRPr="00EE608B">
              <w:rPr>
                <w:rFonts w:cstheme="minorBidi"/>
                <w:i w:val="0"/>
                <w:iCs w:val="0"/>
                <w:noProof/>
                <w:sz w:val="24"/>
                <w:szCs w:val="24"/>
              </w:rPr>
              <w:tab/>
            </w:r>
            <w:r w:rsidR="00AD3402" w:rsidRPr="00EE608B">
              <w:rPr>
                <w:rStyle w:val="Hyperlink"/>
                <w:noProof/>
                <w:sz w:val="24"/>
                <w:szCs w:val="24"/>
              </w:rPr>
              <w:t>Disaster Management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43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499" w:history="1">
            <w:r w:rsidR="00AD3402" w:rsidRPr="00EE608B">
              <w:rPr>
                <w:rStyle w:val="Hyperlink"/>
                <w:noProof/>
                <w:sz w:val="24"/>
                <w:szCs w:val="24"/>
              </w:rPr>
              <w:t>3.2</w:t>
            </w:r>
            <w:r w:rsidR="00AD3402" w:rsidRPr="00EE608B">
              <w:rPr>
                <w:rFonts w:cstheme="minorBidi"/>
                <w:smallCaps w:val="0"/>
                <w:noProof/>
                <w:sz w:val="24"/>
                <w:szCs w:val="24"/>
              </w:rPr>
              <w:tab/>
            </w:r>
            <w:r w:rsidR="00AD3402" w:rsidRPr="00EE608B">
              <w:rPr>
                <w:rStyle w:val="Hyperlink"/>
                <w:noProof/>
                <w:sz w:val="24"/>
                <w:szCs w:val="24"/>
              </w:rPr>
              <w:t>DEMOGRAPHIC CHARACTERISTICS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_Toc390418499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49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0" w:history="1">
            <w:r w:rsidR="00AD3402" w:rsidRPr="00EE608B">
              <w:rPr>
                <w:rStyle w:val="Hyperlink"/>
                <w:noProof/>
                <w:sz w:val="24"/>
                <w:szCs w:val="24"/>
              </w:rPr>
              <w:t>3.2.1</w:t>
            </w:r>
            <w:r w:rsidR="00AD3402" w:rsidRPr="00EE608B">
              <w:rPr>
                <w:rFonts w:cstheme="minorBidi"/>
                <w:i w:val="0"/>
                <w:iCs w:val="0"/>
                <w:noProof/>
                <w:sz w:val="24"/>
                <w:szCs w:val="24"/>
              </w:rPr>
              <w:tab/>
            </w:r>
            <w:r w:rsidR="00AD3402" w:rsidRPr="00EE608B">
              <w:rPr>
                <w:rStyle w:val="Hyperlink"/>
                <w:noProof/>
                <w:sz w:val="24"/>
                <w:szCs w:val="24"/>
              </w:rPr>
              <w:t>POPULATION SIZE AND STRUCTURE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49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1" w:history="1">
            <w:r w:rsidR="00AD3402" w:rsidRPr="00EE608B">
              <w:rPr>
                <w:rStyle w:val="Hyperlink"/>
                <w:noProof/>
                <w:sz w:val="24"/>
                <w:szCs w:val="24"/>
              </w:rPr>
              <w:t>3.2.2</w:t>
            </w:r>
            <w:r w:rsidR="00AD3402" w:rsidRPr="00EE608B">
              <w:rPr>
                <w:rFonts w:cstheme="minorBidi"/>
                <w:i w:val="0"/>
                <w:iCs w:val="0"/>
                <w:noProof/>
                <w:sz w:val="24"/>
                <w:szCs w:val="24"/>
              </w:rPr>
              <w:tab/>
            </w:r>
            <w:r w:rsidR="00AD3402" w:rsidRPr="00EE608B">
              <w:rPr>
                <w:rStyle w:val="Hyperlink"/>
                <w:noProof/>
                <w:sz w:val="24"/>
                <w:szCs w:val="24"/>
              </w:rPr>
              <w:t>AGE BREAKDOWN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50</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2" w:history="1">
            <w:r w:rsidR="00AD3402" w:rsidRPr="00EE608B">
              <w:rPr>
                <w:rStyle w:val="Hyperlink"/>
                <w:noProof/>
                <w:sz w:val="24"/>
                <w:szCs w:val="24"/>
              </w:rPr>
              <w:t>3.2.3</w:t>
            </w:r>
            <w:r w:rsidR="00AD3402" w:rsidRPr="00EE608B">
              <w:rPr>
                <w:rFonts w:cstheme="minorBidi"/>
                <w:i w:val="0"/>
                <w:iCs w:val="0"/>
                <w:noProof/>
                <w:sz w:val="24"/>
                <w:szCs w:val="24"/>
              </w:rPr>
              <w:tab/>
            </w:r>
            <w:r w:rsidR="00AD3402" w:rsidRPr="00EE608B">
              <w:rPr>
                <w:rStyle w:val="Hyperlink"/>
                <w:noProof/>
                <w:sz w:val="24"/>
                <w:szCs w:val="24"/>
              </w:rPr>
              <w:t>Mortality Rate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51</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03" w:history="1">
            <w:r w:rsidR="00AD3402" w:rsidRPr="00EE608B">
              <w:rPr>
                <w:rStyle w:val="Hyperlink"/>
                <w:noProof/>
                <w:sz w:val="24"/>
                <w:szCs w:val="24"/>
              </w:rPr>
              <w:t>3.3</w:t>
            </w:r>
            <w:r w:rsidR="00AD3402" w:rsidRPr="00EE608B">
              <w:rPr>
                <w:rFonts w:cstheme="minorBidi"/>
                <w:smallCaps w:val="0"/>
                <w:noProof/>
                <w:sz w:val="24"/>
                <w:szCs w:val="24"/>
              </w:rPr>
              <w:tab/>
            </w:r>
            <w:r w:rsidR="00AD3402" w:rsidRPr="00EE608B">
              <w:rPr>
                <w:rStyle w:val="Hyperlink"/>
                <w:noProof/>
                <w:sz w:val="24"/>
                <w:szCs w:val="24"/>
              </w:rPr>
              <w:t>MUNICPAL TRANSFORMATION AND INSTITUTIONAL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4" w:history="1">
            <w:r w:rsidR="00AD3402" w:rsidRPr="00EE608B">
              <w:rPr>
                <w:rStyle w:val="Hyperlink"/>
                <w:noProof/>
                <w:sz w:val="24"/>
                <w:szCs w:val="24"/>
              </w:rPr>
              <w:t>3.3.1</w:t>
            </w:r>
            <w:r w:rsidR="00AD3402" w:rsidRPr="00EE608B">
              <w:rPr>
                <w:rFonts w:cstheme="minorBidi"/>
                <w:i w:val="0"/>
                <w:iCs w:val="0"/>
                <w:noProof/>
                <w:sz w:val="24"/>
                <w:szCs w:val="24"/>
              </w:rPr>
              <w:tab/>
            </w:r>
            <w:r w:rsidR="00AD3402" w:rsidRPr="00EE608B">
              <w:rPr>
                <w:rStyle w:val="Hyperlink"/>
                <w:noProof/>
                <w:sz w:val="24"/>
                <w:szCs w:val="24"/>
              </w:rPr>
              <w:t>Municipal Transformation and ORGANIZATIONAL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5" w:history="1">
            <w:r w:rsidR="00AD3402" w:rsidRPr="00EE608B">
              <w:rPr>
                <w:rStyle w:val="Hyperlink"/>
                <w:noProof/>
                <w:sz w:val="24"/>
                <w:szCs w:val="24"/>
              </w:rPr>
              <w:t>3.3.2</w:t>
            </w:r>
            <w:r w:rsidR="00AD3402" w:rsidRPr="00EE608B">
              <w:rPr>
                <w:rFonts w:cstheme="minorBidi"/>
                <w:i w:val="0"/>
                <w:iCs w:val="0"/>
                <w:noProof/>
                <w:sz w:val="24"/>
                <w:szCs w:val="24"/>
              </w:rPr>
              <w:tab/>
            </w:r>
            <w:r w:rsidR="00AD3402" w:rsidRPr="00EE608B">
              <w:rPr>
                <w:rStyle w:val="Hyperlink"/>
                <w:noProof/>
                <w:sz w:val="24"/>
                <w:szCs w:val="24"/>
              </w:rPr>
              <w:t>Institutional Arrangements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6" w:history="1">
            <w:r w:rsidR="00AD3402" w:rsidRPr="00EE608B">
              <w:rPr>
                <w:rStyle w:val="Hyperlink"/>
                <w:noProof/>
                <w:sz w:val="24"/>
                <w:szCs w:val="24"/>
              </w:rPr>
              <w:t>3.3.3</w:t>
            </w:r>
            <w:r w:rsidR="00AD3402" w:rsidRPr="00EE608B">
              <w:rPr>
                <w:rFonts w:cstheme="minorBidi"/>
                <w:i w:val="0"/>
                <w:iCs w:val="0"/>
                <w:noProof/>
                <w:sz w:val="24"/>
                <w:szCs w:val="24"/>
              </w:rPr>
              <w:tab/>
            </w:r>
            <w:r w:rsidR="00AD3402" w:rsidRPr="00EE608B">
              <w:rPr>
                <w:rStyle w:val="Hyperlink"/>
                <w:noProof/>
                <w:sz w:val="24"/>
                <w:szCs w:val="24"/>
              </w:rPr>
              <w:t>Organizational Structure / ORGANOGRAM</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7" w:history="1">
            <w:r w:rsidR="00AD3402" w:rsidRPr="00EE608B">
              <w:rPr>
                <w:rStyle w:val="Hyperlink"/>
                <w:noProof/>
                <w:sz w:val="24"/>
                <w:szCs w:val="24"/>
              </w:rPr>
              <w:t>3.3.4</w:t>
            </w:r>
            <w:r w:rsidR="00AD3402" w:rsidRPr="00EE608B">
              <w:rPr>
                <w:rFonts w:cstheme="minorBidi"/>
                <w:i w:val="0"/>
                <w:iCs w:val="0"/>
                <w:noProof/>
                <w:sz w:val="24"/>
                <w:szCs w:val="24"/>
              </w:rPr>
              <w:tab/>
            </w:r>
            <w:r w:rsidR="00AD3402" w:rsidRPr="00EE608B">
              <w:rPr>
                <w:rStyle w:val="Hyperlink"/>
                <w:noProof/>
                <w:sz w:val="24"/>
                <w:szCs w:val="24"/>
              </w:rPr>
              <w:t>Municipal Institutional Capacity and Status Of Critical Posts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08" w:history="1">
            <w:r w:rsidR="00AD3402" w:rsidRPr="00EE608B">
              <w:rPr>
                <w:rStyle w:val="Hyperlink"/>
                <w:noProof/>
                <w:sz w:val="24"/>
                <w:szCs w:val="24"/>
              </w:rPr>
              <w:t>3.3.5</w:t>
            </w:r>
            <w:r w:rsidR="00AD3402" w:rsidRPr="00EE608B">
              <w:rPr>
                <w:rFonts w:cstheme="minorBidi"/>
                <w:i w:val="0"/>
                <w:iCs w:val="0"/>
                <w:noProof/>
                <w:sz w:val="24"/>
                <w:szCs w:val="24"/>
              </w:rPr>
              <w:tab/>
            </w:r>
            <w:r w:rsidR="00AD3402" w:rsidRPr="00EE608B">
              <w:rPr>
                <w:rStyle w:val="Hyperlink"/>
                <w:noProof/>
                <w:sz w:val="24"/>
                <w:szCs w:val="24"/>
              </w:rPr>
              <w:t>HUMAN RESOURCE STRATEGY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55</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09" w:history="1">
            <w:r w:rsidR="00AD3402" w:rsidRPr="00EE608B">
              <w:rPr>
                <w:rStyle w:val="Hyperlink"/>
                <w:noProof/>
                <w:sz w:val="24"/>
                <w:szCs w:val="24"/>
              </w:rPr>
              <w:t>3.4</w:t>
            </w:r>
            <w:r w:rsidR="00AD3402" w:rsidRPr="00EE608B">
              <w:rPr>
                <w:rFonts w:cstheme="minorBidi"/>
                <w:smallCaps w:val="0"/>
                <w:noProof/>
                <w:sz w:val="24"/>
                <w:szCs w:val="24"/>
              </w:rPr>
              <w:tab/>
            </w:r>
            <w:r w:rsidR="00AD3402" w:rsidRPr="00EE608B">
              <w:rPr>
                <w:rStyle w:val="Hyperlink"/>
                <w:noProof/>
                <w:sz w:val="24"/>
                <w:szCs w:val="24"/>
              </w:rPr>
              <w:t>SERVICE DELIVERY AND INFRASTRUCTURE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_Toc390418509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58</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0" w:history="1">
            <w:r w:rsidR="00AD3402" w:rsidRPr="00EE608B">
              <w:rPr>
                <w:rStyle w:val="Hyperlink"/>
                <w:noProof/>
                <w:sz w:val="24"/>
                <w:szCs w:val="24"/>
              </w:rPr>
              <w:t>3.4.1</w:t>
            </w:r>
            <w:r w:rsidR="00AD3402" w:rsidRPr="00EE608B">
              <w:rPr>
                <w:rFonts w:cstheme="minorBidi"/>
                <w:i w:val="0"/>
                <w:iCs w:val="0"/>
                <w:noProof/>
                <w:sz w:val="24"/>
                <w:szCs w:val="24"/>
              </w:rPr>
              <w:tab/>
            </w:r>
            <w:r w:rsidR="00AD3402" w:rsidRPr="00EE608B">
              <w:rPr>
                <w:rStyle w:val="Hyperlink"/>
                <w:noProof/>
                <w:sz w:val="24"/>
                <w:szCs w:val="24"/>
              </w:rPr>
              <w:t>Water and Sanitation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58</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1" w:history="1">
            <w:r w:rsidR="00AD3402" w:rsidRPr="00EE608B">
              <w:rPr>
                <w:rStyle w:val="Hyperlink"/>
                <w:noProof/>
                <w:sz w:val="24"/>
                <w:szCs w:val="24"/>
              </w:rPr>
              <w:t>3.4.2</w:t>
            </w:r>
            <w:r w:rsidR="00AD3402" w:rsidRPr="00EE608B">
              <w:rPr>
                <w:rFonts w:cstheme="minorBidi"/>
                <w:i w:val="0"/>
                <w:iCs w:val="0"/>
                <w:noProof/>
                <w:sz w:val="24"/>
                <w:szCs w:val="24"/>
              </w:rPr>
              <w:tab/>
            </w:r>
            <w:r w:rsidR="00AD3402" w:rsidRPr="00EE608B">
              <w:rPr>
                <w:rStyle w:val="Hyperlink"/>
                <w:noProof/>
                <w:sz w:val="24"/>
                <w:szCs w:val="24"/>
              </w:rPr>
              <w:t>Solid Waste Management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59</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2" w:history="1">
            <w:r w:rsidR="00AD3402" w:rsidRPr="00EE608B">
              <w:rPr>
                <w:rStyle w:val="Hyperlink"/>
                <w:noProof/>
                <w:sz w:val="24"/>
                <w:szCs w:val="24"/>
              </w:rPr>
              <w:t>3.4.3</w:t>
            </w:r>
            <w:r w:rsidR="00AD3402" w:rsidRPr="00EE608B">
              <w:rPr>
                <w:rFonts w:cstheme="minorBidi"/>
                <w:i w:val="0"/>
                <w:iCs w:val="0"/>
                <w:noProof/>
                <w:sz w:val="24"/>
                <w:szCs w:val="24"/>
              </w:rPr>
              <w:tab/>
            </w:r>
            <w:r w:rsidR="00AD3402" w:rsidRPr="00EE608B">
              <w:rPr>
                <w:rStyle w:val="Hyperlink"/>
                <w:noProof/>
                <w:sz w:val="24"/>
                <w:szCs w:val="24"/>
              </w:rPr>
              <w:t>Transportation Infrastructure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61</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3" w:history="1">
            <w:r w:rsidR="00AD3402" w:rsidRPr="00EE608B">
              <w:rPr>
                <w:rStyle w:val="Hyperlink"/>
                <w:noProof/>
                <w:sz w:val="24"/>
                <w:szCs w:val="24"/>
              </w:rPr>
              <w:t>3.4.4</w:t>
            </w:r>
            <w:r w:rsidR="00AD3402" w:rsidRPr="00EE608B">
              <w:rPr>
                <w:rFonts w:cstheme="minorBidi"/>
                <w:i w:val="0"/>
                <w:iCs w:val="0"/>
                <w:noProof/>
                <w:sz w:val="24"/>
                <w:szCs w:val="24"/>
              </w:rPr>
              <w:tab/>
            </w:r>
            <w:r w:rsidR="00AD3402" w:rsidRPr="00EE608B">
              <w:rPr>
                <w:rStyle w:val="Hyperlink"/>
                <w:noProof/>
                <w:sz w:val="24"/>
                <w:szCs w:val="24"/>
              </w:rPr>
              <w:t>Energy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62</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4" w:history="1">
            <w:r w:rsidR="00AD3402" w:rsidRPr="00EE608B">
              <w:rPr>
                <w:rStyle w:val="Hyperlink"/>
                <w:noProof/>
                <w:sz w:val="24"/>
                <w:szCs w:val="24"/>
              </w:rPr>
              <w:t>3.4.5</w:t>
            </w:r>
            <w:r w:rsidR="00AD3402" w:rsidRPr="00EE608B">
              <w:rPr>
                <w:rFonts w:cstheme="minorBidi"/>
                <w:i w:val="0"/>
                <w:iCs w:val="0"/>
                <w:noProof/>
                <w:sz w:val="24"/>
                <w:szCs w:val="24"/>
              </w:rPr>
              <w:tab/>
            </w:r>
            <w:r w:rsidR="00AD3402" w:rsidRPr="00EE608B">
              <w:rPr>
                <w:rStyle w:val="Hyperlink"/>
                <w:noProof/>
                <w:sz w:val="24"/>
                <w:szCs w:val="24"/>
              </w:rPr>
              <w:t>Access to Community Facilities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5" w:history="1">
            <w:r w:rsidR="00AD3402" w:rsidRPr="00EE608B">
              <w:rPr>
                <w:rStyle w:val="Hyperlink"/>
                <w:noProof/>
                <w:sz w:val="24"/>
                <w:szCs w:val="24"/>
              </w:rPr>
              <w:t>3.4.6</w:t>
            </w:r>
            <w:r w:rsidR="00AD3402" w:rsidRPr="00EE608B">
              <w:rPr>
                <w:rFonts w:cstheme="minorBidi"/>
                <w:i w:val="0"/>
                <w:iCs w:val="0"/>
                <w:noProof/>
                <w:sz w:val="24"/>
                <w:szCs w:val="24"/>
              </w:rPr>
              <w:tab/>
            </w:r>
            <w:r w:rsidR="00AD3402" w:rsidRPr="00EE608B">
              <w:rPr>
                <w:rStyle w:val="Hyperlink"/>
                <w:noProof/>
                <w:sz w:val="24"/>
                <w:szCs w:val="24"/>
              </w:rPr>
              <w:t>Human Settlements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64</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6" w:history="1">
            <w:r w:rsidR="00AD3402" w:rsidRPr="00EE608B">
              <w:rPr>
                <w:rStyle w:val="Hyperlink"/>
                <w:noProof/>
                <w:sz w:val="24"/>
                <w:szCs w:val="24"/>
              </w:rPr>
              <w:t>3.4.7</w:t>
            </w:r>
            <w:r w:rsidR="00AD3402" w:rsidRPr="00EE608B">
              <w:rPr>
                <w:rFonts w:cstheme="minorBidi"/>
                <w:i w:val="0"/>
                <w:iCs w:val="0"/>
                <w:noProof/>
                <w:sz w:val="24"/>
                <w:szCs w:val="24"/>
              </w:rPr>
              <w:tab/>
            </w:r>
            <w:r w:rsidR="00AD3402" w:rsidRPr="00EE608B">
              <w:rPr>
                <w:rStyle w:val="Hyperlink"/>
                <w:noProof/>
                <w:sz w:val="24"/>
                <w:szCs w:val="24"/>
              </w:rPr>
              <w:t>Telecommunications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66</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17" w:history="1">
            <w:r w:rsidR="00AD3402" w:rsidRPr="00EE608B">
              <w:rPr>
                <w:rStyle w:val="Hyperlink"/>
                <w:noProof/>
                <w:sz w:val="24"/>
                <w:szCs w:val="24"/>
              </w:rPr>
              <w:t>3.5</w:t>
            </w:r>
            <w:r w:rsidR="00AD3402" w:rsidRPr="00EE608B">
              <w:rPr>
                <w:rFonts w:cstheme="minorBidi"/>
                <w:smallCaps w:val="0"/>
                <w:noProof/>
                <w:sz w:val="24"/>
                <w:szCs w:val="24"/>
              </w:rPr>
              <w:tab/>
            </w:r>
            <w:r w:rsidR="00AD3402" w:rsidRPr="00EE608B">
              <w:rPr>
                <w:rStyle w:val="Hyperlink"/>
                <w:noProof/>
                <w:sz w:val="24"/>
                <w:szCs w:val="24"/>
              </w:rPr>
              <w:t>LOCAL ECONOMIC DEVELOPMENT AND SOCIAL DEVELOPMENT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8" w:history="1">
            <w:r w:rsidR="00AD3402" w:rsidRPr="00EE608B">
              <w:rPr>
                <w:rStyle w:val="Hyperlink"/>
                <w:noProof/>
                <w:sz w:val="24"/>
                <w:szCs w:val="24"/>
              </w:rPr>
              <w:t>3.5.1</w:t>
            </w:r>
            <w:r w:rsidR="00AD3402" w:rsidRPr="00EE608B">
              <w:rPr>
                <w:rFonts w:cstheme="minorBidi"/>
                <w:i w:val="0"/>
                <w:iCs w:val="0"/>
                <w:noProof/>
                <w:sz w:val="24"/>
                <w:szCs w:val="24"/>
              </w:rPr>
              <w:tab/>
            </w:r>
            <w:r w:rsidR="00AD3402" w:rsidRPr="00EE608B">
              <w:rPr>
                <w:rStyle w:val="Hyperlink"/>
                <w:noProof/>
                <w:sz w:val="24"/>
                <w:szCs w:val="24"/>
              </w:rPr>
              <w:t>Local Economic Development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67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19" w:history="1">
            <w:r w:rsidR="00AD3402" w:rsidRPr="00EE608B">
              <w:rPr>
                <w:rStyle w:val="Hyperlink"/>
                <w:noProof/>
                <w:sz w:val="24"/>
                <w:szCs w:val="24"/>
              </w:rPr>
              <w:t>3.5.2</w:t>
            </w:r>
            <w:r w:rsidR="00AD3402" w:rsidRPr="00EE608B">
              <w:rPr>
                <w:rFonts w:cstheme="minorBidi"/>
                <w:i w:val="0"/>
                <w:iCs w:val="0"/>
                <w:noProof/>
                <w:sz w:val="24"/>
                <w:szCs w:val="24"/>
              </w:rPr>
              <w:tab/>
            </w:r>
            <w:r w:rsidR="00AD3402" w:rsidRPr="00EE608B">
              <w:rPr>
                <w:rStyle w:val="Hyperlink"/>
                <w:noProof/>
                <w:sz w:val="24"/>
                <w:szCs w:val="24"/>
              </w:rPr>
              <w:t>Social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_Toc390418519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75</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20" w:history="1">
            <w:r w:rsidR="00AD3402" w:rsidRPr="00EE608B">
              <w:rPr>
                <w:rStyle w:val="Hyperlink"/>
                <w:noProof/>
                <w:sz w:val="24"/>
                <w:szCs w:val="24"/>
              </w:rPr>
              <w:t>3.6</w:t>
            </w:r>
            <w:r w:rsidR="00AD3402" w:rsidRPr="00EE608B">
              <w:rPr>
                <w:rFonts w:cstheme="minorBidi"/>
                <w:smallCaps w:val="0"/>
                <w:noProof/>
                <w:sz w:val="24"/>
                <w:szCs w:val="24"/>
              </w:rPr>
              <w:tab/>
            </w:r>
            <w:r w:rsidR="00AD3402" w:rsidRPr="00EE608B">
              <w:rPr>
                <w:rStyle w:val="Hyperlink"/>
                <w:noProof/>
                <w:sz w:val="24"/>
                <w:szCs w:val="24"/>
              </w:rPr>
              <w:t>Municipal Financial Viability and Management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82</w:t>
            </w:r>
            <w:r w:rsidR="00AD3402" w:rsidRPr="00EE608B">
              <w:rPr>
                <w:noProof/>
                <w:webHidden/>
                <w:sz w:val="24"/>
                <w:szCs w:val="24"/>
              </w:rPr>
              <w:fldChar w:fldCharType="end"/>
            </w:r>
          </w:hyperlink>
        </w:p>
        <w:p w:rsidR="00AD3402" w:rsidRPr="00EE608B" w:rsidRDefault="00C71591" w:rsidP="00A543AC">
          <w:pPr>
            <w:pStyle w:val="TOC3"/>
            <w:tabs>
              <w:tab w:val="left" w:pos="1200"/>
              <w:tab w:val="right" w:leader="dot" w:pos="9017"/>
            </w:tabs>
            <w:rPr>
              <w:rFonts w:cstheme="minorBidi"/>
              <w:i w:val="0"/>
              <w:iCs w:val="0"/>
              <w:noProof/>
              <w:sz w:val="24"/>
              <w:szCs w:val="24"/>
            </w:rPr>
          </w:pPr>
          <w:hyperlink w:anchor="_Toc390418521" w:history="1">
            <w:r w:rsidR="00AD3402" w:rsidRPr="00EE608B">
              <w:rPr>
                <w:rStyle w:val="Hyperlink"/>
                <w:noProof/>
                <w:sz w:val="24"/>
                <w:szCs w:val="24"/>
              </w:rPr>
              <w:t>3.6.1</w:t>
            </w:r>
            <w:r w:rsidR="00AD3402" w:rsidRPr="00EE608B">
              <w:rPr>
                <w:rFonts w:cstheme="minorBidi"/>
                <w:i w:val="0"/>
                <w:iCs w:val="0"/>
                <w:noProof/>
                <w:sz w:val="24"/>
                <w:szCs w:val="24"/>
              </w:rPr>
              <w:tab/>
            </w:r>
            <w:r w:rsidR="00AD3402" w:rsidRPr="00EE608B">
              <w:rPr>
                <w:rStyle w:val="Hyperlink"/>
                <w:noProof/>
                <w:sz w:val="24"/>
                <w:szCs w:val="24"/>
              </w:rPr>
              <w:t>Financial Viability and Management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83</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23" w:history="1">
            <w:r w:rsidR="00AD3402" w:rsidRPr="00EE608B">
              <w:rPr>
                <w:rStyle w:val="Hyperlink"/>
                <w:noProof/>
                <w:sz w:val="24"/>
                <w:szCs w:val="24"/>
              </w:rPr>
              <w:t>3.7</w:t>
            </w:r>
            <w:r w:rsidR="00AD3402" w:rsidRPr="00EE608B">
              <w:rPr>
                <w:rFonts w:cstheme="minorBidi"/>
                <w:smallCaps w:val="0"/>
                <w:noProof/>
                <w:sz w:val="24"/>
                <w:szCs w:val="24"/>
              </w:rPr>
              <w:tab/>
            </w:r>
            <w:r w:rsidR="00AD3402" w:rsidRPr="00EE608B">
              <w:rPr>
                <w:rStyle w:val="Hyperlink"/>
                <w:noProof/>
                <w:sz w:val="24"/>
                <w:szCs w:val="24"/>
              </w:rPr>
              <w:t>Good Governance &amp; Public Participation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24" w:history="1">
            <w:r w:rsidR="00AD3402" w:rsidRPr="00EE608B">
              <w:rPr>
                <w:rStyle w:val="Hyperlink"/>
                <w:noProof/>
                <w:sz w:val="24"/>
                <w:szCs w:val="24"/>
              </w:rPr>
              <w:t>3.7.1</w:t>
            </w:r>
            <w:r w:rsidR="00AD3402" w:rsidRPr="00EE608B">
              <w:rPr>
                <w:rFonts w:cstheme="minorBidi"/>
                <w:i w:val="0"/>
                <w:iCs w:val="0"/>
                <w:noProof/>
                <w:sz w:val="24"/>
                <w:szCs w:val="24"/>
              </w:rPr>
              <w:tab/>
            </w:r>
            <w:r w:rsidR="00AD3402" w:rsidRPr="00EE608B">
              <w:rPr>
                <w:rStyle w:val="Hyperlink"/>
                <w:noProof/>
                <w:sz w:val="24"/>
                <w:szCs w:val="24"/>
              </w:rPr>
              <w:t>National and Provincial Programmes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93</w:t>
            </w:r>
            <w:r w:rsidR="00AD3402" w:rsidRPr="00EE608B">
              <w:rPr>
                <w:noProof/>
                <w:webHidden/>
                <w:sz w:val="24"/>
                <w:szCs w:val="24"/>
              </w:rPr>
              <w:fldChar w:fldCharType="end"/>
            </w:r>
          </w:hyperlink>
        </w:p>
        <w:p w:rsidR="00AD3402" w:rsidRPr="00EE608B" w:rsidRDefault="00C71591">
          <w:pPr>
            <w:pStyle w:val="TOC3"/>
            <w:tabs>
              <w:tab w:val="right" w:leader="dot" w:pos="9017"/>
            </w:tabs>
            <w:rPr>
              <w:rFonts w:cstheme="minorBidi"/>
              <w:i w:val="0"/>
              <w:iCs w:val="0"/>
              <w:noProof/>
              <w:sz w:val="24"/>
              <w:szCs w:val="24"/>
            </w:rPr>
          </w:pPr>
          <w:hyperlink w:anchor="_Toc390418525" w:history="1">
            <w:r w:rsidR="00AD3402" w:rsidRPr="00EE608B">
              <w:rPr>
                <w:rStyle w:val="Hyperlink"/>
                <w:noProof/>
                <w:sz w:val="24"/>
                <w:szCs w:val="24"/>
              </w:rPr>
              <w:t>3.7.2 Intergovernmental Relations (IGR) Structures Operating in Umtshezi</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26" w:history="1">
            <w:r w:rsidR="00AD3402" w:rsidRPr="00EE608B">
              <w:rPr>
                <w:rStyle w:val="Hyperlink"/>
                <w:noProof/>
                <w:sz w:val="24"/>
                <w:szCs w:val="24"/>
              </w:rPr>
              <w:t>3.7.3</w:t>
            </w:r>
            <w:r w:rsidR="00AD3402" w:rsidRPr="00EE608B">
              <w:rPr>
                <w:rFonts w:cstheme="minorBidi"/>
                <w:i w:val="0"/>
                <w:iCs w:val="0"/>
                <w:noProof/>
                <w:sz w:val="24"/>
                <w:szCs w:val="24"/>
              </w:rPr>
              <w:tab/>
            </w:r>
            <w:r w:rsidR="00AD3402" w:rsidRPr="00EE608B">
              <w:rPr>
                <w:rStyle w:val="Hyperlink"/>
                <w:noProof/>
                <w:sz w:val="24"/>
                <w:szCs w:val="24"/>
              </w:rPr>
              <w:t>Municipal Structures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95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27" w:history="1">
            <w:r w:rsidR="00AD3402" w:rsidRPr="00EE608B">
              <w:rPr>
                <w:rStyle w:val="Hyperlink"/>
                <w:noProof/>
                <w:sz w:val="24"/>
                <w:szCs w:val="24"/>
              </w:rPr>
              <w:t>3.7.4</w:t>
            </w:r>
            <w:r w:rsidR="00AD3402" w:rsidRPr="00EE608B">
              <w:rPr>
                <w:rFonts w:cstheme="minorBidi"/>
                <w:i w:val="0"/>
                <w:iCs w:val="0"/>
                <w:noProof/>
                <w:sz w:val="24"/>
                <w:szCs w:val="24"/>
              </w:rPr>
              <w:tab/>
            </w:r>
            <w:r w:rsidR="00AD3402" w:rsidRPr="00EE608B">
              <w:rPr>
                <w:rStyle w:val="Hyperlink"/>
                <w:noProof/>
                <w:sz w:val="24"/>
                <w:szCs w:val="24"/>
              </w:rPr>
              <w:t>Audit Committee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102</w:t>
            </w:r>
            <w:r w:rsidR="00AD3402" w:rsidRPr="00EE608B">
              <w:rPr>
                <w:noProof/>
                <w:webHidden/>
                <w:sz w:val="24"/>
                <w:szCs w:val="24"/>
              </w:rPr>
              <w:fldChar w:fldCharType="end"/>
            </w:r>
          </w:hyperlink>
        </w:p>
        <w:p w:rsidR="00AD3402" w:rsidRPr="00EE608B" w:rsidRDefault="00C71591">
          <w:pPr>
            <w:pStyle w:val="TOC3"/>
            <w:tabs>
              <w:tab w:val="right" w:leader="dot" w:pos="9017"/>
            </w:tabs>
            <w:rPr>
              <w:rFonts w:cstheme="minorBidi"/>
              <w:i w:val="0"/>
              <w:iCs w:val="0"/>
              <w:noProof/>
              <w:sz w:val="24"/>
              <w:szCs w:val="24"/>
            </w:rPr>
          </w:pPr>
          <w:hyperlink w:anchor="_Toc390418528" w:history="1">
            <w:r w:rsidR="00AD3402" w:rsidRPr="00EE608B">
              <w:rPr>
                <w:rStyle w:val="Hyperlink"/>
                <w:noProof/>
                <w:sz w:val="24"/>
                <w:szCs w:val="24"/>
              </w:rPr>
              <w:t>Status of Municipal Policies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29" w:history="1">
            <w:r w:rsidR="00AD3402" w:rsidRPr="00EE608B">
              <w:rPr>
                <w:rStyle w:val="Hyperlink"/>
                <w:noProof/>
                <w:sz w:val="24"/>
                <w:szCs w:val="24"/>
              </w:rPr>
              <w:t>3.7.5</w:t>
            </w:r>
            <w:r w:rsidR="00AD3402" w:rsidRPr="00EE608B">
              <w:rPr>
                <w:rFonts w:cstheme="minorBidi"/>
                <w:i w:val="0"/>
                <w:iCs w:val="0"/>
                <w:noProof/>
                <w:sz w:val="24"/>
                <w:szCs w:val="24"/>
              </w:rPr>
              <w:tab/>
            </w:r>
            <w:r w:rsidR="00AD3402" w:rsidRPr="00EE608B">
              <w:rPr>
                <w:rStyle w:val="Hyperlink"/>
                <w:noProof/>
                <w:sz w:val="24"/>
                <w:szCs w:val="24"/>
              </w:rPr>
              <w:t>Municipal Bylaws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_Toc390418529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104</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30" w:history="1">
            <w:r w:rsidR="00AD3402" w:rsidRPr="00EE608B">
              <w:rPr>
                <w:rStyle w:val="Hyperlink"/>
                <w:noProof/>
                <w:sz w:val="24"/>
                <w:szCs w:val="24"/>
              </w:rPr>
              <w:t>4</w:t>
            </w:r>
            <w:r w:rsidR="00AD3402" w:rsidRPr="00EE608B">
              <w:rPr>
                <w:rFonts w:cstheme="minorBidi"/>
                <w:b w:val="0"/>
                <w:bCs w:val="0"/>
                <w:caps w:val="0"/>
                <w:noProof/>
                <w:sz w:val="24"/>
                <w:szCs w:val="24"/>
              </w:rPr>
              <w:tab/>
            </w:r>
            <w:r w:rsidR="00AD3402" w:rsidRPr="00EE608B">
              <w:rPr>
                <w:rStyle w:val="Hyperlink"/>
                <w:noProof/>
                <w:sz w:val="24"/>
                <w:szCs w:val="24"/>
              </w:rPr>
              <w:t>Combined SWOT Analysis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105</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31" w:history="1">
            <w:r w:rsidR="00AD3402" w:rsidRPr="00EE608B">
              <w:rPr>
                <w:rStyle w:val="Hyperlink"/>
                <w:noProof/>
                <w:sz w:val="24"/>
                <w:szCs w:val="24"/>
              </w:rPr>
              <w:t>5</w:t>
            </w:r>
            <w:r w:rsidR="00AD3402" w:rsidRPr="00EE608B">
              <w:rPr>
                <w:rFonts w:cstheme="minorBidi"/>
                <w:b w:val="0"/>
                <w:bCs w:val="0"/>
                <w:caps w:val="0"/>
                <w:noProof/>
                <w:sz w:val="24"/>
                <w:szCs w:val="24"/>
              </w:rPr>
              <w:tab/>
            </w:r>
            <w:r w:rsidR="00AD3402" w:rsidRPr="00EE608B">
              <w:rPr>
                <w:rStyle w:val="Hyperlink"/>
                <w:noProof/>
                <w:sz w:val="24"/>
                <w:szCs w:val="24"/>
              </w:rPr>
              <w:t>VISION, GOALS, OBJECTIVES AND STRATEGIES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107</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32" w:history="1">
            <w:r w:rsidR="00AD3402" w:rsidRPr="00EE608B">
              <w:rPr>
                <w:rStyle w:val="Hyperlink"/>
                <w:rFonts w:eastAsia="Times New Roman"/>
                <w:noProof/>
                <w:sz w:val="24"/>
                <w:szCs w:val="24"/>
                <w:lang w:val="en-US" w:eastAsia="en-US"/>
              </w:rPr>
              <w:t>5.1</w:t>
            </w:r>
            <w:r w:rsidR="00AD3402" w:rsidRPr="00EE608B">
              <w:rPr>
                <w:rFonts w:cstheme="minorBidi"/>
                <w:smallCaps w:val="0"/>
                <w:noProof/>
                <w:sz w:val="24"/>
                <w:szCs w:val="24"/>
              </w:rPr>
              <w:tab/>
            </w:r>
            <w:r w:rsidR="00AD3402" w:rsidRPr="00EE608B">
              <w:rPr>
                <w:rStyle w:val="Hyperlink"/>
                <w:rFonts w:eastAsia="Times New Roman"/>
                <w:noProof/>
                <w:sz w:val="24"/>
                <w:szCs w:val="24"/>
                <w:lang w:val="en-US" w:eastAsia="en-US"/>
              </w:rPr>
              <w:t>UMTSHEZI VISION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33" w:history="1">
            <w:r w:rsidR="00AD3402" w:rsidRPr="00EE608B">
              <w:rPr>
                <w:rStyle w:val="Hyperlink"/>
                <w:noProof/>
                <w:sz w:val="24"/>
                <w:szCs w:val="24"/>
              </w:rPr>
              <w:t>5.1.1</w:t>
            </w:r>
            <w:r w:rsidR="00AD3402" w:rsidRPr="00EE608B">
              <w:rPr>
                <w:rFonts w:cstheme="minorBidi"/>
                <w:i w:val="0"/>
                <w:iCs w:val="0"/>
                <w:noProof/>
                <w:sz w:val="24"/>
                <w:szCs w:val="24"/>
              </w:rPr>
              <w:tab/>
            </w:r>
            <w:r w:rsidR="00AD3402" w:rsidRPr="00EE608B">
              <w:rPr>
                <w:rStyle w:val="Hyperlink"/>
                <w:noProof/>
                <w:sz w:val="24"/>
                <w:szCs w:val="24"/>
              </w:rPr>
              <w:t>STRATEGIC OBJECTIVES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107</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34" w:history="1">
            <w:r w:rsidR="00AD3402" w:rsidRPr="00EE608B">
              <w:rPr>
                <w:rStyle w:val="Hyperlink"/>
                <w:noProof/>
                <w:sz w:val="24"/>
                <w:szCs w:val="24"/>
              </w:rPr>
              <w:t>6</w:t>
            </w:r>
            <w:r w:rsidR="00AD3402" w:rsidRPr="00EE608B">
              <w:rPr>
                <w:rFonts w:cstheme="minorBidi"/>
                <w:b w:val="0"/>
                <w:bCs w:val="0"/>
                <w:caps w:val="0"/>
                <w:noProof/>
                <w:sz w:val="24"/>
                <w:szCs w:val="24"/>
              </w:rPr>
              <w:tab/>
            </w:r>
            <w:r w:rsidR="00AD3402" w:rsidRPr="00EE608B">
              <w:rPr>
                <w:rStyle w:val="Hyperlink"/>
                <w:noProof/>
                <w:sz w:val="24"/>
                <w:szCs w:val="24"/>
              </w:rPr>
              <w:t>STRATEGIC MAPPING</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110</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35" w:history="1">
            <w:r w:rsidR="00AD3402" w:rsidRPr="00EE608B">
              <w:rPr>
                <w:rStyle w:val="Hyperlink"/>
                <w:rFonts w:ascii="Calibri" w:eastAsia="Times New Roman" w:hAnsi="Calibri" w:cs="Times New Roman"/>
                <w:caps/>
                <w:noProof/>
                <w:spacing w:val="15"/>
                <w:sz w:val="24"/>
                <w:szCs w:val="24"/>
              </w:rPr>
              <w:t>6.1</w:t>
            </w:r>
            <w:r w:rsidR="00AD3402" w:rsidRPr="00EE608B">
              <w:rPr>
                <w:rFonts w:cstheme="minorBidi"/>
                <w:smallCaps w:val="0"/>
                <w:noProof/>
                <w:sz w:val="24"/>
                <w:szCs w:val="24"/>
              </w:rPr>
              <w:tab/>
            </w:r>
            <w:r w:rsidR="00AD3402" w:rsidRPr="00EE608B">
              <w:rPr>
                <w:rStyle w:val="Hyperlink"/>
                <w:rFonts w:ascii="Calibri" w:eastAsia="Times New Roman" w:hAnsi="Calibri" w:cs="Times New Roman"/>
                <w:caps/>
                <w:noProof/>
                <w:spacing w:val="15"/>
                <w:sz w:val="24"/>
                <w:szCs w:val="24"/>
              </w:rPr>
              <w:t>Spatial Planning Principles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110</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36" w:history="1">
            <w:r w:rsidR="00AD3402" w:rsidRPr="00EE608B">
              <w:rPr>
                <w:rStyle w:val="Hyperlink"/>
                <w:rFonts w:eastAsia="Times New Roman" w:cs="Times New Roman"/>
                <w:caps/>
                <w:noProof/>
                <w:spacing w:val="15"/>
                <w:sz w:val="24"/>
                <w:szCs w:val="24"/>
              </w:rPr>
              <w:t>6.2</w:t>
            </w:r>
            <w:r w:rsidR="00AD3402" w:rsidRPr="00EE608B">
              <w:rPr>
                <w:rFonts w:cstheme="minorBidi"/>
                <w:smallCaps w:val="0"/>
                <w:noProof/>
                <w:sz w:val="24"/>
                <w:szCs w:val="24"/>
              </w:rPr>
              <w:tab/>
            </w:r>
            <w:r w:rsidR="00AD3402" w:rsidRPr="00EE608B">
              <w:rPr>
                <w:rStyle w:val="Hyperlink"/>
                <w:rFonts w:eastAsia="Times New Roman" w:cs="Times New Roman"/>
                <w:caps/>
                <w:noProof/>
                <w:spacing w:val="15"/>
                <w:sz w:val="24"/>
                <w:szCs w:val="24"/>
              </w:rPr>
              <w:t>ENVIRONMENTAL MANAGEMENT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112</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37" w:history="1">
            <w:r w:rsidR="00AD3402" w:rsidRPr="00EE608B">
              <w:rPr>
                <w:rStyle w:val="Hyperlink"/>
                <w:rFonts w:eastAsia="Times New Roman" w:cs="Times New Roman"/>
                <w:caps/>
                <w:noProof/>
                <w:spacing w:val="15"/>
                <w:sz w:val="24"/>
                <w:szCs w:val="24"/>
              </w:rPr>
              <w:t>6.2.1</w:t>
            </w:r>
            <w:r w:rsidR="00AD3402" w:rsidRPr="00EE608B">
              <w:rPr>
                <w:rFonts w:cstheme="minorBidi"/>
                <w:i w:val="0"/>
                <w:iCs w:val="0"/>
                <w:noProof/>
                <w:sz w:val="24"/>
                <w:szCs w:val="24"/>
              </w:rPr>
              <w:tab/>
            </w:r>
            <w:r w:rsidR="00AD3402" w:rsidRPr="00EE608B">
              <w:rPr>
                <w:rStyle w:val="Hyperlink"/>
                <w:rFonts w:eastAsia="Times New Roman" w:cs="Times New Roman"/>
                <w:caps/>
                <w:noProof/>
                <w:spacing w:val="15"/>
                <w:sz w:val="24"/>
                <w:szCs w:val="24"/>
              </w:rPr>
              <w:t>Areas Suitable for Planning &amp;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112</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38" w:history="1">
            <w:r w:rsidR="00AD3402" w:rsidRPr="00EE608B">
              <w:rPr>
                <w:rStyle w:val="Hyperlink"/>
                <w:rFonts w:ascii="Calibri" w:eastAsia="Times New Roman" w:hAnsi="Calibri" w:cs="Times New Roman"/>
                <w:caps/>
                <w:noProof/>
                <w:spacing w:val="15"/>
                <w:sz w:val="24"/>
                <w:szCs w:val="24"/>
              </w:rPr>
              <w:t>6.2.2</w:t>
            </w:r>
            <w:r w:rsidR="00AD3402" w:rsidRPr="00EE608B">
              <w:rPr>
                <w:rFonts w:cstheme="minorBidi"/>
                <w:i w:val="0"/>
                <w:iCs w:val="0"/>
                <w:noProof/>
                <w:sz w:val="24"/>
                <w:szCs w:val="24"/>
              </w:rPr>
              <w:tab/>
            </w:r>
            <w:r w:rsidR="00AD3402" w:rsidRPr="00EE608B">
              <w:rPr>
                <w:rStyle w:val="Hyperlink"/>
                <w:rFonts w:ascii="Calibri" w:eastAsia="Times New Roman" w:hAnsi="Calibri" w:cs="Times New Roman"/>
                <w:caps/>
                <w:noProof/>
                <w:spacing w:val="15"/>
                <w:sz w:val="24"/>
                <w:szCs w:val="24"/>
              </w:rPr>
              <w:t>Issues Impacting on Planning and Development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113</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39" w:history="1">
            <w:r w:rsidR="00AD3402" w:rsidRPr="00EE608B">
              <w:rPr>
                <w:rStyle w:val="Hyperlink"/>
                <w:rFonts w:eastAsia="Times New Roman" w:cs="Times New Roman"/>
                <w:caps/>
                <w:noProof/>
                <w:spacing w:val="15"/>
                <w:sz w:val="24"/>
                <w:szCs w:val="24"/>
              </w:rPr>
              <w:t>6.2.3</w:t>
            </w:r>
            <w:r w:rsidR="00AD3402" w:rsidRPr="00EE608B">
              <w:rPr>
                <w:rFonts w:cstheme="minorBidi"/>
                <w:i w:val="0"/>
                <w:iCs w:val="0"/>
                <w:noProof/>
                <w:sz w:val="24"/>
                <w:szCs w:val="24"/>
              </w:rPr>
              <w:tab/>
            </w:r>
            <w:r w:rsidR="00AD3402" w:rsidRPr="00EE608B">
              <w:rPr>
                <w:rStyle w:val="Hyperlink"/>
                <w:rFonts w:eastAsia="Times New Roman" w:cs="Times New Roman"/>
                <w:caps/>
                <w:noProof/>
                <w:spacing w:val="15"/>
                <w:sz w:val="24"/>
                <w:szCs w:val="24"/>
              </w:rPr>
              <w:t>Protection and Conservation of Agricultural Land</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_Toc390418539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115</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40" w:history="1">
            <w:r w:rsidR="00AD3402" w:rsidRPr="00EE608B">
              <w:rPr>
                <w:rStyle w:val="Hyperlink"/>
                <w:rFonts w:ascii="Calibri" w:eastAsia="Times New Roman" w:hAnsi="Calibri" w:cs="Times New Roman"/>
                <w:caps/>
                <w:noProof/>
                <w:spacing w:val="15"/>
                <w:sz w:val="24"/>
                <w:szCs w:val="24"/>
              </w:rPr>
              <w:t>6.2.4</w:t>
            </w:r>
            <w:r w:rsidR="00AD3402" w:rsidRPr="00EE608B">
              <w:rPr>
                <w:rFonts w:cstheme="minorBidi"/>
                <w:i w:val="0"/>
                <w:iCs w:val="0"/>
                <w:noProof/>
                <w:sz w:val="24"/>
                <w:szCs w:val="24"/>
              </w:rPr>
              <w:tab/>
            </w:r>
            <w:r w:rsidR="00AD3402" w:rsidRPr="00EE608B">
              <w:rPr>
                <w:rStyle w:val="Hyperlink"/>
                <w:rFonts w:ascii="Calibri" w:eastAsia="Times New Roman" w:hAnsi="Calibri" w:cs="Times New Roman"/>
                <w:caps/>
                <w:noProof/>
                <w:spacing w:val="15"/>
                <w:sz w:val="24"/>
                <w:szCs w:val="24"/>
              </w:rPr>
              <w:t>DESIRED DIRECTION OF GROWTH</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118</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41" w:history="1">
            <w:r w:rsidR="00AD3402" w:rsidRPr="00EE608B">
              <w:rPr>
                <w:rStyle w:val="Hyperlink"/>
                <w:noProof/>
                <w:sz w:val="24"/>
                <w:szCs w:val="24"/>
              </w:rPr>
              <w:t>6.3</w:t>
            </w:r>
            <w:r w:rsidR="00AD3402" w:rsidRPr="00EE608B">
              <w:rPr>
                <w:rFonts w:cstheme="minorBidi"/>
                <w:smallCaps w:val="0"/>
                <w:noProof/>
                <w:sz w:val="24"/>
                <w:szCs w:val="24"/>
              </w:rPr>
              <w:tab/>
            </w:r>
            <w:r w:rsidR="00AD3402" w:rsidRPr="00EE608B">
              <w:rPr>
                <w:rStyle w:val="Hyperlink"/>
                <w:noProof/>
                <w:sz w:val="24"/>
                <w:szCs w:val="24"/>
              </w:rPr>
              <w:t>Desired spatial form and land use</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118</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42" w:history="1">
            <w:r w:rsidR="00AD3402" w:rsidRPr="00EE608B">
              <w:rPr>
                <w:rStyle w:val="Hyperlink"/>
                <w:noProof/>
                <w:sz w:val="24"/>
                <w:szCs w:val="24"/>
                <w:highlight w:val="blue"/>
              </w:rPr>
              <w:t>7</w:t>
            </w:r>
            <w:r w:rsidR="00AD3402" w:rsidRPr="00EE608B">
              <w:rPr>
                <w:rFonts w:cstheme="minorBidi"/>
                <w:b w:val="0"/>
                <w:bCs w:val="0"/>
                <w:caps w:val="0"/>
                <w:noProof/>
                <w:sz w:val="24"/>
                <w:szCs w:val="24"/>
              </w:rPr>
              <w:tab/>
            </w:r>
            <w:r w:rsidR="00AD3402" w:rsidRPr="00EE608B">
              <w:rPr>
                <w:rStyle w:val="Hyperlink"/>
                <w:noProof/>
                <w:sz w:val="24"/>
                <w:szCs w:val="24"/>
                <w:highlight w:val="blue"/>
              </w:rPr>
              <w:t>IMPLEMENTATION PLAN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120</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43" w:history="1">
            <w:r w:rsidR="00AD3402" w:rsidRPr="00EE608B">
              <w:rPr>
                <w:rStyle w:val="Hyperlink"/>
                <w:noProof/>
                <w:sz w:val="24"/>
                <w:szCs w:val="24"/>
              </w:rPr>
              <w:t>8</w:t>
            </w:r>
            <w:r w:rsidR="00AD3402" w:rsidRPr="00EE608B">
              <w:rPr>
                <w:rFonts w:cstheme="minorBidi"/>
                <w:b w:val="0"/>
                <w:bCs w:val="0"/>
                <w:caps w:val="0"/>
                <w:noProof/>
                <w:sz w:val="24"/>
                <w:szCs w:val="24"/>
              </w:rPr>
              <w:tab/>
            </w:r>
            <w:r w:rsidR="00AD3402" w:rsidRPr="00EE608B">
              <w:rPr>
                <w:rStyle w:val="Hyperlink"/>
                <w:noProof/>
                <w:sz w:val="24"/>
                <w:szCs w:val="24"/>
              </w:rPr>
              <w:t>FINANCIAL PLAN</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124</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44" w:history="1">
            <w:r w:rsidR="00AD3402" w:rsidRPr="00EE608B">
              <w:rPr>
                <w:rStyle w:val="Hyperlink"/>
                <w:noProof/>
                <w:sz w:val="24"/>
                <w:szCs w:val="24"/>
              </w:rPr>
              <w:t>8.1</w:t>
            </w:r>
            <w:r w:rsidR="00AD3402" w:rsidRPr="00EE608B">
              <w:rPr>
                <w:rFonts w:cstheme="minorBidi"/>
                <w:smallCaps w:val="0"/>
                <w:noProof/>
                <w:sz w:val="24"/>
                <w:szCs w:val="24"/>
              </w:rPr>
              <w:tab/>
            </w:r>
            <w:r w:rsidR="00AD3402" w:rsidRPr="00EE608B">
              <w:rPr>
                <w:rStyle w:val="Hyperlink"/>
                <w:noProof/>
                <w:sz w:val="24"/>
                <w:szCs w:val="24"/>
              </w:rPr>
              <w:t>Municipal Budget Overview</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125</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45" w:history="1">
            <w:r w:rsidR="00AD3402" w:rsidRPr="00EE608B">
              <w:rPr>
                <w:rStyle w:val="Hyperlink"/>
                <w:noProof/>
                <w:sz w:val="24"/>
                <w:szCs w:val="24"/>
              </w:rPr>
              <w:t>8.2</w:t>
            </w:r>
            <w:r w:rsidR="00AD3402" w:rsidRPr="00EE608B">
              <w:rPr>
                <w:rFonts w:cstheme="minorBidi"/>
                <w:smallCaps w:val="0"/>
                <w:noProof/>
                <w:sz w:val="24"/>
                <w:szCs w:val="24"/>
              </w:rPr>
              <w:tab/>
            </w:r>
            <w:r w:rsidR="00AD3402" w:rsidRPr="00EE608B">
              <w:rPr>
                <w:rStyle w:val="Hyperlink"/>
                <w:noProof/>
                <w:sz w:val="24"/>
                <w:szCs w:val="24"/>
              </w:rPr>
              <w:t>Three (3) Year Municipal Budget</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_Toc390418545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126</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46" w:history="1">
            <w:r w:rsidR="00AD3402" w:rsidRPr="00EE608B">
              <w:rPr>
                <w:rStyle w:val="Hyperlink"/>
                <w:noProof/>
                <w:sz w:val="24"/>
                <w:szCs w:val="24"/>
              </w:rPr>
              <w:t>8.3</w:t>
            </w:r>
            <w:r w:rsidR="00AD3402" w:rsidRPr="00EE608B">
              <w:rPr>
                <w:rFonts w:cstheme="minorBidi"/>
                <w:smallCaps w:val="0"/>
                <w:noProof/>
                <w:sz w:val="24"/>
                <w:szCs w:val="24"/>
              </w:rPr>
              <w:tab/>
            </w:r>
            <w:r w:rsidR="00AD3402" w:rsidRPr="00EE608B">
              <w:rPr>
                <w:rStyle w:val="Hyperlink"/>
                <w:noProof/>
                <w:sz w:val="24"/>
                <w:szCs w:val="24"/>
              </w:rPr>
              <w:t>OTHER MUNICIPAL PROJECTS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_Toc390418546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136</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47" w:history="1">
            <w:r w:rsidR="00AD3402" w:rsidRPr="00EE608B">
              <w:rPr>
                <w:rStyle w:val="Hyperlink"/>
                <w:noProof/>
                <w:sz w:val="24"/>
                <w:szCs w:val="24"/>
              </w:rPr>
              <w:t>8.3.1</w:t>
            </w:r>
            <w:r w:rsidR="00AD3402" w:rsidRPr="00EE608B">
              <w:rPr>
                <w:rFonts w:cstheme="minorBidi"/>
                <w:i w:val="0"/>
                <w:iCs w:val="0"/>
                <w:noProof/>
                <w:sz w:val="24"/>
                <w:szCs w:val="24"/>
              </w:rPr>
              <w:tab/>
            </w:r>
            <w:r w:rsidR="00AD3402" w:rsidRPr="00EE608B">
              <w:rPr>
                <w:rStyle w:val="Hyperlink"/>
                <w:noProof/>
                <w:sz w:val="24"/>
                <w:szCs w:val="24"/>
              </w:rPr>
              <w:t>UMTSHEZI MUNICIPALITY MUNICIPAL CIVIL DEPARTMENT PROJECT REPORT 2013-2015</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136</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48" w:history="1">
            <w:r w:rsidR="00AD3402" w:rsidRPr="00EE608B">
              <w:rPr>
                <w:rStyle w:val="Hyperlink"/>
                <w:rFonts w:eastAsia="Calibri"/>
                <w:noProof/>
                <w:sz w:val="24"/>
                <w:szCs w:val="24"/>
              </w:rPr>
              <w:t>8.3.2</w:t>
            </w:r>
            <w:r w:rsidR="00AD3402" w:rsidRPr="00EE608B">
              <w:rPr>
                <w:rFonts w:cstheme="minorBidi"/>
                <w:i w:val="0"/>
                <w:iCs w:val="0"/>
                <w:noProof/>
                <w:sz w:val="24"/>
                <w:szCs w:val="24"/>
              </w:rPr>
              <w:tab/>
            </w:r>
            <w:r w:rsidR="00AD3402" w:rsidRPr="00EE608B">
              <w:rPr>
                <w:rStyle w:val="Hyperlink"/>
                <w:rFonts w:eastAsia="Calibri"/>
                <w:noProof/>
                <w:sz w:val="24"/>
                <w:szCs w:val="24"/>
              </w:rPr>
              <w:t>Umtshezi Municipality ELECTRICITY DEPARTMENT PROJECT REPORT – 2013 to 2015</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137</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49" w:history="1">
            <w:r w:rsidR="00AD3402" w:rsidRPr="00EE608B">
              <w:rPr>
                <w:rStyle w:val="Hyperlink"/>
                <w:rFonts w:ascii="Calibri" w:eastAsia="Calibri" w:hAnsi="Calibri" w:cs="Times New Roman"/>
                <w:noProof/>
                <w:sz w:val="24"/>
                <w:szCs w:val="24"/>
                <w:lang w:val="en-US" w:eastAsia="en-US"/>
              </w:rPr>
              <w:t>-</w:t>
            </w:r>
            <w:r w:rsidR="00AD3402" w:rsidRPr="00EE608B">
              <w:rPr>
                <w:rFonts w:cstheme="minorBidi"/>
                <w:b w:val="0"/>
                <w:bCs w:val="0"/>
                <w:caps w:val="0"/>
                <w:noProof/>
                <w:sz w:val="24"/>
                <w:szCs w:val="24"/>
              </w:rPr>
              <w:tab/>
            </w:r>
            <w:r w:rsidR="00AD3402" w:rsidRPr="00EE608B">
              <w:rPr>
                <w:rStyle w:val="Hyperlink"/>
                <w:rFonts w:eastAsia="Calibri" w:cs="Times New Roman"/>
                <w:i/>
                <w:noProof/>
                <w:sz w:val="24"/>
                <w:szCs w:val="24"/>
                <w:lang w:val="en-US" w:eastAsia="en-US"/>
              </w:rPr>
              <w:t>33 Kv Circuit Breakers delivered and installed</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_Toc390418549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138</w:t>
            </w:r>
            <w:r w:rsidR="00AD3402" w:rsidRPr="00EE608B">
              <w:rPr>
                <w:noProof/>
                <w:webHidden/>
                <w:sz w:val="24"/>
                <w:szCs w:val="24"/>
              </w:rPr>
              <w:fldChar w:fldCharType="end"/>
            </w:r>
          </w:hyperlink>
        </w:p>
        <w:p w:rsidR="00AD3402" w:rsidRPr="00EE608B" w:rsidRDefault="00C71591">
          <w:pPr>
            <w:pStyle w:val="TOC2"/>
            <w:tabs>
              <w:tab w:val="right" w:leader="dot" w:pos="9017"/>
            </w:tabs>
            <w:rPr>
              <w:rFonts w:cstheme="minorBidi"/>
              <w:smallCaps w:val="0"/>
              <w:noProof/>
              <w:sz w:val="24"/>
              <w:szCs w:val="24"/>
            </w:rPr>
          </w:pPr>
          <w:hyperlink w:anchor="_Toc390418550" w:history="1">
            <w:r w:rsidR="00AD3402" w:rsidRPr="00EE608B">
              <w:rPr>
                <w:rStyle w:val="Hyperlink"/>
                <w:rFonts w:eastAsia="Calibri" w:cs="Times New Roman"/>
                <w:i/>
                <w:noProof/>
                <w:sz w:val="24"/>
                <w:szCs w:val="24"/>
                <w:lang w:val="en-US" w:eastAsia="en-US"/>
              </w:rPr>
              <w:t>Work in progress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139</w:t>
            </w:r>
            <w:r w:rsidR="00AD3402" w:rsidRPr="00EE608B">
              <w:rPr>
                <w:noProof/>
                <w:webHidden/>
                <w:sz w:val="24"/>
                <w:szCs w:val="24"/>
              </w:rPr>
              <w:fldChar w:fldCharType="end"/>
            </w:r>
          </w:hyperlink>
        </w:p>
        <w:p w:rsidR="00AD3402" w:rsidRPr="00EE608B" w:rsidRDefault="00C71591">
          <w:pPr>
            <w:pStyle w:val="TOC2"/>
            <w:tabs>
              <w:tab w:val="right" w:leader="dot" w:pos="9017"/>
            </w:tabs>
            <w:rPr>
              <w:rFonts w:cstheme="minorBidi"/>
              <w:smallCaps w:val="0"/>
              <w:noProof/>
              <w:sz w:val="24"/>
              <w:szCs w:val="24"/>
            </w:rPr>
          </w:pPr>
          <w:hyperlink w:anchor="_Toc390418551" w:history="1">
            <w:r w:rsidR="00AD3402" w:rsidRPr="00EE608B">
              <w:rPr>
                <w:rStyle w:val="Hyperlink"/>
                <w:rFonts w:eastAsia="Calibri" w:cs="Times New Roman"/>
                <w:i/>
                <w:noProof/>
                <w:sz w:val="24"/>
                <w:szCs w:val="24"/>
                <w:lang w:val="en-US" w:eastAsia="en-US"/>
              </w:rPr>
              <w:t>Planning in progress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139</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52" w:history="1">
            <w:r w:rsidR="00AD3402" w:rsidRPr="00EE608B">
              <w:rPr>
                <w:rStyle w:val="Hyperlink"/>
                <w:noProof/>
                <w:sz w:val="24"/>
                <w:szCs w:val="24"/>
              </w:rPr>
              <w:t>8.4</w:t>
            </w:r>
            <w:r w:rsidR="00AD3402" w:rsidRPr="00EE608B">
              <w:rPr>
                <w:rFonts w:cstheme="minorBidi"/>
                <w:smallCaps w:val="0"/>
                <w:noProof/>
                <w:sz w:val="24"/>
                <w:szCs w:val="24"/>
              </w:rPr>
              <w:tab/>
            </w:r>
            <w:r w:rsidR="00AD3402" w:rsidRPr="00EE608B">
              <w:rPr>
                <w:rStyle w:val="Hyperlink"/>
                <w:noProof/>
                <w:sz w:val="24"/>
                <w:szCs w:val="24"/>
              </w:rPr>
              <w:t>SECTOR DEPARTMENT Projects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143</w:t>
            </w:r>
            <w:r w:rsidR="00AD3402" w:rsidRPr="00EE608B">
              <w:rPr>
                <w:noProof/>
                <w:webHidden/>
                <w:sz w:val="24"/>
                <w:szCs w:val="24"/>
              </w:rPr>
              <w:fldChar w:fldCharType="end"/>
            </w:r>
          </w:hyperlink>
        </w:p>
        <w:p w:rsidR="00AD3402" w:rsidRPr="00EE608B" w:rsidRDefault="00C71591">
          <w:pPr>
            <w:pStyle w:val="TOC3"/>
            <w:tabs>
              <w:tab w:val="left" w:pos="800"/>
              <w:tab w:val="right" w:leader="dot" w:pos="9017"/>
            </w:tabs>
            <w:rPr>
              <w:rFonts w:cstheme="minorBidi"/>
              <w:i w:val="0"/>
              <w:iCs w:val="0"/>
              <w:noProof/>
              <w:sz w:val="24"/>
              <w:szCs w:val="24"/>
            </w:rPr>
          </w:pPr>
          <w:hyperlink w:anchor="_Toc390418553" w:history="1">
            <w:r w:rsidR="00AD3402" w:rsidRPr="00EE608B">
              <w:rPr>
                <w:rStyle w:val="Hyperlink"/>
                <w:rFonts w:ascii="Arial" w:eastAsia="Arial" w:hAnsi="Arial" w:cs="Arial"/>
                <w:noProof/>
                <w:sz w:val="24"/>
                <w:szCs w:val="24"/>
                <w:u w:color="000000"/>
              </w:rPr>
              <w:t>•</w:t>
            </w:r>
            <w:r w:rsidR="00AD3402" w:rsidRPr="00EE608B">
              <w:rPr>
                <w:rFonts w:cstheme="minorBidi"/>
                <w:i w:val="0"/>
                <w:iCs w:val="0"/>
                <w:noProof/>
                <w:sz w:val="24"/>
                <w:szCs w:val="24"/>
              </w:rPr>
              <w:tab/>
            </w:r>
            <w:r w:rsidR="00AD3402" w:rsidRPr="00EE608B">
              <w:rPr>
                <w:rStyle w:val="Hyperlink"/>
                <w:rFonts w:ascii="Calibri" w:eastAsia="Calibri" w:hAnsi="Calibri" w:cs="Calibri"/>
                <w:b/>
                <w:noProof/>
                <w:sz w:val="24"/>
                <w:szCs w:val="24"/>
              </w:rPr>
              <w:t>SANITATION PROJECTS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145</w:t>
            </w:r>
            <w:r w:rsidR="00AD3402" w:rsidRPr="00EE608B">
              <w:rPr>
                <w:noProof/>
                <w:webHidden/>
                <w:sz w:val="24"/>
                <w:szCs w:val="24"/>
              </w:rPr>
              <w:fldChar w:fldCharType="end"/>
            </w:r>
          </w:hyperlink>
        </w:p>
        <w:p w:rsidR="00AD3402" w:rsidRPr="00EE608B" w:rsidRDefault="00C71591">
          <w:pPr>
            <w:pStyle w:val="TOC1"/>
            <w:tabs>
              <w:tab w:val="left" w:pos="400"/>
              <w:tab w:val="right" w:leader="dot" w:pos="9017"/>
            </w:tabs>
            <w:rPr>
              <w:rFonts w:cstheme="minorBidi"/>
              <w:b w:val="0"/>
              <w:bCs w:val="0"/>
              <w:caps w:val="0"/>
              <w:noProof/>
              <w:sz w:val="24"/>
              <w:szCs w:val="24"/>
            </w:rPr>
          </w:pPr>
          <w:hyperlink w:anchor="_Toc390418554" w:history="1">
            <w:r w:rsidR="00AD3402" w:rsidRPr="00EE608B">
              <w:rPr>
                <w:rStyle w:val="Hyperlink"/>
                <w:noProof/>
                <w:sz w:val="24"/>
                <w:szCs w:val="24"/>
              </w:rPr>
              <w:t>9</w:t>
            </w:r>
            <w:r w:rsidR="00AD3402" w:rsidRPr="00EE608B">
              <w:rPr>
                <w:rFonts w:cstheme="minorBidi"/>
                <w:b w:val="0"/>
                <w:bCs w:val="0"/>
                <w:caps w:val="0"/>
                <w:noProof/>
                <w:sz w:val="24"/>
                <w:szCs w:val="24"/>
              </w:rPr>
              <w:tab/>
            </w:r>
            <w:r w:rsidR="00AD3402" w:rsidRPr="00EE608B">
              <w:rPr>
                <w:rStyle w:val="Hyperlink"/>
                <w:noProof/>
                <w:sz w:val="24"/>
                <w:szCs w:val="24"/>
              </w:rPr>
              <w:t>ANNUAL OPERATIONAL PLAN (DRAFT SDBIP)</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146</w:t>
            </w:r>
            <w:r w:rsidR="00AD3402" w:rsidRPr="00EE608B">
              <w:rPr>
                <w:noProof/>
                <w:webHidden/>
                <w:sz w:val="24"/>
                <w:szCs w:val="24"/>
              </w:rPr>
              <w:fldChar w:fldCharType="end"/>
            </w:r>
          </w:hyperlink>
        </w:p>
        <w:p w:rsidR="00AD3402" w:rsidRPr="00EE608B" w:rsidRDefault="00C71591">
          <w:pPr>
            <w:pStyle w:val="TOC2"/>
            <w:tabs>
              <w:tab w:val="right" w:leader="dot" w:pos="9017"/>
            </w:tabs>
            <w:rPr>
              <w:rFonts w:cstheme="minorBidi"/>
              <w:smallCaps w:val="0"/>
              <w:noProof/>
              <w:sz w:val="24"/>
              <w:szCs w:val="24"/>
            </w:rPr>
          </w:pPr>
          <w:hyperlink w:anchor="_Toc390418555" w:history="1">
            <w:r w:rsidR="00AD3402" w:rsidRPr="00EE608B">
              <w:rPr>
                <w:rStyle w:val="Hyperlink"/>
                <w:rFonts w:ascii="Cambria" w:eastAsia="Times New Roman" w:hAnsi="Cambria" w:cs="Times New Roman"/>
                <w:b/>
                <w:bCs/>
                <w:i/>
                <w:iCs/>
                <w:noProof/>
                <w:sz w:val="24"/>
                <w:szCs w:val="24"/>
                <w:lang w:val="en-US" w:eastAsia="en-US"/>
              </w:rPr>
              <w:t>The SDBIP Process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_Toc390418555 \h </w:instrText>
            </w:r>
            <w:r w:rsidR="00AD3402" w:rsidRPr="00EE608B">
              <w:rPr>
                <w:noProof/>
                <w:webHidden/>
                <w:sz w:val="24"/>
                <w:szCs w:val="24"/>
              </w:rPr>
            </w:r>
            <w:r w:rsidR="00AD3402" w:rsidRPr="00EE608B">
              <w:rPr>
                <w:noProof/>
                <w:webHidden/>
                <w:sz w:val="24"/>
                <w:szCs w:val="24"/>
              </w:rPr>
              <w:fldChar w:fldCharType="separate"/>
            </w:r>
            <w:r w:rsidR="001B0C7D">
              <w:rPr>
                <w:b/>
                <w:bCs/>
                <w:noProof/>
                <w:webHidden/>
                <w:sz w:val="24"/>
                <w:szCs w:val="24"/>
                <w:lang w:val="en-US"/>
              </w:rPr>
              <w:t>.</w:t>
            </w:r>
            <w:r w:rsidR="00AD3402" w:rsidRPr="00EE608B">
              <w:rPr>
                <w:noProof/>
                <w:webHidden/>
                <w:sz w:val="24"/>
                <w:szCs w:val="24"/>
              </w:rPr>
              <w:fldChar w:fldCharType="end"/>
            </w:r>
          </w:hyperlink>
        </w:p>
        <w:p w:rsidR="00AD3402" w:rsidRPr="00EE608B" w:rsidRDefault="00C71591">
          <w:pPr>
            <w:pStyle w:val="TOC1"/>
            <w:tabs>
              <w:tab w:val="right" w:leader="dot" w:pos="9017"/>
            </w:tabs>
            <w:rPr>
              <w:rFonts w:cstheme="minorBidi"/>
              <w:b w:val="0"/>
              <w:bCs w:val="0"/>
              <w:caps w:val="0"/>
              <w:noProof/>
              <w:sz w:val="24"/>
              <w:szCs w:val="24"/>
            </w:rPr>
          </w:pPr>
          <w:hyperlink w:anchor="_Toc390418556" w:history="1">
            <w:r w:rsidR="00AD3402" w:rsidRPr="00EE608B">
              <w:rPr>
                <w:rStyle w:val="Hyperlink"/>
                <w:rFonts w:ascii="Cambria" w:eastAsia="Times New Roman" w:hAnsi="Cambria" w:cs="Times New Roman"/>
                <w:noProof/>
                <w:kern w:val="32"/>
                <w:sz w:val="24"/>
                <w:szCs w:val="24"/>
                <w:lang w:val="en-US" w:eastAsia="en-US"/>
              </w:rPr>
              <w:t>QUARTERLY PROJECTIONS OF SERVICE DELIVERY TARGETS AND PERFORMANCE INDICATORS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_Toc390418556 \h </w:instrText>
            </w:r>
            <w:r w:rsidR="00AD3402" w:rsidRPr="00EE608B">
              <w:rPr>
                <w:noProof/>
                <w:webHidden/>
                <w:sz w:val="24"/>
                <w:szCs w:val="24"/>
              </w:rPr>
            </w:r>
            <w:r w:rsidR="00AD3402" w:rsidRPr="00EE608B">
              <w:rPr>
                <w:noProof/>
                <w:webHidden/>
                <w:sz w:val="24"/>
                <w:szCs w:val="24"/>
              </w:rPr>
              <w:fldChar w:fldCharType="separate"/>
            </w:r>
            <w:r w:rsidR="001B0C7D">
              <w:rPr>
                <w:b w:val="0"/>
                <w:bCs w:val="0"/>
                <w:noProof/>
                <w:webHidden/>
                <w:sz w:val="24"/>
                <w:szCs w:val="24"/>
                <w:lang w:val="en-US"/>
              </w:rPr>
              <w:t>Error! Bookmark not defined.</w:t>
            </w:r>
            <w:r w:rsidR="00AD3402" w:rsidRPr="00EE608B">
              <w:rPr>
                <w:noProof/>
                <w:webHidden/>
                <w:sz w:val="24"/>
                <w:szCs w:val="24"/>
              </w:rPr>
              <w:fldChar w:fldCharType="end"/>
            </w:r>
          </w:hyperlink>
        </w:p>
        <w:p w:rsidR="00AD3402" w:rsidRPr="00EE608B" w:rsidRDefault="00C71591">
          <w:pPr>
            <w:pStyle w:val="TOC1"/>
            <w:tabs>
              <w:tab w:val="left" w:pos="600"/>
              <w:tab w:val="right" w:leader="dot" w:pos="9017"/>
            </w:tabs>
            <w:rPr>
              <w:rFonts w:cstheme="minorBidi"/>
              <w:b w:val="0"/>
              <w:bCs w:val="0"/>
              <w:caps w:val="0"/>
              <w:noProof/>
              <w:sz w:val="24"/>
              <w:szCs w:val="24"/>
            </w:rPr>
          </w:pPr>
          <w:hyperlink w:anchor="_Toc390418557" w:history="1">
            <w:r w:rsidR="00AD3402" w:rsidRPr="00EE608B">
              <w:rPr>
                <w:rStyle w:val="Hyperlink"/>
                <w:noProof/>
                <w:sz w:val="24"/>
                <w:szCs w:val="24"/>
              </w:rPr>
              <w:t>10</w:t>
            </w:r>
            <w:r w:rsidR="00AD3402" w:rsidRPr="00EE608B">
              <w:rPr>
                <w:rFonts w:cstheme="minorBidi"/>
                <w:b w:val="0"/>
                <w:bCs w:val="0"/>
                <w:caps w:val="0"/>
                <w:noProof/>
                <w:sz w:val="24"/>
                <w:szCs w:val="24"/>
              </w:rPr>
              <w:tab/>
            </w:r>
            <w:r w:rsidR="00AD3402" w:rsidRPr="00EE608B">
              <w:rPr>
                <w:rStyle w:val="Hyperlink"/>
                <w:noProof/>
                <w:sz w:val="24"/>
                <w:szCs w:val="24"/>
              </w:rPr>
              <w:t>ORGANIZATIONAL AND INDIVIDUAL PERFORMANCE MANAGEMENT SYSTEM</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_Toc390418557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146</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58" w:history="1">
            <w:r w:rsidR="00AD3402" w:rsidRPr="00EE608B">
              <w:rPr>
                <w:rStyle w:val="Hyperlink"/>
                <w:noProof/>
                <w:sz w:val="24"/>
                <w:szCs w:val="24"/>
              </w:rPr>
              <w:t>10.1</w:t>
            </w:r>
            <w:r w:rsidR="00AD3402" w:rsidRPr="00EE608B">
              <w:rPr>
                <w:rFonts w:cstheme="minorBidi"/>
                <w:smallCaps w:val="0"/>
                <w:noProof/>
                <w:sz w:val="24"/>
                <w:szCs w:val="24"/>
              </w:rPr>
              <w:tab/>
            </w:r>
            <w:r w:rsidR="00AD3402" w:rsidRPr="00EE608B">
              <w:rPr>
                <w:rStyle w:val="Hyperlink"/>
                <w:noProof/>
                <w:sz w:val="24"/>
                <w:szCs w:val="24"/>
              </w:rPr>
              <w:t>Objectives of the Umtshezi Municipality Performance Management System</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_Toc390418558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146</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59" w:history="1">
            <w:r w:rsidR="00AD3402" w:rsidRPr="00EE608B">
              <w:rPr>
                <w:rStyle w:val="Hyperlink"/>
                <w:noProof/>
                <w:sz w:val="24"/>
                <w:szCs w:val="24"/>
              </w:rPr>
              <w:t>10.2</w:t>
            </w:r>
            <w:r w:rsidR="00AD3402" w:rsidRPr="00EE608B">
              <w:rPr>
                <w:rFonts w:cstheme="minorBidi"/>
                <w:smallCaps w:val="0"/>
                <w:noProof/>
                <w:sz w:val="24"/>
                <w:szCs w:val="24"/>
              </w:rPr>
              <w:tab/>
            </w:r>
            <w:r w:rsidR="00AD3402" w:rsidRPr="00EE608B">
              <w:rPr>
                <w:rStyle w:val="Hyperlink"/>
                <w:noProof/>
                <w:sz w:val="24"/>
                <w:szCs w:val="24"/>
              </w:rPr>
              <w:t>Annual Performance Report of the previous Year</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_Toc390418559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147</w:t>
            </w:r>
            <w:r w:rsidR="00AD3402" w:rsidRPr="00EE608B">
              <w:rPr>
                <w:noProof/>
                <w:webHidden/>
                <w:sz w:val="24"/>
                <w:szCs w:val="24"/>
              </w:rPr>
              <w:fldChar w:fldCharType="end"/>
            </w:r>
          </w:hyperlink>
        </w:p>
        <w:p w:rsidR="00AD3402" w:rsidRPr="00EE608B" w:rsidRDefault="00C71591">
          <w:pPr>
            <w:pStyle w:val="TOC2"/>
            <w:tabs>
              <w:tab w:val="left" w:pos="800"/>
              <w:tab w:val="right" w:leader="dot" w:pos="9017"/>
            </w:tabs>
            <w:rPr>
              <w:rFonts w:cstheme="minorBidi"/>
              <w:smallCaps w:val="0"/>
              <w:noProof/>
              <w:sz w:val="24"/>
              <w:szCs w:val="24"/>
            </w:rPr>
          </w:pPr>
          <w:hyperlink w:anchor="_Toc390418560" w:history="1">
            <w:r w:rsidR="00AD3402" w:rsidRPr="00EE608B">
              <w:rPr>
                <w:rStyle w:val="Hyperlink"/>
                <w:noProof/>
                <w:sz w:val="24"/>
                <w:szCs w:val="24"/>
              </w:rPr>
              <w:t>10.3</w:t>
            </w:r>
            <w:r w:rsidR="00AD3402" w:rsidRPr="00EE608B">
              <w:rPr>
                <w:rFonts w:cstheme="minorBidi"/>
                <w:smallCaps w:val="0"/>
                <w:noProof/>
                <w:sz w:val="24"/>
                <w:szCs w:val="24"/>
              </w:rPr>
              <w:tab/>
            </w:r>
            <w:r w:rsidR="00AD3402" w:rsidRPr="00EE608B">
              <w:rPr>
                <w:rStyle w:val="Hyperlink"/>
                <w:noProof/>
                <w:sz w:val="24"/>
                <w:szCs w:val="24"/>
              </w:rPr>
              <w:t>Managing and measuring performance at various levels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_Toc390418560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61" w:history="1">
            <w:r w:rsidR="00AD3402" w:rsidRPr="00EE608B">
              <w:rPr>
                <w:rStyle w:val="Hyperlink"/>
                <w:noProof/>
                <w:sz w:val="24"/>
                <w:szCs w:val="24"/>
              </w:rPr>
              <w:t>10.3.1</w:t>
            </w:r>
            <w:r w:rsidR="00AD3402" w:rsidRPr="00EE608B">
              <w:rPr>
                <w:rFonts w:cstheme="minorBidi"/>
                <w:i w:val="0"/>
                <w:iCs w:val="0"/>
                <w:noProof/>
                <w:sz w:val="24"/>
                <w:szCs w:val="24"/>
              </w:rPr>
              <w:tab/>
            </w:r>
            <w:r w:rsidR="00AD3402" w:rsidRPr="00EE608B">
              <w:rPr>
                <w:rStyle w:val="Hyperlink"/>
                <w:noProof/>
                <w:sz w:val="24"/>
                <w:szCs w:val="24"/>
              </w:rPr>
              <w:t>Strategic (Organisational) Performance linked to the integrated development plan (IDP) of a municipality</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_Toc390418561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147</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62" w:history="1">
            <w:r w:rsidR="00AD3402" w:rsidRPr="00EE608B">
              <w:rPr>
                <w:rStyle w:val="Hyperlink"/>
                <w:noProof/>
                <w:sz w:val="24"/>
                <w:szCs w:val="24"/>
              </w:rPr>
              <w:t>10.3.2</w:t>
            </w:r>
            <w:r w:rsidR="00AD3402" w:rsidRPr="00EE608B">
              <w:rPr>
                <w:rFonts w:cstheme="minorBidi"/>
                <w:i w:val="0"/>
                <w:iCs w:val="0"/>
                <w:noProof/>
                <w:sz w:val="24"/>
                <w:szCs w:val="24"/>
              </w:rPr>
              <w:tab/>
            </w:r>
            <w:r w:rsidR="00AD3402" w:rsidRPr="00EE608B">
              <w:rPr>
                <w:rStyle w:val="Hyperlink"/>
                <w:noProof/>
                <w:sz w:val="24"/>
                <w:szCs w:val="24"/>
              </w:rPr>
              <w:t>Departmental Indicators linked to outputs in the Performance Agreements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_Toc390418562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148</w:t>
            </w:r>
            <w:r w:rsidR="00AD3402" w:rsidRPr="00EE608B">
              <w:rPr>
                <w:noProof/>
                <w:webHidden/>
                <w:sz w:val="24"/>
                <w:szCs w:val="24"/>
              </w:rPr>
              <w:fldChar w:fldCharType="end"/>
            </w:r>
          </w:hyperlink>
        </w:p>
        <w:p w:rsidR="00AD3402" w:rsidRPr="00EE608B" w:rsidRDefault="00C71591">
          <w:pPr>
            <w:pStyle w:val="TOC3"/>
            <w:tabs>
              <w:tab w:val="left" w:pos="1200"/>
              <w:tab w:val="right" w:leader="dot" w:pos="9017"/>
            </w:tabs>
            <w:rPr>
              <w:rFonts w:cstheme="minorBidi"/>
              <w:i w:val="0"/>
              <w:iCs w:val="0"/>
              <w:noProof/>
              <w:sz w:val="24"/>
              <w:szCs w:val="24"/>
            </w:rPr>
          </w:pPr>
          <w:hyperlink w:anchor="_Toc390418563" w:history="1">
            <w:r w:rsidR="00AD3402" w:rsidRPr="00EE608B">
              <w:rPr>
                <w:rStyle w:val="Hyperlink"/>
                <w:noProof/>
                <w:sz w:val="24"/>
                <w:szCs w:val="24"/>
              </w:rPr>
              <w:t>10.3.3</w:t>
            </w:r>
            <w:r w:rsidR="00AD3402" w:rsidRPr="00EE608B">
              <w:rPr>
                <w:rFonts w:cstheme="minorBidi"/>
                <w:i w:val="0"/>
                <w:iCs w:val="0"/>
                <w:noProof/>
                <w:sz w:val="24"/>
                <w:szCs w:val="24"/>
              </w:rPr>
              <w:tab/>
            </w:r>
            <w:r w:rsidR="00AD3402" w:rsidRPr="00EE608B">
              <w:rPr>
                <w:rStyle w:val="Hyperlink"/>
                <w:noProof/>
                <w:sz w:val="24"/>
                <w:szCs w:val="24"/>
              </w:rPr>
              <w:t>Individual Performance linked to OPMS and the individuals key performance areas and job descriptions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_Toc390418563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148</w:t>
            </w:r>
            <w:r w:rsidR="00AD3402" w:rsidRPr="00EE608B">
              <w:rPr>
                <w:noProof/>
                <w:webHidden/>
                <w:sz w:val="24"/>
                <w:szCs w:val="24"/>
              </w:rPr>
              <w:fldChar w:fldCharType="end"/>
            </w:r>
          </w:hyperlink>
        </w:p>
        <w:p w:rsidR="00AD3402" w:rsidRPr="00EE608B" w:rsidRDefault="00C71591">
          <w:pPr>
            <w:pStyle w:val="TOC1"/>
            <w:tabs>
              <w:tab w:val="left" w:pos="600"/>
              <w:tab w:val="right" w:leader="dot" w:pos="9017"/>
            </w:tabs>
            <w:rPr>
              <w:rFonts w:cstheme="minorBidi"/>
              <w:b w:val="0"/>
              <w:bCs w:val="0"/>
              <w:caps w:val="0"/>
              <w:noProof/>
              <w:sz w:val="24"/>
              <w:szCs w:val="24"/>
            </w:rPr>
          </w:pPr>
          <w:hyperlink w:anchor="_Toc390418564" w:history="1">
            <w:r w:rsidR="00AD3402" w:rsidRPr="00EE608B">
              <w:rPr>
                <w:rStyle w:val="Hyperlink"/>
                <w:noProof/>
                <w:sz w:val="24"/>
                <w:szCs w:val="24"/>
              </w:rPr>
              <w:t>11</w:t>
            </w:r>
            <w:r w:rsidR="00AD3402" w:rsidRPr="00EE608B">
              <w:rPr>
                <w:rFonts w:cstheme="minorBidi"/>
                <w:b w:val="0"/>
                <w:bCs w:val="0"/>
                <w:caps w:val="0"/>
                <w:noProof/>
                <w:sz w:val="24"/>
                <w:szCs w:val="24"/>
              </w:rPr>
              <w:tab/>
            </w:r>
            <w:r w:rsidR="00AD3402" w:rsidRPr="00EE608B">
              <w:rPr>
                <w:rStyle w:val="Hyperlink"/>
                <w:noProof/>
                <w:sz w:val="24"/>
                <w:szCs w:val="24"/>
              </w:rPr>
              <w:t>Annexures</w:t>
            </w:r>
            <w:r w:rsidR="00AD3402" w:rsidRPr="00EE608B">
              <w:rPr>
                <w:noProof/>
                <w:webHidden/>
                <w:sz w:val="24"/>
                <w:szCs w:val="24"/>
              </w:rPr>
              <w:tab/>
            </w:r>
            <w:r w:rsidR="00AD3402" w:rsidRPr="00EE608B">
              <w:rPr>
                <w:noProof/>
                <w:webHidden/>
                <w:sz w:val="24"/>
                <w:szCs w:val="24"/>
              </w:rPr>
              <w:fldChar w:fldCharType="begin"/>
            </w:r>
            <w:r w:rsidR="00AD3402" w:rsidRPr="00EE608B">
              <w:rPr>
                <w:noProof/>
                <w:webHidden/>
                <w:sz w:val="24"/>
                <w:szCs w:val="24"/>
              </w:rPr>
              <w:instrText xml:space="preserve"> PAGEREF _Toc390418564 \h </w:instrText>
            </w:r>
            <w:r w:rsidR="00AD3402" w:rsidRPr="00EE608B">
              <w:rPr>
                <w:noProof/>
                <w:webHidden/>
                <w:sz w:val="24"/>
                <w:szCs w:val="24"/>
              </w:rPr>
            </w:r>
            <w:r w:rsidR="00AD3402" w:rsidRPr="00EE608B">
              <w:rPr>
                <w:noProof/>
                <w:webHidden/>
                <w:sz w:val="24"/>
                <w:szCs w:val="24"/>
              </w:rPr>
              <w:fldChar w:fldCharType="separate"/>
            </w:r>
            <w:r w:rsidR="001B0C7D">
              <w:rPr>
                <w:noProof/>
                <w:webHidden/>
                <w:sz w:val="24"/>
                <w:szCs w:val="24"/>
              </w:rPr>
              <w:t>149</w:t>
            </w:r>
            <w:r w:rsidR="00AD3402" w:rsidRPr="00EE608B">
              <w:rPr>
                <w:noProof/>
                <w:webHidden/>
                <w:sz w:val="24"/>
                <w:szCs w:val="24"/>
              </w:rPr>
              <w:fldChar w:fldCharType="end"/>
            </w:r>
          </w:hyperlink>
        </w:p>
        <w:p w:rsidR="00062777" w:rsidRPr="00EE608B" w:rsidRDefault="00624BF2" w:rsidP="002A6450">
          <w:pPr>
            <w:rPr>
              <w:noProof/>
              <w:sz w:val="24"/>
              <w:szCs w:val="24"/>
            </w:rPr>
          </w:pPr>
          <w:r w:rsidRPr="00EE608B">
            <w:rPr>
              <w:b/>
              <w:bCs/>
              <w:noProof/>
              <w:sz w:val="24"/>
              <w:szCs w:val="24"/>
            </w:rPr>
            <w:fldChar w:fldCharType="end"/>
          </w:r>
        </w:p>
      </w:sdtContent>
    </w:sdt>
    <w:p w:rsidR="002A6450" w:rsidRPr="00EE608B" w:rsidRDefault="002A6450" w:rsidP="002A6450">
      <w:pPr>
        <w:rPr>
          <w:noProof/>
          <w:sz w:val="24"/>
          <w:szCs w:val="24"/>
        </w:rPr>
      </w:pPr>
      <w:r w:rsidRPr="00EE608B">
        <w:rPr>
          <w:sz w:val="24"/>
          <w:szCs w:val="24"/>
        </w:rPr>
        <w:br w:type="page"/>
      </w:r>
    </w:p>
    <w:p w:rsidR="006B430B" w:rsidRPr="00EE608B" w:rsidRDefault="006B430B" w:rsidP="009B6DD3">
      <w:pPr>
        <w:pStyle w:val="Heading1"/>
        <w:rPr>
          <w:sz w:val="24"/>
          <w:szCs w:val="24"/>
        </w:rPr>
        <w:sectPr w:rsidR="006B430B" w:rsidRPr="00EE608B" w:rsidSect="00BD671D">
          <w:pgSz w:w="11907" w:h="16839" w:code="9"/>
          <w:pgMar w:top="1138" w:right="1440" w:bottom="1440" w:left="1440" w:header="709" w:footer="408" w:gutter="0"/>
          <w:cols w:space="708"/>
          <w:docGrid w:linePitch="360"/>
        </w:sectPr>
      </w:pPr>
      <w:bookmarkStart w:id="0" w:name="_Toc378775922"/>
    </w:p>
    <w:p w:rsidR="002A6450" w:rsidRPr="00EE608B" w:rsidRDefault="002A6450" w:rsidP="009B6DD3">
      <w:pPr>
        <w:pStyle w:val="Heading1"/>
        <w:rPr>
          <w:sz w:val="24"/>
          <w:szCs w:val="24"/>
        </w:rPr>
      </w:pPr>
      <w:bookmarkStart w:id="1" w:name="_Toc390418468"/>
      <w:r w:rsidRPr="00EE608B">
        <w:rPr>
          <w:sz w:val="24"/>
          <w:szCs w:val="24"/>
        </w:rPr>
        <w:lastRenderedPageBreak/>
        <w:t>section a: EXECUTIVE SUMMARY</w:t>
      </w:r>
      <w:bookmarkEnd w:id="0"/>
      <w:bookmarkEnd w:id="1"/>
    </w:p>
    <w:p w:rsidR="002A6450" w:rsidRPr="00EE608B" w:rsidRDefault="00107085" w:rsidP="0089399C">
      <w:pPr>
        <w:pStyle w:val="Heading2"/>
        <w:rPr>
          <w:sz w:val="24"/>
          <w:szCs w:val="24"/>
          <w:lang w:val="en-US"/>
        </w:rPr>
      </w:pPr>
      <w:bookmarkStart w:id="2" w:name="_Toc390418469"/>
      <w:r w:rsidRPr="00EE608B">
        <w:rPr>
          <w:sz w:val="24"/>
          <w:szCs w:val="24"/>
          <w:lang w:val="en-US"/>
        </w:rPr>
        <w:t>UMTSHEZI LOCAL MUNICIPALITY (KZN234)</w:t>
      </w:r>
      <w:bookmarkEnd w:id="2"/>
    </w:p>
    <w:p w:rsidR="00D36629" w:rsidRPr="00EE608B" w:rsidRDefault="00D36629" w:rsidP="004E367B">
      <w:pPr>
        <w:pStyle w:val="NoSpacing"/>
      </w:pPr>
      <w:r w:rsidRPr="00EE608B">
        <w:t>uMtshezi Local Municipality is located within the midlands in the South-Western quadrant of</w:t>
      </w:r>
      <w:r w:rsidR="00107085" w:rsidRPr="00EE608B">
        <w:t xml:space="preserve"> </w:t>
      </w:r>
      <w:r w:rsidRPr="00EE608B">
        <w:t>uThukela District Municipality and bordered in the north by Indaka and Emnambithi Local Municipalities, in the west by Okhahlamba and Imbabazane local municipalities, and in the south by Mpofana Local Municipality.</w:t>
      </w:r>
    </w:p>
    <w:p w:rsidR="00D36629" w:rsidRPr="00EE608B" w:rsidRDefault="00D36629" w:rsidP="00D36629">
      <w:pPr>
        <w:spacing w:before="0"/>
        <w:rPr>
          <w:rFonts w:cstheme="minorHAnsi"/>
          <w:sz w:val="24"/>
          <w:szCs w:val="24"/>
          <w:lang w:val="en-US"/>
        </w:rPr>
      </w:pPr>
      <w:r w:rsidRPr="00EE608B">
        <w:rPr>
          <w:rFonts w:cstheme="minorHAnsi"/>
          <w:noProof/>
          <w:sz w:val="24"/>
          <w:szCs w:val="24"/>
        </w:rPr>
        <w:drawing>
          <wp:inline distT="0" distB="0" distL="0" distR="0" wp14:anchorId="0B2475F5" wp14:editId="10CDFD77">
            <wp:extent cx="5732145" cy="40014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001407"/>
                    </a:xfrm>
                    <a:prstGeom prst="rect">
                      <a:avLst/>
                    </a:prstGeom>
                    <a:noFill/>
                    <a:ln>
                      <a:noFill/>
                    </a:ln>
                  </pic:spPr>
                </pic:pic>
              </a:graphicData>
            </a:graphic>
          </wp:inline>
        </w:drawing>
      </w:r>
    </w:p>
    <w:p w:rsidR="00D36629" w:rsidRPr="00EE608B" w:rsidRDefault="00D36629" w:rsidP="00B24ADF">
      <w:pPr>
        <w:pStyle w:val="Heading3"/>
      </w:pPr>
      <w:bookmarkStart w:id="3" w:name="_Toc390418470"/>
      <w:r w:rsidRPr="00EE608B">
        <w:t>Demographic Profile</w:t>
      </w:r>
      <w:bookmarkEnd w:id="3"/>
    </w:p>
    <w:p w:rsidR="00D36629" w:rsidRPr="00EE608B" w:rsidRDefault="00D36629" w:rsidP="004E367B">
      <w:pPr>
        <w:pStyle w:val="NoSpacing"/>
      </w:pPr>
      <w:r w:rsidRPr="00EE608B">
        <w:t>Although the SDF has a clear spatial focus, it is critically important to locate it within the broader development profile of the Municipality. Essentially, this refers to a broad overview of the demographic, social economic trends, opportunities and challenges. Umtshezi Municipality population is estimated at 83154 individuals. This marks an increase from the situation in 2001.The majority of the population is African constituting 83.7% of the total population. The minority racial groups constitute 16.28% of the total. Population growth is expected to continue to grow albeit at a much slower rate compared to the last census decade. Areas such as Wembezi and Estcourt are likely to attract most of the population growth due to their strategic location.</w:t>
      </w:r>
    </w:p>
    <w:p w:rsidR="00D36629" w:rsidRPr="00EE608B" w:rsidRDefault="00D36629" w:rsidP="00B24ADF">
      <w:pPr>
        <w:pStyle w:val="Heading3"/>
      </w:pPr>
      <w:bookmarkStart w:id="4" w:name="_Toc390418471"/>
      <w:r w:rsidRPr="00EE608B">
        <w:lastRenderedPageBreak/>
        <w:t>Wards and Traditional Authority</w:t>
      </w:r>
      <w:bookmarkEnd w:id="4"/>
    </w:p>
    <w:p w:rsidR="00D36629" w:rsidRPr="00EE608B" w:rsidRDefault="00D36629" w:rsidP="004E367B">
      <w:pPr>
        <w:pStyle w:val="NoSpacing"/>
      </w:pPr>
      <w:r w:rsidRPr="00EE608B">
        <w:t>Umtshezi municipality is the ward participative executive type. The municipality is made out of nine wards, and it is one of the five</w:t>
      </w:r>
      <w:r w:rsidR="00107085" w:rsidRPr="00EE608B">
        <w:t xml:space="preserve"> </w:t>
      </w:r>
      <w:r w:rsidRPr="00EE608B">
        <w:t>(5) category B local municipalities comprising Uthukela District municipality. Although Umtshezi Municipality is predominantly rural in character, the majority of the population resides in urban areas and per-urban settlements. Development intensity in terms of the nu</w:t>
      </w:r>
      <w:r w:rsidR="00F04942" w:rsidRPr="00EE608B">
        <w:t>c Ma</w:t>
      </w:r>
      <w:r w:rsidRPr="00EE608B">
        <w:t>mber of households is acute in the urban areas of Estcourt and Wembezi. While each of these areas has experienced limited develo</w:t>
      </w:r>
      <w:r w:rsidR="00107085" w:rsidRPr="00EE608B">
        <w:t>pment over the last few years, e</w:t>
      </w:r>
      <w:r w:rsidRPr="00EE608B">
        <w:t>xpansive peri-urban settlements have developed in the outskirts of each of these areas. Some of these have been formalized as part of the housing delivery programme of the municipality. Umtshezi Municipality is one of the Municipality w</w:t>
      </w:r>
      <w:r w:rsidR="00107085" w:rsidRPr="00EE608B">
        <w:t>hich is also govern by Amakhosi. W</w:t>
      </w:r>
      <w:r w:rsidRPr="00EE608B">
        <w:t>e have a representative of Amakhosi in our council</w:t>
      </w:r>
      <w:r w:rsidR="00107085" w:rsidRPr="00EE608B">
        <w:t>. Amakhosi</w:t>
      </w:r>
      <w:r w:rsidRPr="00EE608B">
        <w:t xml:space="preserve"> also form part in development structures within the municipality.</w:t>
      </w:r>
    </w:p>
    <w:p w:rsidR="00D36629" w:rsidRPr="00EE608B" w:rsidRDefault="00D36629" w:rsidP="00B24ADF">
      <w:pPr>
        <w:pStyle w:val="Heading3"/>
      </w:pPr>
      <w:bookmarkStart w:id="5" w:name="_Toc390418472"/>
      <w:r w:rsidRPr="00EE608B">
        <w:t>Economic Profile</w:t>
      </w:r>
      <w:bookmarkEnd w:id="5"/>
    </w:p>
    <w:p w:rsidR="00D36629" w:rsidRPr="00EE608B" w:rsidRDefault="00D36629" w:rsidP="004E367B">
      <w:pPr>
        <w:pStyle w:val="NoSpacing"/>
      </w:pPr>
      <w:r w:rsidRPr="00EE608B">
        <w:t>A review of the socio-economic profile as presented in the IDP indicates the following as key characteristics of Umtshezi population:</w:t>
      </w:r>
    </w:p>
    <w:p w:rsidR="00D36629" w:rsidRPr="00EE608B" w:rsidRDefault="00D36629" w:rsidP="009246BD">
      <w:pPr>
        <w:pStyle w:val="Style1"/>
        <w:rPr>
          <w:szCs w:val="24"/>
        </w:rPr>
      </w:pPr>
      <w:r w:rsidRPr="00EE608B">
        <w:rPr>
          <w:szCs w:val="24"/>
        </w:rPr>
        <w:t>The majority of the population can be considered functionally illiterate as 70.5% of the population has a primary education and 18.8% have not been to school;</w:t>
      </w:r>
    </w:p>
    <w:p w:rsidR="00D36629" w:rsidRPr="00EE608B" w:rsidRDefault="00D36629" w:rsidP="009246BD">
      <w:pPr>
        <w:pStyle w:val="Style1"/>
        <w:rPr>
          <w:szCs w:val="24"/>
        </w:rPr>
      </w:pPr>
      <w:r w:rsidRPr="00EE608B">
        <w:rPr>
          <w:szCs w:val="24"/>
        </w:rPr>
        <w:t>Of the 13 961 households 3 777, representing 27% of households have no income. This correlates with the high levels of unemployment that stands at 33%.</w:t>
      </w:r>
    </w:p>
    <w:p w:rsidR="00D36629" w:rsidRPr="00EE608B" w:rsidRDefault="00D36629" w:rsidP="009246BD">
      <w:pPr>
        <w:pStyle w:val="Style1"/>
        <w:rPr>
          <w:szCs w:val="24"/>
        </w:rPr>
      </w:pPr>
      <w:r w:rsidRPr="00EE608B">
        <w:rPr>
          <w:szCs w:val="24"/>
        </w:rPr>
        <w:t>Very few individuals have an income above R3 500 to enable them to provide their own shelter. Clearly, the majority of the municipal population will depend on state support for shelter and other basic services. Statistics reveal that 27% of the households are surviving on less than R12 a day;</w:t>
      </w:r>
    </w:p>
    <w:p w:rsidR="00D36629" w:rsidRPr="00EE608B" w:rsidRDefault="00D36629" w:rsidP="009246BD">
      <w:pPr>
        <w:pStyle w:val="Style1"/>
        <w:rPr>
          <w:szCs w:val="24"/>
        </w:rPr>
      </w:pPr>
      <w:r w:rsidRPr="00EE608B">
        <w:rPr>
          <w:szCs w:val="24"/>
        </w:rPr>
        <w:t>Approximately 10% of the total working force in the Municipality is skilled. Only 18.3% of the workforce is professional. Trade and craft constitute 10% of the workforce. Wholesale and retail trade employs 1 857 (4.9%) while electricity, gas and water supply employ 4.2% of the population. While agriculture is considered a key economic sector, Statistics reveal that the sector employs 2.4% of the economically active population; and</w:t>
      </w:r>
    </w:p>
    <w:p w:rsidR="00D36629" w:rsidRPr="00EE608B" w:rsidRDefault="00D36629" w:rsidP="009246BD">
      <w:pPr>
        <w:pStyle w:val="Style1"/>
        <w:rPr>
          <w:szCs w:val="24"/>
        </w:rPr>
      </w:pPr>
      <w:r w:rsidRPr="00EE608B">
        <w:rPr>
          <w:szCs w:val="24"/>
        </w:rPr>
        <w:t xml:space="preserve">Using household income, employment profile and employment by sector, it is strikingly clear that </w:t>
      </w:r>
      <w:proofErr w:type="spellStart"/>
      <w:r w:rsidRPr="00EE608B">
        <w:rPr>
          <w:szCs w:val="24"/>
        </w:rPr>
        <w:t>Umtshezi</w:t>
      </w:r>
      <w:proofErr w:type="spellEnd"/>
      <w:r w:rsidRPr="00EE608B">
        <w:rPr>
          <w:szCs w:val="24"/>
        </w:rPr>
        <w:t xml:space="preserve"> Municipality has a relatively high rate of unemployment, is dominated by low income households and the majority of those who are employed are involved in elementary sectors.</w:t>
      </w:r>
      <w:r w:rsidR="00107085" w:rsidRPr="00EE608B">
        <w:rPr>
          <w:szCs w:val="24"/>
        </w:rPr>
        <w:t xml:space="preserve"> Agriculture, which</w:t>
      </w:r>
      <w:r w:rsidRPr="00EE608B">
        <w:rPr>
          <w:szCs w:val="24"/>
        </w:rPr>
        <w:t xml:space="preserve"> is essentially a dominant land use accounts for a small number of existing jobs. It follows that the majority of the unemployed are in areas with high population concentration.</w:t>
      </w:r>
    </w:p>
    <w:p w:rsidR="002A6450" w:rsidRPr="00EE608B" w:rsidRDefault="002A6450" w:rsidP="0089399C">
      <w:pPr>
        <w:pStyle w:val="Heading2"/>
        <w:rPr>
          <w:sz w:val="24"/>
          <w:szCs w:val="24"/>
          <w:lang w:val="en-US"/>
        </w:rPr>
      </w:pPr>
      <w:bookmarkStart w:id="6" w:name="_Toc378775928"/>
      <w:bookmarkStart w:id="7" w:name="_Toc390418473"/>
      <w:r w:rsidRPr="00EE608B">
        <w:rPr>
          <w:sz w:val="24"/>
          <w:szCs w:val="24"/>
          <w:lang w:val="en-US"/>
        </w:rPr>
        <w:lastRenderedPageBreak/>
        <w:t>LONG TERM VISION</w:t>
      </w:r>
      <w:bookmarkEnd w:id="6"/>
      <w:bookmarkEnd w:id="7"/>
    </w:p>
    <w:p w:rsidR="00D36629" w:rsidRPr="00EE608B" w:rsidRDefault="00D36629" w:rsidP="00D36629">
      <w:pPr>
        <w:rPr>
          <w:b/>
          <w:color w:val="FF0000"/>
          <w:sz w:val="24"/>
          <w:szCs w:val="24"/>
          <w:lang w:val="en-US"/>
        </w:rPr>
      </w:pPr>
      <w:r w:rsidRPr="00EE608B">
        <w:rPr>
          <w:b/>
          <w:color w:val="FF0000"/>
          <w:sz w:val="24"/>
          <w:szCs w:val="24"/>
          <w:lang w:val="en-US"/>
        </w:rPr>
        <w:t xml:space="preserve">“By 2016 </w:t>
      </w:r>
      <w:proofErr w:type="spellStart"/>
      <w:r w:rsidRPr="00EE608B">
        <w:rPr>
          <w:b/>
          <w:color w:val="FF0000"/>
          <w:sz w:val="24"/>
          <w:szCs w:val="24"/>
          <w:lang w:val="en-US"/>
        </w:rPr>
        <w:t>Umtshezi</w:t>
      </w:r>
      <w:proofErr w:type="spellEnd"/>
      <w:r w:rsidRPr="00EE608B">
        <w:rPr>
          <w:b/>
          <w:color w:val="FF0000"/>
          <w:sz w:val="24"/>
          <w:szCs w:val="24"/>
          <w:lang w:val="en-US"/>
        </w:rPr>
        <w:t xml:space="preserve"> Municipality will be the champion of a sustainable growth with an aim of building better communities”</w:t>
      </w:r>
    </w:p>
    <w:p w:rsidR="002A6450" w:rsidRPr="00EE608B" w:rsidRDefault="004E13A3" w:rsidP="00060D3A">
      <w:pPr>
        <w:pStyle w:val="Heading1"/>
        <w:rPr>
          <w:sz w:val="24"/>
          <w:szCs w:val="24"/>
        </w:rPr>
      </w:pPr>
      <w:bookmarkStart w:id="8" w:name="_Toc390418474"/>
      <w:r w:rsidRPr="00EE608B">
        <w:rPr>
          <w:sz w:val="24"/>
          <w:szCs w:val="24"/>
        </w:rPr>
        <w:t>DEVELOPMENT OF THE IDP</w:t>
      </w:r>
      <w:bookmarkEnd w:id="8"/>
    </w:p>
    <w:p w:rsidR="003368A2" w:rsidRPr="00EE608B" w:rsidRDefault="003A61DF" w:rsidP="004E367B">
      <w:pPr>
        <w:pStyle w:val="NoSpacing"/>
      </w:pPr>
      <w:r w:rsidRPr="00EE608B">
        <w:t xml:space="preserve">A </w:t>
      </w:r>
      <w:r w:rsidR="003368A2" w:rsidRPr="00EE608B">
        <w:t>detailed Process Plan</w:t>
      </w:r>
      <w:r w:rsidRPr="00EE608B">
        <w:t xml:space="preserve"> was prepared and developed</w:t>
      </w:r>
      <w:r w:rsidR="003368A2" w:rsidRPr="00EE608B">
        <w:t xml:space="preserve"> towards the end of July 2012, which in essence served as the guide for preparing the IDP 2013-14.  The Process Plan includes the following:</w:t>
      </w:r>
    </w:p>
    <w:p w:rsidR="003368A2" w:rsidRPr="00EE608B" w:rsidRDefault="003368A2" w:rsidP="009246BD">
      <w:pPr>
        <w:pStyle w:val="Style1"/>
        <w:rPr>
          <w:szCs w:val="24"/>
        </w:rPr>
      </w:pPr>
      <w:r w:rsidRPr="00EE608B">
        <w:rPr>
          <w:szCs w:val="24"/>
        </w:rPr>
        <w:t>Policy and Legislative requirements for preparing IDP‘s;</w:t>
      </w:r>
    </w:p>
    <w:p w:rsidR="003368A2" w:rsidRPr="00EE608B" w:rsidRDefault="003368A2" w:rsidP="009246BD">
      <w:pPr>
        <w:pStyle w:val="Style1"/>
        <w:rPr>
          <w:szCs w:val="24"/>
        </w:rPr>
      </w:pPr>
      <w:r w:rsidRPr="00EE608B">
        <w:rPr>
          <w:szCs w:val="24"/>
        </w:rPr>
        <w:t>A programme specifying the time frames for the different steps in preparation;</w:t>
      </w:r>
    </w:p>
    <w:p w:rsidR="003368A2" w:rsidRPr="00EE608B" w:rsidRDefault="003368A2" w:rsidP="009246BD">
      <w:pPr>
        <w:pStyle w:val="Style1"/>
        <w:rPr>
          <w:szCs w:val="24"/>
        </w:rPr>
      </w:pPr>
      <w:r w:rsidRPr="00EE608B">
        <w:rPr>
          <w:szCs w:val="24"/>
        </w:rPr>
        <w:t>Appropriate mechanisms, processes and procedures for consultation and participation of local communities, organs of state, traditional authorities, and other role players in the IDP drafting process;</w:t>
      </w:r>
    </w:p>
    <w:p w:rsidR="003368A2" w:rsidRPr="00EE608B" w:rsidRDefault="003368A2" w:rsidP="009246BD">
      <w:pPr>
        <w:pStyle w:val="Style1"/>
        <w:rPr>
          <w:szCs w:val="24"/>
        </w:rPr>
      </w:pPr>
      <w:r w:rsidRPr="00EE608B">
        <w:rPr>
          <w:szCs w:val="24"/>
        </w:rPr>
        <w:t>An indication of the organisational arrangements for the IDP process; and</w:t>
      </w:r>
    </w:p>
    <w:p w:rsidR="003368A2" w:rsidRPr="00EE608B" w:rsidRDefault="003368A2" w:rsidP="009246BD">
      <w:pPr>
        <w:pStyle w:val="Style1"/>
        <w:rPr>
          <w:szCs w:val="24"/>
        </w:rPr>
      </w:pPr>
      <w:r w:rsidRPr="00EE608B">
        <w:rPr>
          <w:szCs w:val="24"/>
        </w:rPr>
        <w:t xml:space="preserve">Mechanisms and procedures for vertical and horizontal alignment of the IDP </w:t>
      </w:r>
    </w:p>
    <w:p w:rsidR="002A6450" w:rsidRDefault="003368A2" w:rsidP="004E367B">
      <w:pPr>
        <w:pStyle w:val="NoSpacing"/>
      </w:pPr>
      <w:r w:rsidRPr="00EE608B">
        <w:t>This Process Plan set out the main activities to be undertaken in the development of the IDP 20</w:t>
      </w:r>
      <w:r w:rsidR="00C14761" w:rsidRPr="00EE608B">
        <w:t>13/</w:t>
      </w:r>
      <w:r w:rsidRPr="00EE608B">
        <w:t>14 in order to meet the legislative and submission requiremen</w:t>
      </w:r>
      <w:r w:rsidR="00C14761" w:rsidRPr="00EE608B">
        <w:t>ts before the start of the 2013/</w:t>
      </w:r>
      <w:r w:rsidRPr="00EE608B">
        <w:t xml:space="preserve">14 financial year on </w:t>
      </w:r>
      <w:r w:rsidR="00C14761" w:rsidRPr="00EE608B">
        <w:t>01</w:t>
      </w:r>
      <w:r w:rsidRPr="00EE608B">
        <w:t xml:space="preserve"> July 2013.  The following table provides an overview of the activities undertaken during the IDP preparation:-</w:t>
      </w: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Pr="00A70E36" w:rsidRDefault="00A70E36" w:rsidP="00A70E36">
      <w:pPr>
        <w:pStyle w:val="BodyText"/>
        <w:rPr>
          <w:lang w:eastAsia="en-US"/>
        </w:rPr>
      </w:pPr>
    </w:p>
    <w:p w:rsidR="00871FB5" w:rsidRPr="00EE608B" w:rsidRDefault="00871FB5" w:rsidP="00871FB5">
      <w:pPr>
        <w:pStyle w:val="Caption"/>
        <w:keepNext/>
        <w:rPr>
          <w:sz w:val="24"/>
          <w:szCs w:val="24"/>
        </w:rPr>
      </w:pPr>
      <w:bookmarkStart w:id="9" w:name="_Toc380139764"/>
      <w:r w:rsidRPr="00EE608B">
        <w:rPr>
          <w:sz w:val="24"/>
          <w:szCs w:val="24"/>
        </w:rPr>
        <w:lastRenderedPageBreak/>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1B0C7D">
        <w:rPr>
          <w:noProof/>
          <w:sz w:val="24"/>
          <w:szCs w:val="24"/>
        </w:rPr>
        <w:t>1</w:t>
      </w:r>
      <w:r w:rsidRPr="00EE608B">
        <w:rPr>
          <w:sz w:val="24"/>
          <w:szCs w:val="24"/>
        </w:rPr>
        <w:fldChar w:fldCharType="end"/>
      </w:r>
      <w:r w:rsidRPr="00EE608B">
        <w:rPr>
          <w:sz w:val="24"/>
          <w:szCs w:val="24"/>
        </w:rPr>
        <w:t>: Process Plan Activity Schedule</w:t>
      </w:r>
      <w:bookmarkEnd w:id="9"/>
    </w:p>
    <w:p w:rsidR="00D36629" w:rsidRPr="00345838" w:rsidRDefault="00D36629" w:rsidP="00345838">
      <w:pPr>
        <w:pStyle w:val="Caption"/>
        <w:keepNext/>
        <w:spacing w:before="0"/>
        <w:rPr>
          <w:sz w:val="24"/>
          <w:szCs w:val="24"/>
        </w:rPr>
      </w:pPr>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1B0C7D">
        <w:rPr>
          <w:noProof/>
          <w:sz w:val="24"/>
          <w:szCs w:val="24"/>
        </w:rPr>
        <w:t>2</w:t>
      </w:r>
      <w:r w:rsidRPr="00EE608B">
        <w:rPr>
          <w:sz w:val="24"/>
          <w:szCs w:val="24"/>
        </w:rPr>
        <w:fldChar w:fldCharType="end"/>
      </w:r>
      <w:r w:rsidRPr="00EE608B">
        <w:rPr>
          <w:sz w:val="24"/>
          <w:szCs w:val="24"/>
        </w:rPr>
        <w:t>: Process Plan Activity Schedule</w:t>
      </w:r>
    </w:p>
    <w:p w:rsidR="00D36629" w:rsidRPr="00EE608B" w:rsidRDefault="00D36629" w:rsidP="00D36629">
      <w:pPr>
        <w:spacing w:before="0"/>
        <w:rPr>
          <w:rFonts w:cs="Calibri"/>
          <w:b/>
          <w:sz w:val="24"/>
          <w:szCs w:val="24"/>
        </w:rPr>
      </w:pPr>
      <w:r w:rsidRPr="00EE608B">
        <w:rPr>
          <w:rFonts w:cs="Calibri"/>
          <w:b/>
          <w:sz w:val="24"/>
          <w:szCs w:val="24"/>
        </w:rPr>
        <w:t>PHASE 1: ADOPTION AND SUBMISSION OF 2014/2015 IPD PROCESS PLAN</w:t>
      </w:r>
    </w:p>
    <w:tbl>
      <w:tblPr>
        <w:tblStyle w:val="TableGrid160"/>
        <w:tblW w:w="10173" w:type="dxa"/>
        <w:tblLook w:val="04A0" w:firstRow="1" w:lastRow="0" w:firstColumn="1" w:lastColumn="0" w:noHBand="0" w:noVBand="1"/>
      </w:tblPr>
      <w:tblGrid>
        <w:gridCol w:w="975"/>
        <w:gridCol w:w="3102"/>
        <w:gridCol w:w="1843"/>
        <w:gridCol w:w="2410"/>
        <w:gridCol w:w="1843"/>
      </w:tblGrid>
      <w:tr w:rsidR="00C540FF" w:rsidRPr="00EE608B" w:rsidTr="00C540FF">
        <w:tc>
          <w:tcPr>
            <w:tcW w:w="975" w:type="dxa"/>
          </w:tcPr>
          <w:p w:rsidR="00C540FF" w:rsidRPr="00EE608B" w:rsidRDefault="00C540FF" w:rsidP="00C540FF">
            <w:pPr>
              <w:rPr>
                <w:rFonts w:cs="Arial"/>
                <w:b/>
                <w:color w:val="548DD4"/>
                <w:sz w:val="24"/>
                <w:szCs w:val="24"/>
              </w:rPr>
            </w:pPr>
            <w:r w:rsidRPr="00EE608B">
              <w:rPr>
                <w:rFonts w:cs="Arial"/>
                <w:b/>
                <w:color w:val="548DD4"/>
                <w:sz w:val="24"/>
                <w:szCs w:val="24"/>
              </w:rPr>
              <w:t>Activity No</w:t>
            </w:r>
          </w:p>
        </w:tc>
        <w:tc>
          <w:tcPr>
            <w:tcW w:w="3102" w:type="dxa"/>
          </w:tcPr>
          <w:p w:rsidR="00C540FF" w:rsidRPr="00EE608B" w:rsidRDefault="00C540FF" w:rsidP="00C540FF">
            <w:pPr>
              <w:rPr>
                <w:rFonts w:cs="Arial"/>
                <w:b/>
                <w:color w:val="548DD4"/>
                <w:sz w:val="24"/>
                <w:szCs w:val="24"/>
              </w:rPr>
            </w:pPr>
            <w:r w:rsidRPr="00EE608B">
              <w:rPr>
                <w:rFonts w:cs="Arial"/>
                <w:b/>
                <w:color w:val="548DD4"/>
                <w:sz w:val="24"/>
                <w:szCs w:val="24"/>
              </w:rPr>
              <w:t>Activity</w:t>
            </w:r>
          </w:p>
        </w:tc>
        <w:tc>
          <w:tcPr>
            <w:tcW w:w="1843" w:type="dxa"/>
          </w:tcPr>
          <w:p w:rsidR="00C540FF" w:rsidRPr="00EE608B" w:rsidRDefault="00C540FF" w:rsidP="00C540FF">
            <w:pPr>
              <w:rPr>
                <w:rFonts w:cs="Arial"/>
                <w:b/>
                <w:color w:val="548DD4"/>
                <w:sz w:val="24"/>
                <w:szCs w:val="24"/>
              </w:rPr>
            </w:pPr>
            <w:r w:rsidRPr="00EE608B">
              <w:rPr>
                <w:rFonts w:cs="Arial"/>
                <w:b/>
                <w:color w:val="548DD4"/>
                <w:sz w:val="24"/>
                <w:szCs w:val="24"/>
              </w:rPr>
              <w:t>Completion Date</w:t>
            </w:r>
          </w:p>
        </w:tc>
        <w:tc>
          <w:tcPr>
            <w:tcW w:w="2410" w:type="dxa"/>
          </w:tcPr>
          <w:p w:rsidR="00C540FF" w:rsidRPr="00EE608B" w:rsidRDefault="00C540FF" w:rsidP="00C540FF">
            <w:pPr>
              <w:rPr>
                <w:rFonts w:cs="Arial"/>
                <w:b/>
                <w:color w:val="548DD4"/>
                <w:sz w:val="24"/>
                <w:szCs w:val="24"/>
              </w:rPr>
            </w:pPr>
            <w:r w:rsidRPr="00EE608B">
              <w:rPr>
                <w:rFonts w:cs="Arial"/>
                <w:b/>
                <w:color w:val="548DD4"/>
                <w:sz w:val="24"/>
                <w:szCs w:val="24"/>
              </w:rPr>
              <w:t>Output</w:t>
            </w:r>
          </w:p>
        </w:tc>
        <w:tc>
          <w:tcPr>
            <w:tcW w:w="1843" w:type="dxa"/>
          </w:tcPr>
          <w:p w:rsidR="00C540FF" w:rsidRPr="00EE608B" w:rsidRDefault="00C540FF" w:rsidP="00C540FF">
            <w:pPr>
              <w:rPr>
                <w:rFonts w:cs="Arial"/>
                <w:b/>
                <w:color w:val="548DD4"/>
                <w:sz w:val="24"/>
                <w:szCs w:val="24"/>
              </w:rPr>
            </w:pPr>
            <w:r w:rsidRPr="00EE608B">
              <w:rPr>
                <w:rFonts w:cs="Arial"/>
                <w:b/>
                <w:color w:val="548DD4"/>
                <w:sz w:val="24"/>
                <w:szCs w:val="24"/>
              </w:rPr>
              <w:t>Responsible</w:t>
            </w:r>
          </w:p>
          <w:p w:rsidR="00C540FF" w:rsidRPr="00EE608B" w:rsidRDefault="00C540FF" w:rsidP="00C540FF">
            <w:pPr>
              <w:rPr>
                <w:rFonts w:cs="Arial"/>
                <w:b/>
                <w:color w:val="548DD4"/>
                <w:sz w:val="24"/>
                <w:szCs w:val="24"/>
              </w:rPr>
            </w:pPr>
            <w:r w:rsidRPr="00EE608B">
              <w:rPr>
                <w:rFonts w:cs="Arial"/>
                <w:b/>
                <w:color w:val="548DD4"/>
                <w:sz w:val="24"/>
                <w:szCs w:val="24"/>
              </w:rPr>
              <w:t>Entity</w:t>
            </w:r>
          </w:p>
        </w:tc>
      </w:tr>
    </w:tbl>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1: ADOPTION AND SUBMISSION OF 2015/2016 IPD PROCESS PLAN</w:t>
      </w:r>
    </w:p>
    <w:tbl>
      <w:tblPr>
        <w:tblStyle w:val="TableGrid160"/>
        <w:tblW w:w="10060" w:type="dxa"/>
        <w:tblLook w:val="04A0" w:firstRow="1" w:lastRow="0" w:firstColumn="1" w:lastColumn="0" w:noHBand="0" w:noVBand="1"/>
      </w:tblPr>
      <w:tblGrid>
        <w:gridCol w:w="959"/>
        <w:gridCol w:w="2864"/>
        <w:gridCol w:w="2239"/>
        <w:gridCol w:w="2268"/>
        <w:gridCol w:w="1730"/>
      </w:tblGrid>
      <w:tr w:rsidR="00A543AC" w:rsidRPr="00EE608B" w:rsidTr="00A543AC">
        <w:tc>
          <w:tcPr>
            <w:tcW w:w="959" w:type="dxa"/>
          </w:tcPr>
          <w:p w:rsidR="00A543AC" w:rsidRPr="00EE608B" w:rsidRDefault="00A543AC" w:rsidP="00C540FF">
            <w:pPr>
              <w:rPr>
                <w:rFonts w:cs="Arial"/>
                <w:b/>
                <w:sz w:val="24"/>
                <w:szCs w:val="24"/>
              </w:rPr>
            </w:pPr>
            <w:r w:rsidRPr="00EE608B">
              <w:rPr>
                <w:rFonts w:cs="Arial"/>
                <w:b/>
                <w:sz w:val="24"/>
                <w:szCs w:val="24"/>
              </w:rPr>
              <w:t>1</w:t>
            </w:r>
          </w:p>
        </w:tc>
        <w:tc>
          <w:tcPr>
            <w:tcW w:w="2864" w:type="dxa"/>
          </w:tcPr>
          <w:p w:rsidR="00A543AC" w:rsidRPr="00EE608B" w:rsidRDefault="00A543AC" w:rsidP="00C540FF">
            <w:pPr>
              <w:rPr>
                <w:rFonts w:cs="Arial"/>
                <w:sz w:val="24"/>
                <w:szCs w:val="24"/>
              </w:rPr>
            </w:pPr>
            <w:r w:rsidRPr="00EE608B">
              <w:rPr>
                <w:rFonts w:cs="Arial"/>
                <w:sz w:val="24"/>
                <w:szCs w:val="24"/>
              </w:rPr>
              <w:t>Prepare draft 2014/15 IDP/Budget Process Plan</w:t>
            </w:r>
          </w:p>
        </w:tc>
        <w:tc>
          <w:tcPr>
            <w:tcW w:w="2239" w:type="dxa"/>
          </w:tcPr>
          <w:p w:rsidR="00A543AC" w:rsidRPr="00EE608B" w:rsidRDefault="00A543AC" w:rsidP="00C540FF">
            <w:pPr>
              <w:rPr>
                <w:rFonts w:cs="Arial"/>
                <w:sz w:val="24"/>
                <w:szCs w:val="24"/>
              </w:rPr>
            </w:pPr>
            <w:r w:rsidRPr="00EE608B">
              <w:rPr>
                <w:rFonts w:cs="Arial"/>
                <w:sz w:val="24"/>
                <w:szCs w:val="24"/>
              </w:rPr>
              <w:t xml:space="preserve"> July 2014</w:t>
            </w:r>
          </w:p>
        </w:tc>
        <w:tc>
          <w:tcPr>
            <w:tcW w:w="2268" w:type="dxa"/>
          </w:tcPr>
          <w:p w:rsidR="00A543AC" w:rsidRPr="00EE608B" w:rsidRDefault="00A543AC" w:rsidP="00C540FF">
            <w:pPr>
              <w:rPr>
                <w:rFonts w:cs="Arial"/>
                <w:sz w:val="24"/>
                <w:szCs w:val="24"/>
              </w:rPr>
            </w:pPr>
            <w:r w:rsidRPr="00EE608B">
              <w:rPr>
                <w:rFonts w:cs="Arial"/>
                <w:sz w:val="24"/>
                <w:szCs w:val="24"/>
              </w:rPr>
              <w:t>Draft IDP/Budget Process Plans</w:t>
            </w:r>
          </w:p>
        </w:tc>
        <w:tc>
          <w:tcPr>
            <w:tcW w:w="1730" w:type="dxa"/>
          </w:tcPr>
          <w:p w:rsidR="00A543AC" w:rsidRPr="00EE608B" w:rsidRDefault="00A543AC" w:rsidP="00C540FF">
            <w:pPr>
              <w:rPr>
                <w:rFonts w:cs="Arial"/>
                <w:sz w:val="24"/>
                <w:szCs w:val="24"/>
              </w:rPr>
            </w:pPr>
            <w:r w:rsidRPr="00EE608B">
              <w:rPr>
                <w:rFonts w:cs="Arial"/>
                <w:sz w:val="24"/>
                <w:szCs w:val="24"/>
              </w:rPr>
              <w:t>ULM</w:t>
            </w:r>
          </w:p>
        </w:tc>
      </w:tr>
      <w:tr w:rsidR="00A543AC" w:rsidRPr="00EE608B" w:rsidTr="00A543AC">
        <w:tc>
          <w:tcPr>
            <w:tcW w:w="959" w:type="dxa"/>
          </w:tcPr>
          <w:p w:rsidR="00A543AC" w:rsidRPr="00EE608B" w:rsidRDefault="00A543AC" w:rsidP="00C540FF">
            <w:pPr>
              <w:rPr>
                <w:rFonts w:cs="Arial"/>
                <w:b/>
                <w:sz w:val="24"/>
                <w:szCs w:val="24"/>
              </w:rPr>
            </w:pPr>
            <w:r w:rsidRPr="00EE608B">
              <w:rPr>
                <w:rFonts w:cs="Arial"/>
                <w:b/>
                <w:sz w:val="24"/>
                <w:szCs w:val="24"/>
              </w:rPr>
              <w:t>2</w:t>
            </w:r>
          </w:p>
        </w:tc>
        <w:tc>
          <w:tcPr>
            <w:tcW w:w="2864" w:type="dxa"/>
          </w:tcPr>
          <w:p w:rsidR="00A543AC" w:rsidRPr="00EE608B" w:rsidRDefault="00A543AC" w:rsidP="00C540FF">
            <w:pPr>
              <w:rPr>
                <w:rFonts w:cs="Arial"/>
                <w:sz w:val="24"/>
                <w:szCs w:val="24"/>
              </w:rPr>
            </w:pPr>
            <w:r w:rsidRPr="00EE608B">
              <w:rPr>
                <w:rFonts w:cs="Arial"/>
                <w:sz w:val="24"/>
                <w:szCs w:val="24"/>
              </w:rPr>
              <w:t>Submit Draft Process Plan</w:t>
            </w:r>
          </w:p>
        </w:tc>
        <w:tc>
          <w:tcPr>
            <w:tcW w:w="2239" w:type="dxa"/>
          </w:tcPr>
          <w:p w:rsidR="00A543AC" w:rsidRPr="00EE608B" w:rsidRDefault="00A543AC" w:rsidP="00C540FF">
            <w:pPr>
              <w:rPr>
                <w:rFonts w:cs="Arial"/>
                <w:sz w:val="24"/>
                <w:szCs w:val="24"/>
              </w:rPr>
            </w:pPr>
            <w:r w:rsidRPr="00EE608B">
              <w:rPr>
                <w:rFonts w:cs="Arial"/>
                <w:sz w:val="24"/>
                <w:szCs w:val="24"/>
              </w:rPr>
              <w:t>July 2014</w:t>
            </w:r>
          </w:p>
        </w:tc>
        <w:tc>
          <w:tcPr>
            <w:tcW w:w="2268" w:type="dxa"/>
          </w:tcPr>
          <w:p w:rsidR="00A543AC" w:rsidRPr="00EE608B" w:rsidRDefault="00A543AC" w:rsidP="00C540FF">
            <w:pPr>
              <w:rPr>
                <w:rFonts w:cs="Arial"/>
                <w:sz w:val="24"/>
                <w:szCs w:val="24"/>
              </w:rPr>
            </w:pPr>
            <w:r w:rsidRPr="00EE608B">
              <w:rPr>
                <w:rFonts w:cs="Arial"/>
                <w:sz w:val="24"/>
                <w:szCs w:val="24"/>
              </w:rPr>
              <w:t>Submission</w:t>
            </w:r>
          </w:p>
        </w:tc>
        <w:tc>
          <w:tcPr>
            <w:tcW w:w="1730" w:type="dxa"/>
          </w:tcPr>
          <w:p w:rsidR="00A543AC" w:rsidRPr="00EE608B" w:rsidRDefault="00A543AC" w:rsidP="00C540FF">
            <w:pPr>
              <w:rPr>
                <w:rFonts w:cs="Arial"/>
                <w:sz w:val="24"/>
                <w:szCs w:val="24"/>
              </w:rPr>
            </w:pPr>
            <w:r w:rsidRPr="00EE608B">
              <w:rPr>
                <w:rFonts w:cs="Arial"/>
                <w:sz w:val="24"/>
                <w:szCs w:val="24"/>
              </w:rPr>
              <w:t>COGTA</w:t>
            </w:r>
          </w:p>
        </w:tc>
      </w:tr>
      <w:tr w:rsidR="00A543AC" w:rsidRPr="00EE608B" w:rsidTr="00A543AC">
        <w:tc>
          <w:tcPr>
            <w:tcW w:w="959" w:type="dxa"/>
          </w:tcPr>
          <w:p w:rsidR="00A543AC" w:rsidRPr="00EE608B" w:rsidRDefault="00A543AC" w:rsidP="00C540FF">
            <w:pPr>
              <w:rPr>
                <w:rFonts w:cs="Arial"/>
                <w:b/>
                <w:sz w:val="24"/>
                <w:szCs w:val="24"/>
              </w:rPr>
            </w:pPr>
            <w:r w:rsidRPr="00EE608B">
              <w:rPr>
                <w:rFonts w:cs="Arial"/>
                <w:b/>
                <w:sz w:val="24"/>
                <w:szCs w:val="24"/>
              </w:rPr>
              <w:t>3</w:t>
            </w:r>
          </w:p>
        </w:tc>
        <w:tc>
          <w:tcPr>
            <w:tcW w:w="2864" w:type="dxa"/>
          </w:tcPr>
          <w:p w:rsidR="00A543AC" w:rsidRPr="00EE608B" w:rsidRDefault="00A543AC" w:rsidP="00C540FF">
            <w:pPr>
              <w:rPr>
                <w:rFonts w:cs="Arial"/>
                <w:sz w:val="24"/>
                <w:szCs w:val="24"/>
              </w:rPr>
            </w:pPr>
            <w:r w:rsidRPr="00EE608B">
              <w:rPr>
                <w:rFonts w:cs="Arial"/>
                <w:sz w:val="24"/>
                <w:szCs w:val="24"/>
              </w:rPr>
              <w:t>Present final Process Plan to Council for adoption</w:t>
            </w:r>
          </w:p>
        </w:tc>
        <w:tc>
          <w:tcPr>
            <w:tcW w:w="2239" w:type="dxa"/>
          </w:tcPr>
          <w:p w:rsidR="00A543AC" w:rsidRPr="00EE608B" w:rsidRDefault="00A543AC" w:rsidP="00C540FF">
            <w:pPr>
              <w:rPr>
                <w:rFonts w:cs="Arial"/>
                <w:sz w:val="24"/>
                <w:szCs w:val="24"/>
              </w:rPr>
            </w:pPr>
            <w:r w:rsidRPr="00EE608B">
              <w:rPr>
                <w:rFonts w:cs="Arial"/>
                <w:sz w:val="24"/>
                <w:szCs w:val="24"/>
              </w:rPr>
              <w:t>August 2014</w:t>
            </w:r>
          </w:p>
        </w:tc>
        <w:tc>
          <w:tcPr>
            <w:tcW w:w="2268" w:type="dxa"/>
          </w:tcPr>
          <w:p w:rsidR="00A543AC" w:rsidRPr="00EE608B" w:rsidRDefault="00A543AC" w:rsidP="00C540FF">
            <w:pPr>
              <w:rPr>
                <w:rFonts w:cs="Arial"/>
                <w:sz w:val="24"/>
                <w:szCs w:val="24"/>
              </w:rPr>
            </w:pPr>
            <w:r w:rsidRPr="00EE608B">
              <w:rPr>
                <w:rFonts w:cs="Arial"/>
                <w:sz w:val="24"/>
                <w:szCs w:val="24"/>
              </w:rPr>
              <w:t>Approved IDP/ Budget Process Plan</w:t>
            </w:r>
          </w:p>
        </w:tc>
        <w:tc>
          <w:tcPr>
            <w:tcW w:w="1730" w:type="dxa"/>
          </w:tcPr>
          <w:p w:rsidR="00A543AC" w:rsidRPr="00EE608B" w:rsidRDefault="00A543AC" w:rsidP="00C540FF">
            <w:pPr>
              <w:rPr>
                <w:rFonts w:cs="Arial"/>
                <w:sz w:val="24"/>
                <w:szCs w:val="24"/>
              </w:rPr>
            </w:pPr>
            <w:r w:rsidRPr="00EE608B">
              <w:rPr>
                <w:rFonts w:cs="Arial"/>
                <w:sz w:val="24"/>
                <w:szCs w:val="24"/>
              </w:rPr>
              <w:t>ULM/COUNCIL</w:t>
            </w:r>
          </w:p>
        </w:tc>
      </w:tr>
      <w:tr w:rsidR="00A543AC" w:rsidRPr="00EE608B" w:rsidTr="00A543AC">
        <w:tc>
          <w:tcPr>
            <w:tcW w:w="959" w:type="dxa"/>
          </w:tcPr>
          <w:p w:rsidR="00A543AC" w:rsidRPr="00EE608B" w:rsidRDefault="00A543AC" w:rsidP="00A543AC">
            <w:pPr>
              <w:rPr>
                <w:rFonts w:cs="Arial"/>
                <w:b/>
                <w:sz w:val="24"/>
                <w:szCs w:val="24"/>
              </w:rPr>
            </w:pPr>
            <w:r w:rsidRPr="00EE608B">
              <w:rPr>
                <w:rFonts w:cs="Arial"/>
                <w:b/>
                <w:sz w:val="24"/>
                <w:szCs w:val="24"/>
              </w:rPr>
              <w:t>4</w:t>
            </w:r>
          </w:p>
        </w:tc>
        <w:tc>
          <w:tcPr>
            <w:tcW w:w="2864" w:type="dxa"/>
          </w:tcPr>
          <w:p w:rsidR="00A543AC" w:rsidRPr="00EE608B" w:rsidRDefault="00A543AC" w:rsidP="00A543AC">
            <w:pPr>
              <w:rPr>
                <w:rFonts w:cs="Arial"/>
                <w:sz w:val="24"/>
                <w:szCs w:val="24"/>
              </w:rPr>
            </w:pPr>
            <w:r w:rsidRPr="00EE608B">
              <w:rPr>
                <w:rFonts w:cs="Arial"/>
                <w:sz w:val="24"/>
                <w:szCs w:val="24"/>
              </w:rPr>
              <w:t>Present SDBIP &amp; Performance Agreements to Council</w:t>
            </w:r>
          </w:p>
        </w:tc>
        <w:tc>
          <w:tcPr>
            <w:tcW w:w="2239" w:type="dxa"/>
          </w:tcPr>
          <w:p w:rsidR="00A543AC" w:rsidRPr="00EE608B" w:rsidRDefault="00A543AC" w:rsidP="00A543AC">
            <w:pPr>
              <w:rPr>
                <w:rFonts w:cs="Arial"/>
                <w:sz w:val="24"/>
                <w:szCs w:val="24"/>
              </w:rPr>
            </w:pPr>
            <w:r w:rsidRPr="00EE608B">
              <w:rPr>
                <w:rFonts w:cs="Arial"/>
                <w:sz w:val="24"/>
                <w:szCs w:val="24"/>
              </w:rPr>
              <w:t xml:space="preserve"> September 2014</w:t>
            </w:r>
          </w:p>
        </w:tc>
        <w:tc>
          <w:tcPr>
            <w:tcW w:w="2268" w:type="dxa"/>
          </w:tcPr>
          <w:p w:rsidR="00A543AC" w:rsidRPr="00EE608B" w:rsidRDefault="00A543AC" w:rsidP="00A543AC">
            <w:pPr>
              <w:rPr>
                <w:rFonts w:cs="Arial"/>
                <w:sz w:val="24"/>
                <w:szCs w:val="24"/>
              </w:rPr>
            </w:pPr>
            <w:r w:rsidRPr="00EE608B">
              <w:rPr>
                <w:rFonts w:cs="Arial"/>
                <w:sz w:val="24"/>
                <w:szCs w:val="24"/>
              </w:rPr>
              <w:t>Approved SDBIP &amp; Performance Agreements</w:t>
            </w:r>
          </w:p>
        </w:tc>
        <w:tc>
          <w:tcPr>
            <w:tcW w:w="1730" w:type="dxa"/>
          </w:tcPr>
          <w:p w:rsidR="00A543AC" w:rsidRPr="00EE608B" w:rsidRDefault="00A543AC" w:rsidP="00A543AC">
            <w:pPr>
              <w:rPr>
                <w:rFonts w:cs="Arial"/>
                <w:sz w:val="24"/>
                <w:szCs w:val="24"/>
              </w:rPr>
            </w:pPr>
            <w:r w:rsidRPr="00EE608B">
              <w:rPr>
                <w:rFonts w:cs="Arial"/>
                <w:sz w:val="24"/>
                <w:szCs w:val="24"/>
              </w:rPr>
              <w:t>ULM/COUNCIL</w:t>
            </w:r>
          </w:p>
        </w:tc>
      </w:tr>
      <w:tr w:rsidR="00A543AC" w:rsidRPr="00EE608B" w:rsidTr="00A543AC">
        <w:trPr>
          <w:trHeight w:val="436"/>
        </w:trPr>
        <w:tc>
          <w:tcPr>
            <w:tcW w:w="959" w:type="dxa"/>
            <w:tcBorders>
              <w:bottom w:val="single" w:sz="4" w:space="0" w:color="auto"/>
            </w:tcBorders>
          </w:tcPr>
          <w:p w:rsidR="00A543AC" w:rsidRPr="00EE608B" w:rsidRDefault="00A543AC" w:rsidP="00A543AC">
            <w:pPr>
              <w:rPr>
                <w:rFonts w:cs="Arial"/>
                <w:b/>
                <w:sz w:val="24"/>
                <w:szCs w:val="24"/>
              </w:rPr>
            </w:pPr>
            <w:r w:rsidRPr="00EE608B">
              <w:rPr>
                <w:rFonts w:cs="Arial"/>
                <w:b/>
                <w:sz w:val="24"/>
                <w:szCs w:val="24"/>
              </w:rPr>
              <w:t>5</w:t>
            </w:r>
          </w:p>
        </w:tc>
        <w:tc>
          <w:tcPr>
            <w:tcW w:w="2864" w:type="dxa"/>
            <w:tcBorders>
              <w:bottom w:val="single" w:sz="4" w:space="0" w:color="auto"/>
            </w:tcBorders>
          </w:tcPr>
          <w:p w:rsidR="00A543AC" w:rsidRPr="00EE608B" w:rsidRDefault="00A543AC" w:rsidP="00A543AC">
            <w:pPr>
              <w:rPr>
                <w:rFonts w:cs="Arial"/>
                <w:sz w:val="24"/>
                <w:szCs w:val="24"/>
              </w:rPr>
            </w:pPr>
            <w:r w:rsidRPr="00EE608B">
              <w:rPr>
                <w:rFonts w:cs="Arial"/>
                <w:sz w:val="24"/>
                <w:szCs w:val="24"/>
              </w:rPr>
              <w:t>Advertise the Final Process Plan</w:t>
            </w:r>
          </w:p>
        </w:tc>
        <w:tc>
          <w:tcPr>
            <w:tcW w:w="2239" w:type="dxa"/>
            <w:tcBorders>
              <w:bottom w:val="single" w:sz="4" w:space="0" w:color="auto"/>
            </w:tcBorders>
          </w:tcPr>
          <w:p w:rsidR="00A543AC" w:rsidRPr="00EE608B" w:rsidRDefault="00A543AC" w:rsidP="00A543AC">
            <w:pPr>
              <w:rPr>
                <w:rFonts w:cs="Arial"/>
                <w:sz w:val="24"/>
                <w:szCs w:val="24"/>
              </w:rPr>
            </w:pPr>
            <w:r w:rsidRPr="00EE608B">
              <w:rPr>
                <w:rFonts w:cs="Arial"/>
                <w:sz w:val="24"/>
                <w:szCs w:val="24"/>
              </w:rPr>
              <w:t>July 2014</w:t>
            </w:r>
          </w:p>
        </w:tc>
        <w:tc>
          <w:tcPr>
            <w:tcW w:w="2268" w:type="dxa"/>
            <w:tcBorders>
              <w:bottom w:val="single" w:sz="4" w:space="0" w:color="auto"/>
            </w:tcBorders>
          </w:tcPr>
          <w:p w:rsidR="00A543AC" w:rsidRPr="00EE608B" w:rsidRDefault="00A543AC" w:rsidP="00A543AC">
            <w:pPr>
              <w:rPr>
                <w:rFonts w:cs="Arial"/>
                <w:sz w:val="24"/>
                <w:szCs w:val="24"/>
              </w:rPr>
            </w:pPr>
            <w:r w:rsidRPr="00EE608B">
              <w:rPr>
                <w:rFonts w:cs="Arial"/>
                <w:sz w:val="24"/>
                <w:szCs w:val="24"/>
              </w:rPr>
              <w:t>Advertisement</w:t>
            </w:r>
          </w:p>
        </w:tc>
        <w:tc>
          <w:tcPr>
            <w:tcW w:w="1730" w:type="dxa"/>
            <w:tcBorders>
              <w:bottom w:val="single" w:sz="4" w:space="0" w:color="auto"/>
            </w:tcBorders>
          </w:tcPr>
          <w:p w:rsidR="00A543AC" w:rsidRPr="00EE608B" w:rsidRDefault="00A543AC" w:rsidP="00A543AC">
            <w:pPr>
              <w:rPr>
                <w:rFonts w:cs="Arial"/>
                <w:sz w:val="24"/>
                <w:szCs w:val="24"/>
              </w:rPr>
            </w:pPr>
            <w:r w:rsidRPr="00EE608B">
              <w:rPr>
                <w:rFonts w:cs="Arial"/>
                <w:sz w:val="24"/>
                <w:szCs w:val="24"/>
              </w:rPr>
              <w:t>ULM</w:t>
            </w:r>
          </w:p>
        </w:tc>
      </w:tr>
      <w:tr w:rsidR="00A543AC" w:rsidRPr="00EE608B" w:rsidTr="00A543AC">
        <w:trPr>
          <w:trHeight w:val="495"/>
        </w:trPr>
        <w:tc>
          <w:tcPr>
            <w:tcW w:w="959" w:type="dxa"/>
            <w:tcBorders>
              <w:top w:val="single" w:sz="4" w:space="0" w:color="auto"/>
            </w:tcBorders>
          </w:tcPr>
          <w:p w:rsidR="00A543AC" w:rsidRPr="00EE608B" w:rsidRDefault="00A543AC" w:rsidP="00A543AC">
            <w:pPr>
              <w:rPr>
                <w:rFonts w:cs="Arial"/>
                <w:b/>
                <w:sz w:val="24"/>
                <w:szCs w:val="24"/>
              </w:rPr>
            </w:pPr>
            <w:r w:rsidRPr="00EE608B">
              <w:rPr>
                <w:rFonts w:cs="Arial"/>
                <w:b/>
                <w:sz w:val="24"/>
                <w:szCs w:val="24"/>
              </w:rPr>
              <w:t>6</w:t>
            </w:r>
          </w:p>
        </w:tc>
        <w:tc>
          <w:tcPr>
            <w:tcW w:w="2864" w:type="dxa"/>
            <w:tcBorders>
              <w:top w:val="single" w:sz="4" w:space="0" w:color="auto"/>
            </w:tcBorders>
          </w:tcPr>
          <w:p w:rsidR="00A543AC" w:rsidRPr="00EE608B" w:rsidRDefault="00A543AC" w:rsidP="00A543AC">
            <w:pPr>
              <w:rPr>
                <w:rFonts w:cs="Arial"/>
                <w:sz w:val="24"/>
                <w:szCs w:val="24"/>
              </w:rPr>
            </w:pPr>
            <w:r w:rsidRPr="00EE608B">
              <w:rPr>
                <w:rFonts w:cs="Arial"/>
                <w:sz w:val="24"/>
                <w:szCs w:val="24"/>
              </w:rPr>
              <w:t>Submission of final IDP Process Plan</w:t>
            </w:r>
          </w:p>
        </w:tc>
        <w:tc>
          <w:tcPr>
            <w:tcW w:w="2239" w:type="dxa"/>
            <w:tcBorders>
              <w:top w:val="single" w:sz="4" w:space="0" w:color="auto"/>
            </w:tcBorders>
          </w:tcPr>
          <w:p w:rsidR="00A543AC" w:rsidRPr="00EE608B" w:rsidRDefault="00A543AC" w:rsidP="00A543AC">
            <w:pPr>
              <w:rPr>
                <w:rFonts w:cs="Arial"/>
                <w:sz w:val="24"/>
                <w:szCs w:val="24"/>
              </w:rPr>
            </w:pPr>
            <w:r w:rsidRPr="00EE608B">
              <w:rPr>
                <w:rFonts w:cs="Arial"/>
                <w:sz w:val="24"/>
                <w:szCs w:val="24"/>
              </w:rPr>
              <w:t>August 2014</w:t>
            </w:r>
          </w:p>
        </w:tc>
        <w:tc>
          <w:tcPr>
            <w:tcW w:w="2268" w:type="dxa"/>
            <w:tcBorders>
              <w:top w:val="single" w:sz="4" w:space="0" w:color="auto"/>
            </w:tcBorders>
          </w:tcPr>
          <w:p w:rsidR="00A543AC" w:rsidRPr="00EE608B" w:rsidRDefault="00A543AC" w:rsidP="00A543AC">
            <w:pPr>
              <w:rPr>
                <w:rFonts w:cs="Arial"/>
                <w:sz w:val="24"/>
                <w:szCs w:val="24"/>
              </w:rPr>
            </w:pPr>
            <w:r w:rsidRPr="00EE608B">
              <w:rPr>
                <w:rFonts w:cs="Arial"/>
                <w:sz w:val="24"/>
                <w:szCs w:val="24"/>
              </w:rPr>
              <w:t>Submission</w:t>
            </w:r>
          </w:p>
        </w:tc>
        <w:tc>
          <w:tcPr>
            <w:tcW w:w="1730" w:type="dxa"/>
            <w:tcBorders>
              <w:top w:val="single" w:sz="4" w:space="0" w:color="auto"/>
            </w:tcBorders>
          </w:tcPr>
          <w:p w:rsidR="00A543AC" w:rsidRPr="00EE608B" w:rsidRDefault="00A543AC" w:rsidP="00A543AC">
            <w:pPr>
              <w:rPr>
                <w:rFonts w:cs="Arial"/>
                <w:sz w:val="24"/>
                <w:szCs w:val="24"/>
              </w:rPr>
            </w:pPr>
            <w:r w:rsidRPr="00EE608B">
              <w:rPr>
                <w:rFonts w:cs="Arial"/>
                <w:sz w:val="24"/>
                <w:szCs w:val="24"/>
              </w:rPr>
              <w:t>ULM</w:t>
            </w:r>
          </w:p>
        </w:tc>
      </w:tr>
      <w:tr w:rsidR="00A543AC" w:rsidRPr="00EE608B" w:rsidTr="00A543AC">
        <w:tc>
          <w:tcPr>
            <w:tcW w:w="959" w:type="dxa"/>
          </w:tcPr>
          <w:p w:rsidR="00A543AC" w:rsidRPr="00EE608B" w:rsidRDefault="00A543AC" w:rsidP="00A543AC">
            <w:pPr>
              <w:rPr>
                <w:rFonts w:cs="Arial"/>
                <w:b/>
                <w:sz w:val="24"/>
                <w:szCs w:val="24"/>
              </w:rPr>
            </w:pPr>
            <w:r w:rsidRPr="00EE608B">
              <w:rPr>
                <w:rFonts w:cs="Arial"/>
                <w:b/>
                <w:sz w:val="24"/>
                <w:szCs w:val="24"/>
              </w:rPr>
              <w:t>7</w:t>
            </w:r>
          </w:p>
        </w:tc>
        <w:tc>
          <w:tcPr>
            <w:tcW w:w="2864" w:type="dxa"/>
          </w:tcPr>
          <w:p w:rsidR="00A543AC" w:rsidRPr="00EE608B" w:rsidRDefault="00A543AC" w:rsidP="00A543AC">
            <w:pPr>
              <w:rPr>
                <w:rFonts w:cs="Arial"/>
                <w:sz w:val="24"/>
                <w:szCs w:val="24"/>
              </w:rPr>
            </w:pPr>
            <w:r w:rsidRPr="00EE608B">
              <w:rPr>
                <w:rFonts w:cs="Arial"/>
                <w:sz w:val="24"/>
                <w:szCs w:val="24"/>
              </w:rPr>
              <w:t>Closing date for comments of Final IDP Process Plan</w:t>
            </w:r>
          </w:p>
        </w:tc>
        <w:tc>
          <w:tcPr>
            <w:tcW w:w="2239" w:type="dxa"/>
          </w:tcPr>
          <w:p w:rsidR="00A543AC" w:rsidRPr="00EE608B" w:rsidRDefault="00A543AC" w:rsidP="00A543AC">
            <w:pPr>
              <w:rPr>
                <w:rFonts w:cs="Arial"/>
                <w:sz w:val="24"/>
                <w:szCs w:val="24"/>
              </w:rPr>
            </w:pPr>
            <w:r w:rsidRPr="00EE608B">
              <w:rPr>
                <w:rFonts w:cs="Arial"/>
                <w:sz w:val="24"/>
                <w:szCs w:val="24"/>
              </w:rPr>
              <w:t>August  2014</w:t>
            </w:r>
          </w:p>
        </w:tc>
        <w:tc>
          <w:tcPr>
            <w:tcW w:w="2268" w:type="dxa"/>
          </w:tcPr>
          <w:p w:rsidR="00A543AC" w:rsidRPr="00EE608B" w:rsidRDefault="00A543AC" w:rsidP="00A543AC">
            <w:pPr>
              <w:rPr>
                <w:rFonts w:cs="Arial"/>
                <w:sz w:val="24"/>
                <w:szCs w:val="24"/>
              </w:rPr>
            </w:pPr>
            <w:r w:rsidRPr="00EE608B">
              <w:rPr>
                <w:rFonts w:cs="Arial"/>
                <w:sz w:val="24"/>
                <w:szCs w:val="24"/>
              </w:rPr>
              <w:t>Public Participation</w:t>
            </w:r>
          </w:p>
        </w:tc>
        <w:tc>
          <w:tcPr>
            <w:tcW w:w="1730" w:type="dxa"/>
          </w:tcPr>
          <w:p w:rsidR="00A543AC" w:rsidRPr="00EE608B" w:rsidRDefault="00A543AC" w:rsidP="00A543AC">
            <w:pPr>
              <w:rPr>
                <w:rFonts w:cs="Arial"/>
                <w:sz w:val="24"/>
                <w:szCs w:val="24"/>
              </w:rPr>
            </w:pPr>
            <w:r w:rsidRPr="00EE608B">
              <w:rPr>
                <w:rFonts w:cs="Arial"/>
                <w:sz w:val="24"/>
                <w:szCs w:val="24"/>
              </w:rPr>
              <w:t>ULM/COGTA</w:t>
            </w:r>
          </w:p>
        </w:tc>
      </w:tr>
      <w:tr w:rsidR="00A543AC" w:rsidRPr="00EE608B" w:rsidTr="00A543AC">
        <w:tc>
          <w:tcPr>
            <w:tcW w:w="959" w:type="dxa"/>
          </w:tcPr>
          <w:p w:rsidR="00A543AC" w:rsidRPr="00EE608B" w:rsidRDefault="00A543AC" w:rsidP="00A543AC">
            <w:pPr>
              <w:rPr>
                <w:rFonts w:cs="Arial"/>
                <w:b/>
                <w:sz w:val="24"/>
                <w:szCs w:val="24"/>
              </w:rPr>
            </w:pPr>
            <w:r w:rsidRPr="00EE608B">
              <w:rPr>
                <w:rFonts w:cs="Arial"/>
                <w:b/>
                <w:sz w:val="24"/>
                <w:szCs w:val="24"/>
              </w:rPr>
              <w:t>8</w:t>
            </w:r>
          </w:p>
        </w:tc>
        <w:tc>
          <w:tcPr>
            <w:tcW w:w="2864" w:type="dxa"/>
          </w:tcPr>
          <w:p w:rsidR="00A543AC" w:rsidRPr="00EE608B" w:rsidRDefault="00A543AC" w:rsidP="00A543AC">
            <w:pPr>
              <w:rPr>
                <w:rFonts w:cs="Arial"/>
                <w:sz w:val="24"/>
                <w:szCs w:val="24"/>
              </w:rPr>
            </w:pPr>
            <w:r w:rsidRPr="00EE608B">
              <w:rPr>
                <w:rFonts w:cs="Arial"/>
                <w:sz w:val="24"/>
                <w:szCs w:val="24"/>
              </w:rPr>
              <w:t>Submission of final IDP Process Plan 2014/15 to COGTA</w:t>
            </w:r>
          </w:p>
        </w:tc>
        <w:tc>
          <w:tcPr>
            <w:tcW w:w="2239" w:type="dxa"/>
          </w:tcPr>
          <w:p w:rsidR="00A543AC" w:rsidRPr="00EE608B" w:rsidRDefault="00A543AC" w:rsidP="00A543AC">
            <w:pPr>
              <w:rPr>
                <w:rFonts w:cs="Arial"/>
                <w:sz w:val="24"/>
                <w:szCs w:val="24"/>
              </w:rPr>
            </w:pPr>
            <w:r w:rsidRPr="00EE608B">
              <w:rPr>
                <w:rFonts w:cs="Arial"/>
                <w:sz w:val="24"/>
                <w:szCs w:val="24"/>
              </w:rPr>
              <w:t xml:space="preserve"> March 2015</w:t>
            </w:r>
          </w:p>
        </w:tc>
        <w:tc>
          <w:tcPr>
            <w:tcW w:w="2268" w:type="dxa"/>
          </w:tcPr>
          <w:p w:rsidR="00A543AC" w:rsidRPr="00EE608B" w:rsidRDefault="00A543AC" w:rsidP="00A543AC">
            <w:pPr>
              <w:rPr>
                <w:rFonts w:cs="Arial"/>
                <w:sz w:val="24"/>
                <w:szCs w:val="24"/>
              </w:rPr>
            </w:pPr>
            <w:r w:rsidRPr="00EE608B">
              <w:rPr>
                <w:rFonts w:cs="Arial"/>
                <w:sz w:val="24"/>
                <w:szCs w:val="24"/>
              </w:rPr>
              <w:t>Submission</w:t>
            </w:r>
          </w:p>
        </w:tc>
        <w:tc>
          <w:tcPr>
            <w:tcW w:w="1730" w:type="dxa"/>
          </w:tcPr>
          <w:p w:rsidR="00A543AC" w:rsidRPr="00EE608B" w:rsidRDefault="00A543AC" w:rsidP="00A543AC">
            <w:pPr>
              <w:rPr>
                <w:rFonts w:cs="Arial"/>
                <w:sz w:val="24"/>
                <w:szCs w:val="24"/>
              </w:rPr>
            </w:pPr>
            <w:r w:rsidRPr="00EE608B">
              <w:rPr>
                <w:rFonts w:cs="Arial"/>
                <w:sz w:val="24"/>
                <w:szCs w:val="24"/>
              </w:rPr>
              <w:t>ULM/COGTA</w:t>
            </w:r>
          </w:p>
        </w:tc>
      </w:tr>
      <w:tr w:rsidR="00A543AC" w:rsidRPr="00EE608B" w:rsidTr="00A543AC">
        <w:tc>
          <w:tcPr>
            <w:tcW w:w="959" w:type="dxa"/>
          </w:tcPr>
          <w:p w:rsidR="00A543AC" w:rsidRPr="00EE608B" w:rsidRDefault="00A543AC" w:rsidP="00A543AC">
            <w:pPr>
              <w:rPr>
                <w:rFonts w:cs="Arial"/>
                <w:b/>
                <w:sz w:val="24"/>
                <w:szCs w:val="24"/>
              </w:rPr>
            </w:pPr>
            <w:r w:rsidRPr="00EE608B">
              <w:rPr>
                <w:rFonts w:cs="Arial"/>
                <w:b/>
                <w:sz w:val="24"/>
                <w:szCs w:val="24"/>
              </w:rPr>
              <w:t>9</w:t>
            </w:r>
          </w:p>
        </w:tc>
        <w:tc>
          <w:tcPr>
            <w:tcW w:w="2864" w:type="dxa"/>
          </w:tcPr>
          <w:p w:rsidR="00A543AC" w:rsidRPr="00EE608B" w:rsidRDefault="00A543AC" w:rsidP="00A543AC">
            <w:pPr>
              <w:rPr>
                <w:rFonts w:cs="Arial"/>
                <w:sz w:val="24"/>
                <w:szCs w:val="24"/>
              </w:rPr>
            </w:pPr>
            <w:r w:rsidRPr="00EE608B">
              <w:rPr>
                <w:rFonts w:cs="Arial"/>
                <w:sz w:val="24"/>
                <w:szCs w:val="24"/>
              </w:rPr>
              <w:t>Draft Annual Report 2013/14</w:t>
            </w:r>
          </w:p>
        </w:tc>
        <w:tc>
          <w:tcPr>
            <w:tcW w:w="2239" w:type="dxa"/>
          </w:tcPr>
          <w:p w:rsidR="00A543AC" w:rsidRPr="00EE608B" w:rsidRDefault="00A543AC" w:rsidP="00A543AC">
            <w:pPr>
              <w:rPr>
                <w:rFonts w:cs="Arial"/>
                <w:sz w:val="24"/>
                <w:szCs w:val="24"/>
              </w:rPr>
            </w:pPr>
            <w:r w:rsidRPr="00EE608B">
              <w:rPr>
                <w:rFonts w:cs="Arial"/>
                <w:sz w:val="24"/>
                <w:szCs w:val="24"/>
              </w:rPr>
              <w:t xml:space="preserve"> January 2015</w:t>
            </w:r>
          </w:p>
        </w:tc>
        <w:tc>
          <w:tcPr>
            <w:tcW w:w="2268" w:type="dxa"/>
          </w:tcPr>
          <w:p w:rsidR="00A543AC" w:rsidRPr="00EE608B" w:rsidRDefault="00A543AC" w:rsidP="00A543AC">
            <w:pPr>
              <w:rPr>
                <w:rFonts w:cs="Arial"/>
                <w:sz w:val="24"/>
                <w:szCs w:val="24"/>
              </w:rPr>
            </w:pPr>
            <w:r w:rsidRPr="00EE608B">
              <w:rPr>
                <w:rFonts w:cs="Arial"/>
                <w:sz w:val="24"/>
                <w:szCs w:val="24"/>
              </w:rPr>
              <w:t>Submission</w:t>
            </w:r>
          </w:p>
        </w:tc>
        <w:tc>
          <w:tcPr>
            <w:tcW w:w="1730" w:type="dxa"/>
          </w:tcPr>
          <w:p w:rsidR="00A543AC" w:rsidRPr="00EE608B" w:rsidRDefault="00A543AC" w:rsidP="00A543AC">
            <w:pPr>
              <w:rPr>
                <w:rFonts w:cs="Arial"/>
                <w:sz w:val="24"/>
                <w:szCs w:val="24"/>
              </w:rPr>
            </w:pPr>
            <w:r w:rsidRPr="00EE608B">
              <w:rPr>
                <w:rFonts w:cs="Arial"/>
                <w:sz w:val="24"/>
                <w:szCs w:val="24"/>
              </w:rPr>
              <w:t>ULM/AG</w:t>
            </w:r>
          </w:p>
        </w:tc>
      </w:tr>
      <w:tr w:rsidR="00A543AC" w:rsidRPr="00EE608B" w:rsidTr="00A543AC">
        <w:tc>
          <w:tcPr>
            <w:tcW w:w="959" w:type="dxa"/>
          </w:tcPr>
          <w:p w:rsidR="00A543AC" w:rsidRPr="00EE608B" w:rsidRDefault="00A543AC" w:rsidP="00A543AC">
            <w:pPr>
              <w:rPr>
                <w:rFonts w:cs="Arial"/>
                <w:b/>
                <w:sz w:val="24"/>
                <w:szCs w:val="24"/>
              </w:rPr>
            </w:pPr>
            <w:r w:rsidRPr="00EE608B">
              <w:rPr>
                <w:rFonts w:cs="Arial"/>
                <w:b/>
                <w:sz w:val="24"/>
                <w:szCs w:val="24"/>
              </w:rPr>
              <w:t>10</w:t>
            </w:r>
          </w:p>
        </w:tc>
        <w:tc>
          <w:tcPr>
            <w:tcW w:w="2864" w:type="dxa"/>
          </w:tcPr>
          <w:p w:rsidR="00A543AC" w:rsidRPr="00EE608B" w:rsidRDefault="00A543AC" w:rsidP="00A543AC">
            <w:pPr>
              <w:rPr>
                <w:rFonts w:cs="Arial"/>
                <w:sz w:val="24"/>
                <w:szCs w:val="24"/>
              </w:rPr>
            </w:pPr>
            <w:r w:rsidRPr="00EE608B">
              <w:rPr>
                <w:rFonts w:cs="Arial"/>
                <w:sz w:val="24"/>
                <w:szCs w:val="24"/>
              </w:rPr>
              <w:t>Advertise Draft Annual Report 2014/15</w:t>
            </w:r>
          </w:p>
        </w:tc>
        <w:tc>
          <w:tcPr>
            <w:tcW w:w="2239" w:type="dxa"/>
          </w:tcPr>
          <w:p w:rsidR="00A543AC" w:rsidRPr="00EE608B" w:rsidRDefault="00A543AC" w:rsidP="00A543AC">
            <w:pPr>
              <w:rPr>
                <w:rFonts w:cs="Arial"/>
                <w:sz w:val="24"/>
                <w:szCs w:val="24"/>
              </w:rPr>
            </w:pPr>
            <w:r w:rsidRPr="00EE608B">
              <w:rPr>
                <w:rFonts w:cs="Arial"/>
                <w:sz w:val="24"/>
                <w:szCs w:val="24"/>
              </w:rPr>
              <w:t xml:space="preserve"> February 2015</w:t>
            </w:r>
          </w:p>
        </w:tc>
        <w:tc>
          <w:tcPr>
            <w:tcW w:w="2268" w:type="dxa"/>
          </w:tcPr>
          <w:p w:rsidR="00A543AC" w:rsidRPr="00EE608B" w:rsidRDefault="00A543AC" w:rsidP="00A543AC">
            <w:pPr>
              <w:rPr>
                <w:rFonts w:cs="Arial"/>
                <w:sz w:val="24"/>
                <w:szCs w:val="24"/>
              </w:rPr>
            </w:pPr>
            <w:r w:rsidRPr="00EE608B">
              <w:rPr>
                <w:rFonts w:cs="Arial"/>
                <w:sz w:val="24"/>
                <w:szCs w:val="24"/>
              </w:rPr>
              <w:t>Public Comments</w:t>
            </w:r>
          </w:p>
        </w:tc>
        <w:tc>
          <w:tcPr>
            <w:tcW w:w="1730" w:type="dxa"/>
          </w:tcPr>
          <w:p w:rsidR="00A543AC" w:rsidRPr="00EE608B" w:rsidRDefault="00A543AC" w:rsidP="00A543AC">
            <w:pPr>
              <w:rPr>
                <w:rFonts w:cs="Arial"/>
                <w:sz w:val="24"/>
                <w:szCs w:val="24"/>
              </w:rPr>
            </w:pPr>
            <w:r w:rsidRPr="00EE608B">
              <w:rPr>
                <w:rFonts w:cs="Arial"/>
                <w:sz w:val="24"/>
                <w:szCs w:val="24"/>
              </w:rPr>
              <w:t>ULM</w:t>
            </w:r>
          </w:p>
        </w:tc>
      </w:tr>
    </w:tbl>
    <w:p w:rsidR="00C540FF" w:rsidRPr="00EE608B" w:rsidRDefault="00C540FF"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2: PREPARE STATUS QUO</w:t>
      </w:r>
    </w:p>
    <w:tbl>
      <w:tblPr>
        <w:tblStyle w:val="TableGrid17"/>
        <w:tblW w:w="10060" w:type="dxa"/>
        <w:tblLook w:val="04A0" w:firstRow="1" w:lastRow="0" w:firstColumn="1" w:lastColumn="0" w:noHBand="0" w:noVBand="1"/>
      </w:tblPr>
      <w:tblGrid>
        <w:gridCol w:w="900"/>
        <w:gridCol w:w="2894"/>
        <w:gridCol w:w="2268"/>
        <w:gridCol w:w="2268"/>
        <w:gridCol w:w="1730"/>
      </w:tblGrid>
      <w:tr w:rsidR="00C540FF" w:rsidRPr="00EE608B" w:rsidTr="00A543AC">
        <w:trPr>
          <w:trHeight w:val="615"/>
        </w:trPr>
        <w:tc>
          <w:tcPr>
            <w:tcW w:w="900" w:type="dxa"/>
            <w:tcBorders>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11</w:t>
            </w:r>
          </w:p>
        </w:tc>
        <w:tc>
          <w:tcPr>
            <w:tcW w:w="2894"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Planning Indaba/MEC Panel Feedback</w:t>
            </w:r>
          </w:p>
        </w:tc>
        <w:tc>
          <w:tcPr>
            <w:tcW w:w="2268"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 xml:space="preserve"> September 2014</w:t>
            </w:r>
          </w:p>
        </w:tc>
        <w:tc>
          <w:tcPr>
            <w:tcW w:w="2268"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Feedback Session</w:t>
            </w:r>
          </w:p>
        </w:tc>
        <w:tc>
          <w:tcPr>
            <w:tcW w:w="1730"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ULM/COGTA</w:t>
            </w:r>
          </w:p>
          <w:p w:rsidR="00C540FF" w:rsidRPr="00EE608B" w:rsidRDefault="00C540FF" w:rsidP="00C540FF">
            <w:pPr>
              <w:rPr>
                <w:rFonts w:cs="Arial"/>
                <w:sz w:val="24"/>
                <w:szCs w:val="24"/>
              </w:rPr>
            </w:pPr>
          </w:p>
          <w:p w:rsidR="00C540FF" w:rsidRPr="00EE608B" w:rsidRDefault="00C540FF" w:rsidP="00C540FF">
            <w:pPr>
              <w:rPr>
                <w:rFonts w:cs="Arial"/>
                <w:sz w:val="24"/>
                <w:szCs w:val="24"/>
              </w:rPr>
            </w:pPr>
          </w:p>
        </w:tc>
      </w:tr>
      <w:tr w:rsidR="00C540FF" w:rsidRPr="00EE608B" w:rsidTr="00A543AC">
        <w:trPr>
          <w:trHeight w:val="510"/>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12</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Collect Data to review Status Quo of Municipality</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Data for status quo</w:t>
            </w:r>
          </w:p>
        </w:tc>
        <w:tc>
          <w:tcPr>
            <w:tcW w:w="1730"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ULM,UDM</w:t>
            </w:r>
          </w:p>
        </w:tc>
      </w:tr>
      <w:tr w:rsidR="00C540FF" w:rsidRPr="00EE608B" w:rsidTr="00A543AC">
        <w:trPr>
          <w:trHeight w:val="540"/>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r w:rsidRPr="00EE608B">
              <w:rPr>
                <w:rFonts w:cs="Arial"/>
                <w:b/>
                <w:sz w:val="24"/>
                <w:szCs w:val="24"/>
              </w:rPr>
              <w:t xml:space="preserve">13 </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Meeting at UDM</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November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 xml:space="preserve">Meeting </w:t>
            </w:r>
            <w:proofErr w:type="spellStart"/>
            <w:r w:rsidRPr="00EE608B">
              <w:rPr>
                <w:rFonts w:cs="Arial"/>
                <w:sz w:val="24"/>
                <w:szCs w:val="24"/>
              </w:rPr>
              <w:t>withUDM</w:t>
            </w:r>
            <w:proofErr w:type="spellEnd"/>
          </w:p>
        </w:tc>
        <w:tc>
          <w:tcPr>
            <w:tcW w:w="1730"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ULM/UDM</w:t>
            </w:r>
          </w:p>
        </w:tc>
      </w:tr>
      <w:tr w:rsidR="00C540FF" w:rsidRPr="00EE608B" w:rsidTr="00A543AC">
        <w:trPr>
          <w:trHeight w:val="684"/>
        </w:trPr>
        <w:tc>
          <w:tcPr>
            <w:tcW w:w="900" w:type="dxa"/>
            <w:tcBorders>
              <w:top w:val="single" w:sz="4" w:space="0" w:color="auto"/>
              <w:bottom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14</w:t>
            </w:r>
          </w:p>
        </w:tc>
        <w:tc>
          <w:tcPr>
            <w:tcW w:w="2894"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Joint Steering Committee Meeting</w:t>
            </w:r>
          </w:p>
          <w:p w:rsidR="00C540FF" w:rsidRPr="00EE608B" w:rsidRDefault="00C540FF" w:rsidP="00C540FF">
            <w:pPr>
              <w:rPr>
                <w:rFonts w:cs="Arial"/>
                <w:sz w:val="24"/>
                <w:szCs w:val="24"/>
              </w:rPr>
            </w:pP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Consultation</w:t>
            </w:r>
          </w:p>
        </w:tc>
        <w:tc>
          <w:tcPr>
            <w:tcW w:w="1730" w:type="dxa"/>
            <w:tcBorders>
              <w:top w:val="single" w:sz="4" w:space="0" w:color="auto"/>
              <w:bottom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ULM,ILM</w:t>
            </w:r>
          </w:p>
          <w:p w:rsidR="00C540FF" w:rsidRPr="00EE608B" w:rsidRDefault="00C540FF" w:rsidP="00C540FF">
            <w:pPr>
              <w:rPr>
                <w:rFonts w:cs="Arial"/>
                <w:sz w:val="24"/>
                <w:szCs w:val="24"/>
              </w:rPr>
            </w:pPr>
          </w:p>
        </w:tc>
      </w:tr>
      <w:tr w:rsidR="00C540FF" w:rsidRPr="00EE608B" w:rsidTr="00A543AC">
        <w:trPr>
          <w:trHeight w:val="854"/>
        </w:trPr>
        <w:tc>
          <w:tcPr>
            <w:tcW w:w="900" w:type="dxa"/>
            <w:tcBorders>
              <w:top w:val="single" w:sz="4" w:space="0" w:color="auto"/>
            </w:tcBorders>
          </w:tcPr>
          <w:p w:rsidR="00C540FF" w:rsidRPr="00EE608B" w:rsidRDefault="00C540FF" w:rsidP="00C540FF">
            <w:pPr>
              <w:rPr>
                <w:rFonts w:cs="Arial"/>
                <w:b/>
                <w:sz w:val="24"/>
                <w:szCs w:val="24"/>
              </w:rPr>
            </w:pPr>
          </w:p>
          <w:p w:rsidR="00C540FF" w:rsidRPr="00EE608B" w:rsidRDefault="00C540FF" w:rsidP="00C540FF">
            <w:pPr>
              <w:rPr>
                <w:rFonts w:cs="Arial"/>
                <w:b/>
                <w:sz w:val="24"/>
                <w:szCs w:val="24"/>
              </w:rPr>
            </w:pPr>
            <w:r w:rsidRPr="00EE608B">
              <w:rPr>
                <w:rFonts w:cs="Arial"/>
                <w:b/>
                <w:sz w:val="24"/>
                <w:szCs w:val="24"/>
              </w:rPr>
              <w:t>15</w:t>
            </w:r>
          </w:p>
        </w:tc>
        <w:tc>
          <w:tcPr>
            <w:tcW w:w="2894"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Joint IDP Forum</w:t>
            </w:r>
          </w:p>
          <w:p w:rsidR="00C540FF" w:rsidRPr="00EE608B" w:rsidRDefault="00C540FF" w:rsidP="00C540FF">
            <w:pPr>
              <w:rPr>
                <w:rFonts w:cs="Arial"/>
                <w:sz w:val="24"/>
                <w:szCs w:val="24"/>
              </w:rPr>
            </w:pPr>
          </w:p>
        </w:tc>
        <w:tc>
          <w:tcPr>
            <w:tcW w:w="2268"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September 2014</w:t>
            </w:r>
          </w:p>
        </w:tc>
        <w:tc>
          <w:tcPr>
            <w:tcW w:w="2268"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Consultation</w:t>
            </w:r>
          </w:p>
        </w:tc>
        <w:tc>
          <w:tcPr>
            <w:tcW w:w="1730" w:type="dxa"/>
            <w:tcBorders>
              <w:top w:val="single" w:sz="4" w:space="0" w:color="auto"/>
            </w:tcBorders>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 xml:space="preserve">ULM,ILM and Sector </w:t>
            </w:r>
            <w:proofErr w:type="spellStart"/>
            <w:r w:rsidRPr="00EE608B">
              <w:rPr>
                <w:rFonts w:cs="Arial"/>
                <w:sz w:val="24"/>
                <w:szCs w:val="24"/>
              </w:rPr>
              <w:t>Depts</w:t>
            </w:r>
            <w:proofErr w:type="spellEnd"/>
          </w:p>
        </w:tc>
      </w:tr>
    </w:tbl>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lastRenderedPageBreak/>
        <w:t>PHASE 3: REVIEW STRATEGIES</w:t>
      </w:r>
    </w:p>
    <w:tbl>
      <w:tblPr>
        <w:tblStyle w:val="TableGrid17"/>
        <w:tblW w:w="10173" w:type="dxa"/>
        <w:tblLook w:val="04A0" w:firstRow="1" w:lastRow="0" w:firstColumn="1" w:lastColumn="0" w:noHBand="0" w:noVBand="1"/>
      </w:tblPr>
      <w:tblGrid>
        <w:gridCol w:w="959"/>
        <w:gridCol w:w="2835"/>
        <w:gridCol w:w="2182"/>
        <w:gridCol w:w="2354"/>
        <w:gridCol w:w="1843"/>
      </w:tblGrid>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17</w:t>
            </w:r>
          </w:p>
        </w:tc>
        <w:tc>
          <w:tcPr>
            <w:tcW w:w="2835" w:type="dxa"/>
          </w:tcPr>
          <w:p w:rsidR="00C540FF" w:rsidRPr="00EE608B" w:rsidRDefault="00C540FF" w:rsidP="00C540FF">
            <w:pPr>
              <w:rPr>
                <w:rFonts w:cs="Arial"/>
                <w:sz w:val="24"/>
                <w:szCs w:val="24"/>
              </w:rPr>
            </w:pPr>
            <w:r w:rsidRPr="00EE608B">
              <w:rPr>
                <w:rFonts w:cs="Arial"/>
                <w:sz w:val="24"/>
                <w:szCs w:val="24"/>
              </w:rPr>
              <w:t>Review Municipal Strategies/Strategic  plan</w:t>
            </w:r>
          </w:p>
        </w:tc>
        <w:tc>
          <w:tcPr>
            <w:tcW w:w="2182" w:type="dxa"/>
          </w:tcPr>
          <w:p w:rsidR="00C540FF" w:rsidRPr="00EE608B" w:rsidRDefault="00C540FF" w:rsidP="00C540FF">
            <w:pPr>
              <w:rPr>
                <w:rFonts w:cs="Arial"/>
                <w:sz w:val="24"/>
                <w:szCs w:val="24"/>
              </w:rPr>
            </w:pPr>
            <w:r w:rsidRPr="00EE608B">
              <w:rPr>
                <w:rFonts w:cs="Arial"/>
                <w:sz w:val="24"/>
                <w:szCs w:val="24"/>
              </w:rPr>
              <w:t>January 2015</w:t>
            </w:r>
          </w:p>
        </w:tc>
        <w:tc>
          <w:tcPr>
            <w:tcW w:w="2354" w:type="dxa"/>
          </w:tcPr>
          <w:p w:rsidR="00C540FF" w:rsidRPr="00EE608B" w:rsidRDefault="00C540FF" w:rsidP="00C540FF">
            <w:pPr>
              <w:rPr>
                <w:rFonts w:cs="Arial"/>
                <w:sz w:val="24"/>
                <w:szCs w:val="24"/>
              </w:rPr>
            </w:pPr>
            <w:r w:rsidRPr="00EE608B">
              <w:rPr>
                <w:rFonts w:cs="Arial"/>
                <w:sz w:val="24"/>
                <w:szCs w:val="24"/>
              </w:rPr>
              <w:t>Strategies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18</w:t>
            </w:r>
          </w:p>
        </w:tc>
        <w:tc>
          <w:tcPr>
            <w:tcW w:w="2835" w:type="dxa"/>
          </w:tcPr>
          <w:p w:rsidR="00C540FF" w:rsidRPr="00EE608B" w:rsidRDefault="00C540FF" w:rsidP="00C540FF">
            <w:pPr>
              <w:rPr>
                <w:rFonts w:cs="Arial"/>
                <w:sz w:val="24"/>
                <w:szCs w:val="24"/>
              </w:rPr>
            </w:pPr>
            <w:r w:rsidRPr="00EE608B">
              <w:rPr>
                <w:rFonts w:cs="Arial"/>
                <w:sz w:val="24"/>
                <w:szCs w:val="24"/>
              </w:rPr>
              <w:t>Community Satisfaction Survey</w:t>
            </w:r>
          </w:p>
        </w:tc>
        <w:tc>
          <w:tcPr>
            <w:tcW w:w="2182" w:type="dxa"/>
          </w:tcPr>
          <w:p w:rsidR="00C540FF" w:rsidRPr="00EE608B" w:rsidRDefault="00C540FF" w:rsidP="00C540FF">
            <w:pPr>
              <w:rPr>
                <w:rFonts w:cs="Arial"/>
                <w:sz w:val="24"/>
                <w:szCs w:val="24"/>
              </w:rPr>
            </w:pPr>
            <w:r w:rsidRPr="00EE608B">
              <w:rPr>
                <w:rFonts w:cs="Arial"/>
                <w:sz w:val="24"/>
                <w:szCs w:val="24"/>
              </w:rPr>
              <w:t>February 2015</w:t>
            </w:r>
          </w:p>
        </w:tc>
        <w:tc>
          <w:tcPr>
            <w:tcW w:w="2354" w:type="dxa"/>
          </w:tcPr>
          <w:p w:rsidR="00C540FF" w:rsidRPr="00EE608B" w:rsidRDefault="00C540FF" w:rsidP="00C540FF">
            <w:pPr>
              <w:rPr>
                <w:rFonts w:cs="Arial"/>
                <w:sz w:val="24"/>
                <w:szCs w:val="24"/>
              </w:rPr>
            </w:pPr>
            <w:r w:rsidRPr="00EE608B">
              <w:rPr>
                <w:rFonts w:cs="Arial"/>
                <w:sz w:val="24"/>
                <w:szCs w:val="24"/>
              </w:rPr>
              <w:t>Consultation</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rPr>
          <w:trHeight w:val="560"/>
        </w:trPr>
        <w:tc>
          <w:tcPr>
            <w:tcW w:w="959" w:type="dxa"/>
            <w:tcBorders>
              <w:bottom w:val="single" w:sz="4" w:space="0" w:color="auto"/>
            </w:tcBorders>
          </w:tcPr>
          <w:p w:rsidR="00C540FF" w:rsidRPr="00EE608B" w:rsidRDefault="00C540FF" w:rsidP="00C540FF">
            <w:pPr>
              <w:rPr>
                <w:rFonts w:cs="Arial"/>
                <w:b/>
                <w:sz w:val="24"/>
                <w:szCs w:val="24"/>
              </w:rPr>
            </w:pPr>
            <w:r w:rsidRPr="00EE608B">
              <w:rPr>
                <w:rFonts w:cs="Arial"/>
                <w:b/>
                <w:sz w:val="24"/>
                <w:szCs w:val="24"/>
              </w:rPr>
              <w:t>19</w:t>
            </w:r>
          </w:p>
        </w:tc>
        <w:tc>
          <w:tcPr>
            <w:tcW w:w="2835"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IDP Ward Committee Meetings</w:t>
            </w:r>
          </w:p>
        </w:tc>
        <w:tc>
          <w:tcPr>
            <w:tcW w:w="2182"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February 2015</w:t>
            </w:r>
          </w:p>
        </w:tc>
        <w:tc>
          <w:tcPr>
            <w:tcW w:w="2354"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Consultation</w:t>
            </w:r>
          </w:p>
        </w:tc>
        <w:tc>
          <w:tcPr>
            <w:tcW w:w="1843" w:type="dxa"/>
            <w:tcBorders>
              <w:bottom w:val="single" w:sz="4" w:space="0" w:color="auto"/>
            </w:tcBorders>
          </w:tcPr>
          <w:p w:rsidR="00C540FF" w:rsidRPr="00EE608B" w:rsidRDefault="00C540FF" w:rsidP="00C540FF">
            <w:pPr>
              <w:rPr>
                <w:rFonts w:cs="Arial"/>
                <w:sz w:val="24"/>
                <w:szCs w:val="24"/>
              </w:rPr>
            </w:pPr>
            <w:r w:rsidRPr="00EE608B">
              <w:rPr>
                <w:rFonts w:cs="Arial"/>
                <w:sz w:val="24"/>
                <w:szCs w:val="24"/>
              </w:rPr>
              <w:t>ULM/WARD COM</w:t>
            </w:r>
          </w:p>
        </w:tc>
      </w:tr>
      <w:tr w:rsidR="00C540FF" w:rsidRPr="00EE608B" w:rsidTr="00C540FF">
        <w:trPr>
          <w:trHeight w:val="720"/>
        </w:trPr>
        <w:tc>
          <w:tcPr>
            <w:tcW w:w="959" w:type="dxa"/>
            <w:tcBorders>
              <w:top w:val="single" w:sz="4" w:space="0" w:color="auto"/>
            </w:tcBorders>
          </w:tcPr>
          <w:p w:rsidR="00C540FF" w:rsidRPr="00EE608B" w:rsidRDefault="00C540FF" w:rsidP="00C540FF">
            <w:pPr>
              <w:rPr>
                <w:rFonts w:cs="Arial"/>
                <w:b/>
                <w:sz w:val="24"/>
                <w:szCs w:val="24"/>
              </w:rPr>
            </w:pPr>
            <w:r w:rsidRPr="00EE608B">
              <w:rPr>
                <w:rFonts w:cs="Arial"/>
                <w:b/>
                <w:sz w:val="24"/>
                <w:szCs w:val="24"/>
              </w:rPr>
              <w:t>20</w:t>
            </w:r>
          </w:p>
        </w:tc>
        <w:tc>
          <w:tcPr>
            <w:tcW w:w="2835"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Meeting with CBOs (Community Based Organisations)</w:t>
            </w:r>
          </w:p>
        </w:tc>
        <w:tc>
          <w:tcPr>
            <w:tcW w:w="2182"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March 2015</w:t>
            </w:r>
          </w:p>
        </w:tc>
        <w:tc>
          <w:tcPr>
            <w:tcW w:w="2354"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Consultation</w:t>
            </w:r>
          </w:p>
        </w:tc>
        <w:tc>
          <w:tcPr>
            <w:tcW w:w="1843" w:type="dxa"/>
            <w:tcBorders>
              <w:top w:val="single" w:sz="4" w:space="0" w:color="auto"/>
            </w:tcBorders>
          </w:tcPr>
          <w:p w:rsidR="00C540FF" w:rsidRPr="00EE608B" w:rsidRDefault="00C540FF" w:rsidP="00C540FF">
            <w:pPr>
              <w:rPr>
                <w:rFonts w:cs="Arial"/>
                <w:sz w:val="24"/>
                <w:szCs w:val="24"/>
              </w:rPr>
            </w:pPr>
            <w:r w:rsidRPr="00EE608B">
              <w:rPr>
                <w:rFonts w:cs="Arial"/>
                <w:sz w:val="24"/>
                <w:szCs w:val="24"/>
              </w:rPr>
              <w:t>ULM/CBOs</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21</w:t>
            </w:r>
          </w:p>
        </w:tc>
        <w:tc>
          <w:tcPr>
            <w:tcW w:w="2835" w:type="dxa"/>
          </w:tcPr>
          <w:p w:rsidR="00C540FF" w:rsidRPr="00EE608B" w:rsidRDefault="00C540FF" w:rsidP="00C540FF">
            <w:pPr>
              <w:rPr>
                <w:rFonts w:cs="Arial"/>
                <w:sz w:val="24"/>
                <w:szCs w:val="24"/>
              </w:rPr>
            </w:pPr>
            <w:r w:rsidRPr="00EE608B">
              <w:rPr>
                <w:rFonts w:cs="Arial"/>
                <w:sz w:val="24"/>
                <w:szCs w:val="24"/>
              </w:rPr>
              <w:t>Review Sector Plans</w:t>
            </w:r>
          </w:p>
        </w:tc>
        <w:tc>
          <w:tcPr>
            <w:tcW w:w="2182" w:type="dxa"/>
          </w:tcPr>
          <w:p w:rsidR="00C540FF" w:rsidRPr="00EE608B" w:rsidRDefault="00C540FF" w:rsidP="00C540FF">
            <w:pPr>
              <w:rPr>
                <w:rFonts w:cs="Arial"/>
                <w:sz w:val="24"/>
                <w:szCs w:val="24"/>
              </w:rPr>
            </w:pPr>
            <w:r w:rsidRPr="00EE608B">
              <w:rPr>
                <w:rFonts w:cs="Arial"/>
                <w:sz w:val="24"/>
                <w:szCs w:val="24"/>
              </w:rPr>
              <w:t xml:space="preserve"> November 2014</w:t>
            </w:r>
          </w:p>
        </w:tc>
        <w:tc>
          <w:tcPr>
            <w:tcW w:w="2354" w:type="dxa"/>
          </w:tcPr>
          <w:p w:rsidR="00C540FF" w:rsidRPr="00EE608B" w:rsidRDefault="00C540FF" w:rsidP="00C540FF">
            <w:pPr>
              <w:rPr>
                <w:rFonts w:cs="Arial"/>
                <w:sz w:val="24"/>
                <w:szCs w:val="24"/>
              </w:rPr>
            </w:pPr>
            <w:r w:rsidRPr="00EE608B">
              <w:rPr>
                <w:rFonts w:cs="Arial"/>
                <w:sz w:val="24"/>
                <w:szCs w:val="24"/>
              </w:rPr>
              <w:t>Revised Sector Plans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22</w:t>
            </w:r>
          </w:p>
        </w:tc>
        <w:tc>
          <w:tcPr>
            <w:tcW w:w="2835" w:type="dxa"/>
          </w:tcPr>
          <w:p w:rsidR="00C540FF" w:rsidRPr="00EE608B" w:rsidRDefault="00C540FF" w:rsidP="00C540FF">
            <w:pPr>
              <w:rPr>
                <w:rFonts w:cs="Arial"/>
                <w:sz w:val="24"/>
                <w:szCs w:val="24"/>
              </w:rPr>
            </w:pPr>
            <w:r w:rsidRPr="00EE608B">
              <w:rPr>
                <w:rFonts w:cs="Arial"/>
                <w:sz w:val="24"/>
                <w:szCs w:val="24"/>
              </w:rPr>
              <w:t>Review Policies</w:t>
            </w:r>
          </w:p>
        </w:tc>
        <w:tc>
          <w:tcPr>
            <w:tcW w:w="2182" w:type="dxa"/>
          </w:tcPr>
          <w:p w:rsidR="00C540FF" w:rsidRPr="00EE608B" w:rsidRDefault="00C540FF" w:rsidP="00C540FF">
            <w:pPr>
              <w:rPr>
                <w:rFonts w:cs="Arial"/>
                <w:sz w:val="24"/>
                <w:szCs w:val="24"/>
              </w:rPr>
            </w:pPr>
            <w:r w:rsidRPr="00EE608B">
              <w:rPr>
                <w:rFonts w:cs="Arial"/>
                <w:sz w:val="24"/>
                <w:szCs w:val="24"/>
              </w:rPr>
              <w:t xml:space="preserve"> November 2014</w:t>
            </w:r>
          </w:p>
        </w:tc>
        <w:tc>
          <w:tcPr>
            <w:tcW w:w="2354" w:type="dxa"/>
          </w:tcPr>
          <w:p w:rsidR="00C540FF" w:rsidRPr="00EE608B" w:rsidRDefault="00C540FF" w:rsidP="00C540FF">
            <w:pPr>
              <w:rPr>
                <w:rFonts w:cs="Arial"/>
                <w:sz w:val="24"/>
                <w:szCs w:val="24"/>
              </w:rPr>
            </w:pPr>
            <w:r w:rsidRPr="00EE608B">
              <w:rPr>
                <w:rFonts w:cs="Arial"/>
                <w:sz w:val="24"/>
                <w:szCs w:val="24"/>
              </w:rPr>
              <w:t>Revised Policies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23</w:t>
            </w:r>
          </w:p>
        </w:tc>
        <w:tc>
          <w:tcPr>
            <w:tcW w:w="2835" w:type="dxa"/>
          </w:tcPr>
          <w:p w:rsidR="00C540FF" w:rsidRPr="00EE608B" w:rsidRDefault="00C540FF" w:rsidP="00C540FF">
            <w:pPr>
              <w:rPr>
                <w:rFonts w:cs="Arial"/>
                <w:sz w:val="24"/>
                <w:szCs w:val="24"/>
              </w:rPr>
            </w:pPr>
            <w:r w:rsidRPr="00EE608B">
              <w:rPr>
                <w:rFonts w:cs="Arial"/>
                <w:sz w:val="24"/>
                <w:szCs w:val="24"/>
              </w:rPr>
              <w:t>IDP Task team to discuss progress</w:t>
            </w:r>
          </w:p>
        </w:tc>
        <w:tc>
          <w:tcPr>
            <w:tcW w:w="2182"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November 2014</w:t>
            </w:r>
          </w:p>
        </w:tc>
        <w:tc>
          <w:tcPr>
            <w:tcW w:w="2354" w:type="dxa"/>
          </w:tcPr>
          <w:p w:rsidR="00C540FF" w:rsidRPr="00EE608B" w:rsidRDefault="00C540FF" w:rsidP="00C540FF">
            <w:pPr>
              <w:rPr>
                <w:rFonts w:cs="Arial"/>
                <w:sz w:val="24"/>
                <w:szCs w:val="24"/>
              </w:rPr>
            </w:pPr>
            <w:r w:rsidRPr="00EE608B">
              <w:rPr>
                <w:rFonts w:cs="Arial"/>
                <w:sz w:val="24"/>
                <w:szCs w:val="24"/>
              </w:rPr>
              <w:t>Progress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24</w:t>
            </w:r>
          </w:p>
        </w:tc>
        <w:tc>
          <w:tcPr>
            <w:tcW w:w="2835" w:type="dxa"/>
          </w:tcPr>
          <w:p w:rsidR="00C540FF" w:rsidRPr="00EE608B" w:rsidRDefault="00C540FF" w:rsidP="00C540FF">
            <w:pPr>
              <w:rPr>
                <w:rFonts w:cs="Arial"/>
                <w:sz w:val="24"/>
                <w:szCs w:val="24"/>
              </w:rPr>
            </w:pPr>
            <w:r w:rsidRPr="00EE608B">
              <w:rPr>
                <w:rFonts w:cs="Arial"/>
                <w:sz w:val="24"/>
                <w:szCs w:val="24"/>
              </w:rPr>
              <w:t>Compile Projects</w:t>
            </w:r>
          </w:p>
        </w:tc>
        <w:tc>
          <w:tcPr>
            <w:tcW w:w="2182" w:type="dxa"/>
          </w:tcPr>
          <w:p w:rsidR="00C540FF" w:rsidRPr="00EE608B" w:rsidRDefault="00C540FF" w:rsidP="00C540FF">
            <w:pPr>
              <w:rPr>
                <w:rFonts w:cs="Arial"/>
                <w:sz w:val="24"/>
                <w:szCs w:val="24"/>
              </w:rPr>
            </w:pPr>
            <w:r w:rsidRPr="00EE608B">
              <w:rPr>
                <w:rFonts w:cs="Arial"/>
                <w:sz w:val="24"/>
                <w:szCs w:val="24"/>
              </w:rPr>
              <w:t>January 2015</w:t>
            </w:r>
          </w:p>
        </w:tc>
        <w:tc>
          <w:tcPr>
            <w:tcW w:w="2354" w:type="dxa"/>
          </w:tcPr>
          <w:p w:rsidR="00C540FF" w:rsidRPr="00EE608B" w:rsidRDefault="00C540FF" w:rsidP="00C540FF">
            <w:pPr>
              <w:rPr>
                <w:rFonts w:cs="Arial"/>
                <w:sz w:val="24"/>
                <w:szCs w:val="24"/>
              </w:rPr>
            </w:pPr>
            <w:r w:rsidRPr="00EE608B">
              <w:rPr>
                <w:rFonts w:cs="Arial"/>
                <w:sz w:val="24"/>
                <w:szCs w:val="24"/>
              </w:rPr>
              <w:t>Projects</w:t>
            </w:r>
          </w:p>
        </w:tc>
        <w:tc>
          <w:tcPr>
            <w:tcW w:w="1843"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59" w:type="dxa"/>
          </w:tcPr>
          <w:p w:rsidR="00C540FF" w:rsidRPr="00EE608B" w:rsidRDefault="00C540FF" w:rsidP="00C540FF">
            <w:pPr>
              <w:rPr>
                <w:rFonts w:cs="Arial"/>
                <w:b/>
                <w:sz w:val="24"/>
                <w:szCs w:val="24"/>
              </w:rPr>
            </w:pPr>
            <w:r w:rsidRPr="00EE608B">
              <w:rPr>
                <w:rFonts w:cs="Arial"/>
                <w:b/>
                <w:sz w:val="24"/>
                <w:szCs w:val="24"/>
              </w:rPr>
              <w:t>25</w:t>
            </w:r>
          </w:p>
        </w:tc>
        <w:tc>
          <w:tcPr>
            <w:tcW w:w="2835" w:type="dxa"/>
          </w:tcPr>
          <w:p w:rsidR="00C540FF" w:rsidRPr="00EE608B" w:rsidRDefault="00C540FF" w:rsidP="00C540FF">
            <w:pPr>
              <w:rPr>
                <w:rFonts w:cs="Arial"/>
                <w:sz w:val="24"/>
                <w:szCs w:val="24"/>
              </w:rPr>
            </w:pPr>
            <w:r w:rsidRPr="00EE608B">
              <w:rPr>
                <w:rFonts w:cs="Arial"/>
                <w:sz w:val="24"/>
                <w:szCs w:val="24"/>
              </w:rPr>
              <w:t>Oversight Committee for Annual Report 2013/14</w:t>
            </w:r>
          </w:p>
        </w:tc>
        <w:tc>
          <w:tcPr>
            <w:tcW w:w="2182"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February 2015</w:t>
            </w:r>
          </w:p>
        </w:tc>
        <w:tc>
          <w:tcPr>
            <w:tcW w:w="2354" w:type="dxa"/>
          </w:tcPr>
          <w:p w:rsidR="00C540FF" w:rsidRPr="00EE608B" w:rsidRDefault="00C540FF" w:rsidP="00C540FF">
            <w:pPr>
              <w:rPr>
                <w:rFonts w:cs="Arial"/>
                <w:sz w:val="24"/>
                <w:szCs w:val="24"/>
              </w:rPr>
            </w:pPr>
            <w:r w:rsidRPr="00EE608B">
              <w:rPr>
                <w:rFonts w:cs="Arial"/>
                <w:sz w:val="24"/>
                <w:szCs w:val="24"/>
              </w:rPr>
              <w:t>Incorporate comments in Annual Report 2015/16</w:t>
            </w:r>
          </w:p>
        </w:tc>
        <w:tc>
          <w:tcPr>
            <w:tcW w:w="1843" w:type="dxa"/>
          </w:tcPr>
          <w:p w:rsidR="00C540FF" w:rsidRPr="00EE608B" w:rsidRDefault="00C540FF" w:rsidP="00C540FF">
            <w:pPr>
              <w:rPr>
                <w:rFonts w:cs="Arial"/>
                <w:sz w:val="24"/>
                <w:szCs w:val="24"/>
              </w:rPr>
            </w:pPr>
            <w:r w:rsidRPr="00EE608B">
              <w:rPr>
                <w:rFonts w:cs="Arial"/>
                <w:sz w:val="24"/>
                <w:szCs w:val="24"/>
              </w:rPr>
              <w:t>ULM,WARD COMM</w:t>
            </w:r>
          </w:p>
        </w:tc>
      </w:tr>
    </w:tbl>
    <w:p w:rsidR="00C540FF" w:rsidRPr="00EE608B" w:rsidRDefault="00C540FF"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4: ADOPTION &amp; SUBMISSION OF DRAFT 2015/2016 IDP TO COGTA</w:t>
      </w:r>
    </w:p>
    <w:tbl>
      <w:tblPr>
        <w:tblStyle w:val="TableGrid17"/>
        <w:tblW w:w="10173" w:type="dxa"/>
        <w:tblLook w:val="04A0" w:firstRow="1" w:lastRow="0" w:firstColumn="1" w:lastColumn="0" w:noHBand="0" w:noVBand="1"/>
      </w:tblPr>
      <w:tblGrid>
        <w:gridCol w:w="928"/>
        <w:gridCol w:w="2866"/>
        <w:gridCol w:w="2012"/>
        <w:gridCol w:w="2307"/>
        <w:gridCol w:w="2060"/>
      </w:tblGrid>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26</w:t>
            </w:r>
          </w:p>
        </w:tc>
        <w:tc>
          <w:tcPr>
            <w:tcW w:w="2866" w:type="dxa"/>
          </w:tcPr>
          <w:p w:rsidR="00C540FF" w:rsidRPr="00EE608B" w:rsidRDefault="00C540FF" w:rsidP="00C540FF">
            <w:pPr>
              <w:rPr>
                <w:rFonts w:cs="Arial"/>
                <w:sz w:val="24"/>
                <w:szCs w:val="24"/>
              </w:rPr>
            </w:pPr>
            <w:r w:rsidRPr="00EE608B">
              <w:rPr>
                <w:rFonts w:cs="Arial"/>
                <w:sz w:val="24"/>
                <w:szCs w:val="24"/>
              </w:rPr>
              <w:t>IDP Representative Forum</w:t>
            </w:r>
          </w:p>
        </w:tc>
        <w:tc>
          <w:tcPr>
            <w:tcW w:w="2012" w:type="dxa"/>
          </w:tcPr>
          <w:p w:rsidR="00C540FF" w:rsidRPr="00EE608B" w:rsidRDefault="00C540FF" w:rsidP="00C540FF">
            <w:pPr>
              <w:rPr>
                <w:rFonts w:cs="Arial"/>
                <w:sz w:val="24"/>
                <w:szCs w:val="24"/>
              </w:rPr>
            </w:pPr>
            <w:r w:rsidRPr="00EE608B">
              <w:rPr>
                <w:rFonts w:cs="Arial"/>
                <w:sz w:val="24"/>
                <w:szCs w:val="24"/>
              </w:rPr>
              <w:t>May 2015</w:t>
            </w:r>
          </w:p>
        </w:tc>
        <w:tc>
          <w:tcPr>
            <w:tcW w:w="2307" w:type="dxa"/>
          </w:tcPr>
          <w:p w:rsidR="00C540FF" w:rsidRPr="00EE608B" w:rsidRDefault="00C540FF" w:rsidP="00C540FF">
            <w:pPr>
              <w:rPr>
                <w:rFonts w:cs="Arial"/>
                <w:sz w:val="24"/>
                <w:szCs w:val="24"/>
              </w:rPr>
            </w:pPr>
            <w:r w:rsidRPr="00EE608B">
              <w:rPr>
                <w:rFonts w:cs="Arial"/>
                <w:sz w:val="24"/>
                <w:szCs w:val="24"/>
              </w:rPr>
              <w:t>IDP Rep Forum</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27</w:t>
            </w:r>
          </w:p>
        </w:tc>
        <w:tc>
          <w:tcPr>
            <w:tcW w:w="2866" w:type="dxa"/>
          </w:tcPr>
          <w:p w:rsidR="00C540FF" w:rsidRPr="00EE608B" w:rsidRDefault="00C540FF" w:rsidP="00C540FF">
            <w:pPr>
              <w:rPr>
                <w:rFonts w:cs="Arial"/>
                <w:sz w:val="24"/>
                <w:szCs w:val="24"/>
              </w:rPr>
            </w:pPr>
            <w:r w:rsidRPr="00EE608B">
              <w:rPr>
                <w:rFonts w:cs="Arial"/>
                <w:sz w:val="24"/>
                <w:szCs w:val="24"/>
              </w:rPr>
              <w:t>Alignment of Budget &amp; IDP</w:t>
            </w:r>
          </w:p>
        </w:tc>
        <w:tc>
          <w:tcPr>
            <w:tcW w:w="2012" w:type="dxa"/>
          </w:tcPr>
          <w:p w:rsidR="00C540FF" w:rsidRPr="00EE608B" w:rsidRDefault="00C540FF" w:rsidP="00C540FF">
            <w:pPr>
              <w:rPr>
                <w:rFonts w:cs="Arial"/>
                <w:sz w:val="24"/>
                <w:szCs w:val="24"/>
              </w:rPr>
            </w:pPr>
          </w:p>
        </w:tc>
        <w:tc>
          <w:tcPr>
            <w:tcW w:w="2307" w:type="dxa"/>
          </w:tcPr>
          <w:p w:rsidR="00C540FF" w:rsidRPr="00EE608B" w:rsidRDefault="00C540FF" w:rsidP="00C540FF">
            <w:pPr>
              <w:rPr>
                <w:rFonts w:cs="Arial"/>
                <w:sz w:val="24"/>
                <w:szCs w:val="24"/>
              </w:rPr>
            </w:pPr>
            <w:r w:rsidRPr="00EE608B">
              <w:rPr>
                <w:rFonts w:cs="Arial"/>
                <w:sz w:val="24"/>
                <w:szCs w:val="24"/>
              </w:rPr>
              <w:t>Aligned IDP &amp; Budget</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28</w:t>
            </w:r>
          </w:p>
        </w:tc>
        <w:tc>
          <w:tcPr>
            <w:tcW w:w="2866" w:type="dxa"/>
          </w:tcPr>
          <w:p w:rsidR="00C540FF" w:rsidRPr="00EE608B" w:rsidRDefault="00C540FF" w:rsidP="00C540FF">
            <w:pPr>
              <w:rPr>
                <w:rFonts w:cs="Arial"/>
                <w:sz w:val="24"/>
                <w:szCs w:val="24"/>
              </w:rPr>
            </w:pPr>
            <w:r w:rsidRPr="00EE608B">
              <w:rPr>
                <w:rFonts w:cs="Arial"/>
                <w:sz w:val="24"/>
                <w:szCs w:val="24"/>
              </w:rPr>
              <w:t>Meeting COGTA and municipalities on IDP assessment process 2015/2016</w:t>
            </w:r>
          </w:p>
        </w:tc>
        <w:tc>
          <w:tcPr>
            <w:tcW w:w="2012" w:type="dxa"/>
          </w:tcPr>
          <w:p w:rsidR="00C540FF" w:rsidRPr="00EE608B" w:rsidRDefault="00C540FF" w:rsidP="00C540FF">
            <w:pPr>
              <w:rPr>
                <w:rFonts w:cs="Arial"/>
                <w:sz w:val="24"/>
                <w:szCs w:val="24"/>
              </w:rPr>
            </w:pPr>
            <w:r w:rsidRPr="00EE608B">
              <w:rPr>
                <w:rFonts w:cs="Arial"/>
                <w:sz w:val="24"/>
                <w:szCs w:val="24"/>
              </w:rPr>
              <w:t>February 2015</w:t>
            </w:r>
          </w:p>
        </w:tc>
        <w:tc>
          <w:tcPr>
            <w:tcW w:w="2307" w:type="dxa"/>
          </w:tcPr>
          <w:p w:rsidR="00C540FF" w:rsidRPr="00EE608B" w:rsidRDefault="00C540FF" w:rsidP="00C540FF">
            <w:pPr>
              <w:rPr>
                <w:rFonts w:cs="Arial"/>
                <w:sz w:val="24"/>
                <w:szCs w:val="24"/>
              </w:rPr>
            </w:pPr>
            <w:r w:rsidRPr="00EE608B">
              <w:rPr>
                <w:rFonts w:cs="Arial"/>
                <w:sz w:val="24"/>
                <w:szCs w:val="24"/>
              </w:rPr>
              <w:t>Meeting</w:t>
            </w:r>
          </w:p>
        </w:tc>
        <w:tc>
          <w:tcPr>
            <w:tcW w:w="2060" w:type="dxa"/>
          </w:tcPr>
          <w:p w:rsidR="00C540FF" w:rsidRPr="00EE608B" w:rsidRDefault="00C540FF" w:rsidP="00C540FF">
            <w:pPr>
              <w:rPr>
                <w:rFonts w:cs="Arial"/>
                <w:sz w:val="24"/>
                <w:szCs w:val="24"/>
              </w:rPr>
            </w:pPr>
            <w:r w:rsidRPr="00EE608B">
              <w:rPr>
                <w:rFonts w:cs="Arial"/>
                <w:sz w:val="24"/>
                <w:szCs w:val="24"/>
              </w:rPr>
              <w:t>ULM/COGTA</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29</w:t>
            </w:r>
          </w:p>
        </w:tc>
        <w:tc>
          <w:tcPr>
            <w:tcW w:w="2866" w:type="dxa"/>
          </w:tcPr>
          <w:p w:rsidR="00C540FF" w:rsidRPr="00EE608B" w:rsidRDefault="00C540FF" w:rsidP="00C540FF">
            <w:pPr>
              <w:rPr>
                <w:rFonts w:cs="Arial"/>
                <w:sz w:val="24"/>
                <w:szCs w:val="24"/>
              </w:rPr>
            </w:pPr>
            <w:r w:rsidRPr="00EE608B">
              <w:rPr>
                <w:rFonts w:cs="Arial"/>
                <w:sz w:val="24"/>
                <w:szCs w:val="24"/>
              </w:rPr>
              <w:t>IDP Task team to discuss progress on draft IDP</w:t>
            </w:r>
          </w:p>
          <w:p w:rsidR="00C540FF" w:rsidRPr="00EE608B" w:rsidRDefault="00C540FF" w:rsidP="00C540FF">
            <w:pPr>
              <w:rPr>
                <w:rFonts w:cs="Arial"/>
                <w:sz w:val="24"/>
                <w:szCs w:val="24"/>
              </w:rPr>
            </w:pPr>
          </w:p>
        </w:tc>
        <w:tc>
          <w:tcPr>
            <w:tcW w:w="2012" w:type="dxa"/>
          </w:tcPr>
          <w:p w:rsidR="00C540FF" w:rsidRPr="00EE608B" w:rsidRDefault="00C540FF" w:rsidP="00C540FF">
            <w:pPr>
              <w:rPr>
                <w:rFonts w:cs="Arial"/>
                <w:sz w:val="24"/>
                <w:szCs w:val="24"/>
              </w:rPr>
            </w:pPr>
            <w:r w:rsidRPr="00EE608B">
              <w:rPr>
                <w:rFonts w:cs="Arial"/>
                <w:sz w:val="24"/>
                <w:szCs w:val="24"/>
              </w:rPr>
              <w:t xml:space="preserve"> February 2015</w:t>
            </w:r>
          </w:p>
        </w:tc>
        <w:tc>
          <w:tcPr>
            <w:tcW w:w="2307" w:type="dxa"/>
          </w:tcPr>
          <w:p w:rsidR="00C540FF" w:rsidRPr="00EE608B" w:rsidRDefault="00C540FF" w:rsidP="00C540FF">
            <w:pPr>
              <w:rPr>
                <w:rFonts w:cs="Arial"/>
                <w:sz w:val="24"/>
                <w:szCs w:val="24"/>
              </w:rPr>
            </w:pPr>
            <w:r w:rsidRPr="00EE608B">
              <w:rPr>
                <w:rFonts w:cs="Arial"/>
                <w:sz w:val="24"/>
                <w:szCs w:val="24"/>
              </w:rPr>
              <w:t>Progress</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30</w:t>
            </w:r>
          </w:p>
        </w:tc>
        <w:tc>
          <w:tcPr>
            <w:tcW w:w="2866" w:type="dxa"/>
          </w:tcPr>
          <w:p w:rsidR="00C540FF" w:rsidRPr="00EE608B" w:rsidRDefault="00C540FF" w:rsidP="00C540FF">
            <w:pPr>
              <w:rPr>
                <w:rFonts w:cs="Arial"/>
                <w:sz w:val="24"/>
                <w:szCs w:val="24"/>
              </w:rPr>
            </w:pPr>
            <w:r w:rsidRPr="00EE608B">
              <w:rPr>
                <w:rFonts w:cs="Arial"/>
                <w:sz w:val="24"/>
                <w:szCs w:val="24"/>
              </w:rPr>
              <w:t>Service Providers Forum(Sector Departments)</w:t>
            </w:r>
          </w:p>
        </w:tc>
        <w:tc>
          <w:tcPr>
            <w:tcW w:w="2012" w:type="dxa"/>
          </w:tcPr>
          <w:p w:rsidR="00C540FF" w:rsidRPr="00EE608B" w:rsidRDefault="00C540FF" w:rsidP="00C540FF">
            <w:pPr>
              <w:rPr>
                <w:rFonts w:cs="Arial"/>
                <w:sz w:val="24"/>
                <w:szCs w:val="24"/>
              </w:rPr>
            </w:pPr>
            <w:r w:rsidRPr="00EE608B">
              <w:rPr>
                <w:rFonts w:cs="Arial"/>
                <w:sz w:val="24"/>
                <w:szCs w:val="24"/>
              </w:rPr>
              <w:t xml:space="preserve">  March 2015</w:t>
            </w:r>
          </w:p>
        </w:tc>
        <w:tc>
          <w:tcPr>
            <w:tcW w:w="2307" w:type="dxa"/>
          </w:tcPr>
          <w:p w:rsidR="00C540FF" w:rsidRPr="00EE608B" w:rsidRDefault="00C540FF" w:rsidP="00C540FF">
            <w:pPr>
              <w:rPr>
                <w:rFonts w:cs="Arial"/>
                <w:sz w:val="24"/>
                <w:szCs w:val="24"/>
              </w:rPr>
            </w:pPr>
            <w:r w:rsidRPr="00EE608B">
              <w:rPr>
                <w:rFonts w:cs="Arial"/>
                <w:sz w:val="24"/>
                <w:szCs w:val="24"/>
              </w:rPr>
              <w:t>Forum</w:t>
            </w:r>
          </w:p>
        </w:tc>
        <w:tc>
          <w:tcPr>
            <w:tcW w:w="2060" w:type="dxa"/>
          </w:tcPr>
          <w:p w:rsidR="00C540FF" w:rsidRPr="00EE608B" w:rsidRDefault="00C540FF" w:rsidP="00C540FF">
            <w:pPr>
              <w:rPr>
                <w:rFonts w:cs="Arial"/>
                <w:sz w:val="24"/>
                <w:szCs w:val="24"/>
              </w:rPr>
            </w:pPr>
            <w:r w:rsidRPr="00EE608B">
              <w:rPr>
                <w:rFonts w:cs="Arial"/>
                <w:sz w:val="24"/>
                <w:szCs w:val="24"/>
              </w:rPr>
              <w:t>ULM,UDM,COGTA, Sector Depts.</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31</w:t>
            </w:r>
          </w:p>
        </w:tc>
        <w:tc>
          <w:tcPr>
            <w:tcW w:w="2866" w:type="dxa"/>
          </w:tcPr>
          <w:p w:rsidR="00C540FF" w:rsidRPr="00EE608B" w:rsidRDefault="00C540FF" w:rsidP="00C540FF">
            <w:pPr>
              <w:rPr>
                <w:rFonts w:cs="Arial"/>
                <w:sz w:val="24"/>
                <w:szCs w:val="24"/>
              </w:rPr>
            </w:pPr>
            <w:r w:rsidRPr="00EE608B">
              <w:rPr>
                <w:rFonts w:cs="Arial"/>
                <w:sz w:val="24"/>
                <w:szCs w:val="24"/>
              </w:rPr>
              <w:t>Adoption of Draft IDP by Council</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Adopted Draft IDP</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32</w:t>
            </w:r>
          </w:p>
        </w:tc>
        <w:tc>
          <w:tcPr>
            <w:tcW w:w="2866" w:type="dxa"/>
          </w:tcPr>
          <w:p w:rsidR="00C540FF" w:rsidRPr="00EE608B" w:rsidRDefault="00C540FF" w:rsidP="00C540FF">
            <w:pPr>
              <w:rPr>
                <w:rFonts w:cs="Arial"/>
                <w:sz w:val="24"/>
                <w:szCs w:val="24"/>
              </w:rPr>
            </w:pPr>
            <w:r w:rsidRPr="00EE608B">
              <w:rPr>
                <w:rFonts w:cs="Arial"/>
                <w:sz w:val="24"/>
                <w:szCs w:val="24"/>
              </w:rPr>
              <w:t>Submission of Draft IDP 2015/2016</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Submission</w:t>
            </w:r>
          </w:p>
        </w:tc>
        <w:tc>
          <w:tcPr>
            <w:tcW w:w="2060" w:type="dxa"/>
          </w:tcPr>
          <w:p w:rsidR="00C540FF" w:rsidRPr="00EE608B" w:rsidRDefault="00C540FF" w:rsidP="00C540FF">
            <w:pPr>
              <w:rPr>
                <w:rFonts w:cs="Arial"/>
                <w:sz w:val="24"/>
                <w:szCs w:val="24"/>
              </w:rPr>
            </w:pPr>
            <w:r w:rsidRPr="00EE608B">
              <w:rPr>
                <w:rFonts w:cs="Arial"/>
                <w:sz w:val="24"/>
                <w:szCs w:val="24"/>
              </w:rPr>
              <w:t>ULM/COGTA</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33</w:t>
            </w:r>
          </w:p>
        </w:tc>
        <w:tc>
          <w:tcPr>
            <w:tcW w:w="2866" w:type="dxa"/>
          </w:tcPr>
          <w:p w:rsidR="00C540FF" w:rsidRPr="00EE608B" w:rsidRDefault="00C540FF" w:rsidP="00C540FF">
            <w:pPr>
              <w:rPr>
                <w:rFonts w:cs="Arial"/>
                <w:sz w:val="24"/>
                <w:szCs w:val="24"/>
              </w:rPr>
            </w:pPr>
            <w:r w:rsidRPr="00EE608B">
              <w:rPr>
                <w:rFonts w:cs="Arial"/>
                <w:sz w:val="24"/>
                <w:szCs w:val="24"/>
              </w:rPr>
              <w:t>Advertise Draft IDP for Public Comments</w:t>
            </w:r>
          </w:p>
        </w:tc>
        <w:tc>
          <w:tcPr>
            <w:tcW w:w="2012" w:type="dxa"/>
          </w:tcPr>
          <w:p w:rsidR="00C540FF" w:rsidRPr="00EE608B" w:rsidRDefault="00C540FF" w:rsidP="00C540FF">
            <w:pPr>
              <w:rPr>
                <w:rFonts w:cs="Arial"/>
                <w:sz w:val="24"/>
                <w:szCs w:val="24"/>
              </w:rPr>
            </w:pPr>
            <w:r w:rsidRPr="00EE608B">
              <w:rPr>
                <w:rFonts w:cs="Arial"/>
                <w:sz w:val="24"/>
                <w:szCs w:val="24"/>
              </w:rPr>
              <w:t>March  2015</w:t>
            </w:r>
          </w:p>
        </w:tc>
        <w:tc>
          <w:tcPr>
            <w:tcW w:w="2307" w:type="dxa"/>
          </w:tcPr>
          <w:p w:rsidR="00C540FF" w:rsidRPr="00EE608B" w:rsidRDefault="00C540FF" w:rsidP="00C540FF">
            <w:pPr>
              <w:rPr>
                <w:rFonts w:cs="Arial"/>
                <w:sz w:val="24"/>
                <w:szCs w:val="24"/>
              </w:rPr>
            </w:pPr>
            <w:r w:rsidRPr="00EE608B">
              <w:rPr>
                <w:rFonts w:cs="Arial"/>
                <w:sz w:val="24"/>
                <w:szCs w:val="24"/>
              </w:rPr>
              <w:t>Advertisement</w:t>
            </w:r>
          </w:p>
        </w:tc>
        <w:tc>
          <w:tcPr>
            <w:tcW w:w="2060"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34</w:t>
            </w:r>
          </w:p>
        </w:tc>
        <w:tc>
          <w:tcPr>
            <w:tcW w:w="2866" w:type="dxa"/>
          </w:tcPr>
          <w:p w:rsidR="00C540FF" w:rsidRPr="00EE608B" w:rsidRDefault="00C540FF" w:rsidP="00C540FF">
            <w:pPr>
              <w:rPr>
                <w:rFonts w:cs="Arial"/>
                <w:sz w:val="24"/>
                <w:szCs w:val="24"/>
              </w:rPr>
            </w:pPr>
            <w:r w:rsidRPr="00EE608B">
              <w:rPr>
                <w:rFonts w:cs="Arial"/>
                <w:sz w:val="24"/>
                <w:szCs w:val="24"/>
              </w:rPr>
              <w:t>Final Annual Report 2013/14</w:t>
            </w:r>
          </w:p>
        </w:tc>
        <w:tc>
          <w:tcPr>
            <w:tcW w:w="2012"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 xml:space="preserve"> Dec 2015</w:t>
            </w:r>
          </w:p>
          <w:p w:rsidR="00C540FF" w:rsidRPr="00EE608B" w:rsidRDefault="00C540FF" w:rsidP="00C540FF">
            <w:pPr>
              <w:rPr>
                <w:rFonts w:cs="Arial"/>
                <w:sz w:val="24"/>
                <w:szCs w:val="24"/>
              </w:rPr>
            </w:pPr>
          </w:p>
        </w:tc>
        <w:tc>
          <w:tcPr>
            <w:tcW w:w="2307"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Submission</w:t>
            </w:r>
          </w:p>
        </w:tc>
        <w:tc>
          <w:tcPr>
            <w:tcW w:w="2060" w:type="dxa"/>
          </w:tcPr>
          <w:p w:rsidR="00C540FF" w:rsidRPr="00EE608B" w:rsidRDefault="00C540FF" w:rsidP="00C540FF">
            <w:pPr>
              <w:rPr>
                <w:rFonts w:cs="Arial"/>
                <w:sz w:val="24"/>
                <w:szCs w:val="24"/>
              </w:rPr>
            </w:pPr>
            <w:r w:rsidRPr="00EE608B">
              <w:rPr>
                <w:rFonts w:cs="Arial"/>
                <w:sz w:val="24"/>
                <w:szCs w:val="24"/>
              </w:rPr>
              <w:t>ULM/AG</w:t>
            </w:r>
          </w:p>
        </w:tc>
      </w:tr>
      <w:tr w:rsidR="00C540FF" w:rsidRPr="00EE608B" w:rsidTr="00C540FF">
        <w:tc>
          <w:tcPr>
            <w:tcW w:w="928" w:type="dxa"/>
          </w:tcPr>
          <w:p w:rsidR="00C540FF" w:rsidRPr="00EE608B" w:rsidRDefault="00C540FF" w:rsidP="00C540FF">
            <w:pPr>
              <w:rPr>
                <w:rFonts w:cs="Arial"/>
                <w:b/>
                <w:sz w:val="24"/>
                <w:szCs w:val="24"/>
              </w:rPr>
            </w:pPr>
            <w:r w:rsidRPr="00EE608B">
              <w:rPr>
                <w:rFonts w:cs="Arial"/>
                <w:b/>
                <w:sz w:val="24"/>
                <w:szCs w:val="24"/>
              </w:rPr>
              <w:t>35</w:t>
            </w:r>
          </w:p>
        </w:tc>
        <w:tc>
          <w:tcPr>
            <w:tcW w:w="2866" w:type="dxa"/>
          </w:tcPr>
          <w:p w:rsidR="00C540FF" w:rsidRPr="00EE608B" w:rsidRDefault="00C540FF" w:rsidP="00C540FF">
            <w:pPr>
              <w:rPr>
                <w:rFonts w:cs="Arial"/>
                <w:sz w:val="24"/>
                <w:szCs w:val="24"/>
              </w:rPr>
            </w:pPr>
            <w:r w:rsidRPr="00EE608B">
              <w:rPr>
                <w:rFonts w:cs="Arial"/>
                <w:sz w:val="24"/>
                <w:szCs w:val="24"/>
              </w:rPr>
              <w:t>Advertise Final Annual Report 2013/14</w:t>
            </w:r>
          </w:p>
        </w:tc>
        <w:tc>
          <w:tcPr>
            <w:tcW w:w="2012" w:type="dxa"/>
          </w:tcPr>
          <w:p w:rsidR="00C540FF" w:rsidRPr="00EE608B" w:rsidRDefault="00C540FF" w:rsidP="00C540FF">
            <w:pPr>
              <w:rPr>
                <w:rFonts w:cs="Arial"/>
                <w:color w:val="FF0000"/>
                <w:sz w:val="24"/>
                <w:szCs w:val="24"/>
              </w:rPr>
            </w:pPr>
          </w:p>
          <w:p w:rsidR="00C540FF" w:rsidRPr="00EE608B" w:rsidRDefault="00C540FF" w:rsidP="00C540FF">
            <w:pPr>
              <w:rPr>
                <w:rFonts w:cs="Arial"/>
                <w:sz w:val="24"/>
                <w:szCs w:val="24"/>
              </w:rPr>
            </w:pPr>
            <w:r w:rsidRPr="00EE608B">
              <w:rPr>
                <w:rFonts w:cs="Arial"/>
                <w:sz w:val="24"/>
                <w:szCs w:val="24"/>
              </w:rPr>
              <w:t>Dec  2015</w:t>
            </w:r>
          </w:p>
          <w:p w:rsidR="00C540FF" w:rsidRPr="00EE608B" w:rsidRDefault="00C540FF" w:rsidP="00C540FF">
            <w:pPr>
              <w:rPr>
                <w:rFonts w:cs="Arial"/>
                <w:sz w:val="24"/>
                <w:szCs w:val="24"/>
              </w:rPr>
            </w:pPr>
            <w:r w:rsidRPr="00EE608B">
              <w:rPr>
                <w:rFonts w:cs="Arial"/>
                <w:color w:val="FF0000"/>
                <w:sz w:val="24"/>
                <w:szCs w:val="24"/>
              </w:rPr>
              <w:t>.</w:t>
            </w:r>
          </w:p>
        </w:tc>
        <w:tc>
          <w:tcPr>
            <w:tcW w:w="2307" w:type="dxa"/>
          </w:tcPr>
          <w:p w:rsidR="00C540FF" w:rsidRPr="00EE608B" w:rsidRDefault="00C540FF" w:rsidP="00C540FF">
            <w:pPr>
              <w:rPr>
                <w:rFonts w:cs="Arial"/>
                <w:sz w:val="24"/>
                <w:szCs w:val="24"/>
              </w:rPr>
            </w:pPr>
          </w:p>
          <w:p w:rsidR="00C540FF" w:rsidRPr="00EE608B" w:rsidRDefault="00C540FF" w:rsidP="00C540FF">
            <w:pPr>
              <w:rPr>
                <w:rFonts w:cs="Arial"/>
                <w:sz w:val="24"/>
                <w:szCs w:val="24"/>
              </w:rPr>
            </w:pPr>
            <w:r w:rsidRPr="00EE608B">
              <w:rPr>
                <w:rFonts w:cs="Arial"/>
                <w:sz w:val="24"/>
                <w:szCs w:val="24"/>
              </w:rPr>
              <w:t>Public Comments</w:t>
            </w:r>
          </w:p>
        </w:tc>
        <w:tc>
          <w:tcPr>
            <w:tcW w:w="2060" w:type="dxa"/>
          </w:tcPr>
          <w:p w:rsidR="00C540FF" w:rsidRPr="00EE608B" w:rsidRDefault="00C540FF" w:rsidP="00C540FF">
            <w:pPr>
              <w:rPr>
                <w:rFonts w:cs="Arial"/>
                <w:sz w:val="24"/>
                <w:szCs w:val="24"/>
              </w:rPr>
            </w:pPr>
            <w:r w:rsidRPr="00EE608B">
              <w:rPr>
                <w:rFonts w:cs="Arial"/>
                <w:sz w:val="24"/>
                <w:szCs w:val="24"/>
              </w:rPr>
              <w:t>ULM</w:t>
            </w:r>
          </w:p>
        </w:tc>
      </w:tr>
    </w:tbl>
    <w:p w:rsidR="00C540FF" w:rsidRPr="00EE608B" w:rsidRDefault="00C540FF" w:rsidP="00C540FF">
      <w:pPr>
        <w:spacing w:before="0" w:after="0" w:line="240" w:lineRule="auto"/>
        <w:rPr>
          <w:rFonts w:eastAsia="Calibri" w:cs="Arial"/>
          <w:b/>
          <w:sz w:val="24"/>
          <w:szCs w:val="24"/>
          <w:lang w:eastAsia="en-US"/>
        </w:rPr>
      </w:pPr>
    </w:p>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lastRenderedPageBreak/>
        <w:t>PHASE 5: ASSESSMENT OF DRAFT 2015/2016 IDP’S</w:t>
      </w:r>
    </w:p>
    <w:tbl>
      <w:tblPr>
        <w:tblStyle w:val="TableGrid17"/>
        <w:tblW w:w="10173" w:type="dxa"/>
        <w:tblLayout w:type="fixed"/>
        <w:tblLook w:val="04A0" w:firstRow="1" w:lastRow="0" w:firstColumn="1" w:lastColumn="0" w:noHBand="0" w:noVBand="1"/>
      </w:tblPr>
      <w:tblGrid>
        <w:gridCol w:w="909"/>
        <w:gridCol w:w="2885"/>
        <w:gridCol w:w="1984"/>
        <w:gridCol w:w="2410"/>
        <w:gridCol w:w="1985"/>
      </w:tblGrid>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36</w:t>
            </w:r>
          </w:p>
        </w:tc>
        <w:tc>
          <w:tcPr>
            <w:tcW w:w="2885" w:type="dxa"/>
          </w:tcPr>
          <w:p w:rsidR="00C540FF" w:rsidRPr="00EE608B" w:rsidRDefault="00C540FF" w:rsidP="00C540FF">
            <w:pPr>
              <w:rPr>
                <w:rFonts w:cs="Arial"/>
                <w:sz w:val="24"/>
                <w:szCs w:val="24"/>
              </w:rPr>
            </w:pPr>
            <w:r w:rsidRPr="00EE608B">
              <w:rPr>
                <w:rFonts w:cs="Arial"/>
                <w:sz w:val="24"/>
                <w:szCs w:val="24"/>
              </w:rPr>
              <w:t>Assessment briefing &amp; Orientation</w:t>
            </w:r>
          </w:p>
        </w:tc>
        <w:tc>
          <w:tcPr>
            <w:tcW w:w="1984" w:type="dxa"/>
          </w:tcPr>
          <w:p w:rsidR="00C540FF" w:rsidRPr="00EE608B" w:rsidRDefault="00C540FF" w:rsidP="00C540FF">
            <w:pPr>
              <w:rPr>
                <w:rFonts w:cs="Arial"/>
                <w:sz w:val="24"/>
                <w:szCs w:val="24"/>
              </w:rPr>
            </w:pPr>
            <w:r w:rsidRPr="00EE608B">
              <w:rPr>
                <w:rFonts w:cs="Arial"/>
                <w:sz w:val="24"/>
                <w:szCs w:val="24"/>
              </w:rPr>
              <w:t xml:space="preserve"> March 2015</w:t>
            </w:r>
          </w:p>
        </w:tc>
        <w:tc>
          <w:tcPr>
            <w:tcW w:w="2410" w:type="dxa"/>
          </w:tcPr>
          <w:p w:rsidR="00C540FF" w:rsidRPr="00EE608B" w:rsidRDefault="00C540FF" w:rsidP="00C540FF">
            <w:pPr>
              <w:rPr>
                <w:rFonts w:cs="Arial"/>
                <w:sz w:val="24"/>
                <w:szCs w:val="24"/>
              </w:rPr>
            </w:pPr>
            <w:r w:rsidRPr="00EE608B">
              <w:rPr>
                <w:rFonts w:cs="Arial"/>
                <w:sz w:val="24"/>
                <w:szCs w:val="24"/>
              </w:rPr>
              <w:t>Briefing</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r w:rsidR="00C540FF" w:rsidRPr="00EE608B" w:rsidTr="00C540FF">
        <w:trPr>
          <w:trHeight w:val="453"/>
        </w:trPr>
        <w:tc>
          <w:tcPr>
            <w:tcW w:w="909" w:type="dxa"/>
          </w:tcPr>
          <w:p w:rsidR="00C540FF" w:rsidRPr="00EE608B" w:rsidRDefault="00C540FF" w:rsidP="00C540FF">
            <w:pPr>
              <w:rPr>
                <w:rFonts w:cs="Arial"/>
                <w:b/>
                <w:sz w:val="24"/>
                <w:szCs w:val="24"/>
              </w:rPr>
            </w:pPr>
            <w:r w:rsidRPr="00EE608B">
              <w:rPr>
                <w:rFonts w:cs="Arial"/>
                <w:b/>
                <w:sz w:val="24"/>
                <w:szCs w:val="24"/>
              </w:rPr>
              <w:t>37</w:t>
            </w:r>
          </w:p>
        </w:tc>
        <w:tc>
          <w:tcPr>
            <w:tcW w:w="2885" w:type="dxa"/>
          </w:tcPr>
          <w:p w:rsidR="00C540FF" w:rsidRPr="00EE608B" w:rsidRDefault="00C540FF" w:rsidP="00C540FF">
            <w:pPr>
              <w:rPr>
                <w:rFonts w:cs="Arial"/>
                <w:sz w:val="24"/>
                <w:szCs w:val="24"/>
              </w:rPr>
            </w:pPr>
            <w:r w:rsidRPr="00EE608B">
              <w:rPr>
                <w:rFonts w:cs="Arial"/>
                <w:sz w:val="24"/>
                <w:szCs w:val="24"/>
              </w:rPr>
              <w:t>Assessment Week</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r w:rsidRPr="00EE608B">
              <w:rPr>
                <w:rFonts w:cs="Arial"/>
                <w:sz w:val="24"/>
                <w:szCs w:val="24"/>
              </w:rPr>
              <w:t>Assessment</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38</w:t>
            </w:r>
          </w:p>
        </w:tc>
        <w:tc>
          <w:tcPr>
            <w:tcW w:w="2885" w:type="dxa"/>
          </w:tcPr>
          <w:p w:rsidR="00C540FF" w:rsidRPr="00EE608B" w:rsidRDefault="00C540FF" w:rsidP="00C540FF">
            <w:pPr>
              <w:rPr>
                <w:rFonts w:cs="Arial"/>
                <w:sz w:val="24"/>
                <w:szCs w:val="24"/>
              </w:rPr>
            </w:pPr>
            <w:r w:rsidRPr="00EE608B">
              <w:rPr>
                <w:rFonts w:cs="Arial"/>
                <w:sz w:val="24"/>
                <w:szCs w:val="24"/>
              </w:rPr>
              <w:t>Present Draft IDP/Budget to the Community</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proofErr w:type="spellStart"/>
            <w:r w:rsidRPr="00EE608B">
              <w:rPr>
                <w:rFonts w:cs="Arial"/>
                <w:sz w:val="24"/>
                <w:szCs w:val="24"/>
              </w:rPr>
              <w:t>Izimbizo</w:t>
            </w:r>
            <w:proofErr w:type="spellEnd"/>
          </w:p>
        </w:tc>
        <w:tc>
          <w:tcPr>
            <w:tcW w:w="1985" w:type="dxa"/>
          </w:tcPr>
          <w:p w:rsidR="00C540FF" w:rsidRPr="00EE608B" w:rsidRDefault="00C540FF" w:rsidP="00C540FF">
            <w:pPr>
              <w:rPr>
                <w:rFonts w:cs="Arial"/>
                <w:sz w:val="24"/>
                <w:szCs w:val="24"/>
              </w:rPr>
            </w:pPr>
            <w:r w:rsidRPr="00EE608B">
              <w:rPr>
                <w:rFonts w:cs="Arial"/>
                <w:sz w:val="24"/>
                <w:szCs w:val="24"/>
              </w:rPr>
              <w:t>ULM</w:t>
            </w:r>
          </w:p>
        </w:tc>
      </w:tr>
      <w:tr w:rsidR="00C540FF" w:rsidRPr="00EE608B" w:rsidTr="00C540FF">
        <w:tc>
          <w:tcPr>
            <w:tcW w:w="909" w:type="dxa"/>
          </w:tcPr>
          <w:p w:rsidR="00C540FF" w:rsidRPr="00EE608B" w:rsidRDefault="00C540FF" w:rsidP="00C540FF">
            <w:pPr>
              <w:rPr>
                <w:rFonts w:cs="Arial"/>
                <w:b/>
                <w:sz w:val="24"/>
                <w:szCs w:val="24"/>
              </w:rPr>
            </w:pPr>
            <w:r w:rsidRPr="00EE608B">
              <w:rPr>
                <w:rFonts w:cs="Arial"/>
                <w:b/>
                <w:sz w:val="24"/>
                <w:szCs w:val="24"/>
              </w:rPr>
              <w:t>39</w:t>
            </w:r>
          </w:p>
        </w:tc>
        <w:tc>
          <w:tcPr>
            <w:tcW w:w="2885" w:type="dxa"/>
          </w:tcPr>
          <w:p w:rsidR="00C540FF" w:rsidRPr="00EE608B" w:rsidRDefault="00C540FF" w:rsidP="00C540FF">
            <w:pPr>
              <w:rPr>
                <w:rFonts w:cs="Arial"/>
                <w:sz w:val="24"/>
                <w:szCs w:val="24"/>
              </w:rPr>
            </w:pPr>
            <w:r w:rsidRPr="00EE608B">
              <w:rPr>
                <w:rFonts w:cs="Arial"/>
                <w:sz w:val="24"/>
                <w:szCs w:val="24"/>
              </w:rPr>
              <w:t>Feedback Session</w:t>
            </w:r>
          </w:p>
        </w:tc>
        <w:tc>
          <w:tcPr>
            <w:tcW w:w="1984" w:type="dxa"/>
          </w:tcPr>
          <w:p w:rsidR="00C540FF" w:rsidRPr="00EE608B" w:rsidRDefault="00C540FF" w:rsidP="00C540FF">
            <w:pPr>
              <w:rPr>
                <w:rFonts w:cs="Arial"/>
                <w:sz w:val="24"/>
                <w:szCs w:val="24"/>
              </w:rPr>
            </w:pPr>
            <w:r w:rsidRPr="00EE608B">
              <w:rPr>
                <w:rFonts w:cs="Arial"/>
                <w:sz w:val="24"/>
                <w:szCs w:val="24"/>
              </w:rPr>
              <w:t>April 2015</w:t>
            </w:r>
          </w:p>
        </w:tc>
        <w:tc>
          <w:tcPr>
            <w:tcW w:w="2410" w:type="dxa"/>
          </w:tcPr>
          <w:p w:rsidR="00C540FF" w:rsidRPr="00EE608B" w:rsidRDefault="00C540FF" w:rsidP="00C540FF">
            <w:pPr>
              <w:rPr>
                <w:rFonts w:cs="Arial"/>
                <w:sz w:val="24"/>
                <w:szCs w:val="24"/>
              </w:rPr>
            </w:pPr>
            <w:r w:rsidRPr="00EE608B">
              <w:rPr>
                <w:rFonts w:cs="Arial"/>
                <w:sz w:val="24"/>
                <w:szCs w:val="24"/>
              </w:rPr>
              <w:t>Sessions</w:t>
            </w:r>
          </w:p>
        </w:tc>
        <w:tc>
          <w:tcPr>
            <w:tcW w:w="1985" w:type="dxa"/>
          </w:tcPr>
          <w:p w:rsidR="00C540FF" w:rsidRPr="00EE608B" w:rsidRDefault="00C540FF" w:rsidP="00C540FF">
            <w:pPr>
              <w:rPr>
                <w:rFonts w:cs="Arial"/>
                <w:sz w:val="24"/>
                <w:szCs w:val="24"/>
              </w:rPr>
            </w:pPr>
            <w:r w:rsidRPr="00EE608B">
              <w:rPr>
                <w:rFonts w:cs="Arial"/>
                <w:sz w:val="24"/>
                <w:szCs w:val="24"/>
              </w:rPr>
              <w:t>ULM,COGTA,SECTOR DEPTS</w:t>
            </w:r>
          </w:p>
        </w:tc>
      </w:tr>
    </w:tbl>
    <w:p w:rsidR="00C540FF" w:rsidRPr="00EE608B" w:rsidRDefault="00C540FF" w:rsidP="00C540FF">
      <w:pPr>
        <w:spacing w:before="0" w:after="0" w:line="240" w:lineRule="auto"/>
        <w:rPr>
          <w:rFonts w:eastAsia="Calibri" w:cs="Arial"/>
          <w:b/>
          <w:sz w:val="24"/>
          <w:szCs w:val="24"/>
          <w:lang w:eastAsia="en-US"/>
        </w:rPr>
      </w:pPr>
      <w:r w:rsidRPr="00EE608B">
        <w:rPr>
          <w:rFonts w:eastAsia="Calibri" w:cs="Arial"/>
          <w:b/>
          <w:sz w:val="24"/>
          <w:szCs w:val="24"/>
          <w:lang w:eastAsia="en-US"/>
        </w:rPr>
        <w:t>PHASE 6: ADOPTION &amp; SUBMISSION OF 2015/16 IDP TO COGTA</w:t>
      </w:r>
    </w:p>
    <w:tbl>
      <w:tblPr>
        <w:tblStyle w:val="TableGrid17"/>
        <w:tblW w:w="10201" w:type="dxa"/>
        <w:tblLook w:val="04A0" w:firstRow="1" w:lastRow="0" w:firstColumn="1" w:lastColumn="0" w:noHBand="0" w:noVBand="1"/>
      </w:tblPr>
      <w:tblGrid>
        <w:gridCol w:w="3823"/>
        <w:gridCol w:w="1984"/>
        <w:gridCol w:w="2410"/>
        <w:gridCol w:w="1984"/>
      </w:tblGrid>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Incorporate Public Comments into IDP</w:t>
            </w:r>
          </w:p>
        </w:tc>
        <w:tc>
          <w:tcPr>
            <w:tcW w:w="1984" w:type="dxa"/>
          </w:tcPr>
          <w:p w:rsidR="00A70E36" w:rsidRPr="00EE608B" w:rsidRDefault="00A70E36" w:rsidP="00C540FF">
            <w:pPr>
              <w:rPr>
                <w:rFonts w:cs="Arial"/>
                <w:sz w:val="24"/>
                <w:szCs w:val="24"/>
              </w:rPr>
            </w:pPr>
            <w:r w:rsidRPr="00EE608B">
              <w:rPr>
                <w:rFonts w:cs="Arial"/>
                <w:sz w:val="24"/>
                <w:szCs w:val="24"/>
              </w:rPr>
              <w:t xml:space="preserve"> May 2015</w:t>
            </w:r>
          </w:p>
        </w:tc>
        <w:tc>
          <w:tcPr>
            <w:tcW w:w="2410" w:type="dxa"/>
          </w:tcPr>
          <w:p w:rsidR="00A70E36" w:rsidRPr="00EE608B" w:rsidRDefault="00A70E36" w:rsidP="00C540FF">
            <w:pPr>
              <w:rPr>
                <w:rFonts w:cs="Arial"/>
                <w:sz w:val="24"/>
                <w:szCs w:val="24"/>
              </w:rPr>
            </w:pPr>
            <w:r w:rsidRPr="00EE608B">
              <w:rPr>
                <w:rFonts w:cs="Arial"/>
                <w:sz w:val="24"/>
                <w:szCs w:val="24"/>
              </w:rPr>
              <w:t>Comments</w:t>
            </w:r>
          </w:p>
        </w:tc>
        <w:tc>
          <w:tcPr>
            <w:tcW w:w="1984"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Incorporate Comments from Assessment panel from COGTA</w:t>
            </w:r>
          </w:p>
        </w:tc>
        <w:tc>
          <w:tcPr>
            <w:tcW w:w="1984" w:type="dxa"/>
          </w:tcPr>
          <w:p w:rsidR="00A70E36" w:rsidRPr="00EE608B" w:rsidRDefault="00A70E36" w:rsidP="00C540FF">
            <w:pPr>
              <w:rPr>
                <w:rFonts w:cs="Arial"/>
                <w:sz w:val="24"/>
                <w:szCs w:val="24"/>
              </w:rPr>
            </w:pPr>
            <w:r w:rsidRPr="00EE608B">
              <w:rPr>
                <w:rFonts w:cs="Arial"/>
                <w:sz w:val="24"/>
                <w:szCs w:val="24"/>
              </w:rPr>
              <w:t xml:space="preserve"> May 2015</w:t>
            </w:r>
          </w:p>
        </w:tc>
        <w:tc>
          <w:tcPr>
            <w:tcW w:w="2410" w:type="dxa"/>
          </w:tcPr>
          <w:p w:rsidR="00A70E36" w:rsidRPr="00EE608B" w:rsidRDefault="00A70E36" w:rsidP="00C540FF">
            <w:pPr>
              <w:rPr>
                <w:rFonts w:cs="Arial"/>
                <w:sz w:val="24"/>
                <w:szCs w:val="24"/>
              </w:rPr>
            </w:pPr>
            <w:r w:rsidRPr="00EE608B">
              <w:rPr>
                <w:rFonts w:cs="Arial"/>
                <w:sz w:val="24"/>
                <w:szCs w:val="24"/>
              </w:rPr>
              <w:t>Comments</w:t>
            </w:r>
          </w:p>
        </w:tc>
        <w:tc>
          <w:tcPr>
            <w:tcW w:w="1984" w:type="dxa"/>
          </w:tcPr>
          <w:p w:rsidR="00A70E36" w:rsidRPr="00EE608B" w:rsidRDefault="00A70E36" w:rsidP="00C540FF">
            <w:pPr>
              <w:rPr>
                <w:rFonts w:cs="Arial"/>
                <w:sz w:val="24"/>
                <w:szCs w:val="24"/>
              </w:rPr>
            </w:pPr>
            <w:r w:rsidRPr="00EE608B">
              <w:rPr>
                <w:rFonts w:cs="Arial"/>
                <w:sz w:val="24"/>
                <w:szCs w:val="24"/>
              </w:rPr>
              <w:t>ULM/COGTA</w:t>
            </w:r>
          </w:p>
        </w:tc>
      </w:tr>
      <w:tr w:rsidR="00A70E36" w:rsidRPr="00EE608B" w:rsidTr="00A543AC">
        <w:trPr>
          <w:trHeight w:val="832"/>
        </w:trPr>
        <w:tc>
          <w:tcPr>
            <w:tcW w:w="3823" w:type="dxa"/>
          </w:tcPr>
          <w:p w:rsidR="00A70E36" w:rsidRPr="00EE608B" w:rsidRDefault="00A70E36" w:rsidP="00C540FF">
            <w:pPr>
              <w:rPr>
                <w:rFonts w:cs="Arial"/>
                <w:sz w:val="24"/>
                <w:szCs w:val="24"/>
              </w:rPr>
            </w:pPr>
            <w:r w:rsidRPr="00EE608B">
              <w:rPr>
                <w:rFonts w:cs="Arial"/>
                <w:sz w:val="24"/>
                <w:szCs w:val="24"/>
              </w:rPr>
              <w:t>Address Comments from Auditor General on the Annual Report of the previous year</w:t>
            </w:r>
          </w:p>
        </w:tc>
        <w:tc>
          <w:tcPr>
            <w:tcW w:w="1984" w:type="dxa"/>
          </w:tcPr>
          <w:p w:rsidR="00A70E36" w:rsidRPr="00EE608B" w:rsidRDefault="00A70E36" w:rsidP="00C540FF">
            <w:pPr>
              <w:rPr>
                <w:rFonts w:cs="Arial"/>
                <w:sz w:val="24"/>
                <w:szCs w:val="24"/>
              </w:rPr>
            </w:pPr>
            <w:r w:rsidRPr="00EE608B">
              <w:rPr>
                <w:rFonts w:cs="Arial"/>
                <w:sz w:val="24"/>
                <w:szCs w:val="24"/>
              </w:rPr>
              <w:t>May 2015</w:t>
            </w:r>
          </w:p>
        </w:tc>
        <w:tc>
          <w:tcPr>
            <w:tcW w:w="2410" w:type="dxa"/>
          </w:tcPr>
          <w:p w:rsidR="00A70E36" w:rsidRPr="00EE608B" w:rsidRDefault="00A70E36" w:rsidP="00C540FF">
            <w:pPr>
              <w:rPr>
                <w:rFonts w:cs="Arial"/>
                <w:sz w:val="24"/>
                <w:szCs w:val="24"/>
              </w:rPr>
            </w:pPr>
            <w:r w:rsidRPr="00EE608B">
              <w:rPr>
                <w:rFonts w:cs="Arial"/>
                <w:sz w:val="24"/>
                <w:szCs w:val="24"/>
              </w:rPr>
              <w:t>Comments</w:t>
            </w:r>
          </w:p>
        </w:tc>
        <w:tc>
          <w:tcPr>
            <w:tcW w:w="1984" w:type="dxa"/>
          </w:tcPr>
          <w:p w:rsidR="00A70E36" w:rsidRPr="00EE608B" w:rsidRDefault="00A70E36" w:rsidP="00C540FF">
            <w:pPr>
              <w:rPr>
                <w:rFonts w:cs="Arial"/>
                <w:sz w:val="24"/>
                <w:szCs w:val="24"/>
              </w:rPr>
            </w:pPr>
            <w:r w:rsidRPr="00EE608B">
              <w:rPr>
                <w:rFonts w:cs="Arial"/>
                <w:sz w:val="24"/>
                <w:szCs w:val="24"/>
              </w:rPr>
              <w:t>ULM,AG</w:t>
            </w: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IDP Task team to discuss progress</w:t>
            </w:r>
          </w:p>
        </w:tc>
        <w:tc>
          <w:tcPr>
            <w:tcW w:w="1984" w:type="dxa"/>
          </w:tcPr>
          <w:p w:rsidR="00A70E36" w:rsidRPr="00EE608B" w:rsidRDefault="00A70E36" w:rsidP="00C540FF">
            <w:pPr>
              <w:rPr>
                <w:rFonts w:cs="Arial"/>
                <w:sz w:val="24"/>
                <w:szCs w:val="24"/>
              </w:rPr>
            </w:pPr>
            <w:r w:rsidRPr="00EE608B">
              <w:rPr>
                <w:rFonts w:cs="Arial"/>
                <w:sz w:val="24"/>
                <w:szCs w:val="24"/>
              </w:rPr>
              <w:t>June 2015</w:t>
            </w:r>
          </w:p>
        </w:tc>
        <w:tc>
          <w:tcPr>
            <w:tcW w:w="2410" w:type="dxa"/>
          </w:tcPr>
          <w:p w:rsidR="00A70E36" w:rsidRPr="00EE608B" w:rsidRDefault="00A70E36" w:rsidP="00C540FF">
            <w:pPr>
              <w:rPr>
                <w:rFonts w:cs="Arial"/>
                <w:sz w:val="24"/>
                <w:szCs w:val="24"/>
              </w:rPr>
            </w:pPr>
            <w:r w:rsidRPr="00EE608B">
              <w:rPr>
                <w:rFonts w:cs="Arial"/>
                <w:sz w:val="24"/>
                <w:szCs w:val="24"/>
              </w:rPr>
              <w:t>Progress</w:t>
            </w:r>
          </w:p>
        </w:tc>
        <w:tc>
          <w:tcPr>
            <w:tcW w:w="1984"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p w:rsidR="00A70E36" w:rsidRPr="00EE608B" w:rsidRDefault="00A70E36" w:rsidP="00C540FF">
            <w:pPr>
              <w:rPr>
                <w:rFonts w:cs="Arial"/>
                <w:sz w:val="24"/>
                <w:szCs w:val="24"/>
              </w:rPr>
            </w:pP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Adoption of 2014/2015 IDP/Budget by Council</w:t>
            </w:r>
          </w:p>
        </w:tc>
        <w:tc>
          <w:tcPr>
            <w:tcW w:w="1984" w:type="dxa"/>
          </w:tcPr>
          <w:p w:rsidR="00A70E36" w:rsidRPr="00EE608B" w:rsidRDefault="00A70E36" w:rsidP="00C540FF">
            <w:pPr>
              <w:rPr>
                <w:rFonts w:cs="Arial"/>
                <w:sz w:val="24"/>
                <w:szCs w:val="24"/>
              </w:rPr>
            </w:pPr>
            <w:r w:rsidRPr="00EE608B">
              <w:rPr>
                <w:rFonts w:cs="Arial"/>
                <w:sz w:val="24"/>
                <w:szCs w:val="24"/>
              </w:rPr>
              <w:t>June 2015</w:t>
            </w:r>
          </w:p>
        </w:tc>
        <w:tc>
          <w:tcPr>
            <w:tcW w:w="2410" w:type="dxa"/>
          </w:tcPr>
          <w:p w:rsidR="00A70E36" w:rsidRPr="00EE608B" w:rsidRDefault="00A70E36" w:rsidP="00C540FF">
            <w:pPr>
              <w:rPr>
                <w:rFonts w:cs="Arial"/>
                <w:sz w:val="24"/>
                <w:szCs w:val="24"/>
              </w:rPr>
            </w:pPr>
            <w:r w:rsidRPr="00EE608B">
              <w:rPr>
                <w:rFonts w:cs="Arial"/>
                <w:sz w:val="24"/>
                <w:szCs w:val="24"/>
              </w:rPr>
              <w:t>Final IDP 2013/14</w:t>
            </w:r>
          </w:p>
        </w:tc>
        <w:tc>
          <w:tcPr>
            <w:tcW w:w="1984"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Advertisement of Adoption</w:t>
            </w:r>
          </w:p>
        </w:tc>
        <w:tc>
          <w:tcPr>
            <w:tcW w:w="1984" w:type="dxa"/>
          </w:tcPr>
          <w:p w:rsidR="00A70E36" w:rsidRPr="00EE608B" w:rsidRDefault="00A70E36" w:rsidP="00C540FF">
            <w:pPr>
              <w:rPr>
                <w:rFonts w:cs="Arial"/>
                <w:sz w:val="24"/>
                <w:szCs w:val="24"/>
              </w:rPr>
            </w:pPr>
            <w:r w:rsidRPr="00EE608B">
              <w:rPr>
                <w:rFonts w:cs="Arial"/>
                <w:sz w:val="24"/>
                <w:szCs w:val="24"/>
              </w:rPr>
              <w:t>.July 2015</w:t>
            </w:r>
          </w:p>
        </w:tc>
        <w:tc>
          <w:tcPr>
            <w:tcW w:w="2410" w:type="dxa"/>
          </w:tcPr>
          <w:p w:rsidR="00A70E36" w:rsidRPr="00EE608B" w:rsidRDefault="00A70E36" w:rsidP="00C540FF">
            <w:pPr>
              <w:rPr>
                <w:rFonts w:cs="Arial"/>
                <w:sz w:val="24"/>
                <w:szCs w:val="24"/>
              </w:rPr>
            </w:pPr>
            <w:r w:rsidRPr="00EE608B">
              <w:rPr>
                <w:rFonts w:cs="Arial"/>
                <w:sz w:val="24"/>
                <w:szCs w:val="24"/>
              </w:rPr>
              <w:t>Advertisement</w:t>
            </w:r>
          </w:p>
        </w:tc>
        <w:tc>
          <w:tcPr>
            <w:tcW w:w="1984"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Submission of adopted IDP/Budget to COGTA</w:t>
            </w:r>
          </w:p>
        </w:tc>
        <w:tc>
          <w:tcPr>
            <w:tcW w:w="1984" w:type="dxa"/>
          </w:tcPr>
          <w:p w:rsidR="00A70E36" w:rsidRPr="00EE608B" w:rsidRDefault="00A70E36" w:rsidP="00C540FF">
            <w:pPr>
              <w:rPr>
                <w:rFonts w:cs="Arial"/>
                <w:sz w:val="24"/>
                <w:szCs w:val="24"/>
              </w:rPr>
            </w:pPr>
            <w:r w:rsidRPr="00EE608B">
              <w:rPr>
                <w:rFonts w:cs="Arial"/>
                <w:sz w:val="24"/>
                <w:szCs w:val="24"/>
              </w:rPr>
              <w:t>July 2015</w:t>
            </w:r>
          </w:p>
        </w:tc>
        <w:tc>
          <w:tcPr>
            <w:tcW w:w="2410" w:type="dxa"/>
          </w:tcPr>
          <w:p w:rsidR="00A70E36" w:rsidRPr="00EE608B" w:rsidRDefault="00A70E36" w:rsidP="00C540FF">
            <w:pPr>
              <w:rPr>
                <w:rFonts w:cs="Arial"/>
                <w:sz w:val="24"/>
                <w:szCs w:val="24"/>
              </w:rPr>
            </w:pPr>
            <w:r w:rsidRPr="00EE608B">
              <w:rPr>
                <w:rFonts w:cs="Arial"/>
                <w:sz w:val="24"/>
                <w:szCs w:val="24"/>
              </w:rPr>
              <w:t>Submission</w:t>
            </w:r>
          </w:p>
        </w:tc>
        <w:tc>
          <w:tcPr>
            <w:tcW w:w="1984" w:type="dxa"/>
          </w:tcPr>
          <w:p w:rsidR="00A70E36" w:rsidRPr="00EE608B" w:rsidRDefault="00A70E36" w:rsidP="00C540FF">
            <w:pPr>
              <w:rPr>
                <w:rFonts w:cs="Arial"/>
                <w:sz w:val="24"/>
                <w:szCs w:val="24"/>
              </w:rPr>
            </w:pPr>
            <w:r w:rsidRPr="00EE608B">
              <w:rPr>
                <w:rFonts w:cs="Arial"/>
                <w:sz w:val="24"/>
                <w:szCs w:val="24"/>
              </w:rPr>
              <w:t>ULM</w:t>
            </w: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Submit SDBIP</w:t>
            </w:r>
          </w:p>
        </w:tc>
        <w:tc>
          <w:tcPr>
            <w:tcW w:w="1984" w:type="dxa"/>
          </w:tcPr>
          <w:p w:rsidR="00A70E36" w:rsidRPr="00EE608B" w:rsidRDefault="00A70E36" w:rsidP="00C540FF">
            <w:pPr>
              <w:rPr>
                <w:rFonts w:cs="Arial"/>
                <w:sz w:val="24"/>
                <w:szCs w:val="24"/>
              </w:rPr>
            </w:pPr>
            <w:r w:rsidRPr="00EE608B">
              <w:rPr>
                <w:rFonts w:cs="Arial"/>
                <w:sz w:val="24"/>
                <w:szCs w:val="24"/>
              </w:rPr>
              <w:t>July 2015</w:t>
            </w:r>
          </w:p>
        </w:tc>
        <w:tc>
          <w:tcPr>
            <w:tcW w:w="2410" w:type="dxa"/>
          </w:tcPr>
          <w:p w:rsidR="00A70E36" w:rsidRPr="00EE608B" w:rsidRDefault="00A70E36" w:rsidP="00C540FF">
            <w:pPr>
              <w:rPr>
                <w:rFonts w:cs="Arial"/>
                <w:sz w:val="24"/>
                <w:szCs w:val="24"/>
              </w:rPr>
            </w:pPr>
            <w:r w:rsidRPr="00EE608B">
              <w:rPr>
                <w:rFonts w:cs="Arial"/>
                <w:sz w:val="24"/>
                <w:szCs w:val="24"/>
              </w:rPr>
              <w:t>Submission</w:t>
            </w:r>
          </w:p>
        </w:tc>
        <w:tc>
          <w:tcPr>
            <w:tcW w:w="1984" w:type="dxa"/>
          </w:tcPr>
          <w:p w:rsidR="00A70E36" w:rsidRPr="00EE608B" w:rsidRDefault="00A70E36" w:rsidP="00C540FF">
            <w:pPr>
              <w:rPr>
                <w:rFonts w:cs="Arial"/>
                <w:sz w:val="24"/>
                <w:szCs w:val="24"/>
              </w:rPr>
            </w:pPr>
            <w:r w:rsidRPr="00EE608B">
              <w:rPr>
                <w:rFonts w:cs="Arial"/>
                <w:sz w:val="24"/>
                <w:szCs w:val="24"/>
              </w:rPr>
              <w:t>ULM</w:t>
            </w:r>
          </w:p>
          <w:p w:rsidR="00A70E36" w:rsidRPr="00EE608B" w:rsidRDefault="00A70E36" w:rsidP="00C540FF">
            <w:pPr>
              <w:rPr>
                <w:rFonts w:cs="Arial"/>
                <w:sz w:val="24"/>
                <w:szCs w:val="24"/>
              </w:rPr>
            </w:pPr>
          </w:p>
        </w:tc>
      </w:tr>
      <w:tr w:rsidR="00A70E36" w:rsidRPr="00EE608B" w:rsidTr="00A543AC">
        <w:tc>
          <w:tcPr>
            <w:tcW w:w="3823" w:type="dxa"/>
          </w:tcPr>
          <w:p w:rsidR="00A70E36" w:rsidRPr="00EE608B" w:rsidRDefault="00A70E36" w:rsidP="00C540FF">
            <w:pPr>
              <w:rPr>
                <w:rFonts w:cs="Arial"/>
                <w:sz w:val="24"/>
                <w:szCs w:val="24"/>
              </w:rPr>
            </w:pPr>
            <w:r w:rsidRPr="00EE608B">
              <w:rPr>
                <w:rFonts w:cs="Arial"/>
                <w:sz w:val="24"/>
                <w:szCs w:val="24"/>
              </w:rPr>
              <w:t>Submit Performance Agreements for Municipal Manager &amp; Managers directly accountable to the Municipal Manager</w:t>
            </w:r>
          </w:p>
          <w:p w:rsidR="00A70E36" w:rsidRPr="00EE608B" w:rsidRDefault="00A70E36" w:rsidP="00C540FF">
            <w:pPr>
              <w:rPr>
                <w:rFonts w:cs="Arial"/>
                <w:sz w:val="24"/>
                <w:szCs w:val="24"/>
              </w:rPr>
            </w:pPr>
          </w:p>
        </w:tc>
        <w:tc>
          <w:tcPr>
            <w:tcW w:w="1984" w:type="dxa"/>
          </w:tcPr>
          <w:p w:rsidR="00A70E36" w:rsidRPr="00EE608B" w:rsidRDefault="00A70E36" w:rsidP="00C540FF">
            <w:pPr>
              <w:rPr>
                <w:rFonts w:cs="Arial"/>
                <w:sz w:val="24"/>
                <w:szCs w:val="24"/>
              </w:rPr>
            </w:pPr>
            <w:r w:rsidRPr="00EE608B">
              <w:rPr>
                <w:rFonts w:cs="Arial"/>
                <w:sz w:val="24"/>
                <w:szCs w:val="24"/>
              </w:rPr>
              <w:t>July 2015</w:t>
            </w:r>
          </w:p>
        </w:tc>
        <w:tc>
          <w:tcPr>
            <w:tcW w:w="2410" w:type="dxa"/>
          </w:tcPr>
          <w:p w:rsidR="00A70E36" w:rsidRPr="00EE608B" w:rsidRDefault="00A70E36" w:rsidP="00C540FF">
            <w:pPr>
              <w:rPr>
                <w:rFonts w:cs="Arial"/>
                <w:sz w:val="24"/>
                <w:szCs w:val="24"/>
              </w:rPr>
            </w:pPr>
            <w:r w:rsidRPr="00EE608B">
              <w:rPr>
                <w:rFonts w:cs="Arial"/>
                <w:sz w:val="24"/>
                <w:szCs w:val="24"/>
              </w:rPr>
              <w:t>Submission</w:t>
            </w:r>
          </w:p>
        </w:tc>
        <w:tc>
          <w:tcPr>
            <w:tcW w:w="1984" w:type="dxa"/>
          </w:tcPr>
          <w:p w:rsidR="00A70E36" w:rsidRPr="00EE608B" w:rsidRDefault="00A70E36" w:rsidP="00C540FF">
            <w:pPr>
              <w:rPr>
                <w:rFonts w:cs="Arial"/>
                <w:sz w:val="24"/>
                <w:szCs w:val="24"/>
              </w:rPr>
            </w:pPr>
            <w:r w:rsidRPr="00EE608B">
              <w:rPr>
                <w:rFonts w:cs="Arial"/>
                <w:sz w:val="24"/>
                <w:szCs w:val="24"/>
              </w:rPr>
              <w:t>ULM,COGTA</w:t>
            </w:r>
          </w:p>
        </w:tc>
      </w:tr>
      <w:tr w:rsidR="00A70E36" w:rsidRPr="00EE608B" w:rsidTr="00A543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24"/>
        </w:trPr>
        <w:tc>
          <w:tcPr>
            <w:tcW w:w="3823" w:type="dxa"/>
          </w:tcPr>
          <w:p w:rsidR="00A70E36" w:rsidRPr="00EE608B" w:rsidRDefault="00A70E36" w:rsidP="00C540FF">
            <w:pPr>
              <w:rPr>
                <w:rFonts w:cs="Arial"/>
                <w:sz w:val="24"/>
                <w:szCs w:val="24"/>
              </w:rPr>
            </w:pPr>
            <w:r w:rsidRPr="00EE608B">
              <w:rPr>
                <w:rFonts w:cs="Arial"/>
                <w:sz w:val="24"/>
                <w:szCs w:val="24"/>
              </w:rPr>
              <w:t>Submit Draft 2015/2016 Reviewed IDP Framework and Process plans for Comments.</w:t>
            </w:r>
          </w:p>
        </w:tc>
        <w:tc>
          <w:tcPr>
            <w:tcW w:w="1984" w:type="dxa"/>
          </w:tcPr>
          <w:p w:rsidR="00A70E36" w:rsidRPr="00EE608B" w:rsidRDefault="00A70E36" w:rsidP="00C540FF">
            <w:pPr>
              <w:rPr>
                <w:rFonts w:cs="Arial"/>
                <w:sz w:val="24"/>
                <w:szCs w:val="24"/>
              </w:rPr>
            </w:pPr>
            <w:r w:rsidRPr="00EE608B">
              <w:rPr>
                <w:rFonts w:cs="Arial"/>
                <w:sz w:val="24"/>
                <w:szCs w:val="24"/>
              </w:rPr>
              <w:t>July 2015</w:t>
            </w:r>
          </w:p>
        </w:tc>
        <w:tc>
          <w:tcPr>
            <w:tcW w:w="2410" w:type="dxa"/>
          </w:tcPr>
          <w:p w:rsidR="00A70E36" w:rsidRPr="00EE608B" w:rsidRDefault="00A70E36" w:rsidP="00C540FF">
            <w:pPr>
              <w:rPr>
                <w:rFonts w:cs="Arial"/>
                <w:sz w:val="24"/>
                <w:szCs w:val="24"/>
              </w:rPr>
            </w:pPr>
            <w:r w:rsidRPr="00EE608B">
              <w:rPr>
                <w:rFonts w:cs="Arial"/>
                <w:sz w:val="24"/>
                <w:szCs w:val="24"/>
              </w:rPr>
              <w:t>Submission</w:t>
            </w:r>
          </w:p>
        </w:tc>
        <w:tc>
          <w:tcPr>
            <w:tcW w:w="1984" w:type="dxa"/>
          </w:tcPr>
          <w:p w:rsidR="00A70E36" w:rsidRPr="00EE608B" w:rsidRDefault="00A70E36" w:rsidP="00C540FF">
            <w:pPr>
              <w:rPr>
                <w:rFonts w:cs="Arial"/>
                <w:sz w:val="24"/>
                <w:szCs w:val="24"/>
              </w:rPr>
            </w:pPr>
            <w:r w:rsidRPr="00EE608B">
              <w:rPr>
                <w:rFonts w:cs="Arial"/>
                <w:sz w:val="24"/>
                <w:szCs w:val="24"/>
              </w:rPr>
              <w:t>ULM,COGTA</w:t>
            </w:r>
          </w:p>
        </w:tc>
      </w:tr>
    </w:tbl>
    <w:p w:rsidR="00A70E36" w:rsidRDefault="00A70E36" w:rsidP="00D36629">
      <w:pPr>
        <w:spacing w:before="0"/>
        <w:rPr>
          <w:rFonts w:cs="Calibri"/>
          <w:sz w:val="24"/>
          <w:szCs w:val="24"/>
        </w:rPr>
      </w:pPr>
    </w:p>
    <w:p w:rsidR="00345838" w:rsidRDefault="00345838" w:rsidP="00D36629">
      <w:pPr>
        <w:spacing w:before="0"/>
        <w:rPr>
          <w:rFonts w:cs="Calibri"/>
          <w:sz w:val="24"/>
          <w:szCs w:val="24"/>
        </w:rPr>
      </w:pPr>
    </w:p>
    <w:p w:rsidR="00345838" w:rsidRDefault="00345838" w:rsidP="00D36629">
      <w:pPr>
        <w:spacing w:before="0"/>
        <w:rPr>
          <w:rFonts w:cs="Calibri"/>
          <w:sz w:val="24"/>
          <w:szCs w:val="24"/>
        </w:rPr>
      </w:pPr>
    </w:p>
    <w:p w:rsidR="00345838" w:rsidRDefault="00345838" w:rsidP="00D36629">
      <w:pPr>
        <w:spacing w:before="0"/>
        <w:rPr>
          <w:rFonts w:cs="Calibri"/>
          <w:sz w:val="24"/>
          <w:szCs w:val="24"/>
        </w:rPr>
      </w:pPr>
    </w:p>
    <w:p w:rsidR="00A543AC" w:rsidRPr="00EE608B" w:rsidRDefault="00A543AC" w:rsidP="00D36629">
      <w:pPr>
        <w:spacing w:before="0"/>
        <w:rPr>
          <w:rFonts w:cs="Calibri"/>
          <w:sz w:val="24"/>
          <w:szCs w:val="24"/>
        </w:rPr>
      </w:pPr>
    </w:p>
    <w:p w:rsidR="002A6450" w:rsidRPr="00EE608B" w:rsidRDefault="002A6450" w:rsidP="0089399C">
      <w:pPr>
        <w:pStyle w:val="Heading2"/>
        <w:rPr>
          <w:sz w:val="24"/>
          <w:szCs w:val="24"/>
        </w:rPr>
      </w:pPr>
      <w:bookmarkStart w:id="10" w:name="_Toc390418475"/>
      <w:bookmarkStart w:id="11" w:name="_Toc378775930"/>
      <w:r w:rsidRPr="00EE608B">
        <w:rPr>
          <w:sz w:val="24"/>
          <w:szCs w:val="24"/>
        </w:rPr>
        <w:lastRenderedPageBreak/>
        <w:t>KEY CHALLENGES FACING THE MUNICIPALITY</w:t>
      </w:r>
      <w:bookmarkEnd w:id="10"/>
      <w:r w:rsidRPr="00EE608B">
        <w:rPr>
          <w:sz w:val="24"/>
          <w:szCs w:val="24"/>
        </w:rPr>
        <w:t xml:space="preserve"> </w:t>
      </w:r>
      <w:bookmarkEnd w:id="11"/>
    </w:p>
    <w:p w:rsidR="00871FB5" w:rsidRPr="00EE608B" w:rsidRDefault="00871FB5" w:rsidP="00B24ADF">
      <w:pPr>
        <w:pStyle w:val="Heading3"/>
      </w:pPr>
      <w:bookmarkStart w:id="12" w:name="_Toc379960090"/>
      <w:bookmarkStart w:id="13" w:name="_Toc379965739"/>
      <w:bookmarkStart w:id="14" w:name="_Toc390418476"/>
      <w:bookmarkStart w:id="15" w:name="_Toc371421322"/>
      <w:r w:rsidRPr="00EE608B">
        <w:t>Municipal Transformation and Institutional Development</w:t>
      </w:r>
      <w:bookmarkEnd w:id="12"/>
      <w:bookmarkEnd w:id="13"/>
      <w:bookmarkEnd w:id="14"/>
    </w:p>
    <w:p w:rsidR="00977CDA"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Umtshezi Municipality does not have major challenges since there is a collective executive system combined with a ward participatory system. The Political structure of the municipality consists of the Mayor, the Deputy Mayor and the Speaker as full-time office bearers. In total there are 17 councillors (inclusive of office bearers), which constitutes the municipal Council. Out of 17 councillors, 9 councillors are ward councillors, and the other 8 are PR councillors. After the May 2011 Local Government Elections, Umtshezi was constituted by nine wards.</w:t>
      </w:r>
    </w:p>
    <w:p w:rsidR="00977CDA"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The municipality has an Executive Committee that comprises of 3 members, as per the political quota representation. There are also four sub – committees in which councilors serve and deliberate on matters to be submitted to EXCO and Council thereof. The committees are as follows:</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Infrastructure, Housing and Town Planning Committee, Rural development, Agrarian;</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IDP, Finance, Local Economic Development and Tourism Committee;</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Sports, Gender and Vulnerable Groups Committee, Health, Youth, Education, local Labour;</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Human Resources, Transformation and Safety / Security Committee;</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Peace and stability; and</w:t>
      </w:r>
    </w:p>
    <w:p w:rsidR="00977CDA" w:rsidRPr="00EE608B" w:rsidRDefault="00977CDA" w:rsidP="00091FC8">
      <w:pPr>
        <w:pStyle w:val="ListParagraph"/>
        <w:numPr>
          <w:ilvl w:val="0"/>
          <w:numId w:val="42"/>
        </w:numPr>
        <w:rPr>
          <w:rFonts w:eastAsia="Calibri" w:cs="Times New Roman"/>
          <w:noProof/>
          <w:sz w:val="24"/>
          <w:szCs w:val="24"/>
          <w:lang w:val="en-US" w:eastAsia="en-US"/>
        </w:rPr>
      </w:pPr>
      <w:r w:rsidRPr="00EE608B">
        <w:rPr>
          <w:rFonts w:eastAsia="Calibri" w:cs="Times New Roman"/>
          <w:noProof/>
          <w:sz w:val="24"/>
          <w:szCs w:val="24"/>
          <w:lang w:val="en-US" w:eastAsia="en-US"/>
        </w:rPr>
        <w:t>Local labour forum.</w:t>
      </w:r>
    </w:p>
    <w:p w:rsidR="009C55E4" w:rsidRPr="00EE608B" w:rsidRDefault="00977CDA" w:rsidP="00977CDA">
      <w:pPr>
        <w:rPr>
          <w:rFonts w:eastAsia="Calibri" w:cs="Times New Roman"/>
          <w:noProof/>
          <w:sz w:val="24"/>
          <w:szCs w:val="24"/>
          <w:lang w:val="en-US" w:eastAsia="en-US"/>
        </w:rPr>
      </w:pPr>
      <w:r w:rsidRPr="00EE608B">
        <w:rPr>
          <w:rFonts w:eastAsia="Calibri" w:cs="Times New Roman"/>
          <w:noProof/>
          <w:sz w:val="24"/>
          <w:szCs w:val="24"/>
          <w:lang w:val="en-US" w:eastAsia="en-US"/>
        </w:rPr>
        <w:t>The Speaker and the Municipal Manager participate in functional IGR structures of the district. Frequent Sector Department meetings are held during the IDP Process.</w:t>
      </w:r>
    </w:p>
    <w:p w:rsidR="00871FB5" w:rsidRPr="00EE608B" w:rsidRDefault="00871FB5" w:rsidP="00B24ADF">
      <w:pPr>
        <w:pStyle w:val="Heading3"/>
      </w:pPr>
      <w:bookmarkStart w:id="16" w:name="_Toc379960091"/>
      <w:bookmarkStart w:id="17" w:name="_Toc379965740"/>
      <w:bookmarkStart w:id="18" w:name="_Toc390418477"/>
      <w:r w:rsidRPr="00EE608B">
        <w:t>Service Delivery and Infrastructure</w:t>
      </w:r>
      <w:bookmarkEnd w:id="16"/>
      <w:bookmarkEnd w:id="17"/>
      <w:bookmarkEnd w:id="18"/>
    </w:p>
    <w:p w:rsidR="001A7C2B" w:rsidRPr="00EE608B" w:rsidRDefault="009C55E4" w:rsidP="001A7C2B">
      <w:pPr>
        <w:spacing w:before="0"/>
        <w:rPr>
          <w:rFonts w:eastAsia="Calibri" w:cs="Times New Roman"/>
          <w:sz w:val="24"/>
          <w:szCs w:val="24"/>
          <w:lang w:eastAsia="en-US"/>
        </w:rPr>
      </w:pPr>
      <w:proofErr w:type="spellStart"/>
      <w:r w:rsidRPr="00EE608B">
        <w:rPr>
          <w:rFonts w:eastAsia="Calibri" w:cs="Times New Roman"/>
          <w:sz w:val="24"/>
          <w:szCs w:val="24"/>
          <w:lang w:eastAsia="en-US"/>
        </w:rPr>
        <w:t>Umtshezi</w:t>
      </w:r>
      <w:proofErr w:type="spellEnd"/>
      <w:r w:rsidRPr="00EE608B">
        <w:rPr>
          <w:rFonts w:eastAsia="Calibri" w:cs="Times New Roman"/>
          <w:sz w:val="24"/>
          <w:szCs w:val="24"/>
          <w:lang w:eastAsia="en-US"/>
        </w:rPr>
        <w:t xml:space="preserve"> Municipality has identified the following Service Delivery and Infrastructure challenges:</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Lack of funding to address the existing backlogs (Roads Infrastructure, Community Facilities, Recreational Facilities and electricity.);</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Vandalism of infrastructure (breakages and theft);</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Ageing Infrastructure e.g. Landfill site, water pipes situated underneath our Roads Infrastructure causing a serious damage to the roads during leakages and Roads Infrastructure that have reached design capacity in terms of Life Span;</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Lack of Revenue Income to fund projects due to Non-payment of services, largely by indigents or very low debt collection rate due to unemployment;</w:t>
      </w:r>
    </w:p>
    <w:p w:rsidR="00645103"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t>Insufficient funding of Operation and maintenance; and</w:t>
      </w:r>
    </w:p>
    <w:p w:rsidR="009C55E4" w:rsidRPr="00EE608B" w:rsidRDefault="00645103" w:rsidP="00091FC8">
      <w:pPr>
        <w:pStyle w:val="ListParagraph"/>
        <w:numPr>
          <w:ilvl w:val="0"/>
          <w:numId w:val="43"/>
        </w:numPr>
        <w:spacing w:before="0"/>
        <w:rPr>
          <w:rFonts w:eastAsia="Calibri" w:cs="Times New Roman"/>
          <w:sz w:val="24"/>
          <w:szCs w:val="24"/>
          <w:lang w:eastAsia="en-US"/>
        </w:rPr>
      </w:pPr>
      <w:r w:rsidRPr="00EE608B">
        <w:rPr>
          <w:rFonts w:eastAsia="Calibri" w:cs="Times New Roman"/>
          <w:sz w:val="24"/>
          <w:szCs w:val="24"/>
          <w:lang w:eastAsia="en-US"/>
        </w:rPr>
        <w:lastRenderedPageBreak/>
        <w:t xml:space="preserve">A large percentage of the employable population is unemployed resulting in indigents. This has a serious negative impact on the revenue income of the municipality. </w:t>
      </w:r>
    </w:p>
    <w:p w:rsidR="00D90F6B" w:rsidRPr="00EE608B" w:rsidRDefault="00D90F6B" w:rsidP="001A7C2B">
      <w:pPr>
        <w:spacing w:before="0"/>
        <w:rPr>
          <w:rFonts w:eastAsia="Calibri" w:cs="Times New Roman"/>
          <w:b/>
          <w:sz w:val="24"/>
          <w:szCs w:val="24"/>
          <w:lang w:eastAsia="en-US"/>
        </w:rPr>
      </w:pPr>
      <w:r w:rsidRPr="00EE608B">
        <w:rPr>
          <w:rFonts w:eastAsia="Calibri" w:cs="Times New Roman"/>
          <w:b/>
          <w:sz w:val="24"/>
          <w:szCs w:val="24"/>
          <w:lang w:eastAsia="en-US"/>
        </w:rPr>
        <w:t>Intervention:</w:t>
      </w:r>
    </w:p>
    <w:p w:rsidR="001A7C2B" w:rsidRPr="00EE608B" w:rsidRDefault="00D90F6B" w:rsidP="001A7C2B">
      <w:pPr>
        <w:spacing w:before="0"/>
        <w:rPr>
          <w:rFonts w:eastAsia="Times New Roman" w:cs="Times New Roman"/>
          <w:sz w:val="24"/>
          <w:szCs w:val="24"/>
        </w:rPr>
      </w:pPr>
      <w:r w:rsidRPr="00EE608B">
        <w:rPr>
          <w:rFonts w:eastAsia="Times New Roman" w:cs="Times New Roman"/>
          <w:sz w:val="24"/>
          <w:szCs w:val="24"/>
        </w:rPr>
        <w:t xml:space="preserve">The following Plant and Equipment </w:t>
      </w:r>
      <w:proofErr w:type="gramStart"/>
      <w:r w:rsidRPr="00EE608B">
        <w:rPr>
          <w:rFonts w:eastAsia="Times New Roman" w:cs="Times New Roman"/>
          <w:sz w:val="24"/>
          <w:szCs w:val="24"/>
        </w:rPr>
        <w:t>were procured</w:t>
      </w:r>
      <w:proofErr w:type="gramEnd"/>
      <w:r w:rsidRPr="00EE608B">
        <w:rPr>
          <w:rFonts w:eastAsia="Times New Roman" w:cs="Times New Roman"/>
          <w:sz w:val="24"/>
          <w:szCs w:val="24"/>
        </w:rPr>
        <w:t xml:space="preserve"> during the 2013/14 Financial in an attempt to address the above challenges: </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TLB-Bell Equipment</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2 x   pedestrian Rollers</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sit on Roller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6x4 truck tractor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40t low bed tri axle trailer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2  x   6 cube Tippers</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Excavator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10 cube Tippers</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10 000liter Water Tanker </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1 x   6x6 Grader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1 x 15 Ton Roller</w:t>
      </w:r>
    </w:p>
    <w:p w:rsidR="001A7C2B"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Twenty  4X2 vans </w:t>
      </w:r>
    </w:p>
    <w:p w:rsidR="00871FB5" w:rsidRPr="00EE608B" w:rsidRDefault="001A7C2B" w:rsidP="00091FC8">
      <w:pPr>
        <w:numPr>
          <w:ilvl w:val="0"/>
          <w:numId w:val="40"/>
        </w:numPr>
        <w:spacing w:before="0" w:after="0" w:line="240" w:lineRule="auto"/>
        <w:rPr>
          <w:rFonts w:eastAsia="Times New Roman" w:cs="Times New Roman"/>
          <w:sz w:val="24"/>
          <w:szCs w:val="24"/>
        </w:rPr>
      </w:pPr>
      <w:r w:rsidRPr="00EE608B">
        <w:rPr>
          <w:rFonts w:eastAsia="Times New Roman" w:cs="Times New Roman"/>
          <w:sz w:val="24"/>
          <w:szCs w:val="24"/>
        </w:rPr>
        <w:t xml:space="preserve"> ten 4x4 vans</w:t>
      </w:r>
    </w:p>
    <w:p w:rsidR="00985B9A" w:rsidRPr="00EE608B" w:rsidRDefault="00985B9A" w:rsidP="00D90F6B">
      <w:pPr>
        <w:spacing w:before="0" w:after="0" w:line="240" w:lineRule="auto"/>
        <w:rPr>
          <w:rFonts w:eastAsia="Times New Roman" w:cs="Times New Roman"/>
          <w:sz w:val="24"/>
          <w:szCs w:val="24"/>
        </w:rPr>
      </w:pPr>
    </w:p>
    <w:p w:rsidR="00802A20" w:rsidRPr="00EE608B" w:rsidRDefault="00802A20" w:rsidP="00985B9A">
      <w:pPr>
        <w:spacing w:before="0" w:after="0" w:line="240" w:lineRule="auto"/>
        <w:rPr>
          <w:rFonts w:eastAsia="Times New Roman" w:cs="Times New Roman"/>
          <w:sz w:val="24"/>
          <w:szCs w:val="24"/>
        </w:rPr>
      </w:pPr>
    </w:p>
    <w:p w:rsidR="00F75F3B" w:rsidRPr="00F75F3B" w:rsidRDefault="00F75F3B" w:rsidP="00F75F3B">
      <w:pPr>
        <w:pStyle w:val="ListParagraph"/>
        <w:numPr>
          <w:ilvl w:val="0"/>
          <w:numId w:val="8"/>
        </w:numPr>
        <w:pBdr>
          <w:top w:val="single" w:sz="6" w:space="2" w:color="53548A"/>
          <w:left w:val="single" w:sz="6" w:space="2" w:color="53548A"/>
        </w:pBdr>
        <w:spacing w:before="0"/>
        <w:contextualSpacing w:val="0"/>
        <w:outlineLvl w:val="2"/>
        <w:rPr>
          <w:smallCaps/>
          <w:vanish/>
          <w:color w:val="4A66AC" w:themeColor="accent1"/>
          <w:spacing w:val="15"/>
          <w:sz w:val="24"/>
          <w:szCs w:val="24"/>
        </w:rPr>
      </w:pPr>
      <w:bookmarkStart w:id="19" w:name="_Toc379960092"/>
      <w:bookmarkStart w:id="20" w:name="_Toc379965741"/>
      <w:bookmarkStart w:id="21" w:name="_Toc390418478"/>
    </w:p>
    <w:p w:rsidR="00F75F3B" w:rsidRPr="00F75F3B" w:rsidRDefault="00F75F3B" w:rsidP="00F75F3B">
      <w:pPr>
        <w:pStyle w:val="ListParagraph"/>
        <w:numPr>
          <w:ilvl w:val="0"/>
          <w:numId w:val="8"/>
        </w:numPr>
        <w:pBdr>
          <w:top w:val="single" w:sz="6" w:space="2" w:color="53548A"/>
          <w:left w:val="single" w:sz="6" w:space="2" w:color="53548A"/>
        </w:pBdr>
        <w:spacing w:before="0"/>
        <w:contextualSpacing w:val="0"/>
        <w:outlineLvl w:val="2"/>
        <w:rPr>
          <w:smallCaps/>
          <w:vanish/>
          <w:color w:val="4A66AC" w:themeColor="accent1"/>
          <w:spacing w:val="15"/>
          <w:sz w:val="24"/>
          <w:szCs w:val="24"/>
        </w:rPr>
      </w:pPr>
    </w:p>
    <w:p w:rsidR="00F75F3B" w:rsidRPr="00F75F3B" w:rsidRDefault="00F75F3B" w:rsidP="00F75F3B">
      <w:pPr>
        <w:pStyle w:val="ListParagraph"/>
        <w:numPr>
          <w:ilvl w:val="1"/>
          <w:numId w:val="8"/>
        </w:numPr>
        <w:pBdr>
          <w:top w:val="single" w:sz="6" w:space="2" w:color="53548A"/>
          <w:left w:val="single" w:sz="6" w:space="2" w:color="53548A"/>
        </w:pBdr>
        <w:spacing w:before="0"/>
        <w:contextualSpacing w:val="0"/>
        <w:outlineLvl w:val="2"/>
        <w:rPr>
          <w:smallCaps/>
          <w:vanish/>
          <w:color w:val="4A66AC" w:themeColor="accent1"/>
          <w:spacing w:val="15"/>
          <w:sz w:val="24"/>
          <w:szCs w:val="24"/>
        </w:rPr>
      </w:pPr>
    </w:p>
    <w:p w:rsidR="00F75F3B" w:rsidRPr="00F75F3B" w:rsidRDefault="00F75F3B" w:rsidP="00F75F3B">
      <w:pPr>
        <w:pStyle w:val="ListParagraph"/>
        <w:numPr>
          <w:ilvl w:val="2"/>
          <w:numId w:val="8"/>
        </w:numPr>
        <w:pBdr>
          <w:top w:val="single" w:sz="6" w:space="2" w:color="53548A"/>
          <w:left w:val="single" w:sz="6" w:space="2" w:color="53548A"/>
        </w:pBdr>
        <w:spacing w:before="0"/>
        <w:contextualSpacing w:val="0"/>
        <w:outlineLvl w:val="2"/>
        <w:rPr>
          <w:smallCaps/>
          <w:vanish/>
          <w:color w:val="4A66AC" w:themeColor="accent1"/>
          <w:spacing w:val="15"/>
          <w:sz w:val="24"/>
          <w:szCs w:val="24"/>
        </w:rPr>
      </w:pPr>
    </w:p>
    <w:p w:rsidR="00F75F3B" w:rsidRPr="00F75F3B" w:rsidRDefault="00F75F3B" w:rsidP="00F75F3B">
      <w:pPr>
        <w:pStyle w:val="ListParagraph"/>
        <w:numPr>
          <w:ilvl w:val="2"/>
          <w:numId w:val="8"/>
        </w:numPr>
        <w:pBdr>
          <w:top w:val="single" w:sz="6" w:space="2" w:color="53548A"/>
          <w:left w:val="single" w:sz="6" w:space="2" w:color="53548A"/>
        </w:pBdr>
        <w:spacing w:before="0"/>
        <w:contextualSpacing w:val="0"/>
        <w:outlineLvl w:val="2"/>
        <w:rPr>
          <w:smallCaps/>
          <w:vanish/>
          <w:color w:val="4A66AC" w:themeColor="accent1"/>
          <w:spacing w:val="15"/>
          <w:sz w:val="24"/>
          <w:szCs w:val="24"/>
        </w:rPr>
      </w:pPr>
    </w:p>
    <w:p w:rsidR="00871FB5" w:rsidRPr="00EE608B" w:rsidRDefault="00871FB5" w:rsidP="00F75F3B">
      <w:pPr>
        <w:numPr>
          <w:ilvl w:val="2"/>
          <w:numId w:val="8"/>
        </w:numPr>
        <w:pBdr>
          <w:top w:val="single" w:sz="6" w:space="2" w:color="53548A"/>
          <w:left w:val="single" w:sz="6" w:space="2" w:color="53548A"/>
        </w:pBdr>
        <w:spacing w:before="0"/>
        <w:outlineLvl w:val="2"/>
        <w:rPr>
          <w:b/>
          <w:smallCaps/>
          <w:color w:val="4A66AC" w:themeColor="accent1"/>
          <w:spacing w:val="15"/>
          <w:sz w:val="24"/>
          <w:szCs w:val="24"/>
        </w:rPr>
      </w:pPr>
      <w:r w:rsidRPr="00EE608B">
        <w:rPr>
          <w:smallCaps/>
          <w:color w:val="4A66AC" w:themeColor="accent1"/>
          <w:spacing w:val="15"/>
          <w:sz w:val="24"/>
          <w:szCs w:val="24"/>
        </w:rPr>
        <w:t>Local Economic Development</w:t>
      </w:r>
      <w:bookmarkEnd w:id="19"/>
      <w:bookmarkEnd w:id="20"/>
      <w:bookmarkEnd w:id="21"/>
    </w:p>
    <w:p w:rsidR="00871FB5" w:rsidRPr="00EE608B" w:rsidRDefault="00871FB5" w:rsidP="004E367B">
      <w:pPr>
        <w:pStyle w:val="NoSpacing"/>
      </w:pPr>
      <w:r w:rsidRPr="00EE608B">
        <w:t xml:space="preserve">The following </w:t>
      </w:r>
      <w:r w:rsidR="00D36629" w:rsidRPr="00EE608B">
        <w:t xml:space="preserve">are some of the </w:t>
      </w:r>
      <w:r w:rsidRPr="00EE608B">
        <w:t>municipal local economic development key challenges:</w:t>
      </w:r>
    </w:p>
    <w:p w:rsidR="00D36629" w:rsidRPr="00EE608B" w:rsidRDefault="00D90F6B" w:rsidP="009246BD">
      <w:pPr>
        <w:pStyle w:val="Style1"/>
        <w:rPr>
          <w:rFonts w:eastAsia="Calibri"/>
          <w:szCs w:val="24"/>
        </w:rPr>
      </w:pPr>
      <w:bookmarkStart w:id="22" w:name="_Toc379965836"/>
      <w:bookmarkStart w:id="23" w:name="_Toc380139767"/>
      <w:r w:rsidRPr="00EE608B">
        <w:rPr>
          <w:rFonts w:eastAsia="Calibri"/>
          <w:szCs w:val="24"/>
        </w:rPr>
        <w:t>The municipality has not yet fully tapped into the strategic l</w:t>
      </w:r>
      <w:r w:rsidR="00D36629" w:rsidRPr="00EE608B">
        <w:rPr>
          <w:rFonts w:eastAsia="Calibri"/>
          <w:szCs w:val="24"/>
        </w:rPr>
        <w:t>ocation on the N3 development corridor, this can provide</w:t>
      </w:r>
      <w:r w:rsidRPr="00EE608B">
        <w:rPr>
          <w:rFonts w:eastAsia="Calibri"/>
          <w:szCs w:val="24"/>
        </w:rPr>
        <w:t xml:space="preserve"> more opportunities in the area;</w:t>
      </w:r>
    </w:p>
    <w:p w:rsidR="00D36629" w:rsidRPr="00EE608B" w:rsidRDefault="00D90F6B" w:rsidP="009246BD">
      <w:pPr>
        <w:pStyle w:val="Style1"/>
        <w:rPr>
          <w:rFonts w:eastAsia="Calibri"/>
          <w:szCs w:val="24"/>
        </w:rPr>
      </w:pPr>
      <w:r w:rsidRPr="00EE608B">
        <w:rPr>
          <w:rFonts w:eastAsia="Calibri"/>
          <w:szCs w:val="24"/>
        </w:rPr>
        <w:t>The municipality has not yet ensured o</w:t>
      </w:r>
      <w:r w:rsidR="00D36629" w:rsidRPr="00EE608B">
        <w:rPr>
          <w:rFonts w:eastAsia="Calibri"/>
          <w:szCs w:val="24"/>
        </w:rPr>
        <w:t>ptimum utilization of natural, cultural and historical assets for further economic growth</w:t>
      </w:r>
      <w:r w:rsidRPr="00EE608B">
        <w:rPr>
          <w:rFonts w:eastAsia="Calibri"/>
          <w:szCs w:val="24"/>
        </w:rPr>
        <w:t>;</w:t>
      </w:r>
    </w:p>
    <w:p w:rsidR="00D36629" w:rsidRPr="00EE608B" w:rsidRDefault="00D36629" w:rsidP="009246BD">
      <w:pPr>
        <w:pStyle w:val="Style1"/>
        <w:rPr>
          <w:rFonts w:eastAsia="Calibri"/>
          <w:szCs w:val="24"/>
        </w:rPr>
      </w:pPr>
      <w:r w:rsidRPr="00EE608B">
        <w:rPr>
          <w:rFonts w:eastAsia="Calibri"/>
          <w:szCs w:val="24"/>
        </w:rPr>
        <w:t xml:space="preserve">Vast space of Agricultural Land </w:t>
      </w:r>
      <w:r w:rsidR="00D90F6B" w:rsidRPr="00EE608B">
        <w:rPr>
          <w:rFonts w:eastAsia="Calibri"/>
          <w:szCs w:val="24"/>
        </w:rPr>
        <w:t>has not yet been fully utilised</w:t>
      </w:r>
      <w:r w:rsidRPr="00EE608B">
        <w:rPr>
          <w:rFonts w:eastAsia="Calibri"/>
          <w:szCs w:val="24"/>
        </w:rPr>
        <w:t xml:space="preserve"> for primary and secondary production</w:t>
      </w:r>
      <w:r w:rsidR="00D90F6B" w:rsidRPr="00EE608B">
        <w:rPr>
          <w:rFonts w:eastAsia="Calibri"/>
          <w:szCs w:val="24"/>
        </w:rPr>
        <w:t>;</w:t>
      </w:r>
    </w:p>
    <w:p w:rsidR="00D36629" w:rsidRPr="00EE608B" w:rsidRDefault="00D90F6B" w:rsidP="009246BD">
      <w:pPr>
        <w:pStyle w:val="Style1"/>
        <w:rPr>
          <w:rFonts w:eastAsia="Calibri"/>
          <w:szCs w:val="24"/>
        </w:rPr>
      </w:pPr>
      <w:r w:rsidRPr="00EE608B">
        <w:rPr>
          <w:rFonts w:eastAsia="Calibri"/>
          <w:szCs w:val="24"/>
        </w:rPr>
        <w:t>Economic growth in terms of</w:t>
      </w:r>
      <w:r w:rsidR="00D36629" w:rsidRPr="00EE608B">
        <w:rPr>
          <w:rFonts w:eastAsia="Calibri"/>
          <w:szCs w:val="24"/>
        </w:rPr>
        <w:t xml:space="preserve"> transport, storage and communication sectors</w:t>
      </w:r>
      <w:r w:rsidRPr="00EE608B">
        <w:rPr>
          <w:rFonts w:eastAsia="Calibri"/>
          <w:szCs w:val="24"/>
        </w:rPr>
        <w:t xml:space="preserve"> have not been fully explored; </w:t>
      </w:r>
    </w:p>
    <w:p w:rsidR="00D36629" w:rsidRPr="00EE608B" w:rsidRDefault="00D90F6B" w:rsidP="009246BD">
      <w:pPr>
        <w:pStyle w:val="Style1"/>
        <w:rPr>
          <w:rFonts w:eastAsia="Calibri"/>
          <w:szCs w:val="24"/>
        </w:rPr>
      </w:pPr>
      <w:r w:rsidRPr="00EE608B">
        <w:rPr>
          <w:rFonts w:eastAsia="Calibri"/>
          <w:szCs w:val="24"/>
        </w:rPr>
        <w:t xml:space="preserve">There is still a need </w:t>
      </w:r>
      <w:r w:rsidR="00D36629" w:rsidRPr="00EE608B">
        <w:rPr>
          <w:rFonts w:eastAsia="Calibri"/>
          <w:szCs w:val="24"/>
        </w:rPr>
        <w:t>to improve recreational, medical, housing and schooling facilities</w:t>
      </w:r>
      <w:r w:rsidRPr="00EE608B">
        <w:rPr>
          <w:rFonts w:eastAsia="Calibri"/>
          <w:szCs w:val="24"/>
        </w:rPr>
        <w:t>;</w:t>
      </w:r>
    </w:p>
    <w:p w:rsidR="00D36629" w:rsidRDefault="00D90F6B" w:rsidP="009246BD">
      <w:pPr>
        <w:pStyle w:val="Style1"/>
        <w:rPr>
          <w:rFonts w:eastAsia="Calibri"/>
          <w:szCs w:val="24"/>
        </w:rPr>
      </w:pPr>
      <w:r w:rsidRPr="00EE608B">
        <w:rPr>
          <w:rFonts w:eastAsia="Calibri"/>
          <w:szCs w:val="24"/>
        </w:rPr>
        <w:t>Major s</w:t>
      </w:r>
      <w:r w:rsidR="00D36629" w:rsidRPr="00EE608B">
        <w:rPr>
          <w:rFonts w:eastAsia="Calibri"/>
          <w:szCs w:val="24"/>
        </w:rPr>
        <w:t>pecific interventions to stimulate economic growth</w:t>
      </w:r>
      <w:r w:rsidRPr="00EE608B">
        <w:rPr>
          <w:rFonts w:eastAsia="Calibri"/>
          <w:szCs w:val="24"/>
        </w:rPr>
        <w:t xml:space="preserve"> must be developed; </w:t>
      </w:r>
    </w:p>
    <w:p w:rsidR="00A70E36" w:rsidRDefault="00A70E36" w:rsidP="00A70E36">
      <w:pPr>
        <w:pStyle w:val="BodyTextFirstIndent"/>
      </w:pPr>
    </w:p>
    <w:p w:rsidR="00A543AC" w:rsidRPr="00A70E36" w:rsidRDefault="00A543AC" w:rsidP="00A70E36">
      <w:pPr>
        <w:pStyle w:val="BodyTextFirstIndent"/>
      </w:pPr>
    </w:p>
    <w:p w:rsidR="00D36629" w:rsidRPr="00EE608B" w:rsidRDefault="00D36629" w:rsidP="00D36629">
      <w:pPr>
        <w:spacing w:before="0" w:after="0" w:line="360" w:lineRule="auto"/>
        <w:rPr>
          <w:rFonts w:ascii="Calibri" w:hAnsi="Calibri" w:cs="Calibri"/>
          <w:color w:val="FFFFFF" w:themeColor="background1"/>
          <w:sz w:val="24"/>
          <w:szCs w:val="24"/>
        </w:rPr>
      </w:pPr>
      <w:r w:rsidRPr="00EE608B">
        <w:rPr>
          <w:rFonts w:ascii="Calibri" w:eastAsia="Calibri" w:hAnsi="Calibri" w:cs="Times New Roman"/>
          <w:color w:val="FFFFFF" w:themeColor="background1"/>
          <w:sz w:val="24"/>
          <w:szCs w:val="24"/>
        </w:rPr>
        <w:t>Opportunity for further growth of the tourism, and manufacturing sectors</w:t>
      </w:r>
    </w:p>
    <w:p w:rsidR="00F75F3B" w:rsidRPr="00F75F3B" w:rsidRDefault="00F75F3B" w:rsidP="00F75F3B">
      <w:pPr>
        <w:pStyle w:val="ListParagraph"/>
        <w:numPr>
          <w:ilvl w:val="2"/>
          <w:numId w:val="11"/>
        </w:numPr>
        <w:pBdr>
          <w:top w:val="single" w:sz="6" w:space="2" w:color="4A66AC" w:themeColor="accent1"/>
        </w:pBdr>
        <w:spacing w:before="120" w:after="120" w:line="312" w:lineRule="auto"/>
        <w:contextualSpacing w:val="0"/>
        <w:outlineLvl w:val="2"/>
        <w:rPr>
          <w:rFonts w:eastAsia="Times New Roman"/>
          <w:caps/>
          <w:vanish/>
          <w:color w:val="4A66AC" w:themeColor="accent1"/>
          <w:spacing w:val="15"/>
          <w:sz w:val="24"/>
          <w:szCs w:val="24"/>
          <w:lang w:val="en-GB" w:eastAsia="en-US"/>
        </w:rPr>
      </w:pPr>
      <w:bookmarkStart w:id="24" w:name="_Toc379960093"/>
      <w:bookmarkStart w:id="25" w:name="_Toc379965742"/>
      <w:bookmarkStart w:id="26" w:name="_Toc390418479"/>
      <w:bookmarkEnd w:id="22"/>
      <w:bookmarkEnd w:id="23"/>
    </w:p>
    <w:p w:rsidR="00086660" w:rsidRPr="00EE608B" w:rsidRDefault="00086660" w:rsidP="00F75F3B">
      <w:pPr>
        <w:pStyle w:val="Heading3"/>
      </w:pPr>
      <w:r w:rsidRPr="00EE608B">
        <w:t>Municipal Financial Viability and Management</w:t>
      </w:r>
      <w:bookmarkEnd w:id="24"/>
      <w:bookmarkEnd w:id="25"/>
      <w:bookmarkEnd w:id="26"/>
    </w:p>
    <w:p w:rsidR="00802A20" w:rsidRPr="00EE608B" w:rsidRDefault="009877ED" w:rsidP="00802A20">
      <w:pPr>
        <w:pStyle w:val="BodyText"/>
        <w:rPr>
          <w:szCs w:val="24"/>
          <w:lang w:eastAsia="en-US"/>
        </w:rPr>
      </w:pPr>
      <w:r w:rsidRPr="00EE608B">
        <w:rPr>
          <w:szCs w:val="24"/>
          <w:lang w:eastAsia="en-US"/>
        </w:rPr>
        <w:t xml:space="preserve">The municipality does not have major challenges in terms of Municipal Viability and Management as per the plan contained in Section 3 of this document. </w:t>
      </w:r>
    </w:p>
    <w:p w:rsidR="00086660" w:rsidRPr="00EE608B" w:rsidRDefault="00086660" w:rsidP="00B24ADF">
      <w:pPr>
        <w:pStyle w:val="Heading3"/>
      </w:pPr>
      <w:bookmarkStart w:id="27" w:name="_Toc379960094"/>
      <w:bookmarkStart w:id="28" w:name="_Toc379965743"/>
      <w:bookmarkStart w:id="29" w:name="_Toc390418480"/>
      <w:r w:rsidRPr="00EE608B">
        <w:t>Good Governance and Public Participation</w:t>
      </w:r>
      <w:bookmarkEnd w:id="27"/>
      <w:bookmarkEnd w:id="28"/>
      <w:bookmarkEnd w:id="29"/>
    </w:p>
    <w:p w:rsidR="00871FB5" w:rsidRPr="00EE608B" w:rsidRDefault="009877ED" w:rsidP="004E367B">
      <w:pPr>
        <w:pStyle w:val="NoSpacing"/>
      </w:pPr>
      <w:r w:rsidRPr="00EE608B">
        <w:t>The municipality does not have major challenges in terms of Good Governance and Public Participation as per the plan contained in Section 3 of this document.</w:t>
      </w:r>
    </w:p>
    <w:p w:rsidR="00086660" w:rsidRPr="00EE608B" w:rsidRDefault="00086660" w:rsidP="00B24ADF">
      <w:pPr>
        <w:pStyle w:val="Heading3"/>
      </w:pPr>
      <w:bookmarkStart w:id="30" w:name="_Toc379965744"/>
      <w:bookmarkStart w:id="31" w:name="_Toc390418481"/>
      <w:r w:rsidRPr="00EE608B">
        <w:t>Spatial</w:t>
      </w:r>
      <w:r w:rsidR="00D36629" w:rsidRPr="00EE608B">
        <w:t xml:space="preserve"> AND </w:t>
      </w:r>
      <w:r w:rsidRPr="00EE608B">
        <w:t>Environment</w:t>
      </w:r>
      <w:bookmarkEnd w:id="30"/>
      <w:r w:rsidR="00D36629" w:rsidRPr="00EE608B">
        <w:t>AL</w:t>
      </w:r>
      <w:bookmarkEnd w:id="31"/>
      <w:r w:rsidR="00F75F3B">
        <w:t>\CROSS CUTTING ISSUES</w:t>
      </w:r>
    </w:p>
    <w:p w:rsidR="00086660" w:rsidRPr="00EE608B" w:rsidRDefault="00086660" w:rsidP="004E367B">
      <w:pPr>
        <w:pStyle w:val="NoSpacing"/>
      </w:pPr>
      <w:r w:rsidRPr="00EE608B">
        <w:t xml:space="preserve">The following </w:t>
      </w:r>
      <w:r w:rsidR="00D36629" w:rsidRPr="00EE608B">
        <w:t>are some of the</w:t>
      </w:r>
      <w:r w:rsidRPr="00EE608B">
        <w:t xml:space="preserve"> spatial </w:t>
      </w:r>
      <w:r w:rsidR="00D36629" w:rsidRPr="00EE608B">
        <w:t xml:space="preserve">and </w:t>
      </w:r>
      <w:r w:rsidRPr="00EE608B">
        <w:t>environment</w:t>
      </w:r>
      <w:r w:rsidR="00D36629" w:rsidRPr="00EE608B">
        <w:t>al</w:t>
      </w:r>
      <w:r w:rsidRPr="00EE608B">
        <w:t xml:space="preserve"> key challenges:</w:t>
      </w:r>
    </w:p>
    <w:p w:rsidR="00D36629" w:rsidRPr="00EE608B" w:rsidRDefault="00D36629" w:rsidP="009246BD">
      <w:pPr>
        <w:pStyle w:val="Style1"/>
        <w:rPr>
          <w:szCs w:val="24"/>
        </w:rPr>
      </w:pPr>
      <w:r w:rsidRPr="00EE608B">
        <w:rPr>
          <w:szCs w:val="24"/>
        </w:rPr>
        <w:t xml:space="preserve">Spatial integration intended to </w:t>
      </w:r>
      <w:r w:rsidR="00A67D5E" w:rsidRPr="00EE608B">
        <w:rPr>
          <w:szCs w:val="24"/>
        </w:rPr>
        <w:t>address spatial</w:t>
      </w:r>
      <w:r w:rsidRPr="00EE608B">
        <w:rPr>
          <w:szCs w:val="24"/>
        </w:rPr>
        <w:t xml:space="preserve"> fragmentation which separated the town into up-town and down-town</w:t>
      </w:r>
      <w:r w:rsidR="00580154" w:rsidRPr="00EE608B">
        <w:rPr>
          <w:szCs w:val="24"/>
        </w:rPr>
        <w:t>;</w:t>
      </w:r>
    </w:p>
    <w:p w:rsidR="00D36629" w:rsidRPr="00EE608B" w:rsidRDefault="00D36629" w:rsidP="009246BD">
      <w:pPr>
        <w:pStyle w:val="Style1"/>
        <w:rPr>
          <w:szCs w:val="24"/>
        </w:rPr>
      </w:pPr>
      <w:r w:rsidRPr="00EE608B">
        <w:rPr>
          <w:szCs w:val="24"/>
        </w:rPr>
        <w:t>Land use integration as a means to address the course grain-land use pattern</w:t>
      </w:r>
      <w:r w:rsidR="00580154" w:rsidRPr="00EE608B">
        <w:rPr>
          <w:szCs w:val="24"/>
        </w:rPr>
        <w:t>;</w:t>
      </w:r>
    </w:p>
    <w:p w:rsidR="00086660" w:rsidRPr="00EE608B" w:rsidRDefault="00D36629" w:rsidP="009246BD">
      <w:pPr>
        <w:pStyle w:val="Style1"/>
        <w:rPr>
          <w:szCs w:val="24"/>
        </w:rPr>
      </w:pPr>
      <w:r w:rsidRPr="00EE608B">
        <w:rPr>
          <w:szCs w:val="24"/>
        </w:rPr>
        <w:t>Urban renewal programme, which may include infrastructure upgrade, redevelopment and refurbishment of buildings</w:t>
      </w:r>
    </w:p>
    <w:p w:rsidR="00D36629" w:rsidRPr="00EE608B" w:rsidRDefault="00D36629" w:rsidP="009246BD">
      <w:pPr>
        <w:pStyle w:val="Style1"/>
        <w:rPr>
          <w:szCs w:val="24"/>
        </w:rPr>
      </w:pPr>
      <w:r w:rsidRPr="00EE608B">
        <w:rPr>
          <w:szCs w:val="24"/>
        </w:rPr>
        <w:t>CBD expansion including gateway developments at strategic points.</w:t>
      </w:r>
    </w:p>
    <w:p w:rsidR="00D36629" w:rsidRPr="00EE608B" w:rsidRDefault="00D36629" w:rsidP="009246BD">
      <w:pPr>
        <w:pStyle w:val="Style1"/>
        <w:rPr>
          <w:szCs w:val="24"/>
        </w:rPr>
      </w:pPr>
      <w:r w:rsidRPr="00EE608B">
        <w:rPr>
          <w:szCs w:val="24"/>
        </w:rPr>
        <w:t xml:space="preserve">Strengthening spatial linkages with the </w:t>
      </w:r>
      <w:r w:rsidR="00A67D5E" w:rsidRPr="00EE608B">
        <w:rPr>
          <w:szCs w:val="24"/>
        </w:rPr>
        <w:t>neighbouring</w:t>
      </w:r>
      <w:r w:rsidRPr="00EE608B">
        <w:rPr>
          <w:szCs w:val="24"/>
        </w:rPr>
        <w:t xml:space="preserve"> settlements such as </w:t>
      </w:r>
      <w:proofErr w:type="spellStart"/>
      <w:r w:rsidRPr="00EE608B">
        <w:rPr>
          <w:szCs w:val="24"/>
        </w:rPr>
        <w:t>Wembezi</w:t>
      </w:r>
      <w:proofErr w:type="spellEnd"/>
      <w:r w:rsidRPr="00EE608B">
        <w:rPr>
          <w:szCs w:val="24"/>
        </w:rPr>
        <w:t>.</w:t>
      </w:r>
    </w:p>
    <w:p w:rsidR="00086660" w:rsidRDefault="00086660"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Default="00345838" w:rsidP="00871FB5">
      <w:pPr>
        <w:rPr>
          <w:sz w:val="24"/>
          <w:szCs w:val="24"/>
        </w:rPr>
      </w:pPr>
    </w:p>
    <w:p w:rsidR="00345838" w:rsidRPr="00EE608B" w:rsidRDefault="00345838" w:rsidP="00871FB5">
      <w:pPr>
        <w:rPr>
          <w:sz w:val="24"/>
          <w:szCs w:val="24"/>
        </w:rPr>
      </w:pPr>
    </w:p>
    <w:p w:rsidR="00B75FBA" w:rsidRPr="00EE608B" w:rsidRDefault="00580154" w:rsidP="0089399C">
      <w:pPr>
        <w:pStyle w:val="Heading2"/>
        <w:rPr>
          <w:sz w:val="24"/>
          <w:szCs w:val="24"/>
        </w:rPr>
      </w:pPr>
      <w:bookmarkStart w:id="32" w:name="_Toc379960096"/>
      <w:bookmarkStart w:id="33" w:name="_Toc379965745"/>
      <w:bookmarkStart w:id="34" w:name="_Toc390418482"/>
      <w:bookmarkEnd w:id="15"/>
      <w:r w:rsidRPr="00EE608B">
        <w:rPr>
          <w:sz w:val="24"/>
          <w:szCs w:val="24"/>
        </w:rPr>
        <w:lastRenderedPageBreak/>
        <w:t>MUNICIPAL STRATEGY</w:t>
      </w:r>
      <w:r w:rsidR="00B75FBA" w:rsidRPr="00EE608B">
        <w:rPr>
          <w:sz w:val="24"/>
          <w:szCs w:val="24"/>
        </w:rPr>
        <w:t xml:space="preserve"> to Unlock the Key Challenges</w:t>
      </w:r>
      <w:bookmarkEnd w:id="32"/>
      <w:bookmarkEnd w:id="33"/>
      <w:bookmarkEnd w:id="34"/>
    </w:p>
    <w:p w:rsidR="000F4A90" w:rsidRPr="00EE608B" w:rsidRDefault="000F4A90" w:rsidP="000F4A90">
      <w:pPr>
        <w:rPr>
          <w:rFonts w:cstheme="minorHAnsi"/>
          <w:sz w:val="24"/>
          <w:szCs w:val="24"/>
          <w:lang w:val="en-GB"/>
        </w:rPr>
      </w:pPr>
      <w:r w:rsidRPr="00EE608B">
        <w:rPr>
          <w:rFonts w:cstheme="minorHAnsi"/>
          <w:sz w:val="24"/>
          <w:szCs w:val="24"/>
          <w:lang w:val="en-GB"/>
        </w:rPr>
        <w:t xml:space="preserve">The </w:t>
      </w:r>
      <w:r w:rsidR="00580154" w:rsidRPr="00EE608B">
        <w:rPr>
          <w:rFonts w:cstheme="minorHAnsi"/>
          <w:sz w:val="24"/>
          <w:szCs w:val="24"/>
          <w:lang w:val="en-GB"/>
        </w:rPr>
        <w:t>DC23 (</w:t>
      </w:r>
      <w:proofErr w:type="spellStart"/>
      <w:r w:rsidR="00580154" w:rsidRPr="00EE608B">
        <w:rPr>
          <w:rFonts w:cstheme="minorHAnsi"/>
          <w:sz w:val="24"/>
          <w:szCs w:val="24"/>
          <w:lang w:val="en-GB"/>
        </w:rPr>
        <w:t>Uthukela</w:t>
      </w:r>
      <w:proofErr w:type="spellEnd"/>
      <w:r w:rsidR="00580154" w:rsidRPr="00EE608B">
        <w:rPr>
          <w:rFonts w:cstheme="minorHAnsi"/>
          <w:sz w:val="24"/>
          <w:szCs w:val="24"/>
          <w:lang w:val="en-GB"/>
        </w:rPr>
        <w:t xml:space="preserve"> District Municipality)</w:t>
      </w:r>
      <w:r w:rsidRPr="00EE608B">
        <w:rPr>
          <w:rFonts w:cstheme="minorHAnsi"/>
          <w:sz w:val="24"/>
          <w:szCs w:val="24"/>
          <w:lang w:val="en-GB"/>
        </w:rPr>
        <w:t xml:space="preserve"> has formulated the following Inter Governmental Forums to ensure that the challenges are addressed:</w:t>
      </w:r>
    </w:p>
    <w:tbl>
      <w:tblPr>
        <w:tblStyle w:val="TableGrid"/>
        <w:tblW w:w="5000" w:type="pct"/>
        <w:tblLook w:val="04A0" w:firstRow="1" w:lastRow="0" w:firstColumn="1" w:lastColumn="0" w:noHBand="0" w:noVBand="1"/>
      </w:tblPr>
      <w:tblGrid>
        <w:gridCol w:w="3337"/>
        <w:gridCol w:w="5906"/>
      </w:tblGrid>
      <w:tr w:rsidR="000F4A90" w:rsidRPr="00EE608B" w:rsidTr="000F4A90">
        <w:trPr>
          <w:trHeight w:val="507"/>
        </w:trPr>
        <w:tc>
          <w:tcPr>
            <w:tcW w:w="1805" w:type="pct"/>
            <w:shd w:val="clear" w:color="auto" w:fill="D9D9D9" w:themeFill="background1" w:themeFillShade="D9"/>
          </w:tcPr>
          <w:p w:rsidR="000F4A90" w:rsidRPr="00EE608B" w:rsidRDefault="000F4A90" w:rsidP="0049392B">
            <w:pPr>
              <w:rPr>
                <w:rFonts w:cstheme="minorHAnsi"/>
                <w:b/>
                <w:sz w:val="24"/>
                <w:szCs w:val="24"/>
                <w:lang w:val="en-GB"/>
              </w:rPr>
            </w:pPr>
            <w:r w:rsidRPr="00EE608B">
              <w:rPr>
                <w:rFonts w:cstheme="minorHAnsi"/>
                <w:b/>
                <w:sz w:val="24"/>
                <w:szCs w:val="24"/>
                <w:lang w:val="en-GB"/>
              </w:rPr>
              <w:t xml:space="preserve">Forum </w:t>
            </w:r>
          </w:p>
        </w:tc>
        <w:tc>
          <w:tcPr>
            <w:tcW w:w="3195" w:type="pct"/>
            <w:shd w:val="clear" w:color="auto" w:fill="D9D9D9" w:themeFill="background1" w:themeFillShade="D9"/>
          </w:tcPr>
          <w:p w:rsidR="000F4A90" w:rsidRPr="00EE608B" w:rsidRDefault="000F4A90" w:rsidP="0049392B">
            <w:pPr>
              <w:rPr>
                <w:rFonts w:cstheme="minorHAnsi"/>
                <w:b/>
                <w:sz w:val="24"/>
                <w:szCs w:val="24"/>
                <w:lang w:val="en-GB"/>
              </w:rPr>
            </w:pPr>
            <w:r w:rsidRPr="00EE608B">
              <w:rPr>
                <w:rFonts w:cstheme="minorHAnsi"/>
                <w:b/>
                <w:sz w:val="24"/>
                <w:szCs w:val="24"/>
                <w:lang w:val="en-GB"/>
              </w:rPr>
              <w:t xml:space="preserve">Role </w:t>
            </w:r>
          </w:p>
        </w:tc>
      </w:tr>
      <w:tr w:rsidR="000F4A90" w:rsidRPr="00EE608B" w:rsidTr="000F4A90">
        <w:trPr>
          <w:trHeight w:val="1140"/>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Finance Forum </w:t>
            </w:r>
          </w:p>
        </w:tc>
        <w:tc>
          <w:tcPr>
            <w:tcW w:w="319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The role of the forum is to provide a platform for the Five (5) Local Municipalities within the district to address challenges relating to Financial Management and other related matters. </w:t>
            </w:r>
          </w:p>
        </w:tc>
      </w:tr>
      <w:tr w:rsidR="000F4A90" w:rsidRPr="00EE608B" w:rsidTr="000F4A90">
        <w:trPr>
          <w:trHeight w:val="1613"/>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General and Social Services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Social Needs, e.g. Disaster Management, Sports, Gender, Youth and any other Social Services. </w:t>
            </w:r>
          </w:p>
        </w:tc>
      </w:tr>
      <w:tr w:rsidR="000F4A90" w:rsidRPr="00EE608B" w:rsidTr="000F4A90">
        <w:trPr>
          <w:trHeight w:val="1644"/>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Technical and Infrastructure Forum </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Technical and Infrastructure projects implementation. </w:t>
            </w:r>
          </w:p>
        </w:tc>
      </w:tr>
      <w:tr w:rsidR="000F4A90" w:rsidRPr="00EE608B" w:rsidTr="000F4A90">
        <w:trPr>
          <w:trHeight w:val="166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Planning and Development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Planning and Development challenges and to share expertise since this is a scars skill. </w:t>
            </w:r>
          </w:p>
        </w:tc>
      </w:tr>
      <w:tr w:rsidR="000F4A90" w:rsidRPr="00EE608B" w:rsidTr="000F4A90">
        <w:trPr>
          <w:trHeight w:val="1243"/>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Corporate Services Forum </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Five (5) Local Municipalities within the district to address challenges relating to Legal, Administration and Corporate matters. </w:t>
            </w:r>
          </w:p>
        </w:tc>
      </w:tr>
      <w:tr w:rsidR="000F4A90" w:rsidRPr="00EE608B" w:rsidTr="000F4A90">
        <w:trPr>
          <w:trHeight w:val="130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Municipal Manager’s Forum</w:t>
            </w:r>
          </w:p>
        </w:tc>
        <w:tc>
          <w:tcPr>
            <w:tcW w:w="3195" w:type="pct"/>
          </w:tcPr>
          <w:p w:rsidR="000F4A90" w:rsidRPr="00EE608B" w:rsidRDefault="000F4A90" w:rsidP="0049392B">
            <w:pPr>
              <w:rPr>
                <w:sz w:val="24"/>
                <w:szCs w:val="24"/>
              </w:rPr>
            </w:pPr>
            <w:r w:rsidRPr="00EE608B">
              <w:rPr>
                <w:sz w:val="24"/>
                <w:szCs w:val="24"/>
              </w:rPr>
              <w:t xml:space="preserve">The role of the forum is to provide a platform for the Municipal Managers of the Five (5) Local Municipalities within the district to address challenges and share experiences. </w:t>
            </w:r>
          </w:p>
        </w:tc>
      </w:tr>
      <w:tr w:rsidR="000F4A90" w:rsidRPr="00EE608B" w:rsidTr="000F4A90">
        <w:trPr>
          <w:trHeight w:val="1159"/>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lastRenderedPageBreak/>
              <w:t xml:space="preserve">Speaker’s Forum </w:t>
            </w:r>
          </w:p>
        </w:tc>
        <w:tc>
          <w:tcPr>
            <w:tcW w:w="3195" w:type="pct"/>
          </w:tcPr>
          <w:p w:rsidR="000F4A90" w:rsidRPr="00EE608B" w:rsidRDefault="000F4A90" w:rsidP="0049392B">
            <w:pPr>
              <w:rPr>
                <w:sz w:val="24"/>
                <w:szCs w:val="24"/>
              </w:rPr>
            </w:pPr>
            <w:r w:rsidRPr="00EE608B">
              <w:rPr>
                <w:sz w:val="24"/>
                <w:szCs w:val="24"/>
              </w:rPr>
              <w:t>The role of the forum is to provide a platform for the Speakers of the Five (5) Local Municipalities within the district to address challenges and share experiences.</w:t>
            </w:r>
          </w:p>
        </w:tc>
      </w:tr>
      <w:tr w:rsidR="000F4A90" w:rsidRPr="00EE608B" w:rsidTr="000F4A90">
        <w:trPr>
          <w:trHeight w:val="144"/>
        </w:trPr>
        <w:tc>
          <w:tcPr>
            <w:tcW w:w="1805" w:type="pct"/>
          </w:tcPr>
          <w:p w:rsidR="000F4A90" w:rsidRPr="00EE608B" w:rsidRDefault="000F4A90" w:rsidP="0049392B">
            <w:pPr>
              <w:rPr>
                <w:rFonts w:cstheme="minorHAnsi"/>
                <w:sz w:val="24"/>
                <w:szCs w:val="24"/>
                <w:lang w:val="en-GB"/>
              </w:rPr>
            </w:pPr>
            <w:r w:rsidRPr="00EE608B">
              <w:rPr>
                <w:rFonts w:cstheme="minorHAnsi"/>
                <w:sz w:val="24"/>
                <w:szCs w:val="24"/>
                <w:lang w:val="en-GB"/>
              </w:rPr>
              <w:t xml:space="preserve">Mayor’s Forum </w:t>
            </w:r>
          </w:p>
        </w:tc>
        <w:tc>
          <w:tcPr>
            <w:tcW w:w="3195" w:type="pct"/>
          </w:tcPr>
          <w:p w:rsidR="000F4A90" w:rsidRPr="00EE608B" w:rsidRDefault="000F4A90" w:rsidP="0049392B">
            <w:pPr>
              <w:rPr>
                <w:sz w:val="24"/>
                <w:szCs w:val="24"/>
              </w:rPr>
            </w:pPr>
            <w:r w:rsidRPr="00EE608B">
              <w:rPr>
                <w:sz w:val="24"/>
                <w:szCs w:val="24"/>
              </w:rPr>
              <w:t>The role of the forum is to provide a platform for the Mayors of the Five (5) Local Municipalities within the district to address challenges and share experiences.</w:t>
            </w:r>
          </w:p>
        </w:tc>
      </w:tr>
    </w:tbl>
    <w:p w:rsidR="00B75FBA" w:rsidRDefault="00DA3751" w:rsidP="002A6450">
      <w:pPr>
        <w:rPr>
          <w:rFonts w:cstheme="minorHAnsi"/>
          <w:sz w:val="24"/>
          <w:szCs w:val="24"/>
          <w:lang w:val="en-GB"/>
        </w:rPr>
      </w:pPr>
      <w:r w:rsidRPr="00EE608B">
        <w:rPr>
          <w:rFonts w:cstheme="minorHAnsi"/>
          <w:sz w:val="24"/>
          <w:szCs w:val="24"/>
          <w:lang w:val="en-GB"/>
        </w:rPr>
        <w:t xml:space="preserve">Our municipality fully participate in these IGR Forums. </w:t>
      </w:r>
    </w:p>
    <w:p w:rsidR="00A70E36" w:rsidRDefault="00A70E36" w:rsidP="002A6450">
      <w:pPr>
        <w:rPr>
          <w:rFonts w:cstheme="minorHAnsi"/>
          <w:sz w:val="24"/>
          <w:szCs w:val="24"/>
          <w:lang w:val="en-GB"/>
        </w:rPr>
      </w:pPr>
    </w:p>
    <w:p w:rsidR="00A70E36" w:rsidRDefault="00A70E36" w:rsidP="002A6450">
      <w:pPr>
        <w:rPr>
          <w:rFonts w:cstheme="minorHAnsi"/>
          <w:sz w:val="24"/>
          <w:szCs w:val="24"/>
          <w:lang w:val="en-GB"/>
        </w:rPr>
      </w:pPr>
    </w:p>
    <w:p w:rsidR="00A70E36" w:rsidRDefault="00A70E36" w:rsidP="002A6450">
      <w:pPr>
        <w:rPr>
          <w:rFonts w:cstheme="minorHAnsi"/>
          <w:sz w:val="24"/>
          <w:szCs w:val="24"/>
          <w:lang w:val="en-GB"/>
        </w:rPr>
      </w:pPr>
    </w:p>
    <w:p w:rsidR="00A70E36" w:rsidRDefault="00A70E36" w:rsidP="002A6450">
      <w:pPr>
        <w:rPr>
          <w:rFonts w:cstheme="minorHAnsi"/>
          <w:sz w:val="24"/>
          <w:szCs w:val="24"/>
          <w:lang w:val="en-GB"/>
        </w:rPr>
      </w:pPr>
    </w:p>
    <w:p w:rsidR="00A70E36" w:rsidRDefault="00A70E36"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345838" w:rsidRDefault="00345838" w:rsidP="002A6450">
      <w:pPr>
        <w:rPr>
          <w:rFonts w:cstheme="minorHAnsi"/>
          <w:sz w:val="24"/>
          <w:szCs w:val="24"/>
          <w:lang w:val="en-GB"/>
        </w:rPr>
      </w:pPr>
    </w:p>
    <w:p w:rsidR="00A70E36" w:rsidRPr="00EE608B" w:rsidRDefault="00A70E36" w:rsidP="002A6450">
      <w:pPr>
        <w:rPr>
          <w:rFonts w:cstheme="minorHAnsi"/>
          <w:sz w:val="24"/>
          <w:szCs w:val="24"/>
          <w:lang w:val="en-GB"/>
        </w:rPr>
      </w:pPr>
    </w:p>
    <w:p w:rsidR="00B75FBA" w:rsidRPr="00EE608B" w:rsidRDefault="00DA3751" w:rsidP="0089399C">
      <w:pPr>
        <w:pStyle w:val="Heading2"/>
        <w:rPr>
          <w:sz w:val="24"/>
          <w:szCs w:val="24"/>
        </w:rPr>
      </w:pPr>
      <w:bookmarkStart w:id="35" w:name="_Toc379960097"/>
      <w:bookmarkStart w:id="36" w:name="_Toc379965746"/>
      <w:bookmarkStart w:id="37" w:name="_Toc390418483"/>
      <w:r w:rsidRPr="00EE608B">
        <w:rPr>
          <w:sz w:val="24"/>
          <w:szCs w:val="24"/>
        </w:rPr>
        <w:lastRenderedPageBreak/>
        <w:t>our expectations</w:t>
      </w:r>
      <w:r w:rsidR="00B75FBA" w:rsidRPr="00EE608B">
        <w:rPr>
          <w:sz w:val="24"/>
          <w:szCs w:val="24"/>
        </w:rPr>
        <w:t xml:space="preserve"> From The District</w:t>
      </w:r>
      <w:r w:rsidRPr="00EE608B">
        <w:rPr>
          <w:sz w:val="24"/>
          <w:szCs w:val="24"/>
        </w:rPr>
        <w:t xml:space="preserve"> (dc23)</w:t>
      </w:r>
      <w:r w:rsidR="00B75FBA" w:rsidRPr="00EE608B">
        <w:rPr>
          <w:sz w:val="24"/>
          <w:szCs w:val="24"/>
        </w:rPr>
        <w:t>, In Terms Outputs, Outcomes And Deliverables, Over The Next (5) Five Years</w:t>
      </w:r>
      <w:bookmarkEnd w:id="35"/>
      <w:bookmarkEnd w:id="36"/>
      <w:bookmarkEnd w:id="37"/>
    </w:p>
    <w:p w:rsidR="00B75FBA" w:rsidRPr="00EE608B" w:rsidRDefault="00B75FBA" w:rsidP="004E367B">
      <w:pPr>
        <w:pStyle w:val="NoSpacing"/>
      </w:pPr>
      <w:r w:rsidRPr="00EE608B">
        <w:t xml:space="preserve">The Municipality has pledged to the local community that it would </w:t>
      </w:r>
      <w:r w:rsidR="004509D9" w:rsidRPr="00EE608B">
        <w:t>endeavour</w:t>
      </w:r>
      <w:r w:rsidRPr="00EE608B">
        <w:t xml:space="preserve"> to</w:t>
      </w:r>
      <w:r w:rsidR="004509D9" w:rsidRPr="00EE608B">
        <w:t xml:space="preserve"> </w:t>
      </w:r>
      <w:r w:rsidRPr="00EE608B">
        <w:t>respond to their service delivery and infrastructure needs as far as possible</w:t>
      </w:r>
      <w:r w:rsidR="004509D9" w:rsidRPr="00EE608B">
        <w:t xml:space="preserve"> </w:t>
      </w:r>
      <w:r w:rsidRPr="00EE608B">
        <w:t>bearing in mind the Municipality‘s limited fin</w:t>
      </w:r>
      <w:r w:rsidR="004509D9" w:rsidRPr="00EE608B">
        <w:t xml:space="preserve">ancial and other resources.  In </w:t>
      </w:r>
      <w:r w:rsidRPr="00EE608B">
        <w:t>collaboration with the public, the following capital</w:t>
      </w:r>
      <w:r w:rsidR="004509D9" w:rsidRPr="00EE608B">
        <w:t xml:space="preserve"> projects have been prioritized </w:t>
      </w:r>
      <w:r w:rsidRPr="00EE608B">
        <w:t xml:space="preserve">over the next financial year and aligned to a 3-5 year Capital Investment Plan. </w:t>
      </w:r>
      <w:r w:rsidR="004509D9" w:rsidRPr="00EE608B">
        <w:t xml:space="preserve"> </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390"/>
        <w:gridCol w:w="1439"/>
        <w:gridCol w:w="1232"/>
        <w:gridCol w:w="1379"/>
        <w:gridCol w:w="1273"/>
        <w:gridCol w:w="1263"/>
        <w:gridCol w:w="1619"/>
      </w:tblGrid>
      <w:tr w:rsidR="00A543AC" w:rsidRPr="00EE608B" w:rsidTr="00FB46D4">
        <w:trPr>
          <w:trHeight w:val="1271"/>
        </w:trPr>
        <w:tc>
          <w:tcPr>
            <w:tcW w:w="0" w:type="auto"/>
            <w:shd w:val="clear" w:color="auto" w:fill="C0C0C0"/>
          </w:tcPr>
          <w:p w:rsidR="00153F39" w:rsidRPr="00EE608B" w:rsidRDefault="00153F39" w:rsidP="0049392B">
            <w:pPr>
              <w:pStyle w:val="BodyText"/>
              <w:rPr>
                <w:szCs w:val="24"/>
              </w:rPr>
            </w:pPr>
            <w:r w:rsidRPr="00EE608B">
              <w:rPr>
                <w:szCs w:val="24"/>
              </w:rPr>
              <w:t>WARD NO</w:t>
            </w:r>
          </w:p>
        </w:tc>
        <w:tc>
          <w:tcPr>
            <w:tcW w:w="0" w:type="auto"/>
            <w:shd w:val="clear" w:color="auto" w:fill="C0C0C0"/>
          </w:tcPr>
          <w:p w:rsidR="00153F39" w:rsidRPr="00EE608B" w:rsidRDefault="00153F39" w:rsidP="0049392B">
            <w:pPr>
              <w:pStyle w:val="BodyText"/>
              <w:rPr>
                <w:szCs w:val="24"/>
              </w:rPr>
            </w:pPr>
            <w:r w:rsidRPr="00EE608B">
              <w:rPr>
                <w:szCs w:val="24"/>
              </w:rPr>
              <w:t>PROJECT 1</w:t>
            </w:r>
          </w:p>
        </w:tc>
        <w:tc>
          <w:tcPr>
            <w:tcW w:w="0" w:type="auto"/>
            <w:shd w:val="clear" w:color="auto" w:fill="C0C0C0"/>
          </w:tcPr>
          <w:p w:rsidR="00153F39" w:rsidRPr="00EE608B" w:rsidRDefault="00153F39" w:rsidP="0049392B">
            <w:pPr>
              <w:pStyle w:val="BodyText"/>
              <w:rPr>
                <w:szCs w:val="24"/>
              </w:rPr>
            </w:pPr>
            <w:r w:rsidRPr="00EE608B">
              <w:rPr>
                <w:szCs w:val="24"/>
              </w:rPr>
              <w:t>PROJECT 2</w:t>
            </w:r>
          </w:p>
        </w:tc>
        <w:tc>
          <w:tcPr>
            <w:tcW w:w="0" w:type="auto"/>
            <w:shd w:val="clear" w:color="auto" w:fill="C0C0C0"/>
          </w:tcPr>
          <w:p w:rsidR="00153F39" w:rsidRPr="00EE608B" w:rsidRDefault="00153F39" w:rsidP="0049392B">
            <w:pPr>
              <w:pStyle w:val="BodyText"/>
              <w:rPr>
                <w:szCs w:val="24"/>
              </w:rPr>
            </w:pPr>
            <w:r w:rsidRPr="00EE608B">
              <w:rPr>
                <w:szCs w:val="24"/>
              </w:rPr>
              <w:t>PROJECT 3</w:t>
            </w:r>
          </w:p>
        </w:tc>
        <w:tc>
          <w:tcPr>
            <w:tcW w:w="0" w:type="auto"/>
            <w:shd w:val="clear" w:color="auto" w:fill="C0C0C0"/>
          </w:tcPr>
          <w:p w:rsidR="00153F39" w:rsidRPr="00EE608B" w:rsidRDefault="00153F39" w:rsidP="0049392B">
            <w:pPr>
              <w:pStyle w:val="BodyText"/>
              <w:rPr>
                <w:szCs w:val="24"/>
              </w:rPr>
            </w:pPr>
            <w:r w:rsidRPr="00EE608B">
              <w:rPr>
                <w:szCs w:val="24"/>
              </w:rPr>
              <w:t>PROJECT 4</w:t>
            </w:r>
          </w:p>
        </w:tc>
        <w:tc>
          <w:tcPr>
            <w:tcW w:w="0" w:type="auto"/>
            <w:shd w:val="clear" w:color="auto" w:fill="C0C0C0"/>
          </w:tcPr>
          <w:p w:rsidR="00153F39" w:rsidRPr="00EE608B" w:rsidRDefault="00153F39" w:rsidP="0049392B">
            <w:pPr>
              <w:pStyle w:val="BodyText"/>
              <w:rPr>
                <w:szCs w:val="24"/>
              </w:rPr>
            </w:pPr>
            <w:r w:rsidRPr="00EE608B">
              <w:rPr>
                <w:szCs w:val="24"/>
              </w:rPr>
              <w:t>PROJECT 5</w:t>
            </w:r>
          </w:p>
        </w:tc>
        <w:tc>
          <w:tcPr>
            <w:tcW w:w="0" w:type="auto"/>
            <w:shd w:val="clear" w:color="auto" w:fill="C0C0C0"/>
          </w:tcPr>
          <w:p w:rsidR="00153F39" w:rsidRPr="00EE608B" w:rsidRDefault="00153F39" w:rsidP="0049392B">
            <w:pPr>
              <w:pStyle w:val="BodyText"/>
              <w:rPr>
                <w:szCs w:val="24"/>
              </w:rPr>
            </w:pPr>
            <w:r w:rsidRPr="00EE608B">
              <w:rPr>
                <w:szCs w:val="24"/>
              </w:rPr>
              <w:t>PROJECT 6</w:t>
            </w:r>
          </w:p>
        </w:tc>
        <w:tc>
          <w:tcPr>
            <w:tcW w:w="0" w:type="auto"/>
            <w:shd w:val="clear" w:color="auto" w:fill="C0C0C0"/>
          </w:tcPr>
          <w:p w:rsidR="00A64E2E" w:rsidRDefault="00153F39" w:rsidP="0049392B">
            <w:pPr>
              <w:pStyle w:val="BodyText"/>
              <w:rPr>
                <w:szCs w:val="24"/>
              </w:rPr>
            </w:pPr>
            <w:r w:rsidRPr="00EE608B">
              <w:rPr>
                <w:szCs w:val="24"/>
              </w:rPr>
              <w:t xml:space="preserve">RESPONSIBILITY </w:t>
            </w:r>
          </w:p>
          <w:p w:rsidR="00A64E2E" w:rsidRDefault="00153F39" w:rsidP="0049392B">
            <w:pPr>
              <w:pStyle w:val="BodyText"/>
              <w:rPr>
                <w:szCs w:val="24"/>
              </w:rPr>
            </w:pPr>
            <w:r w:rsidRPr="00EE608B">
              <w:rPr>
                <w:szCs w:val="24"/>
              </w:rPr>
              <w:t>PERSON /</w:t>
            </w:r>
          </w:p>
          <w:p w:rsidR="00153F39" w:rsidRPr="00EE608B" w:rsidRDefault="00153F39" w:rsidP="0049392B">
            <w:pPr>
              <w:pStyle w:val="BodyText"/>
              <w:rPr>
                <w:szCs w:val="24"/>
              </w:rPr>
            </w:pPr>
            <w:r w:rsidRPr="00EE608B">
              <w:rPr>
                <w:szCs w:val="24"/>
              </w:rPr>
              <w:t xml:space="preserve"> SECTOR DPT.</w:t>
            </w:r>
          </w:p>
        </w:tc>
      </w:tr>
      <w:tr w:rsidR="00A64E2E" w:rsidRPr="00EE608B" w:rsidTr="00FB46D4">
        <w:trPr>
          <w:trHeight w:val="34"/>
        </w:trPr>
        <w:tc>
          <w:tcPr>
            <w:tcW w:w="0" w:type="auto"/>
          </w:tcPr>
          <w:p w:rsidR="00153F39" w:rsidRPr="00EE608B" w:rsidRDefault="00153F39" w:rsidP="0049392B">
            <w:pPr>
              <w:pStyle w:val="BodyText"/>
              <w:rPr>
                <w:szCs w:val="24"/>
              </w:rPr>
            </w:pPr>
            <w:r w:rsidRPr="00EE608B">
              <w:rPr>
                <w:szCs w:val="24"/>
              </w:rPr>
              <w:t>1</w:t>
            </w:r>
          </w:p>
        </w:tc>
        <w:tc>
          <w:tcPr>
            <w:tcW w:w="0" w:type="auto"/>
          </w:tcPr>
          <w:p w:rsidR="00153F39" w:rsidRPr="00EE608B" w:rsidRDefault="00153F39" w:rsidP="0049392B">
            <w:pPr>
              <w:pStyle w:val="BodyText"/>
              <w:rPr>
                <w:szCs w:val="24"/>
              </w:rPr>
            </w:pPr>
            <w:r w:rsidRPr="00EE608B">
              <w:rPr>
                <w:szCs w:val="24"/>
              </w:rPr>
              <w:t>Upgrade of Wagendrift Dam water pump station</w:t>
            </w: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A64E2E" w:rsidRDefault="00153F39" w:rsidP="0049392B">
            <w:pPr>
              <w:pStyle w:val="BodyText"/>
              <w:rPr>
                <w:szCs w:val="24"/>
              </w:rPr>
            </w:pPr>
            <w:r w:rsidRPr="00EE608B">
              <w:rPr>
                <w:szCs w:val="24"/>
              </w:rPr>
              <w:t>Uthukela District</w:t>
            </w:r>
          </w:p>
          <w:p w:rsidR="00153F39" w:rsidRPr="00EE608B" w:rsidRDefault="00153F39" w:rsidP="0049392B">
            <w:pPr>
              <w:pStyle w:val="BodyText"/>
              <w:rPr>
                <w:szCs w:val="24"/>
              </w:rPr>
            </w:pPr>
            <w:r w:rsidRPr="00EE608B">
              <w:rPr>
                <w:szCs w:val="24"/>
              </w:rPr>
              <w:t xml:space="preserve"> Municipality</w:t>
            </w:r>
          </w:p>
        </w:tc>
      </w:tr>
      <w:tr w:rsidR="00A64E2E" w:rsidRPr="00EE608B" w:rsidTr="00FB46D4">
        <w:trPr>
          <w:trHeight w:val="34"/>
        </w:trPr>
        <w:tc>
          <w:tcPr>
            <w:tcW w:w="0" w:type="auto"/>
          </w:tcPr>
          <w:p w:rsidR="00153F39" w:rsidRPr="00EE608B" w:rsidRDefault="00153F39" w:rsidP="0049392B">
            <w:pPr>
              <w:pStyle w:val="BodyText"/>
              <w:rPr>
                <w:szCs w:val="24"/>
              </w:rPr>
            </w:pPr>
            <w:r w:rsidRPr="00EE608B">
              <w:rPr>
                <w:szCs w:val="24"/>
              </w:rPr>
              <w:t>2</w:t>
            </w:r>
          </w:p>
        </w:tc>
        <w:tc>
          <w:tcPr>
            <w:tcW w:w="0" w:type="auto"/>
          </w:tcPr>
          <w:p w:rsidR="00153F39" w:rsidRPr="00EE608B" w:rsidRDefault="00A543AC" w:rsidP="0049392B">
            <w:pPr>
              <w:pStyle w:val="BodyText"/>
              <w:rPr>
                <w:szCs w:val="24"/>
              </w:rPr>
            </w:pPr>
            <w:r>
              <w:rPr>
                <w:szCs w:val="24"/>
              </w:rPr>
              <w:t xml:space="preserve">Wembezi </w:t>
            </w:r>
            <w:r w:rsidR="00153F39" w:rsidRPr="00EE608B">
              <w:rPr>
                <w:szCs w:val="24"/>
              </w:rPr>
              <w:t>D Water and Sanitation</w:t>
            </w:r>
          </w:p>
        </w:tc>
        <w:tc>
          <w:tcPr>
            <w:tcW w:w="0" w:type="auto"/>
          </w:tcPr>
          <w:p w:rsidR="00153F39" w:rsidRPr="00EE608B" w:rsidRDefault="00153F39" w:rsidP="0049392B">
            <w:pPr>
              <w:pStyle w:val="BodyText"/>
              <w:rPr>
                <w:szCs w:val="24"/>
              </w:rPr>
            </w:pPr>
            <w:r w:rsidRPr="00EE608B">
              <w:rPr>
                <w:szCs w:val="24"/>
              </w:rPr>
              <w:t>Upgrading of the Bulk Infrast</w:t>
            </w:r>
            <w:r w:rsidR="002C4140">
              <w:rPr>
                <w:szCs w:val="24"/>
              </w:rPr>
              <w:t>ructure for the Wembezi C Phase</w:t>
            </w:r>
            <w:r w:rsidRPr="00EE608B">
              <w:rPr>
                <w:szCs w:val="24"/>
              </w:rPr>
              <w:t>3 Housing Development</w:t>
            </w:r>
          </w:p>
        </w:tc>
        <w:tc>
          <w:tcPr>
            <w:tcW w:w="0" w:type="auto"/>
          </w:tcPr>
          <w:p w:rsidR="00153F39" w:rsidRPr="00EE608B" w:rsidRDefault="00153F39" w:rsidP="0049392B">
            <w:pPr>
              <w:pStyle w:val="BodyText"/>
              <w:rPr>
                <w:szCs w:val="24"/>
              </w:rPr>
            </w:pPr>
            <w:r w:rsidRPr="00EE608B">
              <w:rPr>
                <w:szCs w:val="24"/>
              </w:rPr>
              <w:t>Sewer reticulation for Wemb</w:t>
            </w:r>
            <w:r w:rsidR="00DE0E1E" w:rsidRPr="00EE608B">
              <w:rPr>
                <w:szCs w:val="24"/>
              </w:rPr>
              <w:t xml:space="preserve">ezi C Phase One and Wembezi B. </w:t>
            </w: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A64E2E" w:rsidRDefault="00153F39" w:rsidP="0049392B">
            <w:pPr>
              <w:pStyle w:val="BodyText"/>
              <w:rPr>
                <w:szCs w:val="24"/>
              </w:rPr>
            </w:pPr>
            <w:r w:rsidRPr="00EE608B">
              <w:rPr>
                <w:szCs w:val="24"/>
              </w:rPr>
              <w:t>Uthukela District</w:t>
            </w:r>
          </w:p>
          <w:p w:rsidR="00153F39" w:rsidRPr="00EE608B" w:rsidRDefault="00153F39" w:rsidP="0049392B">
            <w:pPr>
              <w:pStyle w:val="BodyText"/>
              <w:rPr>
                <w:szCs w:val="24"/>
              </w:rPr>
            </w:pPr>
            <w:r w:rsidRPr="00EE608B">
              <w:rPr>
                <w:szCs w:val="24"/>
              </w:rPr>
              <w:t xml:space="preserve"> Municipality</w:t>
            </w:r>
          </w:p>
        </w:tc>
      </w:tr>
      <w:tr w:rsidR="00A64E2E" w:rsidRPr="00EE608B" w:rsidTr="00FB46D4">
        <w:trPr>
          <w:trHeight w:val="34"/>
        </w:trPr>
        <w:tc>
          <w:tcPr>
            <w:tcW w:w="0" w:type="auto"/>
          </w:tcPr>
          <w:p w:rsidR="00153F39" w:rsidRPr="00EE608B" w:rsidRDefault="00153F39" w:rsidP="0049392B">
            <w:pPr>
              <w:pStyle w:val="BodyText"/>
              <w:rPr>
                <w:szCs w:val="24"/>
              </w:rPr>
            </w:pPr>
            <w:r w:rsidRPr="00EE608B">
              <w:rPr>
                <w:szCs w:val="24"/>
              </w:rPr>
              <w:t>3</w:t>
            </w:r>
          </w:p>
        </w:tc>
        <w:tc>
          <w:tcPr>
            <w:tcW w:w="0" w:type="auto"/>
          </w:tcPr>
          <w:p w:rsidR="00153F39" w:rsidRPr="00EE608B" w:rsidRDefault="00153F39" w:rsidP="0049392B">
            <w:pPr>
              <w:pStyle w:val="BodyText"/>
              <w:rPr>
                <w:szCs w:val="24"/>
              </w:rPr>
            </w:pPr>
            <w:r w:rsidRPr="00EE608B">
              <w:rPr>
                <w:szCs w:val="24"/>
              </w:rPr>
              <w:t>Sanitation Project confirmed by UDM</w:t>
            </w:r>
          </w:p>
        </w:tc>
        <w:tc>
          <w:tcPr>
            <w:tcW w:w="0" w:type="auto"/>
          </w:tcPr>
          <w:p w:rsidR="00153F39" w:rsidRPr="00EE608B" w:rsidRDefault="00153F39" w:rsidP="0049392B">
            <w:pPr>
              <w:pStyle w:val="BodyText"/>
              <w:rPr>
                <w:szCs w:val="24"/>
              </w:rPr>
            </w:pPr>
            <w:r w:rsidRPr="00EE608B">
              <w:rPr>
                <w:szCs w:val="24"/>
              </w:rPr>
              <w:t>Mimosadale Phase Two Water and Sanitation</w:t>
            </w:r>
          </w:p>
        </w:tc>
        <w:tc>
          <w:tcPr>
            <w:tcW w:w="0" w:type="auto"/>
          </w:tcPr>
          <w:p w:rsidR="00153F39" w:rsidRPr="00EE608B" w:rsidRDefault="00153F39" w:rsidP="0049392B">
            <w:pPr>
              <w:pStyle w:val="BodyText"/>
              <w:rPr>
                <w:szCs w:val="24"/>
              </w:rPr>
            </w:pPr>
            <w:r w:rsidRPr="00EE608B">
              <w:rPr>
                <w:szCs w:val="24"/>
              </w:rPr>
              <w:t xml:space="preserve">Brynmbella Water and Sanitation </w:t>
            </w:r>
          </w:p>
        </w:tc>
        <w:tc>
          <w:tcPr>
            <w:tcW w:w="0" w:type="auto"/>
          </w:tcPr>
          <w:p w:rsidR="00153F39" w:rsidRPr="00EE608B" w:rsidRDefault="00153F39" w:rsidP="0049392B">
            <w:pPr>
              <w:pStyle w:val="BodyText"/>
              <w:rPr>
                <w:szCs w:val="24"/>
              </w:rPr>
            </w:pPr>
            <w:r w:rsidRPr="00EE608B">
              <w:rPr>
                <w:szCs w:val="24"/>
              </w:rPr>
              <w:t xml:space="preserve">Kwamatshesi Water and Sanitation </w:t>
            </w:r>
          </w:p>
        </w:tc>
        <w:tc>
          <w:tcPr>
            <w:tcW w:w="0" w:type="auto"/>
          </w:tcPr>
          <w:p w:rsidR="00153F39" w:rsidRPr="00EE608B" w:rsidRDefault="00153F39" w:rsidP="0049392B">
            <w:pPr>
              <w:pStyle w:val="BodyText"/>
              <w:rPr>
                <w:szCs w:val="24"/>
              </w:rPr>
            </w:pPr>
            <w:r w:rsidRPr="00EE608B">
              <w:rPr>
                <w:szCs w:val="24"/>
              </w:rPr>
              <w:t>Engavuza Water and Sanitation</w:t>
            </w:r>
          </w:p>
        </w:tc>
        <w:tc>
          <w:tcPr>
            <w:tcW w:w="0" w:type="auto"/>
          </w:tcPr>
          <w:p w:rsidR="00153F39" w:rsidRPr="00EE608B" w:rsidRDefault="00153F39" w:rsidP="0049392B">
            <w:pPr>
              <w:pStyle w:val="BodyText"/>
              <w:rPr>
                <w:szCs w:val="24"/>
              </w:rPr>
            </w:pPr>
            <w:r w:rsidRPr="00EE608B">
              <w:rPr>
                <w:szCs w:val="24"/>
              </w:rPr>
              <w:t xml:space="preserve">Intunda and Lowlands Water and Sanitation </w:t>
            </w:r>
          </w:p>
        </w:tc>
        <w:tc>
          <w:tcPr>
            <w:tcW w:w="0" w:type="auto"/>
          </w:tcPr>
          <w:p w:rsidR="00A64E2E" w:rsidRDefault="00153F39" w:rsidP="0049392B">
            <w:pPr>
              <w:pStyle w:val="BodyText"/>
              <w:rPr>
                <w:szCs w:val="24"/>
              </w:rPr>
            </w:pPr>
            <w:r w:rsidRPr="00EE608B">
              <w:rPr>
                <w:szCs w:val="24"/>
              </w:rPr>
              <w:t>Uthukela District</w:t>
            </w:r>
          </w:p>
          <w:p w:rsidR="00153F39" w:rsidRPr="00EE608B" w:rsidRDefault="00153F39" w:rsidP="0049392B">
            <w:pPr>
              <w:pStyle w:val="BodyText"/>
              <w:rPr>
                <w:szCs w:val="24"/>
              </w:rPr>
            </w:pPr>
            <w:r w:rsidRPr="00EE608B">
              <w:rPr>
                <w:szCs w:val="24"/>
              </w:rPr>
              <w:t xml:space="preserve"> Municipality</w:t>
            </w:r>
          </w:p>
        </w:tc>
      </w:tr>
      <w:tr w:rsidR="00A64E2E" w:rsidRPr="00EE608B" w:rsidTr="00FB46D4">
        <w:trPr>
          <w:trHeight w:val="34"/>
        </w:trPr>
        <w:tc>
          <w:tcPr>
            <w:tcW w:w="0" w:type="auto"/>
          </w:tcPr>
          <w:p w:rsidR="00153F39" w:rsidRPr="00EE608B" w:rsidRDefault="00153F39" w:rsidP="0049392B">
            <w:pPr>
              <w:pStyle w:val="BodyText"/>
              <w:rPr>
                <w:szCs w:val="24"/>
              </w:rPr>
            </w:pPr>
            <w:r w:rsidRPr="00EE608B">
              <w:rPr>
                <w:szCs w:val="24"/>
              </w:rPr>
              <w:lastRenderedPageBreak/>
              <w:t>4</w:t>
            </w:r>
          </w:p>
        </w:tc>
        <w:tc>
          <w:tcPr>
            <w:tcW w:w="0" w:type="auto"/>
          </w:tcPr>
          <w:p w:rsidR="00153F39" w:rsidRPr="00EE608B" w:rsidRDefault="00153F39" w:rsidP="0049392B">
            <w:pPr>
              <w:pStyle w:val="BodyText"/>
              <w:rPr>
                <w:szCs w:val="24"/>
              </w:rPr>
            </w:pPr>
            <w:r w:rsidRPr="00EE608B">
              <w:rPr>
                <w:szCs w:val="24"/>
              </w:rPr>
              <w:t>Sanitation Project – Thembalihle/ confirmed by UDM</w:t>
            </w:r>
          </w:p>
        </w:tc>
        <w:tc>
          <w:tcPr>
            <w:tcW w:w="0" w:type="auto"/>
          </w:tcPr>
          <w:p w:rsidR="00153F39" w:rsidRPr="00EE608B" w:rsidRDefault="00153F39" w:rsidP="0049392B">
            <w:pPr>
              <w:pStyle w:val="BodyText"/>
              <w:rPr>
                <w:szCs w:val="24"/>
              </w:rPr>
            </w:pPr>
            <w:r w:rsidRPr="00EE608B">
              <w:rPr>
                <w:szCs w:val="24"/>
              </w:rPr>
              <w:t xml:space="preserve">Emthweni Water and Sanitation </w:t>
            </w:r>
          </w:p>
        </w:tc>
        <w:tc>
          <w:tcPr>
            <w:tcW w:w="0" w:type="auto"/>
          </w:tcPr>
          <w:p w:rsidR="00153F39" w:rsidRPr="00EE608B" w:rsidRDefault="00153F39" w:rsidP="0049392B">
            <w:pPr>
              <w:pStyle w:val="BodyText"/>
              <w:rPr>
                <w:szCs w:val="24"/>
              </w:rPr>
            </w:pPr>
            <w:r w:rsidRPr="00EE608B">
              <w:rPr>
                <w:szCs w:val="24"/>
              </w:rPr>
              <w:t xml:space="preserve">Haviland Water and Sanitation </w:t>
            </w:r>
          </w:p>
        </w:tc>
        <w:tc>
          <w:tcPr>
            <w:tcW w:w="0" w:type="auto"/>
          </w:tcPr>
          <w:p w:rsidR="00153F39" w:rsidRPr="00EE608B" w:rsidRDefault="00153F39" w:rsidP="0049392B">
            <w:pPr>
              <w:pStyle w:val="BodyText"/>
              <w:rPr>
                <w:szCs w:val="24"/>
              </w:rPr>
            </w:pPr>
            <w:r w:rsidRPr="00EE608B">
              <w:rPr>
                <w:szCs w:val="24"/>
              </w:rPr>
              <w:t>Haviland Electricity - ESKOM</w:t>
            </w:r>
          </w:p>
        </w:tc>
        <w:tc>
          <w:tcPr>
            <w:tcW w:w="0" w:type="auto"/>
          </w:tcPr>
          <w:p w:rsidR="00153F39" w:rsidRPr="00EE608B" w:rsidRDefault="00153F39" w:rsidP="0049392B">
            <w:pPr>
              <w:pStyle w:val="BodyText"/>
              <w:rPr>
                <w:szCs w:val="24"/>
              </w:rPr>
            </w:pPr>
            <w:r w:rsidRPr="00EE608B">
              <w:rPr>
                <w:szCs w:val="24"/>
              </w:rPr>
              <w:t>Esigodlweni Water and Sanitation</w:t>
            </w:r>
          </w:p>
        </w:tc>
        <w:tc>
          <w:tcPr>
            <w:tcW w:w="0" w:type="auto"/>
          </w:tcPr>
          <w:p w:rsidR="00153F39" w:rsidRPr="00EE608B" w:rsidRDefault="00153F39" w:rsidP="0049392B">
            <w:pPr>
              <w:pStyle w:val="BodyText"/>
              <w:rPr>
                <w:szCs w:val="24"/>
              </w:rPr>
            </w:pPr>
            <w:r w:rsidRPr="00EE608B">
              <w:rPr>
                <w:szCs w:val="24"/>
              </w:rPr>
              <w:t>Esigodlweni Electricity - ESKOM</w:t>
            </w:r>
          </w:p>
        </w:tc>
        <w:tc>
          <w:tcPr>
            <w:tcW w:w="0" w:type="auto"/>
          </w:tcPr>
          <w:p w:rsidR="00A64E2E" w:rsidRDefault="00153F39" w:rsidP="0049392B">
            <w:pPr>
              <w:pStyle w:val="BodyText"/>
              <w:rPr>
                <w:szCs w:val="24"/>
              </w:rPr>
            </w:pPr>
            <w:r w:rsidRPr="00EE608B">
              <w:rPr>
                <w:szCs w:val="24"/>
              </w:rPr>
              <w:t xml:space="preserve">Uthukela District </w:t>
            </w:r>
          </w:p>
          <w:p w:rsidR="00153F39" w:rsidRPr="00EE608B" w:rsidRDefault="00153F39" w:rsidP="0049392B">
            <w:pPr>
              <w:pStyle w:val="BodyText"/>
              <w:rPr>
                <w:szCs w:val="24"/>
              </w:rPr>
            </w:pPr>
            <w:r w:rsidRPr="00EE608B">
              <w:rPr>
                <w:szCs w:val="24"/>
              </w:rPr>
              <w:t>Municipality</w:t>
            </w:r>
          </w:p>
        </w:tc>
      </w:tr>
      <w:tr w:rsidR="00A64E2E" w:rsidRPr="00EE608B" w:rsidTr="00FB46D4">
        <w:trPr>
          <w:trHeight w:val="34"/>
        </w:trPr>
        <w:tc>
          <w:tcPr>
            <w:tcW w:w="0" w:type="auto"/>
          </w:tcPr>
          <w:p w:rsidR="00153F39" w:rsidRPr="00EE608B" w:rsidRDefault="00153F39" w:rsidP="0049392B">
            <w:pPr>
              <w:pStyle w:val="BodyText"/>
              <w:rPr>
                <w:szCs w:val="24"/>
              </w:rPr>
            </w:pPr>
            <w:r w:rsidRPr="00EE608B">
              <w:rPr>
                <w:szCs w:val="24"/>
              </w:rPr>
              <w:t>5</w:t>
            </w:r>
          </w:p>
        </w:tc>
        <w:tc>
          <w:tcPr>
            <w:tcW w:w="0" w:type="auto"/>
          </w:tcPr>
          <w:p w:rsidR="00153F39" w:rsidRPr="00EE608B" w:rsidRDefault="00153F39" w:rsidP="0049392B">
            <w:pPr>
              <w:pStyle w:val="BodyText"/>
              <w:rPr>
                <w:szCs w:val="24"/>
              </w:rPr>
            </w:pPr>
            <w:r w:rsidRPr="00EE608B">
              <w:rPr>
                <w:szCs w:val="24"/>
              </w:rPr>
              <w:t>Sanitation Project  - Weenen confirmed by UDM</w:t>
            </w:r>
          </w:p>
        </w:tc>
        <w:tc>
          <w:tcPr>
            <w:tcW w:w="0" w:type="auto"/>
          </w:tcPr>
          <w:p w:rsidR="00153F39" w:rsidRPr="00EE608B" w:rsidRDefault="00153F39" w:rsidP="0049392B">
            <w:pPr>
              <w:pStyle w:val="BodyText"/>
              <w:rPr>
                <w:szCs w:val="24"/>
              </w:rPr>
            </w:pPr>
            <w:r w:rsidRPr="00EE608B">
              <w:rPr>
                <w:szCs w:val="24"/>
              </w:rPr>
              <w:t>Ezitendeni Sanitation</w:t>
            </w:r>
          </w:p>
        </w:tc>
        <w:tc>
          <w:tcPr>
            <w:tcW w:w="0" w:type="auto"/>
          </w:tcPr>
          <w:p w:rsidR="00153F39" w:rsidRPr="00EE608B" w:rsidRDefault="00153F39" w:rsidP="0049392B">
            <w:pPr>
              <w:pStyle w:val="BodyText"/>
              <w:rPr>
                <w:szCs w:val="24"/>
              </w:rPr>
            </w:pPr>
            <w:r w:rsidRPr="00EE608B">
              <w:rPr>
                <w:szCs w:val="24"/>
              </w:rPr>
              <w:t>Engodini, Vumbu and Gomba Water and Sanitation</w:t>
            </w:r>
          </w:p>
        </w:tc>
        <w:tc>
          <w:tcPr>
            <w:tcW w:w="0" w:type="auto"/>
          </w:tcPr>
          <w:p w:rsidR="00153F39" w:rsidRPr="00EE608B" w:rsidRDefault="00153F39" w:rsidP="0049392B">
            <w:pPr>
              <w:pStyle w:val="BodyText"/>
              <w:rPr>
                <w:szCs w:val="24"/>
              </w:rPr>
            </w:pPr>
            <w:r w:rsidRPr="00EE608B">
              <w:rPr>
                <w:szCs w:val="24"/>
              </w:rPr>
              <w:t>Nhlawe and Madondo Water and Sanitation</w:t>
            </w:r>
          </w:p>
        </w:tc>
        <w:tc>
          <w:tcPr>
            <w:tcW w:w="0" w:type="auto"/>
          </w:tcPr>
          <w:p w:rsidR="00153F39" w:rsidRPr="00EE608B" w:rsidRDefault="00153F39" w:rsidP="0049392B">
            <w:pPr>
              <w:pStyle w:val="BodyText"/>
              <w:rPr>
                <w:szCs w:val="24"/>
              </w:rPr>
            </w:pPr>
            <w:r w:rsidRPr="00EE608B">
              <w:rPr>
                <w:szCs w:val="24"/>
              </w:rPr>
              <w:t xml:space="preserve">Nontethe Water and Sanitation </w:t>
            </w:r>
          </w:p>
        </w:tc>
        <w:tc>
          <w:tcPr>
            <w:tcW w:w="0" w:type="auto"/>
          </w:tcPr>
          <w:p w:rsidR="00153F39" w:rsidRPr="00EE608B" w:rsidRDefault="00153F39" w:rsidP="0049392B">
            <w:pPr>
              <w:pStyle w:val="BodyText"/>
              <w:rPr>
                <w:szCs w:val="24"/>
              </w:rPr>
            </w:pPr>
            <w:r w:rsidRPr="00EE608B">
              <w:rPr>
                <w:szCs w:val="24"/>
              </w:rPr>
              <w:t xml:space="preserve">Nkaseni and Nomoya Water and Sanitation </w:t>
            </w:r>
          </w:p>
        </w:tc>
        <w:tc>
          <w:tcPr>
            <w:tcW w:w="0" w:type="auto"/>
          </w:tcPr>
          <w:p w:rsidR="00A64E2E" w:rsidRDefault="00153F39" w:rsidP="0049392B">
            <w:pPr>
              <w:pStyle w:val="BodyText"/>
              <w:rPr>
                <w:szCs w:val="24"/>
              </w:rPr>
            </w:pPr>
            <w:r w:rsidRPr="00EE608B">
              <w:rPr>
                <w:szCs w:val="24"/>
              </w:rPr>
              <w:t xml:space="preserve">Uthukela District </w:t>
            </w:r>
          </w:p>
          <w:p w:rsidR="00153F39" w:rsidRPr="00EE608B" w:rsidRDefault="00153F39" w:rsidP="0049392B">
            <w:pPr>
              <w:pStyle w:val="BodyText"/>
              <w:rPr>
                <w:szCs w:val="24"/>
              </w:rPr>
            </w:pPr>
            <w:r w:rsidRPr="00EE608B">
              <w:rPr>
                <w:szCs w:val="24"/>
              </w:rPr>
              <w:t>Municipality</w:t>
            </w:r>
          </w:p>
        </w:tc>
      </w:tr>
      <w:tr w:rsidR="00A64E2E" w:rsidRPr="00EE608B" w:rsidTr="00FB46D4">
        <w:trPr>
          <w:trHeight w:val="599"/>
        </w:trPr>
        <w:tc>
          <w:tcPr>
            <w:tcW w:w="0" w:type="auto"/>
          </w:tcPr>
          <w:p w:rsidR="00153F39" w:rsidRPr="00EE608B" w:rsidRDefault="00153F39" w:rsidP="0049392B">
            <w:pPr>
              <w:pStyle w:val="BodyText"/>
              <w:rPr>
                <w:szCs w:val="24"/>
              </w:rPr>
            </w:pPr>
            <w:r w:rsidRPr="00EE608B">
              <w:rPr>
                <w:szCs w:val="24"/>
              </w:rPr>
              <w:t>8</w:t>
            </w:r>
          </w:p>
        </w:tc>
        <w:tc>
          <w:tcPr>
            <w:tcW w:w="0" w:type="auto"/>
          </w:tcPr>
          <w:p w:rsidR="00153F39" w:rsidRPr="00EE608B" w:rsidRDefault="00153F39" w:rsidP="0049392B">
            <w:pPr>
              <w:pStyle w:val="BodyText"/>
              <w:rPr>
                <w:szCs w:val="24"/>
              </w:rPr>
            </w:pPr>
            <w:r w:rsidRPr="00EE608B">
              <w:rPr>
                <w:szCs w:val="24"/>
              </w:rPr>
              <w:t>Chievely, Frere and Rama Water and Sanitation</w:t>
            </w:r>
          </w:p>
        </w:tc>
        <w:tc>
          <w:tcPr>
            <w:tcW w:w="0" w:type="auto"/>
          </w:tcPr>
          <w:p w:rsidR="00153F39" w:rsidRPr="00EE608B" w:rsidRDefault="00153F39" w:rsidP="0049392B">
            <w:pPr>
              <w:pStyle w:val="BodyText"/>
              <w:rPr>
                <w:szCs w:val="24"/>
              </w:rPr>
            </w:pPr>
            <w:r w:rsidRPr="00EE608B">
              <w:rPr>
                <w:szCs w:val="24"/>
              </w:rPr>
              <w:t xml:space="preserve">Cornfield Water and Sanitation </w:t>
            </w: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153F39" w:rsidRPr="00EE608B" w:rsidRDefault="00153F39" w:rsidP="0049392B">
            <w:pPr>
              <w:pStyle w:val="BodyText"/>
              <w:rPr>
                <w:szCs w:val="24"/>
              </w:rPr>
            </w:pPr>
          </w:p>
        </w:tc>
        <w:tc>
          <w:tcPr>
            <w:tcW w:w="0" w:type="auto"/>
          </w:tcPr>
          <w:p w:rsidR="00A64E2E" w:rsidRDefault="00153F39" w:rsidP="0049392B">
            <w:pPr>
              <w:pStyle w:val="BodyText"/>
              <w:rPr>
                <w:szCs w:val="24"/>
              </w:rPr>
            </w:pPr>
            <w:r w:rsidRPr="00EE608B">
              <w:rPr>
                <w:szCs w:val="24"/>
              </w:rPr>
              <w:t>Uthukela District</w:t>
            </w:r>
          </w:p>
          <w:p w:rsidR="00153F39" w:rsidRPr="00EE608B" w:rsidRDefault="00153F39" w:rsidP="0049392B">
            <w:pPr>
              <w:pStyle w:val="BodyText"/>
              <w:rPr>
                <w:szCs w:val="24"/>
              </w:rPr>
            </w:pPr>
            <w:r w:rsidRPr="00EE608B">
              <w:rPr>
                <w:szCs w:val="24"/>
              </w:rPr>
              <w:t xml:space="preserve"> Municipality</w:t>
            </w:r>
          </w:p>
        </w:tc>
      </w:tr>
      <w:tr w:rsidR="00A64E2E" w:rsidRPr="00EE608B" w:rsidTr="00FB46D4">
        <w:trPr>
          <w:trHeight w:val="383"/>
        </w:trPr>
        <w:tc>
          <w:tcPr>
            <w:tcW w:w="0" w:type="auto"/>
          </w:tcPr>
          <w:p w:rsidR="00153F39" w:rsidRPr="00EE608B" w:rsidRDefault="00153F39" w:rsidP="0049392B">
            <w:pPr>
              <w:pStyle w:val="BodyText"/>
              <w:rPr>
                <w:szCs w:val="24"/>
              </w:rPr>
            </w:pPr>
            <w:r w:rsidRPr="00EE608B">
              <w:rPr>
                <w:szCs w:val="24"/>
              </w:rPr>
              <w:t>7</w:t>
            </w:r>
          </w:p>
        </w:tc>
        <w:tc>
          <w:tcPr>
            <w:tcW w:w="0" w:type="auto"/>
          </w:tcPr>
          <w:p w:rsidR="00153F39" w:rsidRPr="00EE608B" w:rsidRDefault="00153F39" w:rsidP="0049392B">
            <w:pPr>
              <w:pStyle w:val="BodyText"/>
              <w:rPr>
                <w:szCs w:val="24"/>
              </w:rPr>
            </w:pPr>
            <w:r w:rsidRPr="00EE608B">
              <w:rPr>
                <w:szCs w:val="24"/>
              </w:rPr>
              <w:t>Sanitation Project confirmed by UDM</w:t>
            </w:r>
          </w:p>
        </w:tc>
        <w:tc>
          <w:tcPr>
            <w:tcW w:w="0" w:type="auto"/>
          </w:tcPr>
          <w:p w:rsidR="00153F39" w:rsidRPr="00EE608B" w:rsidRDefault="00153F39" w:rsidP="0049392B">
            <w:pPr>
              <w:pStyle w:val="BodyText"/>
              <w:rPr>
                <w:szCs w:val="24"/>
              </w:rPr>
            </w:pPr>
            <w:r w:rsidRPr="00EE608B">
              <w:rPr>
                <w:szCs w:val="24"/>
              </w:rPr>
              <w:t xml:space="preserve">Ephofini Water and Sanitation </w:t>
            </w:r>
          </w:p>
        </w:tc>
        <w:tc>
          <w:tcPr>
            <w:tcW w:w="0" w:type="auto"/>
          </w:tcPr>
          <w:p w:rsidR="00153F39" w:rsidRPr="00EE608B" w:rsidRDefault="00153F39" w:rsidP="0049392B">
            <w:pPr>
              <w:pStyle w:val="BodyText"/>
              <w:rPr>
                <w:szCs w:val="24"/>
              </w:rPr>
            </w:pPr>
            <w:r w:rsidRPr="00EE608B">
              <w:rPr>
                <w:szCs w:val="24"/>
              </w:rPr>
              <w:t>Mbabane Water and Sanitation</w:t>
            </w:r>
          </w:p>
        </w:tc>
        <w:tc>
          <w:tcPr>
            <w:tcW w:w="0" w:type="auto"/>
          </w:tcPr>
          <w:p w:rsidR="00153F39" w:rsidRPr="00EE608B" w:rsidRDefault="00153F39" w:rsidP="0049392B">
            <w:pPr>
              <w:pStyle w:val="BodyText"/>
              <w:rPr>
                <w:szCs w:val="24"/>
              </w:rPr>
            </w:pPr>
            <w:r w:rsidRPr="00EE608B">
              <w:rPr>
                <w:szCs w:val="24"/>
              </w:rPr>
              <w:t>Mgwamama, Ezibindini and Mankonka Water and Sanitation</w:t>
            </w:r>
          </w:p>
        </w:tc>
        <w:tc>
          <w:tcPr>
            <w:tcW w:w="0" w:type="auto"/>
          </w:tcPr>
          <w:p w:rsidR="00153F39" w:rsidRPr="00EE608B" w:rsidRDefault="00153F39" w:rsidP="0049392B">
            <w:pPr>
              <w:pStyle w:val="BodyText"/>
              <w:rPr>
                <w:szCs w:val="24"/>
              </w:rPr>
            </w:pPr>
            <w:r w:rsidRPr="00EE608B">
              <w:rPr>
                <w:szCs w:val="24"/>
              </w:rPr>
              <w:t>Madulaneni Water and Sanitation</w:t>
            </w:r>
          </w:p>
        </w:tc>
        <w:tc>
          <w:tcPr>
            <w:tcW w:w="0" w:type="auto"/>
          </w:tcPr>
          <w:p w:rsidR="00153F39" w:rsidRPr="00EE608B" w:rsidRDefault="00153F39" w:rsidP="0049392B">
            <w:pPr>
              <w:pStyle w:val="BodyText"/>
              <w:rPr>
                <w:szCs w:val="24"/>
              </w:rPr>
            </w:pPr>
            <w:r w:rsidRPr="00EE608B">
              <w:rPr>
                <w:szCs w:val="24"/>
              </w:rPr>
              <w:t>Mhlumba and Kwanhliwe Water and Sanitation</w:t>
            </w:r>
          </w:p>
        </w:tc>
        <w:tc>
          <w:tcPr>
            <w:tcW w:w="0" w:type="auto"/>
          </w:tcPr>
          <w:p w:rsidR="00A64E2E" w:rsidRDefault="00153F39" w:rsidP="0049392B">
            <w:pPr>
              <w:pStyle w:val="BodyText"/>
              <w:rPr>
                <w:szCs w:val="24"/>
              </w:rPr>
            </w:pPr>
            <w:r w:rsidRPr="00EE608B">
              <w:rPr>
                <w:szCs w:val="24"/>
              </w:rPr>
              <w:t>Uthukela District</w:t>
            </w:r>
          </w:p>
          <w:p w:rsidR="00153F39" w:rsidRPr="00EE608B" w:rsidRDefault="00153F39" w:rsidP="0049392B">
            <w:pPr>
              <w:pStyle w:val="BodyText"/>
              <w:rPr>
                <w:szCs w:val="24"/>
              </w:rPr>
            </w:pPr>
            <w:r w:rsidRPr="00EE608B">
              <w:rPr>
                <w:szCs w:val="24"/>
              </w:rPr>
              <w:t xml:space="preserve"> Municipality</w:t>
            </w:r>
          </w:p>
        </w:tc>
      </w:tr>
    </w:tbl>
    <w:p w:rsidR="00AB732A" w:rsidRDefault="00AB732A" w:rsidP="002A6450">
      <w:pPr>
        <w:rPr>
          <w:rFonts w:cstheme="minorHAnsi"/>
          <w:sz w:val="24"/>
          <w:szCs w:val="24"/>
          <w:lang w:val="en-GB"/>
        </w:rPr>
      </w:pPr>
    </w:p>
    <w:p w:rsidR="00A543AC" w:rsidRDefault="00A543AC" w:rsidP="002A6450">
      <w:pPr>
        <w:rPr>
          <w:rFonts w:cstheme="minorHAnsi"/>
          <w:sz w:val="24"/>
          <w:szCs w:val="24"/>
          <w:lang w:val="en-GB"/>
        </w:rPr>
      </w:pPr>
    </w:p>
    <w:p w:rsidR="00A543AC" w:rsidRDefault="00A543AC" w:rsidP="002A6450">
      <w:pPr>
        <w:rPr>
          <w:rFonts w:cstheme="minorHAnsi"/>
          <w:sz w:val="24"/>
          <w:szCs w:val="24"/>
          <w:lang w:val="en-GB"/>
        </w:rPr>
      </w:pPr>
    </w:p>
    <w:p w:rsidR="00A543AC" w:rsidRDefault="00A543AC" w:rsidP="002A6450">
      <w:pPr>
        <w:rPr>
          <w:rFonts w:cstheme="minorHAnsi"/>
          <w:sz w:val="24"/>
          <w:szCs w:val="24"/>
          <w:lang w:val="en-GB"/>
        </w:rPr>
      </w:pPr>
    </w:p>
    <w:p w:rsidR="00FB46D4" w:rsidRPr="00EE608B" w:rsidRDefault="00FB46D4" w:rsidP="002A6450">
      <w:pPr>
        <w:rPr>
          <w:rFonts w:cstheme="minorHAnsi"/>
          <w:sz w:val="24"/>
          <w:szCs w:val="24"/>
          <w:lang w:val="en-GB"/>
        </w:rPr>
      </w:pPr>
    </w:p>
    <w:p w:rsidR="002A6450" w:rsidRPr="00EE608B" w:rsidRDefault="00DE0E1E" w:rsidP="0089399C">
      <w:pPr>
        <w:pStyle w:val="Heading2"/>
        <w:rPr>
          <w:sz w:val="24"/>
          <w:szCs w:val="24"/>
          <w:lang w:val="en-GB"/>
        </w:rPr>
      </w:pPr>
      <w:bookmarkStart w:id="38" w:name="_Toc390418484"/>
      <w:r w:rsidRPr="00EE608B">
        <w:rPr>
          <w:sz w:val="24"/>
          <w:szCs w:val="24"/>
          <w:lang w:val="en-GB"/>
        </w:rPr>
        <w:lastRenderedPageBreak/>
        <w:t>monitoring and evaluation</w:t>
      </w:r>
      <w:bookmarkEnd w:id="38"/>
      <w:r w:rsidRPr="00EE608B">
        <w:rPr>
          <w:sz w:val="24"/>
          <w:szCs w:val="24"/>
          <w:lang w:val="en-GB"/>
        </w:rPr>
        <w:t xml:space="preserve"> </w:t>
      </w:r>
    </w:p>
    <w:p w:rsidR="00153F39" w:rsidRPr="00EE608B" w:rsidRDefault="00153F39" w:rsidP="004E367B">
      <w:pPr>
        <w:pStyle w:val="NoSpacing"/>
      </w:pPr>
      <w:bookmarkStart w:id="39" w:name="_Toc371421323"/>
      <w:r w:rsidRPr="00EE608B">
        <w:t>The Umtshezi Municipality has a Performance M</w:t>
      </w:r>
      <w:r w:rsidR="00DE0E1E" w:rsidRPr="00EE608B">
        <w:t>anagement System (PMS) in place. E</w:t>
      </w:r>
      <w:r w:rsidRPr="00EE608B">
        <w:t>ach of the Departmental Heads to sign</w:t>
      </w:r>
      <w:r w:rsidR="00DE0E1E" w:rsidRPr="00EE608B">
        <w:t>s a Performance C</w:t>
      </w:r>
      <w:r w:rsidRPr="00EE608B">
        <w:t>ontract</w:t>
      </w:r>
      <w:r w:rsidR="00DE0E1E" w:rsidRPr="00EE608B">
        <w:t xml:space="preserve"> which is</w:t>
      </w:r>
      <w:r w:rsidRPr="00EE608B">
        <w:t xml:space="preserve"> linked to the objectives of the IDP and meeting the service delivery needs of the community.  </w:t>
      </w:r>
      <w:r w:rsidR="00DE0E1E" w:rsidRPr="00EE608B">
        <w:t>Our Organisational</w:t>
      </w:r>
      <w:r w:rsidRPr="00EE608B">
        <w:t xml:space="preserve"> Scorecard</w:t>
      </w:r>
      <w:r w:rsidR="00DE0E1E" w:rsidRPr="00EE608B">
        <w:t xml:space="preserve"> is</w:t>
      </w:r>
      <w:r w:rsidRPr="00EE608B">
        <w:t xml:space="preserve"> aligned to the functions and responsibilities of each Department.  </w:t>
      </w:r>
    </w:p>
    <w:p w:rsidR="002A6450" w:rsidRPr="00EE608B" w:rsidRDefault="00B0043F" w:rsidP="004509D9">
      <w:pPr>
        <w:pStyle w:val="Caption"/>
        <w:keepNext/>
        <w:spacing w:before="0"/>
        <w:rPr>
          <w:rFonts w:cstheme="minorHAnsi"/>
          <w:i w:val="0"/>
          <w:sz w:val="24"/>
          <w:szCs w:val="24"/>
        </w:rPr>
      </w:pPr>
      <w:r w:rsidRPr="00EE608B">
        <w:rPr>
          <w:rFonts w:cstheme="minorHAnsi"/>
          <w:i w:val="0"/>
          <w:sz w:val="24"/>
          <w:szCs w:val="24"/>
        </w:rPr>
        <w:t xml:space="preserve">We </w:t>
      </w:r>
      <w:proofErr w:type="gramStart"/>
      <w:r w:rsidRPr="00EE608B">
        <w:rPr>
          <w:rFonts w:cstheme="minorHAnsi"/>
          <w:i w:val="0"/>
          <w:sz w:val="24"/>
          <w:szCs w:val="24"/>
        </w:rPr>
        <w:t>have been nominated</w:t>
      </w:r>
      <w:proofErr w:type="gramEnd"/>
      <w:r w:rsidRPr="00EE608B">
        <w:rPr>
          <w:rFonts w:cstheme="minorHAnsi"/>
          <w:i w:val="0"/>
          <w:sz w:val="24"/>
          <w:szCs w:val="24"/>
        </w:rPr>
        <w:t xml:space="preserve"> as one of the few municipalities to pilot the PMS System and </w:t>
      </w:r>
      <w:r w:rsidR="00985B9A" w:rsidRPr="00EE608B">
        <w:rPr>
          <w:rFonts w:cstheme="minorHAnsi"/>
          <w:i w:val="0"/>
          <w:sz w:val="24"/>
          <w:szCs w:val="24"/>
        </w:rPr>
        <w:t>the KZN COGTA funds initiative</w:t>
      </w:r>
      <w:r w:rsidRPr="00EE608B">
        <w:rPr>
          <w:rFonts w:cstheme="minorHAnsi"/>
          <w:i w:val="0"/>
          <w:sz w:val="24"/>
          <w:szCs w:val="24"/>
        </w:rPr>
        <w:t xml:space="preserve">. We are doing very well, targets </w:t>
      </w:r>
      <w:proofErr w:type="gramStart"/>
      <w:r w:rsidRPr="00EE608B">
        <w:rPr>
          <w:rFonts w:cstheme="minorHAnsi"/>
          <w:i w:val="0"/>
          <w:sz w:val="24"/>
          <w:szCs w:val="24"/>
        </w:rPr>
        <w:t>are being met</w:t>
      </w:r>
      <w:proofErr w:type="gramEnd"/>
      <w:r w:rsidRPr="00EE608B">
        <w:rPr>
          <w:rFonts w:cstheme="minorHAnsi"/>
          <w:i w:val="0"/>
          <w:sz w:val="24"/>
          <w:szCs w:val="24"/>
        </w:rPr>
        <w:t xml:space="preserve"> and we see tangible improvement. </w:t>
      </w:r>
    </w:p>
    <w:p w:rsidR="002A6450" w:rsidRPr="00EE608B" w:rsidRDefault="002A6450" w:rsidP="002A6450">
      <w:pPr>
        <w:pStyle w:val="Caption"/>
        <w:keepNext/>
        <w:rPr>
          <w:rFonts w:cstheme="minorHAnsi"/>
          <w:sz w:val="24"/>
          <w:szCs w:val="24"/>
        </w:rPr>
      </w:pPr>
    </w:p>
    <w:bookmarkEnd w:id="39"/>
    <w:p w:rsidR="002A6450" w:rsidRPr="00EE608B" w:rsidRDefault="002A6450" w:rsidP="002A6450">
      <w:pPr>
        <w:rPr>
          <w:rFonts w:cstheme="minorHAnsi"/>
          <w:sz w:val="24"/>
          <w:szCs w:val="24"/>
        </w:rPr>
      </w:pPr>
    </w:p>
    <w:p w:rsidR="002A6450" w:rsidRPr="00EE608B" w:rsidRDefault="002A6450" w:rsidP="002A6450">
      <w:pPr>
        <w:spacing w:before="0" w:after="0" w:line="240" w:lineRule="auto"/>
        <w:rPr>
          <w:rFonts w:cstheme="minorHAnsi"/>
          <w:sz w:val="24"/>
          <w:szCs w:val="24"/>
        </w:rPr>
      </w:pPr>
      <w:r w:rsidRPr="00EE608B">
        <w:rPr>
          <w:rFonts w:cstheme="minorHAnsi"/>
          <w:sz w:val="24"/>
          <w:szCs w:val="24"/>
        </w:rPr>
        <w:br w:type="page"/>
      </w:r>
    </w:p>
    <w:p w:rsidR="006B430B" w:rsidRPr="00EE608B" w:rsidRDefault="006B430B" w:rsidP="009B6DD3">
      <w:pPr>
        <w:pStyle w:val="Heading1"/>
        <w:rPr>
          <w:sz w:val="24"/>
          <w:szCs w:val="24"/>
        </w:rPr>
        <w:sectPr w:rsidR="006B430B" w:rsidRPr="00EE608B" w:rsidSect="000312DE">
          <w:headerReference w:type="default" r:id="rId12"/>
          <w:footerReference w:type="default" r:id="rId13"/>
          <w:pgSz w:w="11907" w:h="16839" w:code="9"/>
          <w:pgMar w:top="1440" w:right="1440" w:bottom="1440" w:left="1440" w:header="709" w:footer="408" w:gutter="0"/>
          <w:pgNumType w:start="1"/>
          <w:cols w:space="708"/>
          <w:docGrid w:linePitch="360"/>
        </w:sectPr>
      </w:pPr>
      <w:bookmarkStart w:id="40" w:name="_Toc378775932"/>
    </w:p>
    <w:p w:rsidR="002A6450" w:rsidRPr="00EE608B" w:rsidRDefault="00B35F83" w:rsidP="009B6DD3">
      <w:pPr>
        <w:pStyle w:val="Heading1"/>
        <w:rPr>
          <w:sz w:val="24"/>
          <w:szCs w:val="24"/>
        </w:rPr>
      </w:pPr>
      <w:bookmarkStart w:id="41" w:name="_Toc390418485"/>
      <w:r w:rsidRPr="00EE608B">
        <w:rPr>
          <w:sz w:val="24"/>
          <w:szCs w:val="24"/>
        </w:rPr>
        <w:lastRenderedPageBreak/>
        <w:t>SECTION B: PLANNING &amp; DEVELOPMENT PRINCIPLES &amp; GOVERNMENT POLICIES &amp; IMPERATIVES</w:t>
      </w:r>
      <w:bookmarkEnd w:id="40"/>
      <w:bookmarkEnd w:id="41"/>
    </w:p>
    <w:p w:rsidR="002A6450" w:rsidRPr="00EE608B" w:rsidRDefault="002A6450" w:rsidP="0089399C">
      <w:pPr>
        <w:pStyle w:val="Heading2"/>
        <w:rPr>
          <w:sz w:val="24"/>
          <w:szCs w:val="24"/>
        </w:rPr>
      </w:pPr>
      <w:bookmarkStart w:id="42" w:name="_Toc378775933"/>
      <w:bookmarkStart w:id="43" w:name="_Toc390418486"/>
      <w:r w:rsidRPr="00EE608B">
        <w:rPr>
          <w:sz w:val="24"/>
          <w:szCs w:val="24"/>
        </w:rPr>
        <w:t>PLANNING AND DEVELOPMENT PRINCIPLES</w:t>
      </w:r>
      <w:bookmarkEnd w:id="42"/>
      <w:bookmarkEnd w:id="43"/>
    </w:p>
    <w:p w:rsidR="002A6450" w:rsidRPr="00EE608B" w:rsidRDefault="000B1FA5" w:rsidP="004E367B">
      <w:pPr>
        <w:pStyle w:val="NoSpacing"/>
      </w:pPr>
      <w:r w:rsidRPr="00EE608B">
        <w:t>In developing our IDP, the follwing Key Planning and Development principles were taken into consideration</w:t>
      </w:r>
      <w:r w:rsidR="002A6450" w:rsidRPr="00EE608B">
        <w:t>:</w:t>
      </w:r>
    </w:p>
    <w:p w:rsidR="00543938" w:rsidRPr="00EE608B" w:rsidRDefault="00543938" w:rsidP="00543938">
      <w:pPr>
        <w:pStyle w:val="Caption"/>
        <w:keepNext/>
        <w:rPr>
          <w:rFonts w:cstheme="minorHAnsi"/>
          <w:sz w:val="24"/>
          <w:szCs w:val="24"/>
        </w:rPr>
      </w:pPr>
      <w:bookmarkStart w:id="44" w:name="_Toc371421324"/>
      <w:bookmarkStart w:id="45" w:name="_Toc380139771"/>
      <w:r w:rsidRPr="00EE608B">
        <w:rPr>
          <w:rFonts w:cstheme="minorHAnsi"/>
          <w:sz w:val="24"/>
          <w:szCs w:val="24"/>
        </w:rPr>
        <w:t xml:space="preserve">Table </w:t>
      </w:r>
      <w:r w:rsidRPr="00EE608B">
        <w:rPr>
          <w:rFonts w:cstheme="minorHAnsi"/>
          <w:sz w:val="24"/>
          <w:szCs w:val="24"/>
        </w:rPr>
        <w:fldChar w:fldCharType="begin"/>
      </w:r>
      <w:r w:rsidRPr="00EE608B">
        <w:rPr>
          <w:rFonts w:cstheme="minorHAnsi"/>
          <w:sz w:val="24"/>
          <w:szCs w:val="24"/>
        </w:rPr>
        <w:instrText xml:space="preserve"> SEQ Table \* ARABIC </w:instrText>
      </w:r>
      <w:r w:rsidRPr="00EE608B">
        <w:rPr>
          <w:rFonts w:cstheme="minorHAnsi"/>
          <w:sz w:val="24"/>
          <w:szCs w:val="24"/>
        </w:rPr>
        <w:fldChar w:fldCharType="separate"/>
      </w:r>
      <w:r w:rsidR="001B0C7D">
        <w:rPr>
          <w:rFonts w:cstheme="minorHAnsi"/>
          <w:noProof/>
          <w:sz w:val="24"/>
          <w:szCs w:val="24"/>
        </w:rPr>
        <w:t>3</w:t>
      </w:r>
      <w:r w:rsidRPr="00EE608B">
        <w:rPr>
          <w:rFonts w:cstheme="minorHAnsi"/>
          <w:sz w:val="24"/>
          <w:szCs w:val="24"/>
        </w:rPr>
        <w:fldChar w:fldCharType="end"/>
      </w:r>
      <w:r w:rsidRPr="00EE608B">
        <w:rPr>
          <w:rFonts w:cstheme="minorHAnsi"/>
          <w:sz w:val="24"/>
          <w:szCs w:val="24"/>
        </w:rPr>
        <w:t>: Planning and Development Principles</w:t>
      </w:r>
      <w:bookmarkEnd w:id="44"/>
      <w:bookmarkEnd w:id="45"/>
    </w:p>
    <w:tbl>
      <w:tblPr>
        <w:tblStyle w:val="GridTable7Colorful11"/>
        <w:tblpPr w:leftFromText="180" w:rightFromText="180" w:vertAnchor="text" w:tblpXSpec="right" w:tblpY="1"/>
        <w:tblOverlap w:val="never"/>
        <w:tblW w:w="5578" w:type="pct"/>
        <w:tblLook w:val="04A0" w:firstRow="1" w:lastRow="0" w:firstColumn="1" w:lastColumn="0" w:noHBand="0" w:noVBand="1"/>
      </w:tblPr>
      <w:tblGrid>
        <w:gridCol w:w="1623"/>
        <w:gridCol w:w="4710"/>
        <w:gridCol w:w="3978"/>
      </w:tblGrid>
      <w:tr w:rsidR="00257EE8" w:rsidRPr="00EE608B" w:rsidTr="0067031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7" w:type="pct"/>
            <w:tcBorders>
              <w:top w:val="single" w:sz="4" w:space="0" w:color="auto"/>
              <w:left w:val="single" w:sz="4" w:space="0" w:color="auto"/>
              <w:right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Borders>
              <w:top w:val="single" w:sz="4" w:space="0" w:color="auto"/>
              <w:left w:val="single" w:sz="4" w:space="0" w:color="auto"/>
              <w:right w:val="single" w:sz="4" w:space="0" w:color="auto"/>
            </w:tcBorders>
          </w:tcPr>
          <w:p w:rsidR="00257EE8" w:rsidRPr="00EE608B" w:rsidRDefault="00257EE8" w:rsidP="00060D3A">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PLANNING AND DEVELOPMENT PRINCPLES</w:t>
            </w:r>
          </w:p>
        </w:tc>
        <w:tc>
          <w:tcPr>
            <w:tcW w:w="1929" w:type="pct"/>
            <w:tcBorders>
              <w:top w:val="single" w:sz="4" w:space="0" w:color="auto"/>
              <w:left w:val="single" w:sz="4" w:space="0" w:color="auto"/>
              <w:right w:val="single" w:sz="4" w:space="0" w:color="auto"/>
            </w:tcBorders>
          </w:tcPr>
          <w:p w:rsidR="00257EE8" w:rsidRPr="00EE608B" w:rsidRDefault="00257EE8" w:rsidP="00060D3A">
            <w:pPr>
              <w:spacing w:before="0" w:line="312"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APPLICATION OF PRINCIPLES</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left w:val="single" w:sz="4" w:space="0" w:color="auto"/>
              <w:right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NSDP</w:t>
            </w:r>
          </w:p>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SLUMB</w:t>
            </w:r>
          </w:p>
        </w:tc>
        <w:tc>
          <w:tcPr>
            <w:tcW w:w="2284" w:type="pct"/>
            <w:tcBorders>
              <w:left w:val="single" w:sz="4" w:space="0" w:color="auto"/>
              <w:right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Development / investment must only happen in </w:t>
            </w:r>
            <w:proofErr w:type="gramStart"/>
            <w:r w:rsidRPr="00EE608B">
              <w:rPr>
                <w:rFonts w:eastAsia="Calibri" w:cstheme="minorHAnsi"/>
                <w:sz w:val="24"/>
                <w:szCs w:val="24"/>
              </w:rPr>
              <w:t>locations that are sustainable</w:t>
            </w:r>
            <w:proofErr w:type="gramEnd"/>
            <w:r w:rsidRPr="00EE608B">
              <w:rPr>
                <w:rFonts w:eastAsia="Calibri" w:cstheme="minorHAnsi"/>
                <w:sz w:val="24"/>
                <w:szCs w:val="24"/>
              </w:rPr>
              <w:t>.</w:t>
            </w:r>
          </w:p>
        </w:tc>
        <w:tc>
          <w:tcPr>
            <w:tcW w:w="1929" w:type="pct"/>
            <w:tcBorders>
              <w:left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 </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left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DFA</w:t>
            </w:r>
          </w:p>
        </w:tc>
        <w:tc>
          <w:tcPr>
            <w:tcW w:w="2284"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Balance between urban and rural land development in support of each other </w:t>
            </w: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DFA</w:t>
            </w:r>
          </w:p>
        </w:tc>
        <w:tc>
          <w:tcPr>
            <w:tcW w:w="2284"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roofErr w:type="gramStart"/>
            <w:r w:rsidRPr="00EE608B">
              <w:rPr>
                <w:rFonts w:eastAsia="Calibri" w:cstheme="minorHAnsi"/>
                <w:sz w:val="24"/>
                <w:szCs w:val="24"/>
              </w:rPr>
              <w:t>Discouragement of urban sprawl by encouraging settlement at existing and proposed nodes and settlement corridors, whilst promoting densification.</w:t>
            </w:r>
            <w:proofErr w:type="gramEnd"/>
            <w:r w:rsidRPr="00EE608B">
              <w:rPr>
                <w:rFonts w:eastAsia="Calibri" w:cstheme="minorHAnsi"/>
                <w:sz w:val="24"/>
                <w:szCs w:val="24"/>
              </w:rPr>
              <w:t xml:space="preserve">  Future settlement and economic development opportunities should be channelled into activity corridors and nodes that are adjacent to or that link the main growth centres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DFA</w:t>
            </w:r>
          </w:p>
        </w:tc>
        <w:tc>
          <w:tcPr>
            <w:tcW w:w="2284" w:type="pct"/>
            <w:tcBorders>
              <w:top w:val="single" w:sz="4" w:space="0" w:color="auto"/>
              <w:bottom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direction of new development towards logical infill areas </w:t>
            </w: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DFA</w:t>
            </w:r>
          </w:p>
        </w:tc>
        <w:tc>
          <w:tcPr>
            <w:tcW w:w="2284" w:type="pct"/>
            <w:tcBorders>
              <w:top w:val="single" w:sz="4" w:space="0" w:color="auto"/>
              <w:bottom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Compact urban form is desirable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w:t>
            </w:r>
            <w:proofErr w:type="gramStart"/>
            <w:r w:rsidRPr="00EE608B">
              <w:rPr>
                <w:rFonts w:eastAsia="Calibri" w:cstheme="minorHAnsi"/>
                <w:sz w:val="24"/>
                <w:szCs w:val="24"/>
              </w:rPr>
              <w:t>is being implemented</w:t>
            </w:r>
            <w:proofErr w:type="gramEnd"/>
            <w:r w:rsidRPr="00EE608B">
              <w:rPr>
                <w:rFonts w:eastAsia="Calibri" w:cstheme="minorHAnsi"/>
                <w:sz w:val="24"/>
                <w:szCs w:val="24"/>
              </w:rPr>
              <w:t xml:space="preserve"> accordingly.</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DFA</w:t>
            </w:r>
          </w:p>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CRDP</w:t>
            </w:r>
          </w:p>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NSSD</w:t>
            </w:r>
          </w:p>
        </w:tc>
        <w:tc>
          <w:tcPr>
            <w:tcW w:w="2284" w:type="pct"/>
            <w:tcBorders>
              <w:top w:val="single" w:sz="4" w:space="0" w:color="auto"/>
              <w:bottom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Development should be within limited resources (financial, institutional and physical).  Development must optimise the use of existing resources and infrastructure in a sustainable manner.</w:t>
            </w:r>
          </w:p>
        </w:tc>
        <w:tc>
          <w:tcPr>
            <w:tcW w:w="1929" w:type="pct"/>
            <w:tcBorders>
              <w:bottom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SDF identifies areas with potential for development.</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NSDP</w:t>
            </w:r>
          </w:p>
        </w:tc>
        <w:tc>
          <w:tcPr>
            <w:tcW w:w="2284" w:type="pct"/>
            <w:tcBorders>
              <w:top w:val="single" w:sz="4" w:space="0" w:color="auto"/>
              <w:bottom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Basic services (water, sanitation, access and energy) must be provided to all households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SDF investigates issues of water resources in the municipality.</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right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NSDP</w:t>
            </w:r>
          </w:p>
        </w:tc>
        <w:tc>
          <w:tcPr>
            <w:tcW w:w="2284"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Development / investment should be focused on localities of economic growth and/or economic potential </w:t>
            </w: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 The LED Strategy as developed in partnership with the district covers the matter at hand. </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lastRenderedPageBreak/>
              <w:t>NSDP</w:t>
            </w:r>
          </w:p>
        </w:tc>
        <w:tc>
          <w:tcPr>
            <w:tcW w:w="2284"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In localities with low demonstrated economic potential, development / investment must concentrate primarily on human capital development by providing education and training, social transfers such as grants and poverty-relief programmes </w:t>
            </w:r>
          </w:p>
        </w:tc>
        <w:tc>
          <w:tcPr>
            <w:tcW w:w="1929" w:type="pct"/>
          </w:tcPr>
          <w:p w:rsidR="00257EE8" w:rsidRPr="00EE608B" w:rsidRDefault="00257EE8" w:rsidP="00060D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LED Strategy as developed in partnership with the district covers the matter at hand.</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CRDP</w:t>
            </w:r>
          </w:p>
        </w:tc>
        <w:tc>
          <w:tcPr>
            <w:tcW w:w="2284" w:type="pct"/>
            <w:tcBorders>
              <w:top w:val="single" w:sz="4" w:space="0" w:color="auto"/>
              <w:bottom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Land development procedures must include provisions that accommodate access to secure tenure </w:t>
            </w:r>
          </w:p>
        </w:tc>
        <w:tc>
          <w:tcPr>
            <w:tcW w:w="1929" w:type="pct"/>
            <w:shd w:val="clear" w:color="auto" w:fill="D9D9D9" w:themeFill="background1" w:themeFillShade="D9"/>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is currently disposing land suitable for development by way of secure tenure. </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Prime and unique agricultural land, the environment and other protected lands must be protected and land must be safely utilised</w:t>
            </w:r>
          </w:p>
        </w:tc>
        <w:tc>
          <w:tcPr>
            <w:tcW w:w="1929" w:type="pct"/>
          </w:tcPr>
          <w:p w:rsidR="00257EE8" w:rsidRPr="00EE608B" w:rsidRDefault="00257EE8" w:rsidP="00060D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 The protected areas </w:t>
            </w:r>
            <w:proofErr w:type="gramStart"/>
            <w:r w:rsidRPr="00EE608B">
              <w:rPr>
                <w:rFonts w:eastAsia="Calibri" w:cstheme="minorHAnsi"/>
                <w:sz w:val="24"/>
                <w:szCs w:val="24"/>
              </w:rPr>
              <w:t>are identified</w:t>
            </w:r>
            <w:proofErr w:type="gramEnd"/>
            <w:r w:rsidRPr="00EE608B">
              <w:rPr>
                <w:rFonts w:eastAsia="Calibri" w:cstheme="minorHAnsi"/>
                <w:sz w:val="24"/>
                <w:szCs w:val="24"/>
              </w:rPr>
              <w:t xml:space="preserve"> accordingly in the Town Planning Scheme. </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Engagement with stakeholder representatives on policy, planning and implementation at national, </w:t>
            </w:r>
            <w:proofErr w:type="spellStart"/>
            <w:r w:rsidRPr="00EE608B">
              <w:rPr>
                <w:rFonts w:eastAsia="Calibri" w:cstheme="minorHAnsi"/>
                <w:sz w:val="24"/>
                <w:szCs w:val="24"/>
              </w:rPr>
              <w:t>sectoral</w:t>
            </w:r>
            <w:proofErr w:type="spellEnd"/>
            <w:r w:rsidRPr="00EE608B">
              <w:rPr>
                <w:rFonts w:eastAsia="Calibri" w:cstheme="minorHAnsi"/>
                <w:sz w:val="24"/>
                <w:szCs w:val="24"/>
              </w:rPr>
              <w:t xml:space="preserve"> and local levels is central to achieving coherent and effective planning and development.</w:t>
            </w: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ensures engagement with all stakeholders to ensure that all Planning Legislation and Policies </w:t>
            </w:r>
            <w:proofErr w:type="gramStart"/>
            <w:r w:rsidRPr="00EE608B">
              <w:rPr>
                <w:rFonts w:eastAsia="Calibri" w:cstheme="minorHAnsi"/>
                <w:sz w:val="24"/>
                <w:szCs w:val="24"/>
              </w:rPr>
              <w:t>are implemented</w:t>
            </w:r>
            <w:proofErr w:type="gramEnd"/>
            <w:r w:rsidRPr="00EE608B">
              <w:rPr>
                <w:rFonts w:eastAsia="Calibri" w:cstheme="minorHAnsi"/>
                <w:sz w:val="24"/>
                <w:szCs w:val="24"/>
              </w:rPr>
              <w:t xml:space="preserve"> accordingly. </w:t>
            </w: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Housing Policy-Breaking New Ground</w:t>
            </w:r>
          </w:p>
        </w:tc>
        <w:tc>
          <w:tcPr>
            <w:tcW w:w="2284"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If there is a need to low-income housing, it must be provided in close proximity to areas of opportunity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has adopted an Integrated Human Settlements Plan that is in line with the provisions of the IDP. </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left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National Strategy on Sustainable Development)</w:t>
            </w:r>
          </w:p>
        </w:tc>
        <w:tc>
          <w:tcPr>
            <w:tcW w:w="2284" w:type="pct"/>
            <w:tcBorders>
              <w:bottom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During planning processes and subsequent development, the reduction of resource use, as well as the carbon intensity of the economy, must be promoted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subscribes to the call of Sustainable Development and ensures Integrated Human Settlements where all Human Settlements projects </w:t>
            </w:r>
            <w:proofErr w:type="gramStart"/>
            <w:r w:rsidRPr="00EE608B">
              <w:rPr>
                <w:rFonts w:eastAsia="Calibri" w:cstheme="minorHAnsi"/>
                <w:sz w:val="24"/>
                <w:szCs w:val="24"/>
              </w:rPr>
              <w:t>are implemented</w:t>
            </w:r>
            <w:proofErr w:type="gramEnd"/>
            <w:r w:rsidRPr="00EE608B">
              <w:rPr>
                <w:rFonts w:eastAsia="Calibri" w:cstheme="minorHAnsi"/>
                <w:sz w:val="24"/>
                <w:szCs w:val="24"/>
              </w:rPr>
              <w:t xml:space="preserve">. </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KZN PGDS National Strategy on Sustainable Development</w:t>
            </w:r>
          </w:p>
        </w:tc>
        <w:tc>
          <w:tcPr>
            <w:tcW w:w="2284" w:type="pct"/>
            <w:tcBorders>
              <w:top w:val="single" w:sz="4" w:space="0" w:color="auto"/>
            </w:tcBorders>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Environmentally responsible behaviour must be promoted through incentives and </w:t>
            </w: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municipality subscribes to the Seven (7) Strategic Goals of the Provincial Growth Development Strategy. </w:t>
            </w:r>
          </w:p>
        </w:tc>
      </w:tr>
      <w:tr w:rsidR="00257EE8" w:rsidRPr="00EE608B" w:rsidTr="0067031B">
        <w:trPr>
          <w:trHeight w:val="4389"/>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lastRenderedPageBreak/>
              <w:t>KZN PGDS</w:t>
            </w:r>
          </w:p>
        </w:tc>
        <w:tc>
          <w:tcPr>
            <w:tcW w:w="2284"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The principle of self-sufficiency </w:t>
            </w:r>
            <w:proofErr w:type="gramStart"/>
            <w:r w:rsidRPr="00EE608B">
              <w:rPr>
                <w:rFonts w:eastAsia="Calibri" w:cstheme="minorHAnsi"/>
                <w:sz w:val="24"/>
                <w:szCs w:val="24"/>
              </w:rPr>
              <w:t>must be promoted</w:t>
            </w:r>
            <w:proofErr w:type="gramEnd"/>
            <w:r w:rsidRPr="00EE608B">
              <w:rPr>
                <w:rFonts w:eastAsia="Calibri" w:cstheme="minorHAnsi"/>
                <w:sz w:val="24"/>
                <w:szCs w:val="24"/>
              </w:rPr>
              <w:t xml:space="preserve">.   Development must be located in a way that reduces the need to travel, especially by car and enables people as far as possible to meet their need locally. Furthermore, the principle is underpinned by an assessment of each areas unique competencies towards its own self-reliance and need to consider the environment, human skills, infrastructure and capital available to a specific area and how it could contribute to increase its self-sufficiency </w:t>
            </w:r>
          </w:p>
        </w:tc>
        <w:tc>
          <w:tcPr>
            <w:tcW w:w="1929" w:type="pct"/>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municipality subscribes to the Seven (7) Strategic Goals of the Provincial Growth Development Strategy.</w:t>
            </w:r>
          </w:p>
        </w:tc>
      </w:tr>
      <w:tr w:rsidR="00257EE8" w:rsidRPr="00EE608B" w:rsidTr="0067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tcBorders>
          </w:tcPr>
          <w:p w:rsidR="00257EE8" w:rsidRPr="00EE608B" w:rsidRDefault="00257EE8" w:rsidP="00060D3A">
            <w:pPr>
              <w:spacing w:before="0" w:line="312" w:lineRule="auto"/>
              <w:rPr>
                <w:rFonts w:eastAsia="Calibri" w:cstheme="minorHAnsi"/>
                <w:sz w:val="24"/>
                <w:szCs w:val="24"/>
              </w:rPr>
            </w:pPr>
          </w:p>
        </w:tc>
        <w:tc>
          <w:tcPr>
            <w:tcW w:w="2284"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c>
          <w:tcPr>
            <w:tcW w:w="1929" w:type="pct"/>
          </w:tcPr>
          <w:p w:rsidR="00257EE8" w:rsidRPr="00EE608B" w:rsidRDefault="00257EE8" w:rsidP="00060D3A">
            <w:pPr>
              <w:spacing w:before="0" w:line="312" w:lineRule="auto"/>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p>
        </w:tc>
      </w:tr>
      <w:tr w:rsidR="00257EE8" w:rsidRPr="00EE608B" w:rsidTr="0067031B">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left w:val="single" w:sz="4" w:space="0" w:color="auto"/>
              <w:bottom w:val="single" w:sz="4" w:space="0" w:color="auto"/>
            </w:tcBorders>
          </w:tcPr>
          <w:p w:rsidR="00257EE8" w:rsidRPr="00EE608B" w:rsidRDefault="00257EE8" w:rsidP="00060D3A">
            <w:pPr>
              <w:spacing w:before="0" w:line="312" w:lineRule="auto"/>
              <w:rPr>
                <w:rFonts w:eastAsia="Calibri" w:cstheme="minorHAnsi"/>
                <w:sz w:val="24"/>
                <w:szCs w:val="24"/>
              </w:rPr>
            </w:pPr>
            <w:r w:rsidRPr="00EE608B">
              <w:rPr>
                <w:rFonts w:eastAsia="Calibri" w:cstheme="minorHAnsi"/>
                <w:sz w:val="24"/>
                <w:szCs w:val="24"/>
              </w:rPr>
              <w:t>KZN PGDS</w:t>
            </w:r>
          </w:p>
        </w:tc>
        <w:tc>
          <w:tcPr>
            <w:tcW w:w="2284"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 xml:space="preserve">Planning and subsequent development must strive to provide the highest level of accessibility to resources, services and opportunities  </w:t>
            </w:r>
          </w:p>
        </w:tc>
        <w:tc>
          <w:tcPr>
            <w:tcW w:w="1929" w:type="pct"/>
            <w:tcBorders>
              <w:top w:val="single" w:sz="4" w:space="0" w:color="auto"/>
            </w:tcBorders>
          </w:tcPr>
          <w:p w:rsidR="00257EE8" w:rsidRPr="00EE608B" w:rsidRDefault="00257EE8" w:rsidP="00060D3A">
            <w:pPr>
              <w:spacing w:before="0" w:line="312"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E608B">
              <w:rPr>
                <w:rFonts w:eastAsia="Calibri" w:cstheme="minorHAnsi"/>
                <w:sz w:val="24"/>
                <w:szCs w:val="24"/>
              </w:rPr>
              <w:t>The municipality subscribes to the Seven (7) Strategic Goals of the Provincial Growth Development Strategy.</w:t>
            </w:r>
          </w:p>
        </w:tc>
      </w:tr>
    </w:tbl>
    <w:p w:rsidR="00814320" w:rsidRDefault="00FB46D4" w:rsidP="002A6450">
      <w:pPr>
        <w:spacing w:before="0" w:after="0" w:line="240" w:lineRule="auto"/>
        <w:rPr>
          <w:rFonts w:cstheme="minorHAnsi"/>
          <w:b/>
          <w:bCs/>
          <w:sz w:val="24"/>
          <w:szCs w:val="24"/>
        </w:rPr>
      </w:pPr>
      <w:r>
        <w:rPr>
          <w:rFonts w:cstheme="minorHAnsi"/>
          <w:b/>
          <w:bCs/>
          <w:sz w:val="24"/>
          <w:szCs w:val="24"/>
        </w:rPr>
        <w:br w:type="textWrapping" w:clear="all"/>
      </w: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67031B" w:rsidRDefault="0067031B" w:rsidP="002A6450">
      <w:pPr>
        <w:spacing w:before="0" w:after="0" w:line="240" w:lineRule="auto"/>
        <w:rPr>
          <w:rFonts w:cstheme="minorHAnsi"/>
          <w:b/>
          <w:bCs/>
          <w:sz w:val="24"/>
          <w:szCs w:val="24"/>
        </w:rPr>
      </w:pPr>
    </w:p>
    <w:p w:rsidR="00F75F3B" w:rsidRDefault="00F75F3B" w:rsidP="002A6450">
      <w:pPr>
        <w:spacing w:before="0" w:after="0" w:line="240" w:lineRule="auto"/>
        <w:rPr>
          <w:rFonts w:cstheme="minorHAnsi"/>
          <w:b/>
          <w:bCs/>
          <w:sz w:val="24"/>
          <w:szCs w:val="24"/>
        </w:rPr>
      </w:pPr>
    </w:p>
    <w:p w:rsidR="00F75F3B" w:rsidRPr="00EE608B" w:rsidRDefault="00F75F3B" w:rsidP="002A6450">
      <w:pPr>
        <w:spacing w:before="0" w:after="0" w:line="240" w:lineRule="auto"/>
        <w:rPr>
          <w:rFonts w:cstheme="minorHAnsi"/>
          <w:b/>
          <w:bCs/>
          <w:sz w:val="24"/>
          <w:szCs w:val="24"/>
        </w:rPr>
      </w:pPr>
    </w:p>
    <w:p w:rsidR="002A6450" w:rsidRPr="00EE608B" w:rsidRDefault="002A6450" w:rsidP="0089399C">
      <w:pPr>
        <w:pStyle w:val="Heading2"/>
        <w:rPr>
          <w:sz w:val="24"/>
          <w:szCs w:val="24"/>
        </w:rPr>
      </w:pPr>
      <w:bookmarkStart w:id="46" w:name="_Toc378775938"/>
      <w:bookmarkStart w:id="47" w:name="_Toc390418487"/>
      <w:r w:rsidRPr="00EE608B">
        <w:rPr>
          <w:sz w:val="24"/>
          <w:szCs w:val="24"/>
        </w:rPr>
        <w:lastRenderedPageBreak/>
        <w:t>GOVERNMENT POLICIES AND IMPERATIVES</w:t>
      </w:r>
      <w:bookmarkEnd w:id="46"/>
      <w:bookmarkEnd w:id="47"/>
    </w:p>
    <w:p w:rsidR="00CD1BB3" w:rsidRPr="00EE608B" w:rsidRDefault="00CD1BB3" w:rsidP="004E367B">
      <w:pPr>
        <w:pStyle w:val="NoSpacing"/>
      </w:pPr>
      <w:r w:rsidRPr="00EE608B">
        <w:t>The National Development Plan (NDP) introduces the long-term vision for the future development of South Africa. As such, the National Planning Commission (NPC) has formulated a National Development Plan (NDP) - ‘vision 2030’ as a strategic plan to guide development at a national level over the short to medium term. The plan is based on a detailed diagnosis of issues facing the country and strategic engagement with all key sectors. It identifies unemployment, poverty and inequality as some of the key challenges facing South Africa, and outlines a number of strategic interventions to address these issues. Among these are the following:</w:t>
      </w:r>
    </w:p>
    <w:p w:rsidR="00CD1BB3" w:rsidRPr="00EE608B" w:rsidRDefault="00CD1BB3" w:rsidP="009246BD">
      <w:pPr>
        <w:pStyle w:val="Style1"/>
        <w:rPr>
          <w:szCs w:val="24"/>
        </w:rPr>
      </w:pPr>
      <w:r w:rsidRPr="00EE608B">
        <w:rPr>
          <w:szCs w:val="24"/>
        </w:rPr>
        <w:t>Economic development and job creation.</w:t>
      </w:r>
    </w:p>
    <w:p w:rsidR="00CD1BB3" w:rsidRPr="00EE608B" w:rsidRDefault="00CD1BB3" w:rsidP="009246BD">
      <w:pPr>
        <w:pStyle w:val="Style1"/>
        <w:rPr>
          <w:szCs w:val="24"/>
        </w:rPr>
      </w:pPr>
      <w:r w:rsidRPr="00EE608B">
        <w:rPr>
          <w:szCs w:val="24"/>
        </w:rPr>
        <w:t>Improving infrastructure.</w:t>
      </w:r>
    </w:p>
    <w:p w:rsidR="00CD1BB3" w:rsidRPr="00EE608B" w:rsidRDefault="00CD1BB3" w:rsidP="009246BD">
      <w:pPr>
        <w:pStyle w:val="Style1"/>
        <w:rPr>
          <w:szCs w:val="24"/>
        </w:rPr>
      </w:pPr>
      <w:r w:rsidRPr="00EE608B">
        <w:rPr>
          <w:szCs w:val="24"/>
        </w:rPr>
        <w:t>Transitioning to a low carbon economy.</w:t>
      </w:r>
    </w:p>
    <w:p w:rsidR="00CD1BB3" w:rsidRPr="00EE608B" w:rsidRDefault="00CD1BB3" w:rsidP="009246BD">
      <w:pPr>
        <w:pStyle w:val="Style1"/>
        <w:rPr>
          <w:szCs w:val="24"/>
        </w:rPr>
      </w:pPr>
      <w:r w:rsidRPr="00EE608B">
        <w:rPr>
          <w:szCs w:val="24"/>
        </w:rPr>
        <w:t>Building an inclusive and integrated rural economy.</w:t>
      </w:r>
    </w:p>
    <w:p w:rsidR="00CD1BB3" w:rsidRPr="00EE608B" w:rsidRDefault="00CD1BB3" w:rsidP="009246BD">
      <w:pPr>
        <w:pStyle w:val="Style1"/>
        <w:rPr>
          <w:szCs w:val="24"/>
        </w:rPr>
      </w:pPr>
      <w:r w:rsidRPr="00EE608B">
        <w:rPr>
          <w:szCs w:val="24"/>
        </w:rPr>
        <w:t>Reversing the spatial effects of apartheid.</w:t>
      </w:r>
    </w:p>
    <w:p w:rsidR="00CD1BB3" w:rsidRPr="00EE608B" w:rsidRDefault="00CD1BB3" w:rsidP="009246BD">
      <w:pPr>
        <w:pStyle w:val="Style1"/>
        <w:rPr>
          <w:szCs w:val="24"/>
        </w:rPr>
      </w:pPr>
      <w:r w:rsidRPr="00EE608B">
        <w:rPr>
          <w:szCs w:val="24"/>
        </w:rPr>
        <w:t>Improving education, innovation and training.</w:t>
      </w:r>
    </w:p>
    <w:p w:rsidR="00CD1BB3" w:rsidRPr="00EE608B" w:rsidRDefault="00CD1BB3" w:rsidP="009246BD">
      <w:pPr>
        <w:pStyle w:val="Style1"/>
        <w:rPr>
          <w:szCs w:val="24"/>
        </w:rPr>
      </w:pPr>
      <w:r w:rsidRPr="00EE608B">
        <w:rPr>
          <w:szCs w:val="24"/>
        </w:rPr>
        <w:t>Quality health care for all.</w:t>
      </w:r>
    </w:p>
    <w:p w:rsidR="00CD1BB3" w:rsidRPr="00EE608B" w:rsidRDefault="00CD1BB3" w:rsidP="009246BD">
      <w:pPr>
        <w:pStyle w:val="Style1"/>
        <w:rPr>
          <w:szCs w:val="24"/>
        </w:rPr>
      </w:pPr>
      <w:r w:rsidRPr="00EE608B">
        <w:rPr>
          <w:szCs w:val="24"/>
        </w:rPr>
        <w:t>Social protection</w:t>
      </w:r>
    </w:p>
    <w:p w:rsidR="00CD1BB3" w:rsidRPr="00EE608B" w:rsidRDefault="00CD1BB3" w:rsidP="009246BD">
      <w:pPr>
        <w:pStyle w:val="Style1"/>
        <w:rPr>
          <w:szCs w:val="24"/>
        </w:rPr>
      </w:pPr>
      <w:r w:rsidRPr="00EE608B">
        <w:rPr>
          <w:szCs w:val="24"/>
        </w:rPr>
        <w:t>Reforming the public service</w:t>
      </w:r>
    </w:p>
    <w:p w:rsidR="00CD1BB3" w:rsidRPr="00EE608B" w:rsidRDefault="00CD1BB3" w:rsidP="009246BD">
      <w:pPr>
        <w:pStyle w:val="Style1"/>
        <w:rPr>
          <w:szCs w:val="24"/>
        </w:rPr>
      </w:pPr>
      <w:r w:rsidRPr="00EE608B">
        <w:rPr>
          <w:szCs w:val="24"/>
        </w:rPr>
        <w:t>Fighting corruption</w:t>
      </w:r>
    </w:p>
    <w:p w:rsidR="00CD1BB3" w:rsidRPr="00EE608B" w:rsidRDefault="00CD1BB3" w:rsidP="009246BD">
      <w:pPr>
        <w:pStyle w:val="Style1"/>
        <w:rPr>
          <w:szCs w:val="24"/>
        </w:rPr>
      </w:pPr>
      <w:r w:rsidRPr="00EE608B">
        <w:rPr>
          <w:szCs w:val="24"/>
        </w:rPr>
        <w:t>Transforming society and uniting the country</w:t>
      </w:r>
    </w:p>
    <w:p w:rsidR="00CD1BB3" w:rsidRPr="00EE608B" w:rsidRDefault="00CD1BB3" w:rsidP="009246BD">
      <w:pPr>
        <w:pStyle w:val="Style1"/>
        <w:rPr>
          <w:szCs w:val="24"/>
        </w:rPr>
      </w:pPr>
      <w:r w:rsidRPr="00EE608B">
        <w:rPr>
          <w:szCs w:val="24"/>
        </w:rPr>
        <w:t>Positioning South Africa to seize opportunities of globalisation.</w:t>
      </w:r>
    </w:p>
    <w:p w:rsidR="00605936" w:rsidRPr="00EE608B" w:rsidRDefault="00B70FA2" w:rsidP="004E367B">
      <w:pPr>
        <w:pStyle w:val="NoSpacing"/>
      </w:pPr>
      <w:r w:rsidRPr="00EE608B">
        <w:t>The 5 N</w:t>
      </w:r>
      <w:r w:rsidR="00CD1BB3" w:rsidRPr="00EE608B">
        <w:t>ational priorities include Job creation (Decent work and Economic growth); Education; Health; Rural development, food security and land reform; Fighting crime and corruption; Nation-Building and Good Governance</w:t>
      </w:r>
      <w:r w:rsidR="00154BA0" w:rsidRPr="00EE608B">
        <w:t>.</w:t>
      </w:r>
      <w:r w:rsidRPr="00EE608B">
        <w:t xml:space="preserve"> We fully subscribe to the provissions of the NDP and our policies are aligned to the NDP to contribute to the National Target</w:t>
      </w:r>
      <w:r w:rsidR="00605936" w:rsidRPr="00EE608B">
        <w:t>s</w:t>
      </w:r>
      <w:r w:rsidRPr="00EE608B">
        <w:t xml:space="preserve">. </w:t>
      </w:r>
    </w:p>
    <w:p w:rsidR="00CD1BB3" w:rsidRPr="00EE608B" w:rsidRDefault="00CD1BB3" w:rsidP="00B24ADF">
      <w:pPr>
        <w:pStyle w:val="Heading3"/>
      </w:pPr>
      <w:bookmarkStart w:id="48" w:name="_Toc378775939"/>
      <w:bookmarkStart w:id="49" w:name="_Toc390418488"/>
      <w:r w:rsidRPr="00EE608B">
        <w:t>The Millennium Development Goals 2015</w:t>
      </w:r>
      <w:bookmarkEnd w:id="48"/>
      <w:bookmarkEnd w:id="49"/>
    </w:p>
    <w:p w:rsidR="00CD1BB3" w:rsidRPr="00EE608B" w:rsidRDefault="00CD1BB3" w:rsidP="004E367B">
      <w:pPr>
        <w:pStyle w:val="NoSpacing"/>
      </w:pPr>
      <w:r w:rsidRPr="00EE608B">
        <w:t xml:space="preserve">The Millennium Development Goals summarize the development goals agreed on at international conferences and world summits during the 1990s. At the end of the decade, world leaders distilled the key goals and targets in the Millennium Declaration (September 2000). The Millennium Development Goals, to be achieved between 1990 and 2015, are: </w:t>
      </w:r>
    </w:p>
    <w:p w:rsidR="00CD1BB3" w:rsidRPr="00EE608B" w:rsidRDefault="00CD1BB3" w:rsidP="009246BD">
      <w:pPr>
        <w:pStyle w:val="Style1"/>
        <w:rPr>
          <w:rFonts w:eastAsia="Calibri"/>
          <w:szCs w:val="24"/>
        </w:rPr>
      </w:pPr>
      <w:r w:rsidRPr="00EE608B">
        <w:rPr>
          <w:rFonts w:eastAsia="Calibri"/>
          <w:szCs w:val="24"/>
        </w:rPr>
        <w:t xml:space="preserve">Halving extreme poverty and hunger; </w:t>
      </w:r>
    </w:p>
    <w:p w:rsidR="00CD1BB3" w:rsidRPr="00EE608B" w:rsidRDefault="00CD1BB3" w:rsidP="009246BD">
      <w:pPr>
        <w:pStyle w:val="Style1"/>
        <w:rPr>
          <w:rFonts w:eastAsia="Calibri"/>
          <w:szCs w:val="24"/>
        </w:rPr>
      </w:pPr>
      <w:r w:rsidRPr="00EE608B">
        <w:rPr>
          <w:rFonts w:eastAsia="Calibri"/>
          <w:szCs w:val="24"/>
        </w:rPr>
        <w:lastRenderedPageBreak/>
        <w:t xml:space="preserve">Achieving universal primary education; </w:t>
      </w:r>
    </w:p>
    <w:p w:rsidR="00CD1BB3" w:rsidRPr="00EE608B" w:rsidRDefault="00CD1BB3" w:rsidP="009246BD">
      <w:pPr>
        <w:pStyle w:val="Style1"/>
        <w:rPr>
          <w:rFonts w:eastAsia="Calibri"/>
          <w:szCs w:val="24"/>
        </w:rPr>
      </w:pPr>
      <w:r w:rsidRPr="00EE608B">
        <w:rPr>
          <w:rFonts w:eastAsia="Calibri"/>
          <w:szCs w:val="24"/>
        </w:rPr>
        <w:t xml:space="preserve">Promoting gender equality; </w:t>
      </w:r>
    </w:p>
    <w:p w:rsidR="00CD1BB3" w:rsidRPr="00EE608B" w:rsidRDefault="00CD1BB3" w:rsidP="009246BD">
      <w:pPr>
        <w:pStyle w:val="Style1"/>
        <w:rPr>
          <w:rFonts w:eastAsia="Calibri"/>
          <w:szCs w:val="24"/>
        </w:rPr>
      </w:pPr>
      <w:r w:rsidRPr="00EE608B">
        <w:rPr>
          <w:rFonts w:eastAsia="Calibri"/>
          <w:szCs w:val="24"/>
        </w:rPr>
        <w:t xml:space="preserve">Reducing under-five mortality by two-thirds; </w:t>
      </w:r>
    </w:p>
    <w:p w:rsidR="00CD1BB3" w:rsidRPr="00EE608B" w:rsidRDefault="00CD1BB3" w:rsidP="009246BD">
      <w:pPr>
        <w:pStyle w:val="Style1"/>
        <w:rPr>
          <w:rFonts w:eastAsia="Calibri"/>
          <w:szCs w:val="24"/>
        </w:rPr>
      </w:pPr>
      <w:r w:rsidRPr="00EE608B">
        <w:rPr>
          <w:rFonts w:eastAsia="Calibri"/>
          <w:szCs w:val="24"/>
        </w:rPr>
        <w:t xml:space="preserve">Reducing maternal mortality by three-quarters; </w:t>
      </w:r>
    </w:p>
    <w:p w:rsidR="00CD1BB3" w:rsidRPr="00EE608B" w:rsidRDefault="00CD1BB3" w:rsidP="009246BD">
      <w:pPr>
        <w:pStyle w:val="Style1"/>
        <w:rPr>
          <w:rFonts w:eastAsia="Calibri"/>
          <w:szCs w:val="24"/>
        </w:rPr>
      </w:pPr>
      <w:r w:rsidRPr="00EE608B">
        <w:rPr>
          <w:rFonts w:eastAsia="Calibri"/>
          <w:szCs w:val="24"/>
        </w:rPr>
        <w:t xml:space="preserve">Reversing the spread of HIV/AIDS, malaria and TB; </w:t>
      </w:r>
    </w:p>
    <w:p w:rsidR="00CD1BB3" w:rsidRPr="00EE608B" w:rsidRDefault="00CD1BB3" w:rsidP="009246BD">
      <w:pPr>
        <w:pStyle w:val="Style1"/>
        <w:rPr>
          <w:rFonts w:eastAsia="Calibri"/>
          <w:szCs w:val="24"/>
        </w:rPr>
      </w:pPr>
      <w:r w:rsidRPr="00EE608B">
        <w:rPr>
          <w:rFonts w:eastAsia="Calibri"/>
          <w:szCs w:val="24"/>
        </w:rPr>
        <w:t xml:space="preserve">Ensuring environmental sustainability; </w:t>
      </w:r>
      <w:r w:rsidR="00605936" w:rsidRPr="00EE608B">
        <w:rPr>
          <w:rFonts w:eastAsia="Calibri"/>
          <w:szCs w:val="24"/>
        </w:rPr>
        <w:t xml:space="preserve">and </w:t>
      </w:r>
    </w:p>
    <w:p w:rsidR="00CD1BB3" w:rsidRPr="00EE608B" w:rsidRDefault="00CD1BB3" w:rsidP="009246BD">
      <w:pPr>
        <w:pStyle w:val="Style1"/>
        <w:rPr>
          <w:rFonts w:eastAsia="Calibri"/>
          <w:szCs w:val="24"/>
        </w:rPr>
      </w:pPr>
      <w:r w:rsidRPr="00EE608B">
        <w:rPr>
          <w:rFonts w:eastAsia="Calibri"/>
          <w:szCs w:val="24"/>
        </w:rPr>
        <w:t>Developing a global partnership for development, with targets for aid, trade and debt relief</w:t>
      </w:r>
      <w:r w:rsidR="00C876AE" w:rsidRPr="00EE608B">
        <w:rPr>
          <w:rFonts w:eastAsia="Calibri"/>
          <w:szCs w:val="24"/>
        </w:rPr>
        <w:t>.</w:t>
      </w:r>
    </w:p>
    <w:p w:rsidR="00CD1BB3" w:rsidRPr="00EE608B" w:rsidRDefault="00CD1BB3" w:rsidP="004E367B">
      <w:pPr>
        <w:pStyle w:val="NoSpacing"/>
      </w:pPr>
      <w:r w:rsidRPr="00EE608B">
        <w:t xml:space="preserve">In addressing the above millennium goals, the municipality has initiated </w:t>
      </w:r>
      <w:r w:rsidRPr="00EE608B">
        <w:rPr>
          <w:b/>
        </w:rPr>
        <w:t>poverty eradication</w:t>
      </w:r>
      <w:r w:rsidRPr="00EE608B">
        <w:t xml:space="preserve"> programmes that are part of the plan for the financial year. These programmes include assisting the local community to plant vegetables for sustenance of the families. The municipality is in the process of reviewing its Local Economic Development Plan. The review of the LED will provide the current and a true reflection of the economy thereby assist in the identification of </w:t>
      </w:r>
      <w:r w:rsidRPr="00EE608B">
        <w:rPr>
          <w:b/>
        </w:rPr>
        <w:t>economic opportunities</w:t>
      </w:r>
      <w:r w:rsidR="00A67D5E" w:rsidRPr="00EE608B">
        <w:t xml:space="preserve"> within Umtshezi</w:t>
      </w:r>
      <w:r w:rsidRPr="00EE608B">
        <w:t xml:space="preserve"> that can unlocked to create economic growth and  job opportunities.</w:t>
      </w:r>
      <w:r w:rsidR="00C876AE" w:rsidRPr="00EE608B">
        <w:t xml:space="preserve"> We are fully aligned indeed. </w:t>
      </w:r>
    </w:p>
    <w:p w:rsidR="00543938" w:rsidRPr="00EE608B" w:rsidRDefault="00543938" w:rsidP="00B24ADF">
      <w:pPr>
        <w:pStyle w:val="Heading3"/>
      </w:pPr>
      <w:bookmarkStart w:id="50" w:name="_Toc378775937"/>
      <w:bookmarkStart w:id="51" w:name="_Toc390418489"/>
      <w:r w:rsidRPr="00EE608B">
        <w:t>Provincial Growth &amp; Development Strategy (PGDS)</w:t>
      </w:r>
      <w:bookmarkEnd w:id="50"/>
      <w:bookmarkEnd w:id="51"/>
    </w:p>
    <w:p w:rsidR="001D00BE" w:rsidRPr="00EE608B" w:rsidRDefault="001D00BE" w:rsidP="004E367B">
      <w:pPr>
        <w:pStyle w:val="NoSpacing"/>
      </w:pPr>
      <w:r w:rsidRPr="00EE608B">
        <w:t>The Provincial Growth and Development Strategy (PGDS) is a vehicle to address the legacies of the apartheid space economy, to promote sustainable development and to ensure poverty eradication and employment creation.</w:t>
      </w:r>
    </w:p>
    <w:p w:rsidR="001D00BE" w:rsidRPr="00EE608B" w:rsidRDefault="001D00BE" w:rsidP="004E367B">
      <w:pPr>
        <w:pStyle w:val="NoSpacing"/>
      </w:pPr>
      <w:r w:rsidRPr="00EE608B">
        <w:t>The PGDS offers a tool through which national government can direct and articulate its strategy and similarly for local government to reflect the necessary human, financial and fiscal support it needs to achieve these outcomes. It facilitates proper coordination between different spheres of government and aims to prevent provincial departments from acting out of concert with local municipalities. It enables intergovernmental alignment and guides activities of various role players and agencies (provincial sector departments, parastatals, district and municipalities). The PGDS will enhance service delivery.</w:t>
      </w:r>
    </w:p>
    <w:p w:rsidR="001D00BE" w:rsidRPr="00EE608B" w:rsidRDefault="001D00BE" w:rsidP="004E367B">
      <w:pPr>
        <w:pStyle w:val="NoSpacing"/>
      </w:pPr>
      <w:r w:rsidRPr="00EE608B">
        <w:t>It is a framework for public and private sector investment, indicating areas of opportunities and development priorities. It addresses key issues of implementation blockages whilst providing strategic direction.</w:t>
      </w:r>
    </w:p>
    <w:p w:rsidR="00B35F83" w:rsidRPr="00EE608B" w:rsidRDefault="00B35F83" w:rsidP="004E367B">
      <w:pPr>
        <w:pStyle w:val="NoSpacing"/>
      </w:pPr>
      <w:r w:rsidRPr="00EE608B">
        <w:t>Umtshezi Municipality is in full support of the KZN, PGDS and has ensured alignment of the Goals and Objectives with the KZN234 IDP in terms of the following:</w:t>
      </w:r>
    </w:p>
    <w:p w:rsidR="00C876AE" w:rsidRPr="00EE608B" w:rsidRDefault="00B35F83" w:rsidP="00CE2028">
      <w:pPr>
        <w:pStyle w:val="Style3"/>
      </w:pPr>
      <w:r w:rsidRPr="00EE608B">
        <w:t xml:space="preserve">Job Creation: </w:t>
      </w:r>
    </w:p>
    <w:p w:rsidR="00B35F83" w:rsidRPr="00EE608B" w:rsidRDefault="00B35F83" w:rsidP="00CE2028">
      <w:pPr>
        <w:pStyle w:val="Style3"/>
      </w:pPr>
      <w:r w:rsidRPr="00EE608B">
        <w:lastRenderedPageBreak/>
        <w:t xml:space="preserve">The municipality has ensured alignment by implementing the following </w:t>
      </w:r>
      <w:proofErr w:type="spellStart"/>
      <w:r w:rsidRPr="00EE608B">
        <w:t>programmes</w:t>
      </w:r>
      <w:proofErr w:type="spellEnd"/>
      <w:r w:rsidRPr="00EE608B">
        <w:t>:</w:t>
      </w:r>
    </w:p>
    <w:p w:rsidR="00B35F83" w:rsidRPr="00EE608B" w:rsidRDefault="00B35F83" w:rsidP="009246BD">
      <w:pPr>
        <w:pStyle w:val="Style1"/>
        <w:rPr>
          <w:szCs w:val="24"/>
        </w:rPr>
      </w:pPr>
      <w:r w:rsidRPr="00EE608B">
        <w:rPr>
          <w:szCs w:val="24"/>
        </w:rPr>
        <w:t>Recruitment of more than 150 participants under the Extended Public Works Programme as funded by the National Department of Public Works and further ensures that Infrastructure Projects are Labour Intensive;</w:t>
      </w:r>
    </w:p>
    <w:p w:rsidR="00B35F83" w:rsidRPr="00EE608B" w:rsidRDefault="00B35F83" w:rsidP="009246BD">
      <w:pPr>
        <w:pStyle w:val="Style1"/>
        <w:rPr>
          <w:szCs w:val="24"/>
        </w:rPr>
      </w:pPr>
      <w:r w:rsidRPr="00EE608B">
        <w:rPr>
          <w:szCs w:val="24"/>
        </w:rPr>
        <w:t>The recruitment of more than 1200 participants for the implementation of the Community Works Programme as funded by the Department of Corporative Governance and Traditional Affairs;</w:t>
      </w:r>
    </w:p>
    <w:p w:rsidR="00B35F83" w:rsidRPr="00EE608B" w:rsidRDefault="00B35F83" w:rsidP="009246BD">
      <w:pPr>
        <w:pStyle w:val="Style1"/>
        <w:rPr>
          <w:szCs w:val="24"/>
        </w:rPr>
      </w:pPr>
      <w:r w:rsidRPr="00EE608B">
        <w:rPr>
          <w:szCs w:val="24"/>
        </w:rPr>
        <w:t xml:space="preserve">The municipality has recruited more than 100 participants for the implementation of the Keep </w:t>
      </w:r>
      <w:proofErr w:type="spellStart"/>
      <w:r w:rsidRPr="00EE608B">
        <w:rPr>
          <w:szCs w:val="24"/>
        </w:rPr>
        <w:t>Umtshezi</w:t>
      </w:r>
      <w:proofErr w:type="spellEnd"/>
      <w:r w:rsidRPr="00EE608B">
        <w:rPr>
          <w:szCs w:val="24"/>
        </w:rPr>
        <w:t xml:space="preserve"> Clean Programme which aims at providing Job Opportunities to locals and at the same time provide assistance to the municipality with Service Delivery; and </w:t>
      </w:r>
    </w:p>
    <w:p w:rsidR="00B35F83" w:rsidRPr="00EE608B" w:rsidRDefault="00B35F83" w:rsidP="009246BD">
      <w:pPr>
        <w:pStyle w:val="Style1"/>
        <w:rPr>
          <w:szCs w:val="24"/>
        </w:rPr>
      </w:pPr>
      <w:r w:rsidRPr="00EE608B">
        <w:rPr>
          <w:szCs w:val="24"/>
        </w:rPr>
        <w:t>The municipality is currently working hand in hand with the KZN Department of Economic Development for the Training of SMMEs and has also allocated a Budget to attend to the needs of the SMMEs;</w:t>
      </w:r>
    </w:p>
    <w:p w:rsidR="00B35F83" w:rsidRPr="00EE608B" w:rsidRDefault="00B35F83" w:rsidP="00CE2028">
      <w:pPr>
        <w:pStyle w:val="Style3"/>
      </w:pPr>
      <w:r w:rsidRPr="00EE608B">
        <w:t>Human Resource Development:</w:t>
      </w:r>
      <w:r w:rsidR="001D00BE" w:rsidRPr="00EE608B">
        <w:t xml:space="preserve"> </w:t>
      </w:r>
      <w:r w:rsidRPr="00EE608B">
        <w:t xml:space="preserve">The municipality is currently implementing the following </w:t>
      </w:r>
      <w:proofErr w:type="spellStart"/>
      <w:r w:rsidRPr="00EE608B">
        <w:t>programmes</w:t>
      </w:r>
      <w:proofErr w:type="spellEnd"/>
      <w:r w:rsidRPr="00EE608B">
        <w:t xml:space="preserve"> to assist the Local Youth with Skills Development:</w:t>
      </w:r>
    </w:p>
    <w:p w:rsidR="00B35F83" w:rsidRPr="00EE608B" w:rsidRDefault="00B35F83" w:rsidP="009246BD">
      <w:pPr>
        <w:pStyle w:val="Style1"/>
        <w:rPr>
          <w:szCs w:val="24"/>
        </w:rPr>
      </w:pPr>
      <w:r w:rsidRPr="00EE608B">
        <w:rPr>
          <w:szCs w:val="24"/>
        </w:rPr>
        <w:t>Skills Development Programme of 100 Local Youth in partnership with the National Youth Development Agency;</w:t>
      </w:r>
    </w:p>
    <w:p w:rsidR="00B35F83" w:rsidRPr="00EE608B" w:rsidRDefault="00B35F83" w:rsidP="009246BD">
      <w:pPr>
        <w:pStyle w:val="Style1"/>
        <w:rPr>
          <w:szCs w:val="24"/>
        </w:rPr>
      </w:pPr>
      <w:r w:rsidRPr="00EE608B">
        <w:rPr>
          <w:szCs w:val="24"/>
        </w:rPr>
        <w:t>Skills Development Programme of 50 Local Youth in partnership with the Office of the KZN Premier;</w:t>
      </w:r>
    </w:p>
    <w:p w:rsidR="00B35F83" w:rsidRPr="00EE608B" w:rsidRDefault="00B35F83" w:rsidP="009246BD">
      <w:pPr>
        <w:pStyle w:val="Style1"/>
        <w:rPr>
          <w:szCs w:val="24"/>
        </w:rPr>
      </w:pPr>
      <w:r w:rsidRPr="00EE608B">
        <w:rPr>
          <w:szCs w:val="24"/>
        </w:rPr>
        <w:t>Annual Financial Assistance to 100 successful Grade 12 students with Registration Fees in Tertiary Institutions; and</w:t>
      </w:r>
    </w:p>
    <w:p w:rsidR="00C876AE" w:rsidRPr="00EE608B" w:rsidRDefault="00B35F83" w:rsidP="00985B9A">
      <w:pPr>
        <w:pStyle w:val="Style1"/>
        <w:rPr>
          <w:szCs w:val="24"/>
        </w:rPr>
      </w:pPr>
      <w:r w:rsidRPr="00EE608B">
        <w:rPr>
          <w:szCs w:val="24"/>
        </w:rPr>
        <w:t>The municipality ensures the distribution of Skills Development Information from other departments to all wards via the Youth Centre.</w:t>
      </w:r>
    </w:p>
    <w:p w:rsidR="00985B9A" w:rsidRPr="00EE608B" w:rsidRDefault="00985B9A" w:rsidP="00985B9A">
      <w:pPr>
        <w:pStyle w:val="BodyTextFirstIndent"/>
        <w:rPr>
          <w:szCs w:val="24"/>
        </w:rPr>
      </w:pPr>
    </w:p>
    <w:p w:rsidR="00B35F83" w:rsidRPr="00EE608B" w:rsidRDefault="00B35F83" w:rsidP="00CE2028">
      <w:pPr>
        <w:pStyle w:val="Style3"/>
      </w:pPr>
      <w:r w:rsidRPr="00EE608B">
        <w:t>Human and Community Development:</w:t>
      </w:r>
    </w:p>
    <w:p w:rsidR="00B35F83" w:rsidRPr="00EE608B" w:rsidRDefault="00B35F83" w:rsidP="009246BD">
      <w:pPr>
        <w:pStyle w:val="Style1"/>
        <w:rPr>
          <w:szCs w:val="24"/>
        </w:rPr>
      </w:pPr>
      <w:r w:rsidRPr="00EE608B">
        <w:rPr>
          <w:szCs w:val="24"/>
        </w:rPr>
        <w:t xml:space="preserve"> The municipality is currently implementing Human Settlements Projects in the following areas to ensure Sustainable Human Settlement:</w:t>
      </w:r>
    </w:p>
    <w:p w:rsidR="00B35F83" w:rsidRPr="00EE608B" w:rsidRDefault="00B35F83" w:rsidP="009246BD">
      <w:pPr>
        <w:pStyle w:val="Style1"/>
        <w:rPr>
          <w:szCs w:val="24"/>
        </w:rPr>
      </w:pPr>
      <w:r w:rsidRPr="00EE608B">
        <w:rPr>
          <w:szCs w:val="24"/>
        </w:rPr>
        <w:t xml:space="preserve">Cornfield, </w:t>
      </w:r>
      <w:proofErr w:type="spellStart"/>
      <w:r w:rsidRPr="00EE608B">
        <w:rPr>
          <w:szCs w:val="24"/>
        </w:rPr>
        <w:t>Paapkuilsfontein</w:t>
      </w:r>
      <w:proofErr w:type="spellEnd"/>
      <w:r w:rsidRPr="00EE608B">
        <w:rPr>
          <w:szCs w:val="24"/>
        </w:rPr>
        <w:t xml:space="preserve">, Frere, </w:t>
      </w:r>
      <w:r w:rsidRPr="00EE608B">
        <w:rPr>
          <w:szCs w:val="24"/>
        </w:rPr>
        <w:tab/>
      </w:r>
      <w:proofErr w:type="spellStart"/>
      <w:r w:rsidRPr="00EE608B">
        <w:rPr>
          <w:szCs w:val="24"/>
        </w:rPr>
        <w:t>Msobotsheni</w:t>
      </w:r>
      <w:proofErr w:type="spellEnd"/>
      <w:r w:rsidRPr="00EE608B">
        <w:rPr>
          <w:szCs w:val="24"/>
        </w:rPr>
        <w:t xml:space="preserve">, Owl and Elephant, </w:t>
      </w:r>
      <w:proofErr w:type="spellStart"/>
      <w:r w:rsidRPr="00EE608B">
        <w:rPr>
          <w:szCs w:val="24"/>
        </w:rPr>
        <w:t>Wembezi</w:t>
      </w:r>
      <w:proofErr w:type="spellEnd"/>
      <w:r w:rsidRPr="00EE608B">
        <w:rPr>
          <w:szCs w:val="24"/>
        </w:rPr>
        <w:t xml:space="preserve">, </w:t>
      </w:r>
      <w:proofErr w:type="spellStart"/>
      <w:r w:rsidRPr="00EE608B">
        <w:rPr>
          <w:szCs w:val="24"/>
        </w:rPr>
        <w:t>Thembalihle</w:t>
      </w:r>
      <w:proofErr w:type="spellEnd"/>
      <w:r w:rsidRPr="00EE608B">
        <w:rPr>
          <w:szCs w:val="24"/>
        </w:rPr>
        <w:t xml:space="preserve">, </w:t>
      </w:r>
      <w:proofErr w:type="spellStart"/>
      <w:r w:rsidRPr="00EE608B">
        <w:rPr>
          <w:szCs w:val="24"/>
        </w:rPr>
        <w:t>Mimosadale</w:t>
      </w:r>
      <w:proofErr w:type="spellEnd"/>
      <w:r w:rsidRPr="00EE608B">
        <w:rPr>
          <w:szCs w:val="24"/>
        </w:rPr>
        <w:t xml:space="preserve"> and </w:t>
      </w:r>
      <w:proofErr w:type="spellStart"/>
      <w:r w:rsidRPr="00EE608B">
        <w:rPr>
          <w:szCs w:val="24"/>
        </w:rPr>
        <w:t>Rensbergdrift</w:t>
      </w:r>
      <w:proofErr w:type="spellEnd"/>
      <w:r w:rsidRPr="00EE608B">
        <w:rPr>
          <w:szCs w:val="24"/>
        </w:rPr>
        <w:t xml:space="preserve">. </w:t>
      </w:r>
    </w:p>
    <w:p w:rsidR="00B35F83" w:rsidRPr="00EE608B" w:rsidRDefault="00B35F83" w:rsidP="009246BD">
      <w:pPr>
        <w:pStyle w:val="Style1"/>
        <w:rPr>
          <w:szCs w:val="24"/>
        </w:rPr>
      </w:pPr>
      <w:r w:rsidRPr="00EE608B">
        <w:rPr>
          <w:szCs w:val="24"/>
        </w:rPr>
        <w:t xml:space="preserve">The municipality is also supporting the </w:t>
      </w:r>
      <w:r w:rsidR="00FA32FB" w:rsidRPr="00EE608B">
        <w:rPr>
          <w:szCs w:val="24"/>
        </w:rPr>
        <w:t>elderly</w:t>
      </w:r>
      <w:r w:rsidRPr="00EE608B">
        <w:rPr>
          <w:szCs w:val="24"/>
        </w:rPr>
        <w:t>, development of Women, People living with disability and matters pertaining to gender programmes.</w:t>
      </w:r>
    </w:p>
    <w:p w:rsidR="0067031B" w:rsidRDefault="0067031B" w:rsidP="00CE2028">
      <w:pPr>
        <w:pStyle w:val="Style3"/>
      </w:pPr>
    </w:p>
    <w:p w:rsidR="0067031B" w:rsidRDefault="0067031B" w:rsidP="00CE2028">
      <w:pPr>
        <w:pStyle w:val="Style3"/>
      </w:pPr>
    </w:p>
    <w:p w:rsidR="00B35F83" w:rsidRPr="00EE608B" w:rsidRDefault="00B35F83" w:rsidP="00CE2028">
      <w:pPr>
        <w:pStyle w:val="Style3"/>
      </w:pPr>
      <w:r w:rsidRPr="00EE608B">
        <w:lastRenderedPageBreak/>
        <w:t>Strategic Infrastructure:</w:t>
      </w:r>
    </w:p>
    <w:p w:rsidR="00B35F83" w:rsidRPr="00EE608B" w:rsidRDefault="00B35F83" w:rsidP="009246BD">
      <w:pPr>
        <w:pStyle w:val="Style1"/>
        <w:rPr>
          <w:szCs w:val="24"/>
        </w:rPr>
      </w:pPr>
      <w:r w:rsidRPr="00EE608B">
        <w:rPr>
          <w:szCs w:val="24"/>
        </w:rPr>
        <w:t xml:space="preserve">The municipality has developed and submitted a Business Plan for the development of Dry Port / Industrial Area to the KZN COGTA for approval and is currently awaiting outcome. The development seeks to be a central point for delivery of goods between Durban and </w:t>
      </w:r>
      <w:r w:rsidR="00FA32FB" w:rsidRPr="00EE608B">
        <w:rPr>
          <w:szCs w:val="24"/>
        </w:rPr>
        <w:t>Johannesburg</w:t>
      </w:r>
      <w:r w:rsidRPr="00EE608B">
        <w:rPr>
          <w:szCs w:val="24"/>
        </w:rPr>
        <w:t xml:space="preserve"> due to the strategic location of the town of </w:t>
      </w:r>
      <w:proofErr w:type="spellStart"/>
      <w:r w:rsidRPr="00EE608B">
        <w:rPr>
          <w:szCs w:val="24"/>
        </w:rPr>
        <w:t>Estcourt</w:t>
      </w:r>
      <w:proofErr w:type="spellEnd"/>
      <w:r w:rsidRPr="00EE608B">
        <w:rPr>
          <w:szCs w:val="24"/>
        </w:rPr>
        <w:t xml:space="preserve"> and the site.</w:t>
      </w:r>
    </w:p>
    <w:p w:rsidR="00B35F83" w:rsidRPr="00EE608B" w:rsidRDefault="00B35F83" w:rsidP="00CE2028">
      <w:pPr>
        <w:pStyle w:val="Style3"/>
      </w:pPr>
      <w:r w:rsidRPr="00EE608B">
        <w:t>Responses to climate change:</w:t>
      </w:r>
    </w:p>
    <w:p w:rsidR="00B35F83" w:rsidRPr="00EE608B" w:rsidRDefault="00B35F83" w:rsidP="009246BD">
      <w:pPr>
        <w:pStyle w:val="Style1"/>
        <w:rPr>
          <w:szCs w:val="24"/>
        </w:rPr>
      </w:pPr>
      <w:proofErr w:type="spellStart"/>
      <w:r w:rsidRPr="00EE608B">
        <w:rPr>
          <w:szCs w:val="24"/>
        </w:rPr>
        <w:t>Umtshezi</w:t>
      </w:r>
      <w:proofErr w:type="spellEnd"/>
      <w:r w:rsidRPr="00EE608B">
        <w:rPr>
          <w:szCs w:val="24"/>
        </w:rPr>
        <w:t xml:space="preserve"> Municipality hosted a huge event / community outreach programme in year 2012 in the town of </w:t>
      </w:r>
      <w:proofErr w:type="spellStart"/>
      <w:r w:rsidRPr="00EE608B">
        <w:rPr>
          <w:szCs w:val="24"/>
        </w:rPr>
        <w:t>Weenen</w:t>
      </w:r>
      <w:proofErr w:type="spellEnd"/>
      <w:r w:rsidRPr="00EE608B">
        <w:rPr>
          <w:szCs w:val="24"/>
        </w:rPr>
        <w:t xml:space="preserve"> in partnership with the relevant Sector Departments. The event was aimed at equipping the community at large with the following:</w:t>
      </w:r>
    </w:p>
    <w:p w:rsidR="00B35F83" w:rsidRPr="00EE608B" w:rsidRDefault="00B35F83" w:rsidP="009246BD">
      <w:pPr>
        <w:pStyle w:val="Style1"/>
        <w:rPr>
          <w:szCs w:val="24"/>
        </w:rPr>
      </w:pPr>
      <w:r w:rsidRPr="00EE608B">
        <w:rPr>
          <w:szCs w:val="24"/>
        </w:rPr>
        <w:t>Increased productive use of land;</w:t>
      </w:r>
    </w:p>
    <w:p w:rsidR="00B35F83" w:rsidRPr="00EE608B" w:rsidRDefault="00B35F83" w:rsidP="009246BD">
      <w:pPr>
        <w:pStyle w:val="Style1"/>
        <w:rPr>
          <w:szCs w:val="24"/>
        </w:rPr>
      </w:pPr>
      <w:r w:rsidRPr="00EE608B">
        <w:rPr>
          <w:szCs w:val="24"/>
        </w:rPr>
        <w:t>Alternative energy generation and usage; and</w:t>
      </w:r>
    </w:p>
    <w:p w:rsidR="00B35F83" w:rsidRPr="00EE608B" w:rsidRDefault="00B35F83" w:rsidP="009246BD">
      <w:pPr>
        <w:pStyle w:val="Style1"/>
        <w:rPr>
          <w:szCs w:val="24"/>
        </w:rPr>
      </w:pPr>
      <w:r w:rsidRPr="00EE608B">
        <w:rPr>
          <w:szCs w:val="24"/>
        </w:rPr>
        <w:t>Disaster Management.</w:t>
      </w:r>
    </w:p>
    <w:p w:rsidR="00B35F83" w:rsidRPr="00EE608B" w:rsidRDefault="00B35F83" w:rsidP="00CE2028">
      <w:pPr>
        <w:pStyle w:val="Style3"/>
      </w:pPr>
      <w:r w:rsidRPr="00EE608B">
        <w:t>Governance and Policy:</w:t>
      </w:r>
    </w:p>
    <w:p w:rsidR="00B35F83" w:rsidRPr="00EE608B" w:rsidRDefault="00B35F83" w:rsidP="009246BD">
      <w:pPr>
        <w:pStyle w:val="Style1"/>
        <w:rPr>
          <w:szCs w:val="24"/>
        </w:rPr>
      </w:pPr>
      <w:r w:rsidRPr="00EE608B">
        <w:rPr>
          <w:szCs w:val="24"/>
        </w:rPr>
        <w:t xml:space="preserve">The municipality has a Prevention of Fraud and Corruption Policy adopted by council; and </w:t>
      </w:r>
    </w:p>
    <w:p w:rsidR="00B35F83" w:rsidRPr="00EE608B" w:rsidRDefault="00B35F83" w:rsidP="009246BD">
      <w:pPr>
        <w:pStyle w:val="Style1"/>
        <w:rPr>
          <w:szCs w:val="24"/>
        </w:rPr>
      </w:pPr>
      <w:r w:rsidRPr="00EE608B">
        <w:rPr>
          <w:szCs w:val="24"/>
        </w:rPr>
        <w:t xml:space="preserve">The municipality has developed and adopted Government Policies to ensure compliance. </w:t>
      </w:r>
    </w:p>
    <w:p w:rsidR="00B35F83" w:rsidRPr="00EE608B" w:rsidRDefault="00B35F83" w:rsidP="00CE2028">
      <w:pPr>
        <w:pStyle w:val="Style3"/>
      </w:pPr>
      <w:r w:rsidRPr="00EE608B">
        <w:t>Spatial Equity: The municipality subscribes to the following pieces of legislation:</w:t>
      </w:r>
    </w:p>
    <w:p w:rsidR="00B35F83" w:rsidRPr="00EE608B" w:rsidRDefault="00B35F83" w:rsidP="009246BD">
      <w:pPr>
        <w:pStyle w:val="Style1"/>
        <w:rPr>
          <w:szCs w:val="24"/>
        </w:rPr>
      </w:pPr>
      <w:r w:rsidRPr="00EE608B">
        <w:rPr>
          <w:szCs w:val="24"/>
        </w:rPr>
        <w:t xml:space="preserve">Spatial Planning and Land Use Management Act No 16 of 2013; and </w:t>
      </w:r>
    </w:p>
    <w:p w:rsidR="00FA32FB" w:rsidRPr="00A70E36" w:rsidRDefault="00B35F83" w:rsidP="00A70E36">
      <w:pPr>
        <w:pStyle w:val="Style1"/>
        <w:rPr>
          <w:szCs w:val="24"/>
        </w:rPr>
      </w:pPr>
      <w:r w:rsidRPr="00EE608B">
        <w:rPr>
          <w:szCs w:val="24"/>
        </w:rPr>
        <w:t xml:space="preserve">Planning and Development Act No 6 of 2008. </w:t>
      </w:r>
    </w:p>
    <w:p w:rsidR="00CD1BB3" w:rsidRPr="00EE608B" w:rsidRDefault="00CD1BB3" w:rsidP="00B24ADF">
      <w:pPr>
        <w:pStyle w:val="Heading3"/>
      </w:pPr>
      <w:bookmarkStart w:id="52" w:name="_Toc378775940"/>
      <w:bookmarkStart w:id="53" w:name="_Toc390418490"/>
      <w:r w:rsidRPr="00EE608B">
        <w:t>The 12 National Outcomes</w:t>
      </w:r>
      <w:bookmarkEnd w:id="52"/>
      <w:bookmarkEnd w:id="53"/>
    </w:p>
    <w:p w:rsidR="00A70E36" w:rsidRPr="00A70E36" w:rsidRDefault="00CD1BB3" w:rsidP="00685905">
      <w:pPr>
        <w:pStyle w:val="NoSpacing"/>
      </w:pPr>
      <w:r w:rsidRPr="00EE608B">
        <w:t>Government introduced the outcome based approached and adopted twelve outcome areas. The</w:t>
      </w:r>
      <w:r w:rsidR="00ED5443" w:rsidRPr="00EE608B">
        <w:t xml:space="preserve"> </w:t>
      </w:r>
      <w:r w:rsidRPr="00EE608B">
        <w:t>objective is to improve service delivery across all spheres of government and to introduce a systematic</w:t>
      </w:r>
      <w:r w:rsidR="00ED5443" w:rsidRPr="00EE608B">
        <w:t xml:space="preserve"> </w:t>
      </w:r>
      <w:r w:rsidRPr="00EE608B">
        <w:t>planning, monitoring and evaluation process. Outcome nine specifically relates to local government</w:t>
      </w:r>
      <w:r w:rsidR="00ED5443" w:rsidRPr="00EE608B">
        <w:t xml:space="preserve"> </w:t>
      </w:r>
      <w:r w:rsidRPr="00EE608B">
        <w:t xml:space="preserve">and calls for ‘Responsive, accountable, effective and efficient local government system’. </w:t>
      </w:r>
      <w:r w:rsidR="00ED5443" w:rsidRPr="00EE608B">
        <w:t xml:space="preserve">Umtshezi </w:t>
      </w:r>
      <w:r w:rsidRPr="00EE608B">
        <w:t>has to respond to the outputs set out in Outcome 9 and deal with issues facing the municipal area and</w:t>
      </w:r>
      <w:r w:rsidR="00ED5443" w:rsidRPr="00EE608B">
        <w:t xml:space="preserve"> </w:t>
      </w:r>
      <w:r w:rsidRPr="00EE608B">
        <w:t>providing efficient and effective services to its communities. The municipality is committed to</w:t>
      </w:r>
      <w:r w:rsidR="00ED5443" w:rsidRPr="00EE608B">
        <w:t xml:space="preserve"> </w:t>
      </w:r>
      <w:r w:rsidRPr="00EE608B">
        <w:t>implemented the respective outputs through focussing on improved service delivery, economic,</w:t>
      </w:r>
      <w:r w:rsidR="00ED5443" w:rsidRPr="00EE608B">
        <w:t xml:space="preserve"> </w:t>
      </w:r>
      <w:r w:rsidRPr="00EE608B">
        <w:t>environmental and social development.The seven outputs of outcome 9, are indicated below:</w:t>
      </w:r>
    </w:p>
    <w:p w:rsidR="00CD1BB3" w:rsidRPr="00EE608B" w:rsidRDefault="00CD1BB3" w:rsidP="009246BD">
      <w:pPr>
        <w:pStyle w:val="Style1"/>
        <w:rPr>
          <w:szCs w:val="24"/>
        </w:rPr>
      </w:pPr>
      <w:r w:rsidRPr="00EE608B">
        <w:rPr>
          <w:szCs w:val="24"/>
        </w:rPr>
        <w:t>Output 1: Implement a differentiated approach to municipal financing, planning and support.</w:t>
      </w:r>
    </w:p>
    <w:p w:rsidR="00CD1BB3" w:rsidRPr="00EE608B" w:rsidRDefault="00CD1BB3" w:rsidP="009246BD">
      <w:pPr>
        <w:pStyle w:val="Style1"/>
        <w:rPr>
          <w:szCs w:val="24"/>
        </w:rPr>
      </w:pPr>
      <w:r w:rsidRPr="00EE608B">
        <w:rPr>
          <w:szCs w:val="24"/>
        </w:rPr>
        <w:lastRenderedPageBreak/>
        <w:t>Output 2: Improving access to basic services.</w:t>
      </w:r>
    </w:p>
    <w:p w:rsidR="00CD1BB3" w:rsidRPr="00EE608B" w:rsidRDefault="00CD1BB3" w:rsidP="009246BD">
      <w:pPr>
        <w:pStyle w:val="Style1"/>
        <w:rPr>
          <w:szCs w:val="24"/>
        </w:rPr>
      </w:pPr>
      <w:r w:rsidRPr="00EE608B">
        <w:rPr>
          <w:szCs w:val="24"/>
        </w:rPr>
        <w:t>Output 3: Implementation of the Community Work Programme.</w:t>
      </w:r>
    </w:p>
    <w:p w:rsidR="00CD1BB3" w:rsidRPr="00EE608B" w:rsidRDefault="00CD1BB3" w:rsidP="009246BD">
      <w:pPr>
        <w:pStyle w:val="Style1"/>
        <w:rPr>
          <w:szCs w:val="24"/>
        </w:rPr>
      </w:pPr>
      <w:r w:rsidRPr="00EE608B">
        <w:rPr>
          <w:szCs w:val="24"/>
        </w:rPr>
        <w:t>Output 4: Actions supportive of the human settlement outcome.</w:t>
      </w:r>
    </w:p>
    <w:p w:rsidR="00CD1BB3" w:rsidRPr="00EE608B" w:rsidRDefault="00CD1BB3" w:rsidP="009246BD">
      <w:pPr>
        <w:pStyle w:val="Style1"/>
        <w:rPr>
          <w:szCs w:val="24"/>
        </w:rPr>
      </w:pPr>
      <w:r w:rsidRPr="00EE608B">
        <w:rPr>
          <w:szCs w:val="24"/>
        </w:rPr>
        <w:t>Output 5: Deepen democracy through a refined Ward Committee Model.</w:t>
      </w:r>
    </w:p>
    <w:p w:rsidR="00CD1BB3" w:rsidRPr="00EE608B" w:rsidRDefault="00CD1BB3" w:rsidP="009246BD">
      <w:pPr>
        <w:pStyle w:val="Style1"/>
        <w:rPr>
          <w:szCs w:val="24"/>
        </w:rPr>
      </w:pPr>
      <w:r w:rsidRPr="00EE608B">
        <w:rPr>
          <w:szCs w:val="24"/>
        </w:rPr>
        <w:t>Output 6: Administrative and financial capability.</w:t>
      </w:r>
    </w:p>
    <w:p w:rsidR="00CD1BB3" w:rsidRPr="00EE608B" w:rsidRDefault="00CD1BB3" w:rsidP="009246BD">
      <w:pPr>
        <w:pStyle w:val="Style1"/>
        <w:rPr>
          <w:szCs w:val="24"/>
        </w:rPr>
      </w:pPr>
      <w:r w:rsidRPr="00EE608B">
        <w:rPr>
          <w:szCs w:val="24"/>
        </w:rPr>
        <w:t>Output 7: Single window of coordination.</w:t>
      </w:r>
    </w:p>
    <w:p w:rsidR="00ED5443" w:rsidRPr="00EE608B" w:rsidRDefault="00ED5443" w:rsidP="00B24ADF">
      <w:pPr>
        <w:pStyle w:val="Heading3"/>
        <w:rPr>
          <w:rFonts w:eastAsia="Calibri"/>
        </w:rPr>
      </w:pPr>
      <w:bookmarkStart w:id="54" w:name="_Toc390418491"/>
      <w:r w:rsidRPr="00EE608B">
        <w:rPr>
          <w:rFonts w:eastAsia="Calibri"/>
        </w:rPr>
        <w:t>STATE OF THE NATION ADDRESS</w:t>
      </w:r>
      <w:bookmarkEnd w:id="54"/>
    </w:p>
    <w:p w:rsidR="001D00BE" w:rsidRPr="00EE608B" w:rsidRDefault="001D00BE" w:rsidP="004E367B">
      <w:pPr>
        <w:pStyle w:val="NoSpacing"/>
      </w:pPr>
      <w:r w:rsidRPr="00EE608B">
        <w:t xml:space="preserve">Umtshezi Municipality </w:t>
      </w:r>
      <w:r w:rsidR="00C876AE" w:rsidRPr="00EE608B">
        <w:t xml:space="preserve">acordingly </w:t>
      </w:r>
      <w:r w:rsidRPr="00EE608B">
        <w:t xml:space="preserve">subscribes to the content of the State of the Nation Address as delivered by the President of the Republic of South Africa, His Excellency: President Jacob G. Zuma. </w:t>
      </w:r>
    </w:p>
    <w:p w:rsidR="00154BA0" w:rsidRPr="00EE608B" w:rsidRDefault="00154BA0" w:rsidP="00B24ADF">
      <w:pPr>
        <w:pStyle w:val="Heading3"/>
      </w:pPr>
      <w:bookmarkStart w:id="55" w:name="_Toc390418492"/>
      <w:r w:rsidRPr="00EE608B">
        <w:t>State of the Province of KZN Address</w:t>
      </w:r>
      <w:bookmarkEnd w:id="55"/>
      <w:r w:rsidRPr="00EE608B">
        <w:t xml:space="preserve"> </w:t>
      </w:r>
    </w:p>
    <w:p w:rsidR="00ED5443" w:rsidRPr="00EE608B" w:rsidRDefault="001D00BE" w:rsidP="004E367B">
      <w:pPr>
        <w:pStyle w:val="NoSpacing"/>
      </w:pPr>
      <w:r w:rsidRPr="00EE608B">
        <w:t xml:space="preserve">Umtshezi Municipality </w:t>
      </w:r>
      <w:r w:rsidR="00C876AE" w:rsidRPr="00EE608B">
        <w:t xml:space="preserve">acordingly </w:t>
      </w:r>
      <w:r w:rsidRPr="00EE608B">
        <w:t>subscribes to the content of the State of the Province Address as delivered by the Premier of the Kwa Zulu Natal, Honorable: Senzo Mchunu.</w:t>
      </w:r>
    </w:p>
    <w:p w:rsidR="00154BA0" w:rsidRPr="00EE608B" w:rsidRDefault="00154BA0" w:rsidP="00B24ADF">
      <w:pPr>
        <w:pStyle w:val="Heading3"/>
      </w:pPr>
      <w:bookmarkStart w:id="56" w:name="_Toc390418493"/>
      <w:bookmarkStart w:id="57" w:name="_Toc378775943"/>
      <w:r w:rsidRPr="00EE608B">
        <w:t>OPERATION CLEAN AUDIT</w:t>
      </w:r>
      <w:bookmarkEnd w:id="56"/>
    </w:p>
    <w:p w:rsidR="001D00BE" w:rsidRPr="00EE608B" w:rsidRDefault="001D00BE" w:rsidP="004E367B">
      <w:pPr>
        <w:pStyle w:val="NoSpacing"/>
      </w:pPr>
      <w:r w:rsidRPr="00EE608B">
        <w:t xml:space="preserve">In the 2010/2011 and 2011/2012 financial year we have received two clean audit opinions. In order for us to obtain these two clean audit opinions, </w:t>
      </w:r>
      <w:r w:rsidR="00C876AE" w:rsidRPr="00EE608B">
        <w:t>Str</w:t>
      </w:r>
      <w:r w:rsidR="00B77F48" w:rsidRPr="00EE608B">
        <w:t>i</w:t>
      </w:r>
      <w:r w:rsidR="00C876AE" w:rsidRPr="00EE608B">
        <w:t>gent controls were put in place</w:t>
      </w:r>
      <w:r w:rsidRPr="00EE608B">
        <w:t xml:space="preserve">. </w:t>
      </w:r>
    </w:p>
    <w:p w:rsidR="001D00BE" w:rsidRPr="00EE608B" w:rsidRDefault="001D00BE" w:rsidP="004E367B">
      <w:pPr>
        <w:pStyle w:val="NoSpacing"/>
      </w:pPr>
      <w:r w:rsidRPr="00EE608B">
        <w:t>In the 2012/2013 financial year, however we have regressed to a qualified opinion. We are addressing the basis of receiving the qualified audit opinion i.e.</w:t>
      </w:r>
      <w:r w:rsidR="00B77F48" w:rsidRPr="00EE608B">
        <w:t xml:space="preserve"> </w:t>
      </w:r>
      <w:r w:rsidRPr="00EE608B">
        <w:t>accruals; commitments; irregular expenditure and all other queries raised by the Auditor General.</w:t>
      </w:r>
    </w:p>
    <w:p w:rsidR="001D00BE" w:rsidRPr="00EE608B" w:rsidRDefault="001D00BE" w:rsidP="001D00BE">
      <w:pPr>
        <w:rPr>
          <w:sz w:val="24"/>
          <w:szCs w:val="24"/>
          <w:lang w:val="en-US"/>
        </w:rPr>
        <w:sectPr w:rsidR="001D00BE" w:rsidRPr="00EE608B" w:rsidSect="00B35F83">
          <w:headerReference w:type="default" r:id="rId14"/>
          <w:pgSz w:w="11907" w:h="16839" w:code="9"/>
          <w:pgMar w:top="1440" w:right="1440" w:bottom="1440" w:left="1440" w:header="709" w:footer="823" w:gutter="0"/>
          <w:cols w:space="708"/>
          <w:docGrid w:linePitch="360"/>
        </w:sectPr>
      </w:pPr>
    </w:p>
    <w:p w:rsidR="002A6450" w:rsidRPr="00EE608B" w:rsidRDefault="002A6450" w:rsidP="009B6DD3">
      <w:pPr>
        <w:pStyle w:val="Heading1"/>
        <w:rPr>
          <w:rFonts w:eastAsiaTheme="majorEastAsia"/>
          <w:sz w:val="24"/>
          <w:szCs w:val="24"/>
          <w:lang w:val="en-US"/>
        </w:rPr>
      </w:pPr>
      <w:bookmarkStart w:id="58" w:name="_Toc390418494"/>
      <w:r w:rsidRPr="00EE608B">
        <w:rPr>
          <w:rFonts w:eastAsiaTheme="majorEastAsia"/>
          <w:sz w:val="24"/>
          <w:szCs w:val="24"/>
          <w:lang w:val="en-US"/>
        </w:rPr>
        <w:lastRenderedPageBreak/>
        <w:t>Section c: situational analysis</w:t>
      </w:r>
      <w:bookmarkEnd w:id="57"/>
      <w:bookmarkEnd w:id="58"/>
    </w:p>
    <w:p w:rsidR="002A6450" w:rsidRPr="00EE608B" w:rsidRDefault="002A6450" w:rsidP="0089399C">
      <w:pPr>
        <w:pStyle w:val="Heading2"/>
        <w:rPr>
          <w:rFonts w:eastAsiaTheme="majorEastAsia"/>
          <w:sz w:val="24"/>
          <w:szCs w:val="24"/>
          <w:lang w:val="en-US"/>
        </w:rPr>
      </w:pPr>
      <w:bookmarkStart w:id="59" w:name="_Toc378775945"/>
      <w:bookmarkStart w:id="60" w:name="_Toc390418495"/>
      <w:r w:rsidRPr="00EE608B">
        <w:rPr>
          <w:rFonts w:eastAsiaTheme="majorEastAsia"/>
          <w:sz w:val="24"/>
          <w:szCs w:val="24"/>
          <w:lang w:val="en-US"/>
        </w:rPr>
        <w:t>Spatial, environmental and disaster analysis</w:t>
      </w:r>
      <w:bookmarkEnd w:id="59"/>
      <w:bookmarkEnd w:id="60"/>
    </w:p>
    <w:p w:rsidR="002A6450" w:rsidRPr="00EE608B" w:rsidRDefault="002A6450" w:rsidP="00B24ADF">
      <w:pPr>
        <w:pStyle w:val="Heading3"/>
      </w:pPr>
      <w:bookmarkStart w:id="61" w:name="_Toc378775946"/>
      <w:bookmarkStart w:id="62" w:name="_Toc390418496"/>
      <w:r w:rsidRPr="00EE608B">
        <w:t>Spatial Analysis</w:t>
      </w:r>
      <w:bookmarkEnd w:id="61"/>
      <w:bookmarkEnd w:id="62"/>
    </w:p>
    <w:p w:rsidR="002A6450" w:rsidRPr="00EE608B" w:rsidRDefault="00F75F3B" w:rsidP="00D46919">
      <w:pPr>
        <w:pStyle w:val="Heading4"/>
      </w:pPr>
      <w:proofErr w:type="gramStart"/>
      <w:r>
        <w:t xml:space="preserve">4.1.1.1 </w:t>
      </w:r>
      <w:r w:rsidR="00572645" w:rsidRPr="00EE608B">
        <w:t xml:space="preserve"> </w:t>
      </w:r>
      <w:r w:rsidR="002A6450" w:rsidRPr="00EE608B">
        <w:t>Regional</w:t>
      </w:r>
      <w:proofErr w:type="gramEnd"/>
      <w:r w:rsidR="002A6450" w:rsidRPr="00EE608B">
        <w:t xml:space="preserve"> Context</w:t>
      </w:r>
    </w:p>
    <w:p w:rsidR="00DC480D" w:rsidRPr="00EE608B" w:rsidRDefault="00DC480D" w:rsidP="004E367B">
      <w:pPr>
        <w:pStyle w:val="NoSpacing"/>
      </w:pPr>
      <w:r w:rsidRPr="00EE608B">
        <w:t>Umtshezi Municipality is located approximately 165km northwest of Durban and 400km southeast of Johannesburg.  The National Road N3 also traverses the Municipality on its western portion linking these two major cities i.e. Durban and Johannesburg</w:t>
      </w:r>
      <w:r w:rsidR="00FA5229" w:rsidRPr="00EE608B">
        <w:t xml:space="preserve"> within Uthukela District Municipality (DC23)</w:t>
      </w:r>
      <w:r w:rsidRPr="00EE608B">
        <w:t>.  Estcourt Town is the main urban center for the Municipality.  Umtshezi Municipality is bordered on its southeastern portion by the Mooi Mpofana Municipality, Msinga Municipality on its eastern portion, Indaka Municipality on its northeastern portion, both by Emnambithi/Ladysmith and Okhahlamba Municipalities on its northwestern portion and Imbabazane Municipality on its southwestern portion. (See the map of Umtshezi below)</w:t>
      </w:r>
    </w:p>
    <w:p w:rsidR="005E3BEA" w:rsidRPr="00EE608B" w:rsidRDefault="005E3BEA" w:rsidP="005E3BEA">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1</w:t>
      </w:r>
      <w:r w:rsidR="00D9474A" w:rsidRPr="00EE608B">
        <w:rPr>
          <w:noProof/>
          <w:sz w:val="24"/>
          <w:szCs w:val="24"/>
        </w:rPr>
        <w:fldChar w:fldCharType="end"/>
      </w:r>
      <w:r w:rsidRPr="00EE608B">
        <w:rPr>
          <w:sz w:val="24"/>
          <w:szCs w:val="24"/>
        </w:rPr>
        <w:t>: Locality</w:t>
      </w:r>
    </w:p>
    <w:p w:rsidR="005E3BEA" w:rsidRPr="00EE608B" w:rsidRDefault="005E3BEA" w:rsidP="005E3BEA">
      <w:pPr>
        <w:pStyle w:val="Caption"/>
        <w:keepNext/>
        <w:jc w:val="both"/>
        <w:rPr>
          <w:sz w:val="24"/>
          <w:szCs w:val="24"/>
        </w:rPr>
      </w:pPr>
      <w:r w:rsidRPr="00EE608B">
        <w:rPr>
          <w:noProof/>
          <w:sz w:val="24"/>
          <w:szCs w:val="24"/>
        </w:rPr>
        <w:drawing>
          <wp:inline distT="0" distB="0" distL="0" distR="0" wp14:anchorId="49818051" wp14:editId="08248536">
            <wp:extent cx="5699784" cy="4305300"/>
            <wp:effectExtent l="0" t="0" r="0" b="0"/>
            <wp:docPr id="2" name="Picture 2" descr="C:\Users\Petronell\Desktop\ISA004_01_Umtshezi_SDF_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tronell\Desktop\ISA004_01_Umtshezi_SDF_Localit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54" r="1782"/>
                    <a:stretch/>
                  </pic:blipFill>
                  <pic:spPr bwMode="auto">
                    <a:xfrm>
                      <a:off x="0" y="0"/>
                      <a:ext cx="5701561" cy="4306642"/>
                    </a:xfrm>
                    <a:prstGeom prst="rect">
                      <a:avLst/>
                    </a:prstGeom>
                    <a:noFill/>
                    <a:ln>
                      <a:noFill/>
                    </a:ln>
                    <a:extLst>
                      <a:ext uri="{53640926-AAD7-44D8-BBD7-CCE9431645EC}">
                        <a14:shadowObscured xmlns:a14="http://schemas.microsoft.com/office/drawing/2010/main"/>
                      </a:ext>
                    </a:extLst>
                  </pic:spPr>
                </pic:pic>
              </a:graphicData>
            </a:graphic>
          </wp:inline>
        </w:drawing>
      </w:r>
    </w:p>
    <w:p w:rsidR="00680ACF" w:rsidRPr="00EE608B" w:rsidRDefault="00680ACF" w:rsidP="00680ACF">
      <w:pPr>
        <w:pStyle w:val="BodyText"/>
        <w:rPr>
          <w:szCs w:val="24"/>
        </w:rPr>
      </w:pPr>
    </w:p>
    <w:p w:rsidR="002A6450" w:rsidRPr="00EE608B" w:rsidRDefault="00F75F3B" w:rsidP="00D46919">
      <w:pPr>
        <w:pStyle w:val="Heading4"/>
      </w:pPr>
      <w:r>
        <w:lastRenderedPageBreak/>
        <w:t>4</w:t>
      </w:r>
      <w:r w:rsidR="00572645" w:rsidRPr="00EE608B">
        <w:t xml:space="preserve">.1.1.2 </w:t>
      </w:r>
      <w:r w:rsidR="002A6450" w:rsidRPr="00EE608B">
        <w:t>Administrative Entities</w:t>
      </w:r>
    </w:p>
    <w:p w:rsidR="006B37FF" w:rsidRPr="00EE608B" w:rsidRDefault="00632B6D" w:rsidP="004E367B">
      <w:pPr>
        <w:pStyle w:val="NoSpacing"/>
        <w:rPr>
          <w:rFonts w:cstheme="minorHAnsi"/>
          <w:bCs/>
        </w:rPr>
      </w:pPr>
      <w:r w:rsidRPr="00EE608B">
        <w:rPr>
          <w:rFonts w:cstheme="minorHAnsi"/>
          <w:bCs/>
        </w:rPr>
        <w:t>The Umtshezi municipality consists of nine (</w:t>
      </w:r>
      <w:r w:rsidR="006B37FF" w:rsidRPr="00EE608B">
        <w:rPr>
          <w:rFonts w:cstheme="minorHAnsi"/>
          <w:bCs/>
        </w:rPr>
        <w:t>9</w:t>
      </w:r>
      <w:r w:rsidRPr="00EE608B">
        <w:rPr>
          <w:rFonts w:cstheme="minorHAnsi"/>
          <w:bCs/>
        </w:rPr>
        <w:t>)</w:t>
      </w:r>
      <w:r w:rsidR="006B37FF" w:rsidRPr="00EE608B">
        <w:rPr>
          <w:rFonts w:cstheme="minorHAnsi"/>
          <w:bCs/>
        </w:rPr>
        <w:t xml:space="preserve"> wards</w:t>
      </w:r>
      <w:r w:rsidRPr="00EE608B">
        <w:rPr>
          <w:rFonts w:cstheme="minorHAnsi"/>
          <w:bCs/>
        </w:rPr>
        <w:t xml:space="preserve"> and includes </w:t>
      </w:r>
      <w:r w:rsidR="006B37FF" w:rsidRPr="00EE608B">
        <w:t xml:space="preserve">two Traditional Authority Areas, namely the Nkwanyana and the </w:t>
      </w:r>
      <w:r w:rsidR="00572645" w:rsidRPr="00EE608B">
        <w:t>Machunwini</w:t>
      </w:r>
      <w:r w:rsidR="006B37FF" w:rsidRPr="00EE608B">
        <w:t xml:space="preserve"> areas</w:t>
      </w:r>
      <w:r w:rsidRPr="00EE608B">
        <w:t xml:space="preserve">.  </w:t>
      </w:r>
    </w:p>
    <w:p w:rsidR="0019538C" w:rsidRPr="00EE608B" w:rsidRDefault="0019538C" w:rsidP="0019538C">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2</w:t>
      </w:r>
      <w:r w:rsidR="00D9474A" w:rsidRPr="00EE608B">
        <w:rPr>
          <w:noProof/>
          <w:sz w:val="24"/>
          <w:szCs w:val="24"/>
        </w:rPr>
        <w:fldChar w:fldCharType="end"/>
      </w:r>
      <w:r w:rsidRPr="00EE608B">
        <w:rPr>
          <w:sz w:val="24"/>
          <w:szCs w:val="24"/>
        </w:rPr>
        <w:t>: Administrative entities</w:t>
      </w:r>
    </w:p>
    <w:p w:rsidR="0019538C" w:rsidRPr="00EE608B" w:rsidRDefault="0019538C" w:rsidP="0019538C">
      <w:pPr>
        <w:spacing w:line="360" w:lineRule="auto"/>
        <w:jc w:val="both"/>
        <w:rPr>
          <w:rFonts w:ascii="Arial" w:hAnsi="Arial" w:cs="Arial"/>
          <w:sz w:val="24"/>
          <w:szCs w:val="24"/>
        </w:rPr>
      </w:pPr>
      <w:r w:rsidRPr="00EE608B">
        <w:rPr>
          <w:noProof/>
          <w:sz w:val="24"/>
          <w:szCs w:val="24"/>
        </w:rPr>
        <w:drawing>
          <wp:inline distT="0" distB="0" distL="0" distR="0" wp14:anchorId="7C171DAA" wp14:editId="1DD9F3AD">
            <wp:extent cx="6267450" cy="3952875"/>
            <wp:effectExtent l="0" t="0" r="0" b="9525"/>
            <wp:docPr id="11" name="Picture 11" descr="A4_UMTSH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_UMTSHEZI"/>
                    <pic:cNvPicPr>
                      <a:picLocks noChangeAspect="1" noChangeArrowheads="1"/>
                    </pic:cNvPicPr>
                  </pic:nvPicPr>
                  <pic:blipFill rotWithShape="1">
                    <a:blip r:embed="rId16">
                      <a:extLst>
                        <a:ext uri="{28A0092B-C50C-407E-A947-70E740481C1C}">
                          <a14:useLocalDpi xmlns:a14="http://schemas.microsoft.com/office/drawing/2010/main" val="0"/>
                        </a:ext>
                      </a:extLst>
                    </a:blip>
                    <a:srcRect l="1901" t="8048" r="1901" b="8450"/>
                    <a:stretch/>
                  </pic:blipFill>
                  <pic:spPr bwMode="auto">
                    <a:xfrm>
                      <a:off x="0" y="0"/>
                      <a:ext cx="6267450" cy="3952875"/>
                    </a:xfrm>
                    <a:prstGeom prst="rect">
                      <a:avLst/>
                    </a:prstGeom>
                    <a:noFill/>
                    <a:ln>
                      <a:noFill/>
                    </a:ln>
                    <a:extLst>
                      <a:ext uri="{53640926-AAD7-44D8-BBD7-CCE9431645EC}">
                        <a14:shadowObscured xmlns:a14="http://schemas.microsoft.com/office/drawing/2010/main"/>
                      </a:ext>
                    </a:extLst>
                  </pic:spPr>
                </pic:pic>
              </a:graphicData>
            </a:graphic>
          </wp:inline>
        </w:drawing>
      </w:r>
    </w:p>
    <w:p w:rsidR="002A6450" w:rsidRPr="00EE608B" w:rsidRDefault="00F75F3B" w:rsidP="00D46919">
      <w:pPr>
        <w:pStyle w:val="Heading4"/>
      </w:pPr>
      <w:r>
        <w:t>4</w:t>
      </w:r>
      <w:r w:rsidR="00572645" w:rsidRPr="00EE608B">
        <w:t xml:space="preserve">.1.1.3 </w:t>
      </w:r>
      <w:r w:rsidR="002A6450" w:rsidRPr="00EE608B">
        <w:t>Structuring Elements</w:t>
      </w:r>
    </w:p>
    <w:p w:rsidR="002A6450" w:rsidRPr="00EE608B" w:rsidRDefault="00632B6D" w:rsidP="009246BD">
      <w:pPr>
        <w:pStyle w:val="Style1"/>
        <w:rPr>
          <w:rFonts w:eastAsia="Calibri"/>
          <w:szCs w:val="24"/>
        </w:rPr>
      </w:pPr>
      <w:r w:rsidRPr="00EE608B">
        <w:rPr>
          <w:rFonts w:eastAsia="Calibri"/>
          <w:szCs w:val="24"/>
        </w:rPr>
        <w:t xml:space="preserve">N3 national </w:t>
      </w:r>
      <w:r w:rsidRPr="00EE608B">
        <w:rPr>
          <w:szCs w:val="24"/>
        </w:rPr>
        <w:t>route, which links Durban and Johannesburg. It is approximately 80km from Pietermaritzburg and about 40km from Ladysmith. As such, it is highly accessible both local and regional level</w:t>
      </w:r>
    </w:p>
    <w:p w:rsidR="00632B6D" w:rsidRPr="00EE608B" w:rsidRDefault="00632B6D" w:rsidP="009246BD">
      <w:pPr>
        <w:pStyle w:val="Style1"/>
        <w:rPr>
          <w:szCs w:val="24"/>
        </w:rPr>
      </w:pPr>
      <w:r w:rsidRPr="00EE608B">
        <w:rPr>
          <w:szCs w:val="24"/>
        </w:rPr>
        <w:t xml:space="preserve">P12 from </w:t>
      </w:r>
      <w:proofErr w:type="spellStart"/>
      <w:r w:rsidRPr="00EE608B">
        <w:rPr>
          <w:szCs w:val="24"/>
        </w:rPr>
        <w:t>Weenen</w:t>
      </w:r>
      <w:proofErr w:type="spellEnd"/>
      <w:r w:rsidRPr="00EE608B">
        <w:rPr>
          <w:szCs w:val="24"/>
        </w:rPr>
        <w:t xml:space="preserve"> and beyond and the P29 from </w:t>
      </w:r>
      <w:proofErr w:type="spellStart"/>
      <w:r w:rsidRPr="00EE608B">
        <w:rPr>
          <w:szCs w:val="24"/>
        </w:rPr>
        <w:t>Wembezi</w:t>
      </w:r>
      <w:proofErr w:type="spellEnd"/>
      <w:r w:rsidRPr="00EE608B">
        <w:rPr>
          <w:szCs w:val="24"/>
        </w:rPr>
        <w:t xml:space="preserve"> and beyond (major tourist route to Giants Castle and the </w:t>
      </w:r>
      <w:proofErr w:type="spellStart"/>
      <w:r w:rsidRPr="00EE608B">
        <w:rPr>
          <w:szCs w:val="24"/>
        </w:rPr>
        <w:t>Ukhahlamba</w:t>
      </w:r>
      <w:proofErr w:type="spellEnd"/>
      <w:r w:rsidRPr="00EE608B">
        <w:rPr>
          <w:szCs w:val="24"/>
        </w:rPr>
        <w:t xml:space="preserve"> Drakensberg Park World Heritage Site that passes through </w:t>
      </w:r>
      <w:proofErr w:type="spellStart"/>
      <w:r w:rsidRPr="00EE608B">
        <w:rPr>
          <w:szCs w:val="24"/>
        </w:rPr>
        <w:t>Imbabazane</w:t>
      </w:r>
      <w:proofErr w:type="spellEnd"/>
      <w:r w:rsidRPr="00EE608B">
        <w:rPr>
          <w:szCs w:val="24"/>
        </w:rPr>
        <w:t xml:space="preserve"> Local Municipality to </w:t>
      </w:r>
      <w:proofErr w:type="spellStart"/>
      <w:r w:rsidRPr="00EE608B">
        <w:rPr>
          <w:szCs w:val="24"/>
        </w:rPr>
        <w:t>Estcourt</w:t>
      </w:r>
      <w:proofErr w:type="spellEnd"/>
      <w:r w:rsidRPr="00EE608B">
        <w:rPr>
          <w:szCs w:val="24"/>
        </w:rPr>
        <w:t xml:space="preserve"> and a secondary tourism corridor in the district SDF).</w:t>
      </w:r>
    </w:p>
    <w:p w:rsidR="00632B6D" w:rsidRPr="00EE608B" w:rsidRDefault="0019538C" w:rsidP="009246BD">
      <w:pPr>
        <w:pStyle w:val="Style1"/>
        <w:rPr>
          <w:szCs w:val="24"/>
        </w:rPr>
      </w:pPr>
      <w:proofErr w:type="spellStart"/>
      <w:r w:rsidRPr="00EE608B">
        <w:rPr>
          <w:szCs w:val="24"/>
        </w:rPr>
        <w:t>Wagendrift</w:t>
      </w:r>
      <w:proofErr w:type="spellEnd"/>
      <w:r w:rsidRPr="00EE608B">
        <w:rPr>
          <w:szCs w:val="24"/>
        </w:rPr>
        <w:t xml:space="preserve"> dam</w:t>
      </w:r>
    </w:p>
    <w:p w:rsidR="00802A20" w:rsidRPr="00EE608B" w:rsidRDefault="00802A20" w:rsidP="006C0E99">
      <w:pPr>
        <w:pStyle w:val="BodyTextFirstIndent"/>
        <w:ind w:left="426"/>
        <w:rPr>
          <w:szCs w:val="24"/>
        </w:rPr>
      </w:pPr>
    </w:p>
    <w:p w:rsidR="00572645" w:rsidRPr="00EE608B" w:rsidRDefault="00572645" w:rsidP="006C0E99">
      <w:pPr>
        <w:pStyle w:val="BodyTextFirstIndent"/>
        <w:ind w:left="426"/>
        <w:rPr>
          <w:szCs w:val="24"/>
        </w:rPr>
      </w:pPr>
    </w:p>
    <w:p w:rsidR="00802A20" w:rsidRDefault="00802A20" w:rsidP="009865EB">
      <w:pPr>
        <w:pStyle w:val="BodyTextFirstIndent"/>
        <w:rPr>
          <w:szCs w:val="24"/>
        </w:rPr>
      </w:pPr>
    </w:p>
    <w:p w:rsidR="0067031B" w:rsidRPr="00EE608B" w:rsidRDefault="0067031B" w:rsidP="009865EB">
      <w:pPr>
        <w:pStyle w:val="BodyTextFirstIndent"/>
        <w:rPr>
          <w:szCs w:val="24"/>
        </w:rPr>
      </w:pPr>
    </w:p>
    <w:p w:rsidR="002A6450" w:rsidRPr="00EE608B" w:rsidRDefault="00F75F3B" w:rsidP="00D46919">
      <w:pPr>
        <w:pStyle w:val="Heading4"/>
      </w:pPr>
      <w:r>
        <w:lastRenderedPageBreak/>
        <w:t>4</w:t>
      </w:r>
      <w:r w:rsidR="00485627" w:rsidRPr="00EE608B">
        <w:t xml:space="preserve">.1.1.4 </w:t>
      </w:r>
      <w:r w:rsidR="002A6450" w:rsidRPr="00EE608B">
        <w:t>Existing Nodes and Corridors (Including Urban Edges)</w:t>
      </w:r>
    </w:p>
    <w:p w:rsidR="00802A20" w:rsidRPr="00EE608B" w:rsidRDefault="00802A20" w:rsidP="00572645">
      <w:pPr>
        <w:pBdr>
          <w:top w:val="dotted" w:sz="6" w:space="2" w:color="5B9BD5"/>
        </w:pBdr>
        <w:spacing w:before="120" w:after="120" w:line="312" w:lineRule="auto"/>
        <w:outlineLvl w:val="3"/>
        <w:rPr>
          <w:rFonts w:eastAsia="Times New Roman" w:cs="Times New Roman"/>
          <w:caps/>
          <w:color w:val="2E74B5"/>
          <w:spacing w:val="10"/>
          <w:sz w:val="24"/>
          <w:szCs w:val="24"/>
        </w:rPr>
      </w:pPr>
      <w:r w:rsidRPr="00EE608B">
        <w:rPr>
          <w:rFonts w:eastAsia="Times New Roman" w:cs="Times New Roman"/>
          <w:caps/>
          <w:color w:val="2E74B5"/>
          <w:spacing w:val="10"/>
          <w:sz w:val="24"/>
          <w:szCs w:val="24"/>
        </w:rPr>
        <w:t>Nodes</w:t>
      </w:r>
    </w:p>
    <w:p w:rsidR="00802A20" w:rsidRPr="00EE608B" w:rsidRDefault="00B80B1C" w:rsidP="009246BD">
      <w:pPr>
        <w:pStyle w:val="Style1"/>
        <w:rPr>
          <w:rFonts w:eastAsia="MS Mincho"/>
          <w:szCs w:val="24"/>
        </w:rPr>
      </w:pPr>
      <w:r w:rsidRPr="00EE608B">
        <w:rPr>
          <w:szCs w:val="24"/>
        </w:rPr>
        <w:t xml:space="preserve">The Primary </w:t>
      </w:r>
      <w:r w:rsidR="00802A20" w:rsidRPr="00EE608B">
        <w:rPr>
          <w:szCs w:val="24"/>
        </w:rPr>
        <w:t>Node</w:t>
      </w:r>
      <w:r w:rsidRPr="00EE608B">
        <w:rPr>
          <w:szCs w:val="24"/>
        </w:rPr>
        <w:t xml:space="preserve"> is</w:t>
      </w:r>
      <w:r w:rsidR="00802A20" w:rsidRPr="00EE608B">
        <w:rPr>
          <w:szCs w:val="24"/>
        </w:rPr>
        <w:t xml:space="preserve"> </w:t>
      </w:r>
      <w:proofErr w:type="spellStart"/>
      <w:r w:rsidR="00802A20" w:rsidRPr="00EE608B">
        <w:rPr>
          <w:rFonts w:eastAsia="MS Mincho"/>
          <w:szCs w:val="24"/>
        </w:rPr>
        <w:t>Estcourt</w:t>
      </w:r>
      <w:proofErr w:type="spellEnd"/>
      <w:r w:rsidR="00802A20" w:rsidRPr="00EE608B">
        <w:rPr>
          <w:rFonts w:eastAsia="MS Mincho"/>
          <w:szCs w:val="24"/>
        </w:rPr>
        <w:t xml:space="preserve"> </w:t>
      </w:r>
      <w:r w:rsidRPr="00EE608B">
        <w:rPr>
          <w:rFonts w:eastAsia="MS Mincho"/>
          <w:szCs w:val="24"/>
        </w:rPr>
        <w:t>since it is</w:t>
      </w:r>
      <w:r w:rsidR="00802A20" w:rsidRPr="00EE608B">
        <w:rPr>
          <w:rFonts w:eastAsia="MS Mincho"/>
          <w:szCs w:val="24"/>
        </w:rPr>
        <w:t xml:space="preserve"> the main commercial, industrial and administrative centre within </w:t>
      </w:r>
      <w:proofErr w:type="spellStart"/>
      <w:r w:rsidR="00802A20" w:rsidRPr="00EE608B">
        <w:rPr>
          <w:rFonts w:eastAsia="MS Mincho"/>
          <w:szCs w:val="24"/>
        </w:rPr>
        <w:t>Umtshezi</w:t>
      </w:r>
      <w:proofErr w:type="spellEnd"/>
      <w:r w:rsidR="00802A20" w:rsidRPr="00EE608B">
        <w:rPr>
          <w:rFonts w:eastAsia="MS Mincho"/>
          <w:szCs w:val="24"/>
        </w:rPr>
        <w:t xml:space="preserve"> Municipality. It forms of part of the district spatial systems and is identified in the district SDF as a secondary node. This is despite </w:t>
      </w:r>
      <w:proofErr w:type="spellStart"/>
      <w:r w:rsidR="00802A20" w:rsidRPr="00EE608B">
        <w:rPr>
          <w:rFonts w:eastAsia="MS Mincho"/>
          <w:szCs w:val="24"/>
        </w:rPr>
        <w:t>Estcourt</w:t>
      </w:r>
      <w:proofErr w:type="spellEnd"/>
      <w:r w:rsidR="00802A20" w:rsidRPr="00EE608B">
        <w:rPr>
          <w:rFonts w:eastAsia="MS Mincho"/>
          <w:szCs w:val="24"/>
        </w:rPr>
        <w:t xml:space="preserve"> being recognised as a third order centre at a provincial level alongside Ladysmith. As a sub-regional node, the following activities shou</w:t>
      </w:r>
      <w:r w:rsidRPr="00EE608B">
        <w:rPr>
          <w:rFonts w:eastAsia="MS Mincho"/>
          <w:szCs w:val="24"/>
        </w:rPr>
        <w:t xml:space="preserve">ld be strengthened in </w:t>
      </w:r>
      <w:proofErr w:type="spellStart"/>
      <w:r w:rsidRPr="00EE608B">
        <w:rPr>
          <w:rFonts w:eastAsia="MS Mincho"/>
          <w:szCs w:val="24"/>
        </w:rPr>
        <w:t>Estcourt</w:t>
      </w:r>
      <w:proofErr w:type="spellEnd"/>
      <w:r w:rsidRPr="00EE608B">
        <w:rPr>
          <w:rFonts w:eastAsia="MS Mincho"/>
          <w:szCs w:val="24"/>
        </w:rPr>
        <w:t>;</w:t>
      </w:r>
    </w:p>
    <w:p w:rsidR="00802A20" w:rsidRPr="00EE608B" w:rsidRDefault="00802A20" w:rsidP="009246BD">
      <w:pPr>
        <w:pStyle w:val="Style1"/>
        <w:rPr>
          <w:szCs w:val="24"/>
          <w:lang w:eastAsia="en-ZA"/>
        </w:rPr>
      </w:pPr>
      <w:r w:rsidRPr="00EE608B">
        <w:rPr>
          <w:szCs w:val="24"/>
        </w:rPr>
        <w:t xml:space="preserve">Secondary Activity Nodes/Urban Community Centres: </w:t>
      </w:r>
      <w:proofErr w:type="spellStart"/>
      <w:r w:rsidRPr="00EE608B">
        <w:rPr>
          <w:szCs w:val="24"/>
        </w:rPr>
        <w:t>W</w:t>
      </w:r>
      <w:r w:rsidR="00B80B1C" w:rsidRPr="00EE608B">
        <w:rPr>
          <w:szCs w:val="24"/>
        </w:rPr>
        <w:t>eenen</w:t>
      </w:r>
      <w:proofErr w:type="spellEnd"/>
      <w:r w:rsidR="00B80B1C" w:rsidRPr="00EE608B">
        <w:rPr>
          <w:szCs w:val="24"/>
        </w:rPr>
        <w:t xml:space="preserve">, and </w:t>
      </w:r>
      <w:proofErr w:type="spellStart"/>
      <w:r w:rsidR="00B80B1C" w:rsidRPr="00EE608B">
        <w:rPr>
          <w:szCs w:val="24"/>
        </w:rPr>
        <w:t>Wembezi</w:t>
      </w:r>
      <w:proofErr w:type="spellEnd"/>
      <w:r w:rsidR="00B80B1C" w:rsidRPr="00EE608B">
        <w:rPr>
          <w:szCs w:val="24"/>
        </w:rPr>
        <w:t xml:space="preserve"> Town Centre; and </w:t>
      </w:r>
    </w:p>
    <w:p w:rsidR="00802A20" w:rsidRPr="00EE608B" w:rsidRDefault="00802A20" w:rsidP="009246BD">
      <w:pPr>
        <w:pStyle w:val="Style1"/>
        <w:rPr>
          <w:szCs w:val="24"/>
        </w:rPr>
      </w:pPr>
      <w:r w:rsidRPr="00EE608B">
        <w:rPr>
          <w:szCs w:val="24"/>
        </w:rPr>
        <w:t xml:space="preserve">Tertiary Nodes/Rural Community Centre: </w:t>
      </w:r>
      <w:proofErr w:type="spellStart"/>
      <w:r w:rsidRPr="00EE608B">
        <w:rPr>
          <w:szCs w:val="24"/>
        </w:rPr>
        <w:t>Thembalihle</w:t>
      </w:r>
      <w:proofErr w:type="spellEnd"/>
      <w:r w:rsidRPr="00EE608B">
        <w:rPr>
          <w:szCs w:val="24"/>
        </w:rPr>
        <w:t xml:space="preserve"> and Cornfields, Frere, </w:t>
      </w:r>
      <w:proofErr w:type="spellStart"/>
      <w:r w:rsidRPr="00EE608B">
        <w:rPr>
          <w:szCs w:val="24"/>
        </w:rPr>
        <w:t>Chively</w:t>
      </w:r>
      <w:proofErr w:type="spellEnd"/>
      <w:r w:rsidRPr="00EE608B">
        <w:rPr>
          <w:szCs w:val="24"/>
        </w:rPr>
        <w:t xml:space="preserve">, </w:t>
      </w:r>
      <w:proofErr w:type="spellStart"/>
      <w:r w:rsidRPr="00EE608B">
        <w:rPr>
          <w:szCs w:val="24"/>
        </w:rPr>
        <w:t>Rensbergdrift</w:t>
      </w:r>
      <w:proofErr w:type="spellEnd"/>
      <w:r w:rsidRPr="00EE608B">
        <w:rPr>
          <w:szCs w:val="24"/>
        </w:rPr>
        <w:t xml:space="preserve">, </w:t>
      </w:r>
      <w:proofErr w:type="spellStart"/>
      <w:r w:rsidRPr="00EE608B">
        <w:rPr>
          <w:szCs w:val="24"/>
        </w:rPr>
        <w:t>Nhlawe</w:t>
      </w:r>
      <w:proofErr w:type="spellEnd"/>
      <w:r w:rsidRPr="00EE608B">
        <w:rPr>
          <w:szCs w:val="24"/>
        </w:rPr>
        <w:t>.</w:t>
      </w:r>
    </w:p>
    <w:p w:rsidR="00802A20" w:rsidRPr="00EE608B" w:rsidRDefault="00802A20" w:rsidP="00D46919">
      <w:pPr>
        <w:pStyle w:val="Heading4"/>
        <w:rPr>
          <w:lang w:val="en-US"/>
        </w:rPr>
      </w:pPr>
      <w:r w:rsidRPr="00EE608B">
        <w:rPr>
          <w:lang w:val="en-US"/>
        </w:rPr>
        <w:t>CORRIDORS</w:t>
      </w:r>
    </w:p>
    <w:p w:rsidR="00802A20" w:rsidRPr="00EE608B" w:rsidRDefault="00B80B1C" w:rsidP="009246BD">
      <w:pPr>
        <w:pStyle w:val="Style1"/>
        <w:rPr>
          <w:szCs w:val="24"/>
        </w:rPr>
      </w:pPr>
      <w:r w:rsidRPr="00EE608B">
        <w:rPr>
          <w:szCs w:val="24"/>
        </w:rPr>
        <w:t>The N3 National Corridor;</w:t>
      </w:r>
    </w:p>
    <w:p w:rsidR="00802A20" w:rsidRPr="00EE608B" w:rsidRDefault="00802A20" w:rsidP="009246BD">
      <w:pPr>
        <w:pStyle w:val="Style1"/>
        <w:rPr>
          <w:szCs w:val="24"/>
        </w:rPr>
      </w:pPr>
      <w:r w:rsidRPr="00EE608B">
        <w:rPr>
          <w:b/>
          <w:szCs w:val="24"/>
        </w:rPr>
        <w:t>Primary Development Corridors</w:t>
      </w:r>
      <w:r w:rsidRPr="00EE608B">
        <w:rPr>
          <w:szCs w:val="24"/>
        </w:rPr>
        <w:t xml:space="preserve">: </w:t>
      </w:r>
      <w:r w:rsidRPr="00EE608B">
        <w:rPr>
          <w:rFonts w:eastAsia="MS Mincho"/>
          <w:szCs w:val="24"/>
        </w:rPr>
        <w:t>Main access and mobility routes have been identified as primary developmen</w:t>
      </w:r>
      <w:r w:rsidR="00B80B1C" w:rsidRPr="00EE608B">
        <w:rPr>
          <w:rFonts w:eastAsia="MS Mincho"/>
          <w:szCs w:val="24"/>
        </w:rPr>
        <w:t xml:space="preserve">t (regional) corridors, namely the </w:t>
      </w:r>
      <w:r w:rsidRPr="00EE608B">
        <w:rPr>
          <w:szCs w:val="24"/>
        </w:rPr>
        <w:t xml:space="preserve">Giant Castle to </w:t>
      </w:r>
      <w:proofErr w:type="spellStart"/>
      <w:r w:rsidRPr="00EE608B">
        <w:rPr>
          <w:szCs w:val="24"/>
        </w:rPr>
        <w:t>Weenen</w:t>
      </w:r>
      <w:proofErr w:type="spellEnd"/>
      <w:r w:rsidRPr="00EE608B">
        <w:rPr>
          <w:szCs w:val="24"/>
        </w:rPr>
        <w:t xml:space="preserve"> Nature Reserve Corridor (north–south axis); Regional road from Colenso in the west through </w:t>
      </w:r>
      <w:proofErr w:type="spellStart"/>
      <w:r w:rsidRPr="00EE608B">
        <w:rPr>
          <w:szCs w:val="24"/>
        </w:rPr>
        <w:t>Weenen</w:t>
      </w:r>
      <w:proofErr w:type="spellEnd"/>
      <w:r w:rsidRPr="00EE608B">
        <w:rPr>
          <w:szCs w:val="24"/>
        </w:rPr>
        <w:t xml:space="preserve"> to </w:t>
      </w:r>
      <w:proofErr w:type="spellStart"/>
      <w:r w:rsidRPr="00EE608B">
        <w:rPr>
          <w:szCs w:val="24"/>
        </w:rPr>
        <w:t>Greytown</w:t>
      </w:r>
      <w:proofErr w:type="spellEnd"/>
      <w:r w:rsidRPr="00EE608B">
        <w:rPr>
          <w:szCs w:val="24"/>
        </w:rPr>
        <w:t xml:space="preserve"> and beyond (east-west axis); and R103 which runs parallel to and north of the N3. For the purposes of the SDF, R103 is seen as part of the broader N3 corridor.</w:t>
      </w:r>
    </w:p>
    <w:p w:rsidR="00802A20" w:rsidRPr="00EE608B" w:rsidRDefault="00802A20" w:rsidP="009246BD">
      <w:pPr>
        <w:pStyle w:val="Style1"/>
        <w:rPr>
          <w:szCs w:val="24"/>
        </w:rPr>
      </w:pPr>
      <w:r w:rsidRPr="00EE608B">
        <w:rPr>
          <w:b/>
          <w:szCs w:val="24"/>
        </w:rPr>
        <w:t>Secondary Corridors</w:t>
      </w:r>
      <w:r w:rsidRPr="00EE608B">
        <w:rPr>
          <w:szCs w:val="24"/>
        </w:rPr>
        <w:t xml:space="preserve">: </w:t>
      </w:r>
      <w:r w:rsidR="00B80B1C" w:rsidRPr="00EE608B">
        <w:rPr>
          <w:szCs w:val="24"/>
        </w:rPr>
        <w:t>(</w:t>
      </w:r>
      <w:r w:rsidRPr="00EE608B">
        <w:rPr>
          <w:szCs w:val="24"/>
        </w:rPr>
        <w:t xml:space="preserve">Road from </w:t>
      </w:r>
      <w:proofErr w:type="spellStart"/>
      <w:r w:rsidRPr="00EE608B">
        <w:rPr>
          <w:szCs w:val="24"/>
        </w:rPr>
        <w:t>Winterton</w:t>
      </w:r>
      <w:proofErr w:type="spellEnd"/>
      <w:r w:rsidRPr="00EE608B">
        <w:rPr>
          <w:szCs w:val="24"/>
        </w:rPr>
        <w:t xml:space="preserve"> to Colenso running along the western boundary of </w:t>
      </w:r>
      <w:proofErr w:type="spellStart"/>
      <w:r w:rsidRPr="00EE608B">
        <w:rPr>
          <w:szCs w:val="24"/>
        </w:rPr>
        <w:t>Umtshezi</w:t>
      </w:r>
      <w:proofErr w:type="spellEnd"/>
      <w:r w:rsidRPr="00EE608B">
        <w:rPr>
          <w:szCs w:val="24"/>
        </w:rPr>
        <w:t xml:space="preserve"> Municipality</w:t>
      </w:r>
      <w:r w:rsidR="00B80B1C" w:rsidRPr="00EE608B">
        <w:rPr>
          <w:szCs w:val="24"/>
        </w:rPr>
        <w:t xml:space="preserve"> and </w:t>
      </w:r>
      <w:r w:rsidRPr="00EE608B">
        <w:rPr>
          <w:szCs w:val="24"/>
        </w:rPr>
        <w:t xml:space="preserve">P170-D385 corridor from </w:t>
      </w:r>
      <w:proofErr w:type="spellStart"/>
      <w:r w:rsidRPr="00EE608B">
        <w:rPr>
          <w:szCs w:val="24"/>
        </w:rPr>
        <w:t>Wagendrift</w:t>
      </w:r>
      <w:proofErr w:type="spellEnd"/>
      <w:r w:rsidRPr="00EE608B">
        <w:rPr>
          <w:szCs w:val="24"/>
        </w:rPr>
        <w:t xml:space="preserve"> dam through </w:t>
      </w:r>
      <w:proofErr w:type="spellStart"/>
      <w:r w:rsidRPr="00EE608B">
        <w:rPr>
          <w:szCs w:val="24"/>
        </w:rPr>
        <w:t>Estcourt</w:t>
      </w:r>
      <w:proofErr w:type="spellEnd"/>
      <w:r w:rsidRPr="00EE608B">
        <w:rPr>
          <w:szCs w:val="24"/>
        </w:rPr>
        <w:t xml:space="preserve"> town to </w:t>
      </w:r>
      <w:proofErr w:type="spellStart"/>
      <w:r w:rsidRPr="00EE608B">
        <w:rPr>
          <w:szCs w:val="24"/>
        </w:rPr>
        <w:t>Weenen</w:t>
      </w:r>
      <w:proofErr w:type="spellEnd"/>
      <w:r w:rsidRPr="00EE608B">
        <w:rPr>
          <w:szCs w:val="24"/>
        </w:rPr>
        <w:t xml:space="preserve"> running along the eastern boundary of the municipal area. </w:t>
      </w:r>
    </w:p>
    <w:p w:rsidR="00802A20" w:rsidRPr="00EE608B" w:rsidRDefault="00802A20" w:rsidP="009246BD">
      <w:pPr>
        <w:pStyle w:val="Style1"/>
        <w:rPr>
          <w:szCs w:val="24"/>
        </w:rPr>
      </w:pPr>
      <w:r w:rsidRPr="00EE608B">
        <w:rPr>
          <w:b/>
          <w:szCs w:val="24"/>
        </w:rPr>
        <w:t>Tertiary Corridors</w:t>
      </w:r>
      <w:r w:rsidRPr="00EE608B">
        <w:rPr>
          <w:szCs w:val="24"/>
        </w:rPr>
        <w:t xml:space="preserve">:  </w:t>
      </w:r>
      <w:r w:rsidRPr="00EE608B">
        <w:rPr>
          <w:rFonts w:eastAsia="MS Mincho"/>
          <w:szCs w:val="24"/>
        </w:rPr>
        <w:t>Tertiary corridors are also known as local corridors because they serve mainly a local function including the following:</w:t>
      </w:r>
      <w:r w:rsidR="00B80B1C" w:rsidRPr="00EE608B">
        <w:rPr>
          <w:rFonts w:eastAsia="MS Mincho"/>
          <w:szCs w:val="24"/>
        </w:rPr>
        <w:t xml:space="preserve"> (</w:t>
      </w:r>
      <w:r w:rsidRPr="00EE608B">
        <w:rPr>
          <w:szCs w:val="24"/>
        </w:rPr>
        <w:t>D489 – D721 (Cornfields-</w:t>
      </w:r>
      <w:proofErr w:type="spellStart"/>
      <w:r w:rsidRPr="00EE608B">
        <w:rPr>
          <w:szCs w:val="24"/>
        </w:rPr>
        <w:t>Thembalihle</w:t>
      </w:r>
      <w:proofErr w:type="spellEnd"/>
      <w:r w:rsidRPr="00EE608B">
        <w:rPr>
          <w:szCs w:val="24"/>
        </w:rPr>
        <w:t xml:space="preserve"> Corridor)</w:t>
      </w:r>
      <w:r w:rsidR="00B80B1C" w:rsidRPr="00EE608B">
        <w:rPr>
          <w:szCs w:val="24"/>
        </w:rPr>
        <w:t xml:space="preserve">, </w:t>
      </w:r>
      <w:r w:rsidRPr="00EE608B">
        <w:rPr>
          <w:szCs w:val="24"/>
        </w:rPr>
        <w:t xml:space="preserve">P179 from Loskop road through </w:t>
      </w:r>
      <w:proofErr w:type="spellStart"/>
      <w:r w:rsidRPr="00EE608B">
        <w:rPr>
          <w:szCs w:val="24"/>
        </w:rPr>
        <w:t>Wembezi</w:t>
      </w:r>
      <w:proofErr w:type="spellEnd"/>
      <w:r w:rsidRPr="00EE608B">
        <w:rPr>
          <w:szCs w:val="24"/>
        </w:rPr>
        <w:t xml:space="preserve"> to </w:t>
      </w:r>
      <w:proofErr w:type="spellStart"/>
      <w:r w:rsidRPr="00EE608B">
        <w:rPr>
          <w:szCs w:val="24"/>
        </w:rPr>
        <w:t>Wagendrift</w:t>
      </w:r>
      <w:proofErr w:type="spellEnd"/>
      <w:r w:rsidRPr="00EE608B">
        <w:rPr>
          <w:szCs w:val="24"/>
        </w:rPr>
        <w:t xml:space="preserve"> Dam and the surrounding proposed conservation areas</w:t>
      </w:r>
      <w:r w:rsidR="00B80B1C" w:rsidRPr="00EE608B">
        <w:rPr>
          <w:szCs w:val="24"/>
        </w:rPr>
        <w:t xml:space="preserve"> and the </w:t>
      </w:r>
      <w:proofErr w:type="spellStart"/>
      <w:r w:rsidRPr="00EE608B">
        <w:rPr>
          <w:szCs w:val="24"/>
        </w:rPr>
        <w:t>Wembezi-E</w:t>
      </w:r>
      <w:r w:rsidR="00B80B1C" w:rsidRPr="00EE608B">
        <w:rPr>
          <w:szCs w:val="24"/>
        </w:rPr>
        <w:t>stcourt</w:t>
      </w:r>
      <w:proofErr w:type="spellEnd"/>
      <w:r w:rsidR="00B80B1C" w:rsidRPr="00EE608B">
        <w:rPr>
          <w:szCs w:val="24"/>
        </w:rPr>
        <w:t xml:space="preserve"> Mixed Land Use Corridor. </w:t>
      </w:r>
    </w:p>
    <w:p w:rsidR="00802A20" w:rsidRDefault="00802A20" w:rsidP="00802A20">
      <w:pPr>
        <w:rPr>
          <w:sz w:val="24"/>
          <w:szCs w:val="24"/>
        </w:rPr>
      </w:pPr>
    </w:p>
    <w:p w:rsidR="00A70E36" w:rsidRDefault="00A70E36" w:rsidP="00802A20">
      <w:pPr>
        <w:rPr>
          <w:sz w:val="24"/>
          <w:szCs w:val="24"/>
        </w:rPr>
      </w:pPr>
    </w:p>
    <w:p w:rsidR="00A70E36" w:rsidRDefault="00A70E36" w:rsidP="00802A20">
      <w:pPr>
        <w:rPr>
          <w:sz w:val="24"/>
          <w:szCs w:val="24"/>
        </w:rPr>
      </w:pPr>
    </w:p>
    <w:p w:rsidR="00A70E36" w:rsidRDefault="00A70E36" w:rsidP="00802A20">
      <w:pPr>
        <w:rPr>
          <w:sz w:val="24"/>
          <w:szCs w:val="24"/>
        </w:rPr>
      </w:pPr>
    </w:p>
    <w:p w:rsidR="00A70E36" w:rsidRDefault="00A70E36" w:rsidP="00802A20">
      <w:pPr>
        <w:rPr>
          <w:sz w:val="24"/>
          <w:szCs w:val="24"/>
        </w:rPr>
      </w:pPr>
    </w:p>
    <w:p w:rsidR="00AD012E" w:rsidRPr="00EE608B" w:rsidRDefault="00AD012E" w:rsidP="00802A20">
      <w:pPr>
        <w:rPr>
          <w:sz w:val="24"/>
          <w:szCs w:val="24"/>
        </w:rPr>
      </w:pPr>
    </w:p>
    <w:p w:rsidR="00E05F02" w:rsidRPr="00EE608B" w:rsidRDefault="00E05F02" w:rsidP="007B1EFD">
      <w:pPr>
        <w:pStyle w:val="Heading5"/>
        <w:numPr>
          <w:ilvl w:val="3"/>
          <w:numId w:val="190"/>
        </w:numPr>
        <w:rPr>
          <w:sz w:val="24"/>
          <w:szCs w:val="24"/>
        </w:rPr>
      </w:pPr>
      <w:r w:rsidRPr="00EE608B">
        <w:rPr>
          <w:sz w:val="24"/>
          <w:szCs w:val="24"/>
        </w:rPr>
        <w:lastRenderedPageBreak/>
        <w:t xml:space="preserve">Sub-regional Activity Node - Estcourt </w:t>
      </w:r>
    </w:p>
    <w:p w:rsidR="00E05F02" w:rsidRPr="00EE608B" w:rsidRDefault="00E05F02" w:rsidP="004E367B">
      <w:pPr>
        <w:pStyle w:val="NoSpacing"/>
      </w:pPr>
      <w:r w:rsidRPr="00EE608B">
        <w:t xml:space="preserve">Estcourt is the main commercial, industrial and administrative centre within Umtshezi Municipality. It forms of part of the district spatial systems and is identified in the district SDF as a secondary node. This is despite Estcourt being recognised as a third order centre at a provincial level alongside Ladysmith. As a sub-regional node, the following activities should be strengthened in Estcourt: </w:t>
      </w:r>
    </w:p>
    <w:p w:rsidR="00E05F02" w:rsidRPr="00EE608B" w:rsidRDefault="00E05F02" w:rsidP="009246BD">
      <w:pPr>
        <w:pStyle w:val="Style1"/>
        <w:rPr>
          <w:rFonts w:eastAsia="Calibri"/>
          <w:szCs w:val="24"/>
        </w:rPr>
      </w:pPr>
      <w:r w:rsidRPr="00EE608B">
        <w:rPr>
          <w:szCs w:val="24"/>
        </w:rPr>
        <w:t xml:space="preserve">Development of commercial activities serving the whole municipal area and the surrounding areas (sub-region). </w:t>
      </w:r>
    </w:p>
    <w:p w:rsidR="00E05F02" w:rsidRPr="00EE608B" w:rsidRDefault="00E05F02" w:rsidP="009246BD">
      <w:pPr>
        <w:pStyle w:val="Style1"/>
        <w:rPr>
          <w:szCs w:val="24"/>
        </w:rPr>
      </w:pPr>
      <w:r w:rsidRPr="00EE608B">
        <w:rPr>
          <w:szCs w:val="24"/>
        </w:rPr>
        <w:t xml:space="preserve">Location of district and sub-district offices of various government departments and serve delivery agencies. </w:t>
      </w:r>
    </w:p>
    <w:p w:rsidR="00E05F02" w:rsidRPr="00EE608B" w:rsidRDefault="00E05F02" w:rsidP="009246BD">
      <w:pPr>
        <w:pStyle w:val="Style1"/>
        <w:rPr>
          <w:szCs w:val="24"/>
        </w:rPr>
      </w:pPr>
      <w:r w:rsidRPr="00EE608B">
        <w:rPr>
          <w:szCs w:val="24"/>
        </w:rPr>
        <w:t xml:space="preserve">Location of facilities and services for an effective administration and local governance of </w:t>
      </w:r>
      <w:proofErr w:type="spellStart"/>
      <w:r w:rsidRPr="00EE608B">
        <w:rPr>
          <w:szCs w:val="24"/>
        </w:rPr>
        <w:t>Umtshezi</w:t>
      </w:r>
      <w:proofErr w:type="spellEnd"/>
      <w:r w:rsidRPr="00EE608B">
        <w:rPr>
          <w:szCs w:val="24"/>
        </w:rPr>
        <w:t xml:space="preserve"> Municipality. </w:t>
      </w:r>
    </w:p>
    <w:p w:rsidR="00E05F02" w:rsidRPr="00EE608B" w:rsidRDefault="00E05F02" w:rsidP="009246BD">
      <w:pPr>
        <w:pStyle w:val="Style1"/>
        <w:rPr>
          <w:szCs w:val="24"/>
        </w:rPr>
      </w:pPr>
      <w:r w:rsidRPr="00EE608B">
        <w:rPr>
          <w:szCs w:val="24"/>
        </w:rPr>
        <w:t xml:space="preserve">Industrial development, focusing mainly on the processing of raw materials produced within the sub-region and the neighbouring areas – </w:t>
      </w:r>
      <w:proofErr w:type="spellStart"/>
      <w:r w:rsidRPr="00EE608B">
        <w:rPr>
          <w:szCs w:val="24"/>
        </w:rPr>
        <w:t>agri</w:t>
      </w:r>
      <w:proofErr w:type="spellEnd"/>
      <w:r w:rsidRPr="00EE608B">
        <w:rPr>
          <w:szCs w:val="24"/>
        </w:rPr>
        <w:t xml:space="preserve">-processing centre. </w:t>
      </w:r>
    </w:p>
    <w:p w:rsidR="00E05F02" w:rsidRPr="00EE608B" w:rsidRDefault="00E05F02" w:rsidP="009246BD">
      <w:pPr>
        <w:pStyle w:val="Style1"/>
        <w:rPr>
          <w:szCs w:val="24"/>
        </w:rPr>
      </w:pPr>
      <w:r w:rsidRPr="00EE608B">
        <w:rPr>
          <w:szCs w:val="24"/>
        </w:rPr>
        <w:t xml:space="preserve">Location of public facilities serving the whole sub-region and beyond. These may include sports and transportation facilities. </w:t>
      </w:r>
    </w:p>
    <w:p w:rsidR="00E05F02" w:rsidRPr="00EE608B" w:rsidRDefault="00E05F02" w:rsidP="007B1EFD">
      <w:pPr>
        <w:pStyle w:val="Heading5"/>
        <w:numPr>
          <w:ilvl w:val="3"/>
          <w:numId w:val="190"/>
        </w:numPr>
        <w:rPr>
          <w:sz w:val="24"/>
          <w:szCs w:val="24"/>
          <w:lang w:eastAsia="en-GB"/>
        </w:rPr>
      </w:pPr>
      <w:r w:rsidRPr="00EE608B">
        <w:rPr>
          <w:sz w:val="24"/>
          <w:szCs w:val="24"/>
          <w:lang w:eastAsia="en-GB"/>
        </w:rPr>
        <w:t>Secondary Activity Nodes/Urban Community Centres</w:t>
      </w:r>
    </w:p>
    <w:p w:rsidR="00E05F02" w:rsidRPr="00EE608B" w:rsidRDefault="00E05F02" w:rsidP="004E367B">
      <w:pPr>
        <w:pStyle w:val="NoSpacing"/>
      </w:pPr>
      <w:r w:rsidRPr="00EE608B">
        <w:t xml:space="preserve">Two secondary activity nodes have been identified in Umtshezi Municipality, namely: </w:t>
      </w:r>
    </w:p>
    <w:p w:rsidR="00E05F02" w:rsidRPr="00EE608B" w:rsidRDefault="00E05F02" w:rsidP="009246BD">
      <w:pPr>
        <w:pStyle w:val="Style1"/>
        <w:rPr>
          <w:rFonts w:eastAsia="Calibri"/>
          <w:szCs w:val="24"/>
        </w:rPr>
      </w:pPr>
      <w:proofErr w:type="spellStart"/>
      <w:r w:rsidRPr="00EE608B">
        <w:rPr>
          <w:szCs w:val="24"/>
        </w:rPr>
        <w:t>Weenen</w:t>
      </w:r>
      <w:proofErr w:type="spellEnd"/>
      <w:r w:rsidRPr="00EE608B">
        <w:rPr>
          <w:szCs w:val="24"/>
        </w:rPr>
        <w:t>, and</w:t>
      </w:r>
    </w:p>
    <w:p w:rsidR="00E05F02" w:rsidRPr="00EE608B" w:rsidRDefault="00E05F02" w:rsidP="009246BD">
      <w:pPr>
        <w:pStyle w:val="Style1"/>
        <w:rPr>
          <w:szCs w:val="24"/>
        </w:rPr>
      </w:pPr>
      <w:proofErr w:type="spellStart"/>
      <w:r w:rsidRPr="00EE608B">
        <w:rPr>
          <w:szCs w:val="24"/>
        </w:rPr>
        <w:t>Wembezi</w:t>
      </w:r>
      <w:proofErr w:type="spellEnd"/>
      <w:r w:rsidRPr="00EE608B">
        <w:rPr>
          <w:szCs w:val="24"/>
        </w:rPr>
        <w:t xml:space="preserve"> Town Centre. </w:t>
      </w:r>
    </w:p>
    <w:p w:rsidR="00E05F02" w:rsidRPr="00EE608B" w:rsidRDefault="00E05F02" w:rsidP="004E367B">
      <w:pPr>
        <w:pStyle w:val="NoSpacing"/>
      </w:pPr>
      <w:r w:rsidRPr="00EE608B">
        <w:t xml:space="preserve">Weenen which was previously a thriving rural town has experienced decline in both character and function. It is characterised by derelict and poorly maintained buildings, deteriorating quality of infrastructure and the associated services, and lack of investment. With the majority of the land around this town being subject to land restitution and labour tenant claims, it is critically important to repackage Weenen as a centre of activity and an anchor point for the integration and coordination of support services to the various land reform projects. It has potential for the activities: </w:t>
      </w:r>
    </w:p>
    <w:p w:rsidR="00E05F02" w:rsidRPr="00EE608B" w:rsidRDefault="00E05F02" w:rsidP="009246BD">
      <w:pPr>
        <w:pStyle w:val="Style1"/>
        <w:rPr>
          <w:rFonts w:eastAsia="Calibri"/>
          <w:szCs w:val="24"/>
        </w:rPr>
      </w:pPr>
      <w:r w:rsidRPr="00EE608B">
        <w:rPr>
          <w:szCs w:val="24"/>
        </w:rPr>
        <w:t xml:space="preserve">Administrative offices for the decentralisation of services to the communities located around </w:t>
      </w:r>
      <w:proofErr w:type="spellStart"/>
      <w:r w:rsidRPr="00EE608B">
        <w:rPr>
          <w:szCs w:val="24"/>
        </w:rPr>
        <w:t>Weenen</w:t>
      </w:r>
      <w:proofErr w:type="spellEnd"/>
      <w:r w:rsidRPr="00EE608B">
        <w:rPr>
          <w:szCs w:val="24"/>
        </w:rPr>
        <w:t xml:space="preserve">. </w:t>
      </w:r>
    </w:p>
    <w:p w:rsidR="00E05F02" w:rsidRPr="00EE608B" w:rsidRDefault="00E05F02" w:rsidP="009246BD">
      <w:pPr>
        <w:pStyle w:val="Style1"/>
        <w:rPr>
          <w:szCs w:val="24"/>
        </w:rPr>
      </w:pPr>
      <w:r w:rsidRPr="00EE608B">
        <w:rPr>
          <w:szCs w:val="24"/>
        </w:rPr>
        <w:t xml:space="preserve">Limited commercial activities targeting the surrounding communities. </w:t>
      </w:r>
    </w:p>
    <w:p w:rsidR="00E05F02" w:rsidRPr="00EE608B" w:rsidRDefault="00E05F02" w:rsidP="009246BD">
      <w:pPr>
        <w:pStyle w:val="Style1"/>
        <w:rPr>
          <w:szCs w:val="24"/>
        </w:rPr>
      </w:pPr>
      <w:r w:rsidRPr="00EE608B">
        <w:rPr>
          <w:szCs w:val="24"/>
        </w:rPr>
        <w:t xml:space="preserve">Processing of raw materials produced in the area given its potential for intensive crop and citrus production.  </w:t>
      </w:r>
    </w:p>
    <w:p w:rsidR="00E05F02" w:rsidRPr="00EE608B" w:rsidRDefault="00E05F02" w:rsidP="004E367B">
      <w:pPr>
        <w:pStyle w:val="NoSpacing"/>
      </w:pPr>
      <w:r w:rsidRPr="00EE608B">
        <w:lastRenderedPageBreak/>
        <w:t xml:space="preserve">Wembezi on the other hand was developed as a residential township or a dormitory suburb for black people working in Estcourt. A small area was set aside for the development of a town centre. Today, this area is poorly developed with a community hall and two small local convenient shops. However, a small agglomeration of commercial facilities has occurred at the northern entrance to the township. Plans to develop a neighbourhood shopping centre in the area have reached and advanced stage with implementation due to start at the beginning of 2009. The area is also being considered for a range of projects that would be funded through the Neighbourhood Development Partnership Grant (NDPG). </w:t>
      </w:r>
    </w:p>
    <w:p w:rsidR="00E05F02" w:rsidRPr="00EE608B" w:rsidRDefault="00E05F02" w:rsidP="004E367B">
      <w:pPr>
        <w:pStyle w:val="NoSpacing"/>
      </w:pPr>
      <w:r w:rsidRPr="00EE608B">
        <w:t xml:space="preserve">In addition, middle income housing is being developed to the west of the Wembezi Township. In fact, there is potential to expand this to cover the vacant land located to the west of B-section and may yield about 500 units. Other issues that require attention in the area include: </w:t>
      </w:r>
    </w:p>
    <w:p w:rsidR="00E05F02" w:rsidRPr="00EE608B" w:rsidRDefault="00E05F02" w:rsidP="009246BD">
      <w:pPr>
        <w:pStyle w:val="Style1"/>
        <w:rPr>
          <w:rFonts w:eastAsia="Calibri"/>
          <w:szCs w:val="24"/>
        </w:rPr>
      </w:pPr>
      <w:r w:rsidRPr="00EE608B">
        <w:rPr>
          <w:szCs w:val="24"/>
        </w:rPr>
        <w:t xml:space="preserve">Upgrading of informal settlements. </w:t>
      </w:r>
    </w:p>
    <w:p w:rsidR="00E05F02" w:rsidRPr="00EE608B" w:rsidRDefault="00E05F02" w:rsidP="009246BD">
      <w:pPr>
        <w:pStyle w:val="Style1"/>
        <w:rPr>
          <w:szCs w:val="24"/>
        </w:rPr>
      </w:pPr>
      <w:r w:rsidRPr="00EE608B">
        <w:rPr>
          <w:szCs w:val="24"/>
        </w:rPr>
        <w:t xml:space="preserve">Upgrading of the existing cemetery. </w:t>
      </w:r>
    </w:p>
    <w:p w:rsidR="00E05F02" w:rsidRPr="00EE608B" w:rsidRDefault="00E05F02" w:rsidP="009246BD">
      <w:pPr>
        <w:pStyle w:val="Style1"/>
        <w:rPr>
          <w:szCs w:val="24"/>
        </w:rPr>
      </w:pPr>
      <w:r w:rsidRPr="00EE608B">
        <w:rPr>
          <w:szCs w:val="24"/>
        </w:rPr>
        <w:t xml:space="preserve">Upgrading and maintenance of roads.  </w:t>
      </w:r>
    </w:p>
    <w:p w:rsidR="00E05F02" w:rsidRPr="00EE608B" w:rsidRDefault="00E05F02" w:rsidP="007B1EFD">
      <w:pPr>
        <w:pStyle w:val="Heading5"/>
        <w:numPr>
          <w:ilvl w:val="3"/>
          <w:numId w:val="190"/>
        </w:numPr>
        <w:rPr>
          <w:sz w:val="24"/>
          <w:szCs w:val="24"/>
          <w:lang w:eastAsia="en-GB"/>
        </w:rPr>
      </w:pPr>
      <w:r w:rsidRPr="00EE608B">
        <w:rPr>
          <w:sz w:val="24"/>
          <w:szCs w:val="24"/>
          <w:lang w:eastAsia="en-GB"/>
        </w:rPr>
        <w:t>Tertiary Nodes/Rural Community Centre</w:t>
      </w:r>
    </w:p>
    <w:p w:rsidR="00E05F02" w:rsidRPr="00EE608B" w:rsidRDefault="00E05F02" w:rsidP="004E367B">
      <w:pPr>
        <w:pStyle w:val="NoSpacing"/>
      </w:pPr>
      <w:r w:rsidRPr="00EE608B">
        <w:t xml:space="preserve">The vision for the future spatial development of Umtshezi Municipality makes provision for the development of community centres within a cluster of settlements, as follows: </w:t>
      </w:r>
    </w:p>
    <w:p w:rsidR="00E05F02" w:rsidRPr="00EE608B" w:rsidRDefault="00E05F02" w:rsidP="009246BD">
      <w:pPr>
        <w:pStyle w:val="Style1"/>
        <w:rPr>
          <w:rFonts w:eastAsia="Calibri"/>
          <w:szCs w:val="24"/>
        </w:rPr>
      </w:pPr>
      <w:proofErr w:type="spellStart"/>
      <w:r w:rsidRPr="00EE608B">
        <w:rPr>
          <w:szCs w:val="24"/>
        </w:rPr>
        <w:t>Thembalihle</w:t>
      </w:r>
      <w:proofErr w:type="spellEnd"/>
      <w:r w:rsidRPr="00EE608B">
        <w:rPr>
          <w:szCs w:val="24"/>
        </w:rPr>
        <w:t xml:space="preserve"> and Cornfields</w:t>
      </w:r>
    </w:p>
    <w:p w:rsidR="00E05F02" w:rsidRPr="00EE608B" w:rsidRDefault="00E05F02" w:rsidP="009246BD">
      <w:pPr>
        <w:pStyle w:val="Style1"/>
        <w:rPr>
          <w:szCs w:val="24"/>
        </w:rPr>
      </w:pPr>
      <w:r w:rsidRPr="00EE608B">
        <w:rPr>
          <w:szCs w:val="24"/>
        </w:rPr>
        <w:t>Frere</w:t>
      </w:r>
    </w:p>
    <w:p w:rsidR="00E05F02" w:rsidRPr="00EE608B" w:rsidRDefault="00A67D5E" w:rsidP="009246BD">
      <w:pPr>
        <w:pStyle w:val="Style1"/>
        <w:rPr>
          <w:szCs w:val="24"/>
        </w:rPr>
      </w:pPr>
      <w:r w:rsidRPr="00EE608B">
        <w:rPr>
          <w:szCs w:val="24"/>
        </w:rPr>
        <w:t>Cheverly</w:t>
      </w:r>
      <w:r w:rsidR="00E05F02" w:rsidRPr="00EE608B">
        <w:rPr>
          <w:szCs w:val="24"/>
        </w:rPr>
        <w:t xml:space="preserve"> </w:t>
      </w:r>
    </w:p>
    <w:p w:rsidR="00E05F02" w:rsidRPr="00EE608B" w:rsidRDefault="00E05F02" w:rsidP="009246BD">
      <w:pPr>
        <w:pStyle w:val="Style1"/>
        <w:rPr>
          <w:szCs w:val="24"/>
        </w:rPr>
      </w:pPr>
      <w:proofErr w:type="spellStart"/>
      <w:r w:rsidRPr="00EE608B">
        <w:rPr>
          <w:szCs w:val="24"/>
        </w:rPr>
        <w:t>Rensbergdrift</w:t>
      </w:r>
      <w:proofErr w:type="spellEnd"/>
    </w:p>
    <w:p w:rsidR="00E05F02" w:rsidRPr="00EE608B" w:rsidRDefault="00E05F02" w:rsidP="009246BD">
      <w:pPr>
        <w:pStyle w:val="Style1"/>
        <w:rPr>
          <w:szCs w:val="24"/>
        </w:rPr>
      </w:pPr>
      <w:proofErr w:type="spellStart"/>
      <w:r w:rsidRPr="00EE608B">
        <w:rPr>
          <w:szCs w:val="24"/>
        </w:rPr>
        <w:t>Nhlawe</w:t>
      </w:r>
      <w:proofErr w:type="spellEnd"/>
    </w:p>
    <w:p w:rsidR="00E05F02" w:rsidRPr="00EE608B" w:rsidRDefault="00E05F02" w:rsidP="004E367B">
      <w:pPr>
        <w:pStyle w:val="NoSpacing"/>
      </w:pPr>
      <w:r w:rsidRPr="00EE608B">
        <w:t xml:space="preserve">None of these is currently developed. The primary aim of these centres is to accommodate land uses that provide services to the local communities. These include the following: </w:t>
      </w:r>
    </w:p>
    <w:p w:rsidR="00E05F02" w:rsidRPr="00EE608B" w:rsidRDefault="00E05F02" w:rsidP="009246BD">
      <w:pPr>
        <w:pStyle w:val="Style1"/>
        <w:rPr>
          <w:rFonts w:eastAsia="Calibri"/>
          <w:szCs w:val="24"/>
        </w:rPr>
      </w:pPr>
      <w:r w:rsidRPr="00EE608B">
        <w:rPr>
          <w:szCs w:val="24"/>
        </w:rPr>
        <w:t xml:space="preserve">Educational facilities such as schools. </w:t>
      </w:r>
    </w:p>
    <w:p w:rsidR="00E05F02" w:rsidRPr="00EE608B" w:rsidRDefault="00E05F02" w:rsidP="009246BD">
      <w:pPr>
        <w:pStyle w:val="Style1"/>
        <w:rPr>
          <w:szCs w:val="24"/>
        </w:rPr>
      </w:pPr>
      <w:r w:rsidRPr="00EE608B">
        <w:rPr>
          <w:szCs w:val="24"/>
        </w:rPr>
        <w:t>Community centres including a community hall</w:t>
      </w:r>
    </w:p>
    <w:p w:rsidR="00E05F02" w:rsidRPr="00EE608B" w:rsidRDefault="00E05F02" w:rsidP="009246BD">
      <w:pPr>
        <w:pStyle w:val="Style1"/>
        <w:rPr>
          <w:szCs w:val="24"/>
        </w:rPr>
      </w:pPr>
      <w:r w:rsidRPr="00EE608B">
        <w:rPr>
          <w:szCs w:val="24"/>
        </w:rPr>
        <w:t>Health facilities such as a clinic or mobile clinic</w:t>
      </w:r>
    </w:p>
    <w:p w:rsidR="00E05F02" w:rsidRPr="00EE608B" w:rsidRDefault="00E05F02" w:rsidP="009246BD">
      <w:pPr>
        <w:pStyle w:val="Style1"/>
        <w:rPr>
          <w:szCs w:val="24"/>
        </w:rPr>
      </w:pPr>
      <w:r w:rsidRPr="00EE608B">
        <w:rPr>
          <w:szCs w:val="24"/>
        </w:rPr>
        <w:t xml:space="preserve">Sports facilities </w:t>
      </w:r>
    </w:p>
    <w:p w:rsidR="00E05F02" w:rsidRPr="00EE608B" w:rsidRDefault="00E05F02" w:rsidP="009246BD">
      <w:pPr>
        <w:pStyle w:val="Style1"/>
        <w:rPr>
          <w:szCs w:val="24"/>
        </w:rPr>
      </w:pPr>
      <w:r w:rsidRPr="00EE608B">
        <w:rPr>
          <w:szCs w:val="24"/>
        </w:rPr>
        <w:t xml:space="preserve">Limited commercial facilities  </w:t>
      </w:r>
    </w:p>
    <w:p w:rsidR="00E05F02" w:rsidRDefault="00E05F02" w:rsidP="009246BD">
      <w:pPr>
        <w:pStyle w:val="Style1"/>
        <w:rPr>
          <w:szCs w:val="24"/>
        </w:rPr>
      </w:pPr>
      <w:r w:rsidRPr="00EE608B">
        <w:rPr>
          <w:szCs w:val="24"/>
        </w:rPr>
        <w:t>Pension pay point.</w:t>
      </w:r>
    </w:p>
    <w:p w:rsidR="00685905" w:rsidRPr="00685905" w:rsidRDefault="00685905" w:rsidP="00685905">
      <w:pPr>
        <w:pStyle w:val="BodyTextFirstIndent"/>
      </w:pPr>
    </w:p>
    <w:p w:rsidR="002A6450" w:rsidRPr="00EE608B" w:rsidRDefault="002A6450" w:rsidP="007B1EFD">
      <w:pPr>
        <w:pStyle w:val="Heading5"/>
        <w:numPr>
          <w:ilvl w:val="3"/>
          <w:numId w:val="190"/>
        </w:numPr>
        <w:rPr>
          <w:rFonts w:eastAsiaTheme="majorEastAsia"/>
          <w:sz w:val="24"/>
          <w:szCs w:val="24"/>
          <w:lang w:val="en-US"/>
        </w:rPr>
      </w:pPr>
      <w:r w:rsidRPr="00EE608B">
        <w:rPr>
          <w:rFonts w:eastAsiaTheme="majorEastAsia"/>
          <w:sz w:val="24"/>
          <w:szCs w:val="24"/>
          <w:lang w:val="en-US"/>
        </w:rPr>
        <w:lastRenderedPageBreak/>
        <w:t>URBAN EDGE</w:t>
      </w:r>
    </w:p>
    <w:p w:rsidR="0097471C" w:rsidRPr="00EE608B" w:rsidRDefault="0097471C" w:rsidP="004E367B">
      <w:pPr>
        <w:pStyle w:val="NoSpacing"/>
      </w:pPr>
      <w:r w:rsidRPr="00EE608B">
        <w:t>With the pressure of population growth in cities and towns, especially in the still developing countries, an increase in human activity and human needs causes a build-up of development intensification and human needs. Urban containment and urban sprawl is thus global occurrences with local manifestations. Containment strives to prohibit commercial or residential over-development in and around large cities and towns so that the natural environment can be sustainable and continue whilst being protected. As with most human action certain social, political and governance issues also accompanies these processes.</w:t>
      </w:r>
    </w:p>
    <w:p w:rsidR="0097471C" w:rsidRPr="00EE608B" w:rsidRDefault="0097471C" w:rsidP="004E367B">
      <w:pPr>
        <w:pStyle w:val="NoSpacing"/>
      </w:pPr>
      <w:r w:rsidRPr="00EE608B">
        <w:t>The urban edge demarcation policy system is a South African approach to limit urban development from expanding to rapidly to the outskirts of an urban region. Hence, this system provides containment in the form of restriction. The urban fringe, or more plainly the zone were the urban ends and the rural starts, is a determinant for compiling the edge. However, the reality of modern urbanism and development is that large towns eventually formed metro poles, suburbs and neighborhoods (Daniels: 1999). This made the fringe vast and determination thereof difficult to place.</w:t>
      </w:r>
    </w:p>
    <w:p w:rsidR="0097471C" w:rsidRPr="00EE608B" w:rsidRDefault="0097471C" w:rsidP="004E367B">
      <w:pPr>
        <w:pStyle w:val="NoSpacing"/>
      </w:pPr>
      <w:r w:rsidRPr="00EE608B">
        <w:t>The pressure of residential development like golf course low-density development is at this moment extremely high. Farm and vacant land contributes to the very character of Paarl and the availability of these sites, either small or large, remains a problem especially when only so many restrictions can prohibit development from escalating to rapidly. Damage to the environment is the ultimate consequence if urban sprawl is to continue so fast for this region.</w:t>
      </w:r>
    </w:p>
    <w:p w:rsidR="004639F6" w:rsidRPr="00EE608B" w:rsidRDefault="0097471C" w:rsidP="004E367B">
      <w:pPr>
        <w:pStyle w:val="NoSpacing"/>
      </w:pPr>
      <w:r w:rsidRPr="00EE608B">
        <w:t>Most of the current farms and vacant urban land is zoned as agricultural, commercial, residential or undetermined and changing these sites can become difficult under the Heritage Resources Act of 2005. To comprehend the justification of policy adaptation in order to extend the Paarl urban edge is an immense predicament and is something that may never be fully understood or even proven. The fact remains that this is the case for many abutting local governments, not only in South Africa, but across the world.</w:t>
      </w:r>
    </w:p>
    <w:p w:rsidR="00FE67B8" w:rsidRDefault="00FE67B8" w:rsidP="004E367B">
      <w:pPr>
        <w:pStyle w:val="NoSpacing"/>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70E36" w:rsidRDefault="00A70E36" w:rsidP="00A70E36">
      <w:pPr>
        <w:pStyle w:val="BodyText"/>
        <w:rPr>
          <w:lang w:eastAsia="en-US"/>
        </w:rPr>
      </w:pPr>
    </w:p>
    <w:p w:rsidR="00AD012E" w:rsidRDefault="00AD012E" w:rsidP="00A70E36">
      <w:pPr>
        <w:pStyle w:val="BodyText"/>
        <w:rPr>
          <w:lang w:eastAsia="en-US"/>
        </w:rPr>
      </w:pPr>
    </w:p>
    <w:p w:rsidR="00AD012E" w:rsidRDefault="00AD012E" w:rsidP="00A70E36">
      <w:pPr>
        <w:pStyle w:val="BodyText"/>
        <w:rPr>
          <w:lang w:eastAsia="en-US"/>
        </w:rPr>
      </w:pPr>
    </w:p>
    <w:p w:rsidR="004639F6" w:rsidRPr="00EE608B" w:rsidRDefault="0097471C" w:rsidP="004E367B">
      <w:pPr>
        <w:pStyle w:val="NoSpacing"/>
      </w:pPr>
      <w:r w:rsidRPr="00EE608B">
        <w:t>For the purposes of Development Control, Umtshezi Municipality is currently implementing the Planning pieces of Legislation below and ensured inclusion of Urban Sprawl Prevention in the following Policy Documents:</w:t>
      </w:r>
    </w:p>
    <w:tbl>
      <w:tblPr>
        <w:tblStyle w:val="TableGrid"/>
        <w:tblW w:w="5000" w:type="pct"/>
        <w:tblLook w:val="04A0" w:firstRow="1" w:lastRow="0" w:firstColumn="1" w:lastColumn="0" w:noHBand="0" w:noVBand="1"/>
      </w:tblPr>
      <w:tblGrid>
        <w:gridCol w:w="3747"/>
        <w:gridCol w:w="5496"/>
      </w:tblGrid>
      <w:tr w:rsidR="0097471C" w:rsidRPr="00EE608B" w:rsidTr="0097471C">
        <w:trPr>
          <w:trHeight w:val="257"/>
          <w:tblHeader/>
        </w:trPr>
        <w:tc>
          <w:tcPr>
            <w:tcW w:w="2027" w:type="pct"/>
            <w:shd w:val="clear" w:color="auto" w:fill="D9D9D9" w:themeFill="background1" w:themeFillShade="D9"/>
          </w:tcPr>
          <w:p w:rsidR="0097471C" w:rsidRPr="00EE608B" w:rsidRDefault="0097471C" w:rsidP="00255CF3">
            <w:pPr>
              <w:spacing w:after="0"/>
              <w:rPr>
                <w:b/>
                <w:sz w:val="24"/>
                <w:szCs w:val="24"/>
              </w:rPr>
            </w:pPr>
            <w:r w:rsidRPr="00EE608B">
              <w:rPr>
                <w:b/>
                <w:sz w:val="24"/>
                <w:szCs w:val="24"/>
              </w:rPr>
              <w:t xml:space="preserve">Legislation / Policy Document </w:t>
            </w:r>
          </w:p>
        </w:tc>
        <w:tc>
          <w:tcPr>
            <w:tcW w:w="2973" w:type="pct"/>
            <w:shd w:val="clear" w:color="auto" w:fill="D9D9D9" w:themeFill="background1" w:themeFillShade="D9"/>
          </w:tcPr>
          <w:p w:rsidR="0097471C" w:rsidRPr="00EE608B" w:rsidRDefault="0097471C" w:rsidP="00255CF3">
            <w:pPr>
              <w:spacing w:after="0"/>
              <w:rPr>
                <w:b/>
                <w:sz w:val="24"/>
                <w:szCs w:val="24"/>
              </w:rPr>
            </w:pPr>
            <w:r w:rsidRPr="00EE608B">
              <w:rPr>
                <w:b/>
                <w:sz w:val="24"/>
                <w:szCs w:val="24"/>
              </w:rPr>
              <w:t xml:space="preserve">Comments </w:t>
            </w:r>
          </w:p>
        </w:tc>
      </w:tr>
      <w:tr w:rsidR="0097471C" w:rsidRPr="00EE608B" w:rsidTr="0097471C">
        <w:trPr>
          <w:trHeight w:val="329"/>
        </w:trPr>
        <w:tc>
          <w:tcPr>
            <w:tcW w:w="2027" w:type="pct"/>
          </w:tcPr>
          <w:p w:rsidR="0097471C" w:rsidRPr="00EE608B" w:rsidRDefault="0097471C" w:rsidP="00255CF3">
            <w:pPr>
              <w:spacing w:after="0"/>
              <w:rPr>
                <w:sz w:val="24"/>
                <w:szCs w:val="24"/>
              </w:rPr>
            </w:pPr>
            <w:r w:rsidRPr="00EE608B">
              <w:rPr>
                <w:sz w:val="24"/>
                <w:szCs w:val="24"/>
              </w:rPr>
              <w:t xml:space="preserve">KZN Planning and Development Act No 6 of 2008. </w:t>
            </w:r>
          </w:p>
        </w:tc>
        <w:tc>
          <w:tcPr>
            <w:tcW w:w="2973" w:type="pct"/>
          </w:tcPr>
          <w:p w:rsidR="0097471C" w:rsidRPr="00EE608B" w:rsidRDefault="0097471C" w:rsidP="00255CF3">
            <w:pPr>
              <w:spacing w:after="0"/>
              <w:rPr>
                <w:sz w:val="24"/>
                <w:szCs w:val="24"/>
              </w:rPr>
            </w:pPr>
            <w:r w:rsidRPr="00EE608B">
              <w:rPr>
                <w:sz w:val="24"/>
                <w:szCs w:val="24"/>
              </w:rPr>
              <w:t xml:space="preserve">Currently </w:t>
            </w:r>
            <w:proofErr w:type="gramStart"/>
            <w:r w:rsidRPr="00EE608B">
              <w:rPr>
                <w:sz w:val="24"/>
                <w:szCs w:val="24"/>
              </w:rPr>
              <w:t>being implemented</w:t>
            </w:r>
            <w:proofErr w:type="gramEnd"/>
            <w:r w:rsidRPr="00EE608B">
              <w:rPr>
                <w:sz w:val="24"/>
                <w:szCs w:val="24"/>
              </w:rPr>
              <w:t xml:space="preserve">. </w:t>
            </w:r>
          </w:p>
        </w:tc>
      </w:tr>
      <w:tr w:rsidR="0097471C" w:rsidRPr="00EE608B" w:rsidTr="0097471C">
        <w:trPr>
          <w:trHeight w:val="619"/>
        </w:trPr>
        <w:tc>
          <w:tcPr>
            <w:tcW w:w="2027" w:type="pct"/>
          </w:tcPr>
          <w:p w:rsidR="0097471C" w:rsidRPr="00EE608B" w:rsidRDefault="0097471C" w:rsidP="00255CF3">
            <w:pPr>
              <w:spacing w:after="0"/>
              <w:rPr>
                <w:sz w:val="24"/>
                <w:szCs w:val="24"/>
              </w:rPr>
            </w:pPr>
            <w:r w:rsidRPr="00EE608B">
              <w:rPr>
                <w:sz w:val="24"/>
                <w:szCs w:val="24"/>
              </w:rPr>
              <w:t>Spatial Planning and Land Use Management Act No 16 of 2013</w:t>
            </w:r>
          </w:p>
        </w:tc>
        <w:tc>
          <w:tcPr>
            <w:tcW w:w="2973" w:type="pct"/>
          </w:tcPr>
          <w:p w:rsidR="0097471C" w:rsidRPr="00EE608B" w:rsidRDefault="0097471C" w:rsidP="00255CF3">
            <w:pPr>
              <w:spacing w:after="0"/>
              <w:rPr>
                <w:sz w:val="24"/>
                <w:szCs w:val="24"/>
              </w:rPr>
            </w:pPr>
            <w:r w:rsidRPr="00EE608B">
              <w:rPr>
                <w:sz w:val="24"/>
                <w:szCs w:val="24"/>
              </w:rPr>
              <w:t xml:space="preserve">The Act </w:t>
            </w:r>
            <w:proofErr w:type="gramStart"/>
            <w:r w:rsidRPr="00EE608B">
              <w:rPr>
                <w:sz w:val="24"/>
                <w:szCs w:val="24"/>
              </w:rPr>
              <w:t>was Gazetted</w:t>
            </w:r>
            <w:proofErr w:type="gramEnd"/>
            <w:r w:rsidRPr="00EE608B">
              <w:rPr>
                <w:sz w:val="24"/>
                <w:szCs w:val="24"/>
              </w:rPr>
              <w:t xml:space="preserve"> on the 5 August 2013 but practical effectiveness of the Act will depend on the advice of KZN COGTA. </w:t>
            </w:r>
          </w:p>
        </w:tc>
      </w:tr>
      <w:tr w:rsidR="0097471C" w:rsidRPr="00EE608B" w:rsidTr="0097471C">
        <w:trPr>
          <w:trHeight w:val="615"/>
        </w:trPr>
        <w:tc>
          <w:tcPr>
            <w:tcW w:w="2027" w:type="pct"/>
          </w:tcPr>
          <w:p w:rsidR="0097471C" w:rsidRPr="00EE608B" w:rsidRDefault="0097471C" w:rsidP="00255CF3">
            <w:pPr>
              <w:spacing w:after="0"/>
              <w:rPr>
                <w:sz w:val="24"/>
                <w:szCs w:val="24"/>
              </w:rPr>
            </w:pPr>
            <w:proofErr w:type="spellStart"/>
            <w:r w:rsidRPr="00EE608B">
              <w:rPr>
                <w:sz w:val="24"/>
                <w:szCs w:val="24"/>
              </w:rPr>
              <w:t>Estcourt</w:t>
            </w:r>
            <w:proofErr w:type="spellEnd"/>
            <w:r w:rsidRPr="00EE608B">
              <w:rPr>
                <w:sz w:val="24"/>
                <w:szCs w:val="24"/>
              </w:rPr>
              <w:t xml:space="preserve"> / </w:t>
            </w:r>
            <w:proofErr w:type="spellStart"/>
            <w:r w:rsidRPr="00EE608B">
              <w:rPr>
                <w:sz w:val="24"/>
                <w:szCs w:val="24"/>
              </w:rPr>
              <w:t>Wembezi</w:t>
            </w:r>
            <w:proofErr w:type="spellEnd"/>
            <w:r w:rsidRPr="00EE608B">
              <w:rPr>
                <w:sz w:val="24"/>
                <w:szCs w:val="24"/>
              </w:rPr>
              <w:t xml:space="preserve"> Town Planning Scheme</w:t>
            </w:r>
          </w:p>
        </w:tc>
        <w:tc>
          <w:tcPr>
            <w:tcW w:w="2973" w:type="pct"/>
          </w:tcPr>
          <w:p w:rsidR="0097471C" w:rsidRPr="00EE608B" w:rsidRDefault="0097471C" w:rsidP="00255CF3">
            <w:pPr>
              <w:spacing w:after="0"/>
              <w:rPr>
                <w:sz w:val="24"/>
                <w:szCs w:val="24"/>
              </w:rPr>
            </w:pPr>
            <w:r w:rsidRPr="00EE608B">
              <w:rPr>
                <w:sz w:val="24"/>
                <w:szCs w:val="24"/>
              </w:rPr>
              <w:t xml:space="preserve">The municipality is currently utilising the scheme to ensure development control in the areas of </w:t>
            </w:r>
            <w:proofErr w:type="spellStart"/>
            <w:r w:rsidRPr="00EE608B">
              <w:rPr>
                <w:sz w:val="24"/>
                <w:szCs w:val="24"/>
              </w:rPr>
              <w:t>Wembezi</w:t>
            </w:r>
            <w:proofErr w:type="spellEnd"/>
            <w:r w:rsidRPr="00EE608B">
              <w:rPr>
                <w:sz w:val="24"/>
                <w:szCs w:val="24"/>
              </w:rPr>
              <w:t xml:space="preserve"> and </w:t>
            </w:r>
            <w:proofErr w:type="spellStart"/>
            <w:r w:rsidRPr="00EE608B">
              <w:rPr>
                <w:sz w:val="24"/>
                <w:szCs w:val="24"/>
              </w:rPr>
              <w:t>Estcourt</w:t>
            </w:r>
            <w:proofErr w:type="spellEnd"/>
            <w:r w:rsidRPr="00EE608B">
              <w:rPr>
                <w:sz w:val="24"/>
                <w:szCs w:val="24"/>
              </w:rPr>
              <w:t xml:space="preserve">. </w:t>
            </w:r>
          </w:p>
        </w:tc>
      </w:tr>
      <w:tr w:rsidR="0097471C" w:rsidRPr="00EE608B" w:rsidTr="0097471C">
        <w:trPr>
          <w:trHeight w:val="529"/>
        </w:trPr>
        <w:tc>
          <w:tcPr>
            <w:tcW w:w="2027" w:type="pct"/>
          </w:tcPr>
          <w:p w:rsidR="0097471C" w:rsidRPr="00EE608B" w:rsidRDefault="0097471C" w:rsidP="00255CF3">
            <w:pPr>
              <w:spacing w:after="0"/>
              <w:rPr>
                <w:sz w:val="24"/>
                <w:szCs w:val="24"/>
              </w:rPr>
            </w:pPr>
            <w:r w:rsidRPr="00EE608B">
              <w:rPr>
                <w:sz w:val="24"/>
                <w:szCs w:val="24"/>
              </w:rPr>
              <w:t xml:space="preserve">Spatial Development Framework </w:t>
            </w:r>
          </w:p>
        </w:tc>
        <w:tc>
          <w:tcPr>
            <w:tcW w:w="2973" w:type="pct"/>
          </w:tcPr>
          <w:p w:rsidR="0097471C" w:rsidRPr="00EE608B" w:rsidRDefault="0097471C" w:rsidP="00255CF3">
            <w:pPr>
              <w:spacing w:after="0"/>
              <w:rPr>
                <w:sz w:val="24"/>
                <w:szCs w:val="24"/>
              </w:rPr>
            </w:pPr>
            <w:r w:rsidRPr="00EE608B">
              <w:rPr>
                <w:sz w:val="24"/>
                <w:szCs w:val="24"/>
              </w:rPr>
              <w:t xml:space="preserve">The municipality is currently utilising the SDF to ensure proper planning of development. </w:t>
            </w:r>
          </w:p>
        </w:tc>
      </w:tr>
    </w:tbl>
    <w:p w:rsidR="00985B9A" w:rsidRPr="00EE608B" w:rsidRDefault="00985B9A" w:rsidP="00D46919">
      <w:pPr>
        <w:pStyle w:val="Heading4"/>
        <w:rPr>
          <w:lang w:val="en-US"/>
        </w:rPr>
      </w:pPr>
    </w:p>
    <w:p w:rsidR="00E05F02" w:rsidRPr="007B1EFD" w:rsidRDefault="00E05F02" w:rsidP="007B1EFD">
      <w:pPr>
        <w:pStyle w:val="Heading3"/>
        <w:numPr>
          <w:ilvl w:val="2"/>
          <w:numId w:val="190"/>
        </w:numPr>
        <w:rPr>
          <w:lang w:val="en-US"/>
        </w:rPr>
      </w:pPr>
      <w:r w:rsidRPr="007B1EFD">
        <w:rPr>
          <w:lang w:val="en-US"/>
        </w:rPr>
        <w:t>CORRIDORS</w:t>
      </w:r>
    </w:p>
    <w:p w:rsidR="00E05F02" w:rsidRPr="00EE608B" w:rsidRDefault="007B1EFD" w:rsidP="007B1EFD">
      <w:pPr>
        <w:pStyle w:val="Heading5"/>
        <w:numPr>
          <w:ilvl w:val="0"/>
          <w:numId w:val="0"/>
        </w:numPr>
        <w:rPr>
          <w:sz w:val="24"/>
          <w:szCs w:val="24"/>
          <w:lang w:eastAsia="en-GB"/>
        </w:rPr>
      </w:pPr>
      <w:proofErr w:type="gramStart"/>
      <w:r>
        <w:rPr>
          <w:sz w:val="24"/>
          <w:szCs w:val="24"/>
          <w:lang w:eastAsia="en-GB"/>
        </w:rPr>
        <w:t xml:space="preserve">4.1.2.1  </w:t>
      </w:r>
      <w:r w:rsidR="00E05F02" w:rsidRPr="00EE608B">
        <w:rPr>
          <w:sz w:val="24"/>
          <w:szCs w:val="24"/>
          <w:lang w:eastAsia="en-GB"/>
        </w:rPr>
        <w:t>The</w:t>
      </w:r>
      <w:proofErr w:type="gramEnd"/>
      <w:r w:rsidR="00E05F02" w:rsidRPr="00EE608B">
        <w:rPr>
          <w:sz w:val="24"/>
          <w:szCs w:val="24"/>
          <w:lang w:eastAsia="en-GB"/>
        </w:rPr>
        <w:t xml:space="preserve"> N3 National Corridor </w:t>
      </w:r>
    </w:p>
    <w:p w:rsidR="00E05F02" w:rsidRPr="00EE608B" w:rsidRDefault="00E05F02" w:rsidP="004E367B">
      <w:pPr>
        <w:pStyle w:val="NoSpacing"/>
      </w:pPr>
      <w:r w:rsidRPr="00EE608B">
        <w:t xml:space="preserve">The N3 is identified in the NSDP as a national corridor, and is recognised as such (existing corridor) in the PSEDS. It runs in an east-west </w:t>
      </w:r>
      <w:r w:rsidRPr="00EE608B">
        <w:rPr>
          <w:rStyle w:val="NoSpacingChar"/>
        </w:rPr>
        <w:t>direction almost dividing Umtshezi Municipality in two halves. The southern portion is dominated by high potential agricultural land and portions of conservation worthy areas, while areas</w:t>
      </w:r>
      <w:r w:rsidRPr="00EE608B">
        <w:t xml:space="preserve"> to the north could be described as moderate to low in production potential and generally suitable for livestock and game farming. It is a high speed limited access road providing access and inter-nodal connections at a national and provincial level. It carries traffic between Johannesburg and Durban. </w:t>
      </w:r>
    </w:p>
    <w:p w:rsidR="00A70E36" w:rsidRPr="00A70E36" w:rsidRDefault="00E05F02" w:rsidP="004E367B">
      <w:pPr>
        <w:pStyle w:val="NoSpacing"/>
      </w:pPr>
      <w:r w:rsidRPr="00EE608B">
        <w:t>At a local regional and local level, it presents an opportunity for the integration of Estcourt Town to the national and provincial trade routes.  It is a tourist route to the major tourist destinations in KwaZulu-Natal (KZN), particularly the Drakensburg and the Battle-fields Route.</w:t>
      </w:r>
    </w:p>
    <w:p w:rsidR="00E05F02" w:rsidRPr="00EE608B" w:rsidRDefault="00E05F02" w:rsidP="00E05F02">
      <w:pPr>
        <w:pStyle w:val="BodyText2"/>
        <w:rPr>
          <w:rFonts w:eastAsia="MS Mincho"/>
          <w:szCs w:val="24"/>
          <w:lang w:eastAsia="en-GB"/>
        </w:rPr>
      </w:pPr>
      <w:r w:rsidRPr="00EE608B">
        <w:rPr>
          <w:rFonts w:eastAsia="MS Mincho"/>
          <w:szCs w:val="24"/>
          <w:lang w:eastAsia="en-GB"/>
        </w:rPr>
        <w:t xml:space="preserve">Development along this route should occur as follows: </w:t>
      </w:r>
    </w:p>
    <w:p w:rsidR="00E05F02" w:rsidRPr="00EE608B" w:rsidRDefault="00E05F02" w:rsidP="009246BD">
      <w:pPr>
        <w:pStyle w:val="Style1"/>
        <w:rPr>
          <w:rFonts w:eastAsia="Calibri"/>
          <w:szCs w:val="24"/>
        </w:rPr>
      </w:pPr>
      <w:r w:rsidRPr="00EE608B">
        <w:rPr>
          <w:szCs w:val="24"/>
        </w:rPr>
        <w:t xml:space="preserve">Facilitate the establishment of mixed land use activity nodes at the intersection of the N3 and the regional or provincial routes. Activities that may locate in these areas include logistics, warehousing, light industry and commercial facilities. </w:t>
      </w:r>
    </w:p>
    <w:p w:rsidR="00E05F02" w:rsidRPr="00EE608B" w:rsidRDefault="00E05F02" w:rsidP="009246BD">
      <w:pPr>
        <w:pStyle w:val="Style1"/>
        <w:rPr>
          <w:szCs w:val="24"/>
        </w:rPr>
      </w:pPr>
      <w:r w:rsidRPr="00EE608B">
        <w:rPr>
          <w:szCs w:val="24"/>
        </w:rPr>
        <w:lastRenderedPageBreak/>
        <w:t xml:space="preserve">In the short to medium term, high value agricultural land located along the corridor should be protected, but in the long term, strategically located areas abutting onto the mixed land use nodes should be opened for development as mixed land use precincts.  </w:t>
      </w:r>
    </w:p>
    <w:p w:rsidR="00E05F02" w:rsidRPr="00EE608B" w:rsidRDefault="00E05F02" w:rsidP="009246BD">
      <w:pPr>
        <w:pStyle w:val="Style1"/>
        <w:rPr>
          <w:szCs w:val="24"/>
        </w:rPr>
      </w:pPr>
      <w:r w:rsidRPr="00EE608B">
        <w:rPr>
          <w:szCs w:val="24"/>
        </w:rPr>
        <w:t xml:space="preserve">Compliance with the policies and regulations introduced by the South African National Roads Agency (SANRAL). </w:t>
      </w:r>
    </w:p>
    <w:p w:rsidR="009865EB" w:rsidRPr="00685905" w:rsidRDefault="00E05F02" w:rsidP="009865EB">
      <w:pPr>
        <w:pStyle w:val="Style1"/>
        <w:rPr>
          <w:szCs w:val="24"/>
        </w:rPr>
      </w:pPr>
      <w:r w:rsidRPr="00EE608B">
        <w:rPr>
          <w:szCs w:val="24"/>
        </w:rPr>
        <w:t xml:space="preserve">Development of </w:t>
      </w:r>
      <w:proofErr w:type="spellStart"/>
      <w:r w:rsidRPr="00EE608B">
        <w:rPr>
          <w:szCs w:val="24"/>
        </w:rPr>
        <w:t>Wembezi</w:t>
      </w:r>
      <w:proofErr w:type="spellEnd"/>
      <w:r w:rsidRPr="00EE608B">
        <w:rPr>
          <w:szCs w:val="24"/>
        </w:rPr>
        <w:t xml:space="preserve"> Interchange as a mean facilitate access to the “Berg”. </w:t>
      </w:r>
    </w:p>
    <w:p w:rsidR="00E05F02" w:rsidRPr="00EE608B" w:rsidRDefault="00E05F02" w:rsidP="007B1EFD">
      <w:pPr>
        <w:pStyle w:val="Heading5"/>
        <w:numPr>
          <w:ilvl w:val="3"/>
          <w:numId w:val="192"/>
        </w:numPr>
        <w:rPr>
          <w:sz w:val="24"/>
          <w:szCs w:val="24"/>
          <w:lang w:eastAsia="en-GB"/>
        </w:rPr>
      </w:pPr>
      <w:r w:rsidRPr="00EE608B">
        <w:rPr>
          <w:sz w:val="24"/>
          <w:szCs w:val="24"/>
          <w:lang w:eastAsia="en-GB"/>
        </w:rPr>
        <w:t>Primary Development Corridors</w:t>
      </w:r>
    </w:p>
    <w:p w:rsidR="00E05F02" w:rsidRPr="00EE608B" w:rsidRDefault="00E05F02" w:rsidP="004E367B">
      <w:pPr>
        <w:pStyle w:val="NoSpacing"/>
      </w:pPr>
      <w:r w:rsidRPr="00EE608B">
        <w:t xml:space="preserve">Two main access and mobility routes have been identified as primary development (regional) corridors, namely: </w:t>
      </w:r>
    </w:p>
    <w:p w:rsidR="00E05F02" w:rsidRPr="00EE608B" w:rsidRDefault="00E05F02" w:rsidP="009246BD">
      <w:pPr>
        <w:pStyle w:val="Style1"/>
        <w:rPr>
          <w:rFonts w:eastAsia="Calibri"/>
          <w:szCs w:val="24"/>
        </w:rPr>
      </w:pPr>
      <w:r w:rsidRPr="00EE608B">
        <w:rPr>
          <w:szCs w:val="24"/>
        </w:rPr>
        <w:t xml:space="preserve">Giant Castle to </w:t>
      </w:r>
      <w:proofErr w:type="spellStart"/>
      <w:r w:rsidRPr="00EE608B">
        <w:rPr>
          <w:szCs w:val="24"/>
        </w:rPr>
        <w:t>Weenen</w:t>
      </w:r>
      <w:proofErr w:type="spellEnd"/>
      <w:r w:rsidRPr="00EE608B">
        <w:rPr>
          <w:szCs w:val="24"/>
        </w:rPr>
        <w:t xml:space="preserve"> Nature Reserve Corridor (north–south axis); </w:t>
      </w:r>
    </w:p>
    <w:p w:rsidR="00E05F02" w:rsidRPr="00EE608B" w:rsidRDefault="00E05F02" w:rsidP="009246BD">
      <w:pPr>
        <w:pStyle w:val="Style1"/>
        <w:rPr>
          <w:szCs w:val="24"/>
        </w:rPr>
      </w:pPr>
      <w:r w:rsidRPr="00EE608B">
        <w:rPr>
          <w:szCs w:val="24"/>
        </w:rPr>
        <w:t xml:space="preserve">Regional road from Colenso in the west through </w:t>
      </w:r>
      <w:proofErr w:type="spellStart"/>
      <w:r w:rsidRPr="00EE608B">
        <w:rPr>
          <w:szCs w:val="24"/>
        </w:rPr>
        <w:t>Weenen</w:t>
      </w:r>
      <w:proofErr w:type="spellEnd"/>
      <w:r w:rsidRPr="00EE608B">
        <w:rPr>
          <w:szCs w:val="24"/>
        </w:rPr>
        <w:t xml:space="preserve"> to </w:t>
      </w:r>
      <w:proofErr w:type="spellStart"/>
      <w:r w:rsidRPr="00EE608B">
        <w:rPr>
          <w:szCs w:val="24"/>
        </w:rPr>
        <w:t>Greytown</w:t>
      </w:r>
      <w:proofErr w:type="spellEnd"/>
      <w:r w:rsidRPr="00EE608B">
        <w:rPr>
          <w:szCs w:val="24"/>
        </w:rPr>
        <w:t xml:space="preserve"> and beyond (east-west axis); and </w:t>
      </w:r>
    </w:p>
    <w:p w:rsidR="00E05F02" w:rsidRPr="00EE608B" w:rsidRDefault="00E05F02" w:rsidP="009246BD">
      <w:pPr>
        <w:pStyle w:val="Style1"/>
        <w:rPr>
          <w:szCs w:val="24"/>
        </w:rPr>
      </w:pPr>
      <w:r w:rsidRPr="00EE608B">
        <w:rPr>
          <w:szCs w:val="24"/>
        </w:rPr>
        <w:t>R103 which runs parallel to and north of the N3. For the purposes of the SDF, R103 is seen as part of the broader N3 corridor.</w:t>
      </w:r>
    </w:p>
    <w:p w:rsidR="00E05F02" w:rsidRPr="00EE608B" w:rsidRDefault="00E05F02" w:rsidP="004E367B">
      <w:pPr>
        <w:pStyle w:val="NoSpacing"/>
      </w:pPr>
      <w:r w:rsidRPr="00EE608B">
        <w:t xml:space="preserve">The former has potential to develop into a tourism route linking the Drakensberg with the proposed Big Five Game Reserve centred on Weenen Nature Reserve. There are also opportunities for intensive agricultural activities or leisure type of developments linked to the game reserve along the river hence the river is identified as a green corridor. It is also a major link between Estcourt and Weenen. As such, it carries local traffic between the two centres and creates a link between a largely agricultural centre in Weenen and an agri-processing centre in Estcourt. </w:t>
      </w:r>
    </w:p>
    <w:p w:rsidR="00E05F02" w:rsidRPr="00EE608B" w:rsidRDefault="00E05F02" w:rsidP="004E367B">
      <w:pPr>
        <w:pStyle w:val="NoSpacing"/>
      </w:pPr>
      <w:r w:rsidRPr="00EE608B">
        <w:t xml:space="preserve">The eastern axis on the other hand serves as a major link to the areas beyond Umtshezi Municipality, and is an alternative tourist route to the north-coast from areas such as Gauteng and the Free State. It runs through the proposed Big Five Game Reserve and has potential for the development of a range of tourism facilities including private game farms (mainly for hunting and/or conservation purposes). In the medium to long term, a need may arise for some land to be released for settlement purposes to accommodate land restitution claimants, labour tenant and farm dwellers using a cluster approach. </w:t>
      </w:r>
    </w:p>
    <w:p w:rsidR="00E05F02" w:rsidRPr="00EE608B" w:rsidRDefault="00E05F02" w:rsidP="004E367B">
      <w:pPr>
        <w:pStyle w:val="NoSpacing"/>
      </w:pPr>
      <w:r w:rsidRPr="00EE608B">
        <w:t xml:space="preserve">Development along these corridors should conform to the following guidelines:   </w:t>
      </w:r>
    </w:p>
    <w:p w:rsidR="00E05F02" w:rsidRPr="00EE608B" w:rsidRDefault="00E05F02" w:rsidP="009246BD">
      <w:pPr>
        <w:pStyle w:val="Style1"/>
        <w:rPr>
          <w:rFonts w:eastAsia="Calibri"/>
          <w:szCs w:val="24"/>
        </w:rPr>
      </w:pPr>
      <w:r w:rsidRPr="00EE608B">
        <w:rPr>
          <w:szCs w:val="24"/>
        </w:rPr>
        <w:t xml:space="preserve">Both corridors are located on provincial roads and thus should adhere to the regulations as implemented by the Department of Transport.  </w:t>
      </w:r>
    </w:p>
    <w:p w:rsidR="00E05F02" w:rsidRPr="00EE608B" w:rsidRDefault="00E05F02" w:rsidP="009246BD">
      <w:pPr>
        <w:pStyle w:val="Style1"/>
        <w:rPr>
          <w:szCs w:val="24"/>
        </w:rPr>
      </w:pPr>
      <w:r w:rsidRPr="00EE608B">
        <w:rPr>
          <w:szCs w:val="24"/>
        </w:rPr>
        <w:t xml:space="preserve">Development of viewing and picnic sites in appropriate areas. </w:t>
      </w:r>
    </w:p>
    <w:p w:rsidR="00E05F02" w:rsidRPr="00EE608B" w:rsidRDefault="00E05F02" w:rsidP="009246BD">
      <w:pPr>
        <w:pStyle w:val="Style1"/>
        <w:rPr>
          <w:szCs w:val="24"/>
        </w:rPr>
      </w:pPr>
      <w:r w:rsidRPr="00EE608B">
        <w:rPr>
          <w:szCs w:val="24"/>
        </w:rPr>
        <w:t xml:space="preserve">Development of a tourism node at the intersection of the two corridors.  </w:t>
      </w:r>
    </w:p>
    <w:p w:rsidR="00E05F02" w:rsidRDefault="00E05F02" w:rsidP="009246BD">
      <w:pPr>
        <w:pStyle w:val="Style1"/>
        <w:rPr>
          <w:szCs w:val="24"/>
        </w:rPr>
      </w:pPr>
      <w:r w:rsidRPr="00EE608B">
        <w:rPr>
          <w:szCs w:val="24"/>
        </w:rPr>
        <w:lastRenderedPageBreak/>
        <w:t xml:space="preserve">Limit the number and location of settlements located along this route to carefully selected areas.   </w:t>
      </w:r>
    </w:p>
    <w:p w:rsidR="00685905" w:rsidRPr="00685905" w:rsidRDefault="00685905" w:rsidP="00685905">
      <w:pPr>
        <w:pStyle w:val="BodyTextFirstIndent"/>
      </w:pPr>
    </w:p>
    <w:p w:rsidR="00E05F02" w:rsidRPr="00EE608B" w:rsidRDefault="00E05F02" w:rsidP="007B1EFD">
      <w:pPr>
        <w:pStyle w:val="Heading5"/>
        <w:numPr>
          <w:ilvl w:val="3"/>
          <w:numId w:val="192"/>
        </w:numPr>
        <w:rPr>
          <w:sz w:val="24"/>
          <w:szCs w:val="24"/>
          <w:lang w:eastAsia="en-GB"/>
        </w:rPr>
      </w:pPr>
      <w:r w:rsidRPr="00EE608B">
        <w:rPr>
          <w:sz w:val="24"/>
          <w:szCs w:val="24"/>
          <w:lang w:eastAsia="en-GB"/>
        </w:rPr>
        <w:t>Secondary Corridors</w:t>
      </w:r>
    </w:p>
    <w:p w:rsidR="00E05F02" w:rsidRPr="00EE608B" w:rsidRDefault="00E05F02" w:rsidP="004E367B">
      <w:pPr>
        <w:pStyle w:val="NoSpacing"/>
      </w:pPr>
      <w:r w:rsidRPr="00EE608B">
        <w:t xml:space="preserve">A number of existing roads have potential to develop as secondary or sub-regional development corridors, but there are opportunities to unlock new development areas through the use of a network of secondary corridors. The key existing secondary corridors include the following: </w:t>
      </w:r>
    </w:p>
    <w:p w:rsidR="00E05F02" w:rsidRPr="00EE608B" w:rsidRDefault="00E05F02" w:rsidP="009246BD">
      <w:pPr>
        <w:pStyle w:val="Style1"/>
        <w:rPr>
          <w:rFonts w:eastAsia="Calibri"/>
          <w:szCs w:val="24"/>
        </w:rPr>
      </w:pPr>
      <w:r w:rsidRPr="00EE608B">
        <w:rPr>
          <w:szCs w:val="24"/>
        </w:rPr>
        <w:t xml:space="preserve">Road from </w:t>
      </w:r>
      <w:proofErr w:type="spellStart"/>
      <w:r w:rsidRPr="00EE608B">
        <w:rPr>
          <w:szCs w:val="24"/>
        </w:rPr>
        <w:t>Winterton</w:t>
      </w:r>
      <w:proofErr w:type="spellEnd"/>
      <w:r w:rsidRPr="00EE608B">
        <w:rPr>
          <w:szCs w:val="24"/>
        </w:rPr>
        <w:t xml:space="preserve"> to Colenso running along the western boundary of </w:t>
      </w:r>
      <w:proofErr w:type="spellStart"/>
      <w:r w:rsidRPr="00EE608B">
        <w:rPr>
          <w:szCs w:val="24"/>
        </w:rPr>
        <w:t>Umtshezi</w:t>
      </w:r>
      <w:proofErr w:type="spellEnd"/>
      <w:r w:rsidRPr="00EE608B">
        <w:rPr>
          <w:szCs w:val="24"/>
        </w:rPr>
        <w:t xml:space="preserve"> Municipality. This corridor links </w:t>
      </w:r>
      <w:proofErr w:type="spellStart"/>
      <w:r w:rsidRPr="00EE608B">
        <w:rPr>
          <w:szCs w:val="24"/>
        </w:rPr>
        <w:t>Winterton</w:t>
      </w:r>
      <w:proofErr w:type="spellEnd"/>
      <w:r w:rsidRPr="00EE608B">
        <w:rPr>
          <w:szCs w:val="24"/>
        </w:rPr>
        <w:t xml:space="preserve"> with Colenso and beyond. It runs mainly along agricultural land. As such, development along this corridor should focus on intensive and extensive agriculture including livestock farming. Settlement should be limited to the consolidation of the existing </w:t>
      </w:r>
      <w:proofErr w:type="spellStart"/>
      <w:r w:rsidRPr="00EE608B">
        <w:rPr>
          <w:szCs w:val="24"/>
        </w:rPr>
        <w:t>Chieverlery</w:t>
      </w:r>
      <w:proofErr w:type="spellEnd"/>
      <w:r w:rsidRPr="00EE608B">
        <w:rPr>
          <w:szCs w:val="24"/>
        </w:rPr>
        <w:t xml:space="preserve">, its expansion to accommodate land reform beneficiaries and provision of the necessary public facilities so as to establish the area as a sustainable human settlement. </w:t>
      </w:r>
    </w:p>
    <w:p w:rsidR="00E05F02" w:rsidRPr="00EE608B" w:rsidRDefault="00E05F02" w:rsidP="009246BD">
      <w:pPr>
        <w:pStyle w:val="Style1"/>
        <w:rPr>
          <w:szCs w:val="24"/>
        </w:rPr>
      </w:pPr>
      <w:r w:rsidRPr="00EE608B">
        <w:rPr>
          <w:szCs w:val="24"/>
        </w:rPr>
        <w:t xml:space="preserve">P170-D385 corridor from </w:t>
      </w:r>
      <w:proofErr w:type="spellStart"/>
      <w:r w:rsidRPr="00EE608B">
        <w:rPr>
          <w:szCs w:val="24"/>
        </w:rPr>
        <w:t>Wagendrift</w:t>
      </w:r>
      <w:proofErr w:type="spellEnd"/>
      <w:r w:rsidRPr="00EE608B">
        <w:rPr>
          <w:szCs w:val="24"/>
        </w:rPr>
        <w:t xml:space="preserve"> dam through </w:t>
      </w:r>
      <w:proofErr w:type="spellStart"/>
      <w:r w:rsidRPr="00EE608B">
        <w:rPr>
          <w:szCs w:val="24"/>
        </w:rPr>
        <w:t>Estcourt</w:t>
      </w:r>
      <w:proofErr w:type="spellEnd"/>
      <w:r w:rsidRPr="00EE608B">
        <w:rPr>
          <w:szCs w:val="24"/>
        </w:rPr>
        <w:t xml:space="preserve"> town to </w:t>
      </w:r>
      <w:proofErr w:type="spellStart"/>
      <w:r w:rsidRPr="00EE608B">
        <w:rPr>
          <w:szCs w:val="24"/>
        </w:rPr>
        <w:t>Weenen</w:t>
      </w:r>
      <w:proofErr w:type="spellEnd"/>
      <w:r w:rsidRPr="00EE608B">
        <w:rPr>
          <w:szCs w:val="24"/>
        </w:rPr>
        <w:t xml:space="preserve"> running along the eastern boundary of the municipal area. </w:t>
      </w:r>
    </w:p>
    <w:p w:rsidR="00E05F02" w:rsidRPr="00EE608B" w:rsidRDefault="00E05F02" w:rsidP="004E367B">
      <w:pPr>
        <w:pStyle w:val="NoSpacing"/>
      </w:pPr>
      <w:r w:rsidRPr="00EE608B">
        <w:t xml:space="preserve">The road from Winterton to Colenso serves as a major link at a district level knitting together small towns from Bergville through Winterton to Ladysmith, Weenen and beyond. It runs mainly along agricultural land. As such, development along this corridor should focus on intensive and extensive agriculture including livestock farming. Settlement should be limited to the consolidation of the existing Chieverlery, its expansion to accommodate land reform beneficiaries using a cluster approach and provision of the necessary public facilities so as to establish the area as a sustainable human settlement. </w:t>
      </w:r>
    </w:p>
    <w:p w:rsidR="00E05F02" w:rsidRDefault="00E05F02" w:rsidP="004E367B">
      <w:pPr>
        <w:pStyle w:val="NoSpacing"/>
      </w:pPr>
      <w:r w:rsidRPr="00EE608B">
        <w:t xml:space="preserve">P170-D385 corridor is a proposed corridor linking the eco-tourism and leisure node of Wagendrift Dam through Estcourt town with the proposed Big Five Game Reserve but running along the eastern boundary of the municipal area. It is essentially a tourism corridor, but its future development should provide for a strategic mix of agricultural and eco-tourism activities. From Weenen, this corridor runs northwards into Indaka Municipality where it links with the proposed Cannibal Route. </w:t>
      </w:r>
    </w:p>
    <w:p w:rsidR="00A70E36" w:rsidRDefault="00A70E36" w:rsidP="00A70E36">
      <w:pPr>
        <w:pStyle w:val="BodyText"/>
        <w:rPr>
          <w:lang w:eastAsia="en-US"/>
        </w:rPr>
      </w:pPr>
    </w:p>
    <w:p w:rsidR="00AD012E" w:rsidRDefault="00AD012E" w:rsidP="00A70E36">
      <w:pPr>
        <w:pStyle w:val="BodyText"/>
        <w:rPr>
          <w:lang w:eastAsia="en-US"/>
        </w:rPr>
      </w:pPr>
    </w:p>
    <w:p w:rsidR="00AD012E" w:rsidRDefault="00AD012E" w:rsidP="00A70E36">
      <w:pPr>
        <w:pStyle w:val="BodyText"/>
        <w:rPr>
          <w:lang w:eastAsia="en-US"/>
        </w:rPr>
      </w:pPr>
    </w:p>
    <w:p w:rsidR="00AD012E" w:rsidRDefault="00AD012E" w:rsidP="00A70E36">
      <w:pPr>
        <w:pStyle w:val="BodyText"/>
        <w:rPr>
          <w:lang w:eastAsia="en-US"/>
        </w:rPr>
      </w:pPr>
    </w:p>
    <w:p w:rsidR="00AD012E" w:rsidRDefault="00AD012E" w:rsidP="00A70E36">
      <w:pPr>
        <w:pStyle w:val="BodyText"/>
        <w:rPr>
          <w:lang w:eastAsia="en-US"/>
        </w:rPr>
      </w:pPr>
    </w:p>
    <w:p w:rsidR="00AD012E" w:rsidRDefault="00AD012E" w:rsidP="00A70E36">
      <w:pPr>
        <w:pStyle w:val="BodyText"/>
        <w:rPr>
          <w:lang w:eastAsia="en-US"/>
        </w:rPr>
      </w:pPr>
    </w:p>
    <w:p w:rsidR="00AD012E" w:rsidRPr="00A70E36" w:rsidRDefault="00AD012E" w:rsidP="00A70E36">
      <w:pPr>
        <w:pStyle w:val="BodyText"/>
        <w:rPr>
          <w:lang w:eastAsia="en-US"/>
        </w:rPr>
      </w:pPr>
    </w:p>
    <w:p w:rsidR="00E05F02" w:rsidRPr="00EE608B" w:rsidRDefault="00E05F02" w:rsidP="007B1EFD">
      <w:pPr>
        <w:pStyle w:val="Heading5"/>
        <w:numPr>
          <w:ilvl w:val="3"/>
          <w:numId w:val="192"/>
        </w:numPr>
        <w:rPr>
          <w:sz w:val="24"/>
          <w:szCs w:val="24"/>
          <w:lang w:eastAsia="en-GB"/>
        </w:rPr>
      </w:pPr>
      <w:r w:rsidRPr="00EE608B">
        <w:rPr>
          <w:sz w:val="24"/>
          <w:szCs w:val="24"/>
          <w:lang w:eastAsia="en-GB"/>
        </w:rPr>
        <w:t xml:space="preserve">Tertiary Corridors </w:t>
      </w:r>
    </w:p>
    <w:p w:rsidR="00E05F02" w:rsidRPr="00EE608B" w:rsidRDefault="00E05F02" w:rsidP="004E367B">
      <w:pPr>
        <w:pStyle w:val="NoSpacing"/>
      </w:pPr>
      <w:r w:rsidRPr="00EE608B">
        <w:t xml:space="preserve">Tertiary corridors are also known as local corridors because they serve mainly a local function including the following: </w:t>
      </w:r>
    </w:p>
    <w:p w:rsidR="00E05F02" w:rsidRPr="00EE608B" w:rsidRDefault="00E05F02" w:rsidP="009246BD">
      <w:pPr>
        <w:pStyle w:val="Style1"/>
        <w:rPr>
          <w:rFonts w:eastAsia="Calibri"/>
          <w:szCs w:val="24"/>
        </w:rPr>
      </w:pPr>
      <w:r w:rsidRPr="00EE608B">
        <w:rPr>
          <w:szCs w:val="24"/>
        </w:rPr>
        <w:t>D489 – D721 (Cornfields-</w:t>
      </w:r>
      <w:proofErr w:type="spellStart"/>
      <w:r w:rsidRPr="00EE608B">
        <w:rPr>
          <w:szCs w:val="24"/>
        </w:rPr>
        <w:t>Thembalihle</w:t>
      </w:r>
      <w:proofErr w:type="spellEnd"/>
      <w:r w:rsidRPr="00EE608B">
        <w:rPr>
          <w:szCs w:val="24"/>
        </w:rPr>
        <w:t xml:space="preserve"> Corridor). </w:t>
      </w:r>
    </w:p>
    <w:p w:rsidR="00E05F02" w:rsidRPr="00EE608B" w:rsidRDefault="00E05F02" w:rsidP="009246BD">
      <w:pPr>
        <w:pStyle w:val="Style1"/>
        <w:rPr>
          <w:szCs w:val="24"/>
        </w:rPr>
      </w:pPr>
      <w:r w:rsidRPr="00EE608B">
        <w:rPr>
          <w:szCs w:val="24"/>
        </w:rPr>
        <w:t xml:space="preserve">P179 from Loskop road through </w:t>
      </w:r>
      <w:proofErr w:type="spellStart"/>
      <w:r w:rsidRPr="00EE608B">
        <w:rPr>
          <w:szCs w:val="24"/>
        </w:rPr>
        <w:t>Wembezi</w:t>
      </w:r>
      <w:proofErr w:type="spellEnd"/>
      <w:r w:rsidRPr="00EE608B">
        <w:rPr>
          <w:szCs w:val="24"/>
        </w:rPr>
        <w:t xml:space="preserve"> to </w:t>
      </w:r>
      <w:proofErr w:type="spellStart"/>
      <w:r w:rsidRPr="00EE608B">
        <w:rPr>
          <w:szCs w:val="24"/>
        </w:rPr>
        <w:t>Wagendrift</w:t>
      </w:r>
      <w:proofErr w:type="spellEnd"/>
      <w:r w:rsidRPr="00EE608B">
        <w:rPr>
          <w:szCs w:val="24"/>
        </w:rPr>
        <w:t xml:space="preserve"> Dam and the surrounding proposed conservation areas.</w:t>
      </w:r>
    </w:p>
    <w:p w:rsidR="00E05F02" w:rsidRPr="00EE608B" w:rsidRDefault="00E05F02" w:rsidP="004E367B">
      <w:pPr>
        <w:pStyle w:val="NoSpacing"/>
      </w:pPr>
      <w:r w:rsidRPr="00EE608B">
        <w:t xml:space="preserve">Cornfields-Thembalihle Corridor serves as a major link between the two parallel secondary corridors and has potential to improve access to Thembalihle and Cornfields which area both isolated expansive rural settlements located on commercial farmlands. It has potential to link with Chieverley as well. To all intents and purposes, this corridor has limited economic opportunities. </w:t>
      </w:r>
    </w:p>
    <w:p w:rsidR="00985B9A" w:rsidRPr="00EE608B" w:rsidRDefault="00E05F02" w:rsidP="004E367B">
      <w:pPr>
        <w:pStyle w:val="NoSpacing"/>
      </w:pPr>
      <w:r w:rsidRPr="00EE608B">
        <w:t xml:space="preserve">P179 from Loskop road through Wembezi to Wagendrift Dam and the surrounding proposed conservation areas is also an emerging corridor intended to reinforce linkages and integrate Wembezi and the surrounding settlements to the agricultural and the proposed eco-tourism areas in the vicinity of the Wagendrift Dam. It has potential to serve as an alternative access to the Wagendrift eco-tourism node from the Loskop road.  It has potential to serve as an alternative access to the Wagendrift eco-tourism node from the Loskop road. It also provides access to settlements such as Wembezi and C- section. </w:t>
      </w:r>
    </w:p>
    <w:p w:rsidR="00E05F02" w:rsidRPr="00EE608B" w:rsidRDefault="00E05F02" w:rsidP="007B1EFD">
      <w:pPr>
        <w:pStyle w:val="Heading5"/>
        <w:numPr>
          <w:ilvl w:val="3"/>
          <w:numId w:val="192"/>
        </w:numPr>
        <w:rPr>
          <w:sz w:val="24"/>
          <w:szCs w:val="24"/>
          <w:lang w:eastAsia="en-GB"/>
        </w:rPr>
      </w:pPr>
      <w:r w:rsidRPr="00EE608B">
        <w:rPr>
          <w:sz w:val="24"/>
          <w:szCs w:val="24"/>
          <w:lang w:eastAsia="en-GB"/>
        </w:rPr>
        <w:t xml:space="preserve">Wembezi-Estcourt Mixed Land Use Corridor </w:t>
      </w:r>
    </w:p>
    <w:p w:rsidR="00E05F02" w:rsidRDefault="00E05F02" w:rsidP="004E367B">
      <w:pPr>
        <w:pStyle w:val="NoSpacing"/>
      </w:pPr>
      <w:r w:rsidRPr="00EE608B">
        <w:t xml:space="preserve">Spatial integration between Wembezi and Estcourt is one of the main spatial development challenges facing Umtshezi Municipality. It is thus recommended that the portion of the main road between the two areas be developed as a low impact mixed land use corridor in the short to medium term. This will ensure protection of the existing agricultural land while also opening opportunities for tourism, leisure, housing and commercial development. The proposed N3 off-ramp gives further impetus to the development of a mixed land use node which accords well with the proposed corridor. </w:t>
      </w:r>
    </w:p>
    <w:p w:rsidR="00685905" w:rsidRDefault="00685905" w:rsidP="00685905">
      <w:pPr>
        <w:pStyle w:val="BodyText"/>
        <w:rPr>
          <w:lang w:eastAsia="en-US"/>
        </w:rPr>
      </w:pPr>
    </w:p>
    <w:p w:rsidR="00685905" w:rsidRDefault="00685905" w:rsidP="00685905">
      <w:pPr>
        <w:pStyle w:val="BodyText"/>
        <w:rPr>
          <w:lang w:eastAsia="en-US"/>
        </w:rPr>
      </w:pPr>
    </w:p>
    <w:p w:rsidR="00685905" w:rsidRDefault="00685905" w:rsidP="00685905">
      <w:pPr>
        <w:pStyle w:val="BodyText"/>
        <w:rPr>
          <w:lang w:eastAsia="en-US"/>
        </w:rPr>
      </w:pPr>
    </w:p>
    <w:p w:rsidR="00685905" w:rsidRDefault="00685905" w:rsidP="00685905">
      <w:pPr>
        <w:pStyle w:val="BodyText"/>
        <w:rPr>
          <w:lang w:eastAsia="en-US"/>
        </w:rPr>
      </w:pPr>
    </w:p>
    <w:p w:rsidR="00685905" w:rsidRDefault="00685905" w:rsidP="00685905">
      <w:pPr>
        <w:pStyle w:val="BodyText"/>
        <w:rPr>
          <w:lang w:eastAsia="en-US"/>
        </w:rPr>
      </w:pPr>
    </w:p>
    <w:p w:rsidR="00685905" w:rsidRPr="00685905" w:rsidRDefault="00685905" w:rsidP="00685905">
      <w:pPr>
        <w:pStyle w:val="BodyText"/>
        <w:rPr>
          <w:lang w:eastAsia="en-US"/>
        </w:rPr>
      </w:pPr>
    </w:p>
    <w:p w:rsidR="002A6450" w:rsidRPr="00EE608B" w:rsidRDefault="007B1EFD" w:rsidP="00D46919">
      <w:pPr>
        <w:pStyle w:val="Heading4"/>
      </w:pPr>
      <w:bookmarkStart w:id="63" w:name="_Toc257207615"/>
      <w:bookmarkStart w:id="64" w:name="_Toc327515472"/>
      <w:r>
        <w:t xml:space="preserve">4.1.2.6 </w:t>
      </w:r>
      <w:r w:rsidR="002A6450" w:rsidRPr="00EE608B">
        <w:t>LAND COVER AND BROADER LAND USES</w:t>
      </w:r>
    </w:p>
    <w:bookmarkEnd w:id="63"/>
    <w:bookmarkEnd w:id="64"/>
    <w:p w:rsidR="005E3BEA" w:rsidRPr="00EE608B" w:rsidRDefault="00373DBF" w:rsidP="00373DBF">
      <w:pPr>
        <w:pStyle w:val="BodyText2"/>
        <w:rPr>
          <w:szCs w:val="24"/>
          <w:lang w:eastAsia="en-GB"/>
        </w:rPr>
      </w:pPr>
      <w:r w:rsidRPr="00EE608B">
        <w:rPr>
          <w:szCs w:val="24"/>
          <w:lang w:eastAsia="en-GB"/>
        </w:rPr>
        <w:t xml:space="preserve">Current land use pattern has evolved in response to the settlement pattern, the natural environment and regional access routes. </w:t>
      </w:r>
    </w:p>
    <w:p w:rsidR="005E3BEA" w:rsidRPr="00EE608B" w:rsidRDefault="005E3BEA" w:rsidP="005E3BEA">
      <w:pPr>
        <w:pStyle w:val="Caption"/>
        <w:keepNext/>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3</w:t>
      </w:r>
      <w:r w:rsidR="00D9474A" w:rsidRPr="00EE608B">
        <w:rPr>
          <w:noProof/>
          <w:sz w:val="24"/>
          <w:szCs w:val="24"/>
        </w:rPr>
        <w:fldChar w:fldCharType="end"/>
      </w:r>
      <w:r w:rsidRPr="00EE608B">
        <w:rPr>
          <w:sz w:val="24"/>
          <w:szCs w:val="24"/>
        </w:rPr>
        <w:t>: Land cover</w:t>
      </w:r>
    </w:p>
    <w:p w:rsidR="00B24ADF" w:rsidRPr="009865EB" w:rsidRDefault="005E3BEA" w:rsidP="00373DBF">
      <w:pPr>
        <w:pStyle w:val="BodyText2"/>
        <w:rPr>
          <w:szCs w:val="24"/>
          <w:highlight w:val="cyan"/>
          <w:lang w:eastAsia="en-GB"/>
        </w:rPr>
      </w:pPr>
      <w:r w:rsidRPr="00EE608B">
        <w:rPr>
          <w:noProof/>
          <w:szCs w:val="24"/>
          <w:lang w:val="en-ZA"/>
        </w:rPr>
        <w:drawing>
          <wp:inline distT="0" distB="0" distL="0" distR="0" wp14:anchorId="4D66037F" wp14:editId="5DA0FC32">
            <wp:extent cx="6055944" cy="4562475"/>
            <wp:effectExtent l="0" t="0" r="2540" b="0"/>
            <wp:docPr id="5" name="Picture 5" descr="C:\Users\Petronell\Desktop\ISA004_11_Umtshezi_SDF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ronell\Desktop\ISA004_11_Umtshezi_SDF_Landcov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31" r="1362"/>
                    <a:stretch/>
                  </pic:blipFill>
                  <pic:spPr bwMode="auto">
                    <a:xfrm>
                      <a:off x="0" y="0"/>
                      <a:ext cx="6062144" cy="4567146"/>
                    </a:xfrm>
                    <a:prstGeom prst="rect">
                      <a:avLst/>
                    </a:prstGeom>
                    <a:noFill/>
                    <a:ln>
                      <a:noFill/>
                    </a:ln>
                    <a:extLst>
                      <a:ext uri="{53640926-AAD7-44D8-BBD7-CCE9431645EC}">
                        <a14:shadowObscured xmlns:a14="http://schemas.microsoft.com/office/drawing/2010/main"/>
                      </a:ext>
                    </a:extLst>
                  </pic:spPr>
                </pic:pic>
              </a:graphicData>
            </a:graphic>
          </wp:inline>
        </w:drawing>
      </w:r>
    </w:p>
    <w:p w:rsidR="00373DBF" w:rsidRPr="00EE608B" w:rsidRDefault="00373DBF" w:rsidP="00373DBF">
      <w:pPr>
        <w:pStyle w:val="BodyText2"/>
        <w:rPr>
          <w:szCs w:val="24"/>
          <w:lang w:eastAsia="en-GB"/>
        </w:rPr>
      </w:pPr>
      <w:r w:rsidRPr="00EE608B">
        <w:rPr>
          <w:szCs w:val="24"/>
          <w:lang w:eastAsia="en-GB"/>
        </w:rPr>
        <w:t xml:space="preserve">The following broad land use categories are found in </w:t>
      </w:r>
      <w:proofErr w:type="spellStart"/>
      <w:r w:rsidRPr="00EE608B">
        <w:rPr>
          <w:szCs w:val="24"/>
          <w:lang w:eastAsia="en-GB"/>
        </w:rPr>
        <w:t>Umtshezi</w:t>
      </w:r>
      <w:proofErr w:type="spellEnd"/>
      <w:r w:rsidRPr="00EE608B">
        <w:rPr>
          <w:szCs w:val="24"/>
          <w:lang w:eastAsia="en-GB"/>
        </w:rPr>
        <w:t xml:space="preserve"> Municipality: </w:t>
      </w:r>
    </w:p>
    <w:p w:rsidR="00373DBF" w:rsidRPr="00EE608B" w:rsidRDefault="00373DBF" w:rsidP="009246BD">
      <w:pPr>
        <w:pStyle w:val="Style1"/>
        <w:rPr>
          <w:szCs w:val="24"/>
        </w:rPr>
      </w:pPr>
      <w:r w:rsidRPr="00EE608B">
        <w:rPr>
          <w:szCs w:val="24"/>
        </w:rPr>
        <w:t xml:space="preserve">Urban nodes are </w:t>
      </w:r>
      <w:proofErr w:type="spellStart"/>
      <w:r w:rsidRPr="00EE608B">
        <w:rPr>
          <w:szCs w:val="24"/>
        </w:rPr>
        <w:t>Estcourt</w:t>
      </w:r>
      <w:proofErr w:type="spellEnd"/>
      <w:r w:rsidRPr="00EE608B">
        <w:rPr>
          <w:szCs w:val="24"/>
        </w:rPr>
        <w:t xml:space="preserve">, </w:t>
      </w:r>
      <w:proofErr w:type="spellStart"/>
      <w:r w:rsidRPr="00EE608B">
        <w:rPr>
          <w:szCs w:val="24"/>
        </w:rPr>
        <w:t>Wembezi</w:t>
      </w:r>
      <w:proofErr w:type="spellEnd"/>
      <w:r w:rsidRPr="00EE608B">
        <w:rPr>
          <w:szCs w:val="24"/>
        </w:rPr>
        <w:t xml:space="preserve"> and </w:t>
      </w:r>
      <w:proofErr w:type="spellStart"/>
      <w:r w:rsidRPr="00EE608B">
        <w:rPr>
          <w:szCs w:val="24"/>
        </w:rPr>
        <w:t>Weenen</w:t>
      </w:r>
      <w:proofErr w:type="spellEnd"/>
      <w:r w:rsidRPr="00EE608B">
        <w:rPr>
          <w:szCs w:val="24"/>
        </w:rPr>
        <w:t xml:space="preserve">. Each of these plays a different role in the space economy. While </w:t>
      </w:r>
      <w:proofErr w:type="spellStart"/>
      <w:r w:rsidRPr="00EE608B">
        <w:rPr>
          <w:szCs w:val="24"/>
        </w:rPr>
        <w:t>Estcourt</w:t>
      </w:r>
      <w:proofErr w:type="spellEnd"/>
      <w:r w:rsidRPr="00EE608B">
        <w:rPr>
          <w:szCs w:val="24"/>
        </w:rPr>
        <w:t xml:space="preserve"> is the major commercial node, </w:t>
      </w:r>
      <w:proofErr w:type="spellStart"/>
      <w:r w:rsidRPr="00EE608B">
        <w:rPr>
          <w:szCs w:val="24"/>
        </w:rPr>
        <w:t>Wembezi</w:t>
      </w:r>
      <w:proofErr w:type="spellEnd"/>
      <w:r w:rsidRPr="00EE608B">
        <w:rPr>
          <w:szCs w:val="24"/>
        </w:rPr>
        <w:t xml:space="preserve"> is essentially a dormitory suburb. </w:t>
      </w:r>
      <w:proofErr w:type="spellStart"/>
      <w:r w:rsidRPr="00EE608B">
        <w:rPr>
          <w:szCs w:val="24"/>
        </w:rPr>
        <w:t>Weenen</w:t>
      </w:r>
      <w:proofErr w:type="spellEnd"/>
      <w:r w:rsidRPr="00EE608B">
        <w:rPr>
          <w:szCs w:val="24"/>
        </w:rPr>
        <w:t xml:space="preserve"> is a declining rural town. </w:t>
      </w:r>
    </w:p>
    <w:p w:rsidR="00373DBF" w:rsidRPr="00EE608B" w:rsidRDefault="00373DBF" w:rsidP="009246BD">
      <w:pPr>
        <w:pStyle w:val="Style1"/>
        <w:rPr>
          <w:szCs w:val="24"/>
        </w:rPr>
      </w:pPr>
      <w:r w:rsidRPr="00EE608B">
        <w:rPr>
          <w:szCs w:val="24"/>
        </w:rPr>
        <w:t xml:space="preserve">A sizeable portion of the municipal area comprises commercial agricultural areas.  There are extensive and intensive farming activities throughout this area. They include crop production (primarily in irrigated areas), game farming, limited forestry and livestock farming. </w:t>
      </w:r>
    </w:p>
    <w:p w:rsidR="00373DBF" w:rsidRPr="00EE608B" w:rsidRDefault="00373DBF" w:rsidP="009246BD">
      <w:pPr>
        <w:pStyle w:val="Style1"/>
        <w:rPr>
          <w:szCs w:val="24"/>
        </w:rPr>
      </w:pPr>
      <w:r w:rsidRPr="00EE608B">
        <w:rPr>
          <w:szCs w:val="24"/>
        </w:rPr>
        <w:lastRenderedPageBreak/>
        <w:t xml:space="preserve">While there are no proclaimed Traditional Authority Areas within </w:t>
      </w:r>
      <w:proofErr w:type="spellStart"/>
      <w:r w:rsidRPr="00EE608B">
        <w:rPr>
          <w:szCs w:val="24"/>
        </w:rPr>
        <w:t>Umtshezi</w:t>
      </w:r>
      <w:proofErr w:type="spellEnd"/>
      <w:r w:rsidRPr="00EE608B">
        <w:rPr>
          <w:szCs w:val="24"/>
        </w:rPr>
        <w:t xml:space="preserve">, there are several areas of dense rural settlement.  They include settlements such as Frere, </w:t>
      </w:r>
      <w:r w:rsidR="00A67D5E" w:rsidRPr="00EE608B">
        <w:rPr>
          <w:szCs w:val="24"/>
        </w:rPr>
        <w:t>Cheverly</w:t>
      </w:r>
      <w:r w:rsidRPr="00EE608B">
        <w:rPr>
          <w:szCs w:val="24"/>
        </w:rPr>
        <w:t xml:space="preserve">, Cornfields and </w:t>
      </w:r>
      <w:proofErr w:type="spellStart"/>
      <w:r w:rsidRPr="00EE608B">
        <w:rPr>
          <w:szCs w:val="24"/>
        </w:rPr>
        <w:t>Thembalihle</w:t>
      </w:r>
      <w:proofErr w:type="spellEnd"/>
      <w:r w:rsidRPr="00EE608B">
        <w:rPr>
          <w:szCs w:val="24"/>
        </w:rPr>
        <w:t xml:space="preserve">.  The latter is settled by members of </w:t>
      </w:r>
      <w:proofErr w:type="spellStart"/>
      <w:r w:rsidRPr="00EE608B">
        <w:rPr>
          <w:szCs w:val="24"/>
        </w:rPr>
        <w:t>Mabaso</w:t>
      </w:r>
      <w:proofErr w:type="spellEnd"/>
      <w:r w:rsidRPr="00EE608B">
        <w:rPr>
          <w:szCs w:val="24"/>
        </w:rPr>
        <w:t xml:space="preserve"> traditional council.   </w:t>
      </w:r>
    </w:p>
    <w:p w:rsidR="00373DBF" w:rsidRPr="00EE608B" w:rsidRDefault="00373DBF" w:rsidP="009246BD">
      <w:pPr>
        <w:pStyle w:val="Style1"/>
        <w:rPr>
          <w:szCs w:val="24"/>
        </w:rPr>
      </w:pPr>
      <w:r w:rsidRPr="00EE608B">
        <w:rPr>
          <w:szCs w:val="24"/>
        </w:rPr>
        <w:t xml:space="preserve">Conservation areas include nature reserves (namely the </w:t>
      </w:r>
      <w:proofErr w:type="spellStart"/>
      <w:r w:rsidRPr="00EE608B">
        <w:rPr>
          <w:szCs w:val="24"/>
        </w:rPr>
        <w:t>Weenen</w:t>
      </w:r>
      <w:proofErr w:type="spellEnd"/>
      <w:r w:rsidRPr="00EE608B">
        <w:rPr>
          <w:szCs w:val="24"/>
        </w:rPr>
        <w:t xml:space="preserve">, </w:t>
      </w:r>
      <w:proofErr w:type="spellStart"/>
      <w:r w:rsidRPr="00EE608B">
        <w:rPr>
          <w:szCs w:val="24"/>
        </w:rPr>
        <w:t>Wagendrift</w:t>
      </w:r>
      <w:proofErr w:type="spellEnd"/>
      <w:r w:rsidRPr="00EE608B">
        <w:rPr>
          <w:szCs w:val="24"/>
        </w:rPr>
        <w:t xml:space="preserve"> and Moor Park Nature Reserves), game farms and heritage sites. </w:t>
      </w:r>
    </w:p>
    <w:p w:rsidR="00373DBF" w:rsidRPr="00EE608B" w:rsidRDefault="00373DBF" w:rsidP="009246BD">
      <w:pPr>
        <w:pStyle w:val="Style1"/>
        <w:rPr>
          <w:szCs w:val="24"/>
        </w:rPr>
      </w:pPr>
      <w:r w:rsidRPr="00EE608B">
        <w:rPr>
          <w:szCs w:val="24"/>
        </w:rPr>
        <w:t xml:space="preserve">A number of farms which were previously used for livestock farming have now been converted into game farms and are developed with tourism infrastructure. </w:t>
      </w:r>
    </w:p>
    <w:p w:rsidR="002A6450" w:rsidRPr="00EE608B" w:rsidRDefault="007B1EFD" w:rsidP="00D46919">
      <w:pPr>
        <w:pStyle w:val="Heading4"/>
      </w:pPr>
      <w:r>
        <w:t>4.1.2.7</w:t>
      </w:r>
      <w:r w:rsidR="006C0E99" w:rsidRPr="00EE608B">
        <w:t xml:space="preserve"> </w:t>
      </w:r>
      <w:r w:rsidR="002A6450" w:rsidRPr="00EE608B">
        <w:t>Land Ownership</w:t>
      </w:r>
    </w:p>
    <w:p w:rsidR="00373DBF" w:rsidRPr="00EE608B" w:rsidRDefault="00373DBF" w:rsidP="00373DBF">
      <w:pPr>
        <w:pStyle w:val="BodyText2"/>
        <w:rPr>
          <w:szCs w:val="24"/>
        </w:rPr>
      </w:pPr>
      <w:r w:rsidRPr="00EE608B">
        <w:rPr>
          <w:szCs w:val="24"/>
        </w:rPr>
        <w:t>Land ownership in the municipal area can be categorized as follows:</w:t>
      </w:r>
    </w:p>
    <w:p w:rsidR="00373DBF" w:rsidRPr="00EE608B" w:rsidRDefault="00373DBF" w:rsidP="009246BD">
      <w:pPr>
        <w:pStyle w:val="Style1"/>
        <w:rPr>
          <w:szCs w:val="24"/>
        </w:rPr>
      </w:pPr>
      <w:r w:rsidRPr="00EE608B">
        <w:rPr>
          <w:szCs w:val="24"/>
        </w:rPr>
        <w:t xml:space="preserve">There are numerous parcels of state land located throughout the municipal area.  They include the land parcels upon which various facilities have been constructed, for example, government and municipal offices, police stations, schools, clinics and utilities (such as water works and sewerage treatment works).  Small portions of agricultural </w:t>
      </w:r>
      <w:proofErr w:type="spellStart"/>
      <w:r w:rsidRPr="00EE608B">
        <w:rPr>
          <w:szCs w:val="24"/>
        </w:rPr>
        <w:t>stateland</w:t>
      </w:r>
      <w:proofErr w:type="spellEnd"/>
      <w:r w:rsidRPr="00EE608B">
        <w:rPr>
          <w:szCs w:val="24"/>
        </w:rPr>
        <w:t xml:space="preserve"> are found near </w:t>
      </w:r>
      <w:proofErr w:type="spellStart"/>
      <w:r w:rsidRPr="00EE608B">
        <w:rPr>
          <w:szCs w:val="24"/>
        </w:rPr>
        <w:t>Ennersdale</w:t>
      </w:r>
      <w:proofErr w:type="spellEnd"/>
      <w:r w:rsidRPr="00EE608B">
        <w:rPr>
          <w:szCs w:val="24"/>
        </w:rPr>
        <w:t>.</w:t>
      </w:r>
    </w:p>
    <w:p w:rsidR="00373DBF" w:rsidRPr="00EE608B" w:rsidRDefault="00373DBF" w:rsidP="009246BD">
      <w:pPr>
        <w:pStyle w:val="Style1"/>
        <w:rPr>
          <w:szCs w:val="24"/>
        </w:rPr>
      </w:pPr>
      <w:r w:rsidRPr="00EE608B">
        <w:rPr>
          <w:szCs w:val="24"/>
        </w:rPr>
        <w:t>The predominant form of land ownership in the municipal area is privately-owned land. However, this is likely to change as more land is increasing registered in the name of groups as a result of the land reform program. Huge tracks of land will fall under communal land as defined in the Communal land Rights Act (</w:t>
      </w:r>
      <w:proofErr w:type="spellStart"/>
      <w:r w:rsidRPr="00EE608B">
        <w:rPr>
          <w:szCs w:val="24"/>
        </w:rPr>
        <w:t>CLaRA</w:t>
      </w:r>
      <w:proofErr w:type="spellEnd"/>
      <w:r w:rsidRPr="00EE608B">
        <w:rPr>
          <w:szCs w:val="24"/>
        </w:rPr>
        <w:t>).</w:t>
      </w:r>
    </w:p>
    <w:p w:rsidR="00B24ADF" w:rsidRPr="009865EB" w:rsidRDefault="00373DBF" w:rsidP="009865EB">
      <w:pPr>
        <w:pStyle w:val="Style1"/>
        <w:rPr>
          <w:szCs w:val="24"/>
        </w:rPr>
      </w:pPr>
      <w:r w:rsidRPr="00EE608B">
        <w:rPr>
          <w:szCs w:val="24"/>
        </w:rPr>
        <w:t xml:space="preserve">Major servitudes relating, </w:t>
      </w:r>
      <w:r w:rsidRPr="00EE608B">
        <w:rPr>
          <w:i/>
          <w:iCs/>
          <w:szCs w:val="24"/>
        </w:rPr>
        <w:t>inter alia</w:t>
      </w:r>
      <w:r w:rsidRPr="00EE608B">
        <w:rPr>
          <w:szCs w:val="24"/>
        </w:rPr>
        <w:t xml:space="preserve">, to uThukela Water’s bulk water supply pipelines and Eskom </w:t>
      </w:r>
      <w:proofErr w:type="spellStart"/>
      <w:r w:rsidRPr="00EE608B">
        <w:rPr>
          <w:szCs w:val="24"/>
        </w:rPr>
        <w:t>powerlines</w:t>
      </w:r>
      <w:proofErr w:type="spellEnd"/>
      <w:r w:rsidRPr="00EE608B">
        <w:rPr>
          <w:szCs w:val="24"/>
        </w:rPr>
        <w:t xml:space="preserve">.   </w:t>
      </w:r>
      <w:r w:rsidRPr="009865EB">
        <w:rPr>
          <w:szCs w:val="24"/>
        </w:rPr>
        <w:t xml:space="preserve"> </w:t>
      </w:r>
    </w:p>
    <w:p w:rsidR="00765AC3" w:rsidRPr="00EE608B" w:rsidRDefault="007B1EFD" w:rsidP="00D46919">
      <w:pPr>
        <w:pStyle w:val="Heading4"/>
      </w:pPr>
      <w:proofErr w:type="gramStart"/>
      <w:r>
        <w:t xml:space="preserve">4.1.2.8 </w:t>
      </w:r>
      <w:r w:rsidR="00525C30" w:rsidRPr="00EE608B">
        <w:t xml:space="preserve"> </w:t>
      </w:r>
      <w:r w:rsidR="00EA1FFC" w:rsidRPr="00EE608B">
        <w:t>Land</w:t>
      </w:r>
      <w:proofErr w:type="gramEnd"/>
      <w:r w:rsidR="00EA1FFC" w:rsidRPr="00EE608B">
        <w:t xml:space="preserve"> Claims / Reform</w:t>
      </w:r>
    </w:p>
    <w:p w:rsidR="00BB74DB" w:rsidRPr="00EE608B" w:rsidRDefault="00BB74DB" w:rsidP="004E367B">
      <w:pPr>
        <w:pStyle w:val="NoSpacing"/>
      </w:pPr>
      <w:r w:rsidRPr="00EE608B">
        <w:t>The following table summarizes the current extent of the land reform programmes in Umtshezi.</w:t>
      </w:r>
    </w:p>
    <w:p w:rsidR="00680ACF" w:rsidRPr="00EE608B" w:rsidRDefault="00680ACF" w:rsidP="00680ACF">
      <w:pPr>
        <w:pStyle w:val="Caption"/>
        <w:keepNext/>
        <w:rPr>
          <w:sz w:val="24"/>
          <w:szCs w:val="24"/>
        </w:rPr>
      </w:pPr>
      <w:r w:rsidRPr="00EE608B">
        <w:rPr>
          <w:sz w:val="24"/>
          <w:szCs w:val="24"/>
        </w:rPr>
        <w:t xml:space="preserve">Table </w:t>
      </w:r>
      <w:r w:rsidR="00D9474A" w:rsidRPr="00EE608B">
        <w:rPr>
          <w:sz w:val="24"/>
          <w:szCs w:val="24"/>
        </w:rPr>
        <w:fldChar w:fldCharType="begin"/>
      </w:r>
      <w:r w:rsidR="00D9474A" w:rsidRPr="00EE608B">
        <w:rPr>
          <w:sz w:val="24"/>
          <w:szCs w:val="24"/>
        </w:rPr>
        <w:instrText xml:space="preserve"> SEQ Table \* ARABIC </w:instrText>
      </w:r>
      <w:r w:rsidR="00D9474A" w:rsidRPr="00EE608B">
        <w:rPr>
          <w:sz w:val="24"/>
          <w:szCs w:val="24"/>
        </w:rPr>
        <w:fldChar w:fldCharType="separate"/>
      </w:r>
      <w:r w:rsidR="001B0C7D">
        <w:rPr>
          <w:noProof/>
          <w:sz w:val="24"/>
          <w:szCs w:val="24"/>
        </w:rPr>
        <w:t>4</w:t>
      </w:r>
      <w:r w:rsidR="00D9474A" w:rsidRPr="00EE608B">
        <w:rPr>
          <w:noProof/>
          <w:sz w:val="24"/>
          <w:szCs w:val="24"/>
        </w:rPr>
        <w:fldChar w:fldCharType="end"/>
      </w:r>
      <w:r w:rsidRPr="00EE608B">
        <w:rPr>
          <w:sz w:val="24"/>
          <w:szCs w:val="24"/>
        </w:rPr>
        <w:t>l Land reform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3767"/>
      </w:tblGrid>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EE608B" w:rsidRDefault="00BB74DB" w:rsidP="00BB74DB">
            <w:pPr>
              <w:spacing w:before="0" w:after="0"/>
              <w:rPr>
                <w:sz w:val="24"/>
                <w:szCs w:val="24"/>
              </w:rPr>
            </w:pPr>
            <w:r w:rsidRPr="00EE608B">
              <w:rPr>
                <w:sz w:val="24"/>
                <w:szCs w:val="24"/>
              </w:rPr>
              <w:t>Programme</w:t>
            </w:r>
          </w:p>
        </w:tc>
        <w:tc>
          <w:tcPr>
            <w:tcW w:w="2038" w:type="pct"/>
            <w:tcBorders>
              <w:top w:val="single" w:sz="4" w:space="0" w:color="auto"/>
              <w:left w:val="single" w:sz="4" w:space="0" w:color="auto"/>
              <w:bottom w:val="single" w:sz="4" w:space="0" w:color="auto"/>
              <w:right w:val="single" w:sz="4" w:space="0" w:color="auto"/>
            </w:tcBorders>
            <w:shd w:val="clear" w:color="auto" w:fill="C0C0C0"/>
            <w:hideMark/>
          </w:tcPr>
          <w:p w:rsidR="00BB74DB" w:rsidRPr="00EE608B" w:rsidRDefault="00BB74DB" w:rsidP="00BB74DB">
            <w:pPr>
              <w:spacing w:before="0" w:after="0"/>
              <w:rPr>
                <w:sz w:val="24"/>
                <w:szCs w:val="24"/>
              </w:rPr>
            </w:pPr>
            <w:r w:rsidRPr="00EE608B">
              <w:rPr>
                <w:sz w:val="24"/>
                <w:szCs w:val="24"/>
              </w:rPr>
              <w:t>Extent</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Restitution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72 claims</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Redistribution</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23 projects</w:t>
            </w:r>
          </w:p>
        </w:tc>
      </w:tr>
      <w:tr w:rsidR="00BB74DB" w:rsidRPr="00EE608B" w:rsidTr="00BB74DB">
        <w:trPr>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Land Redistribution for Agricultural Development (LRAD)</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3 projects</w:t>
            </w:r>
          </w:p>
        </w:tc>
      </w:tr>
      <w:tr w:rsidR="00BB74DB" w:rsidRPr="00EE608B" w:rsidTr="00BB74DB">
        <w:trPr>
          <w:trHeight w:val="310"/>
          <w:tblHeader/>
        </w:trPr>
        <w:tc>
          <w:tcPr>
            <w:tcW w:w="2962"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Labour Tenant</w:t>
            </w:r>
          </w:p>
        </w:tc>
        <w:tc>
          <w:tcPr>
            <w:tcW w:w="2038" w:type="pct"/>
            <w:tcBorders>
              <w:top w:val="single" w:sz="4" w:space="0" w:color="auto"/>
              <w:left w:val="single" w:sz="4" w:space="0" w:color="auto"/>
              <w:bottom w:val="single" w:sz="4" w:space="0" w:color="auto"/>
              <w:right w:val="single" w:sz="4" w:space="0" w:color="auto"/>
            </w:tcBorders>
            <w:hideMark/>
          </w:tcPr>
          <w:p w:rsidR="00BB74DB" w:rsidRPr="00EE608B" w:rsidRDefault="00BB74DB" w:rsidP="00BB74DB">
            <w:pPr>
              <w:spacing w:before="0" w:after="0"/>
              <w:rPr>
                <w:sz w:val="24"/>
                <w:szCs w:val="24"/>
              </w:rPr>
            </w:pPr>
            <w:r w:rsidRPr="00EE608B">
              <w:rPr>
                <w:sz w:val="24"/>
                <w:szCs w:val="24"/>
              </w:rPr>
              <w:t>14 projects</w:t>
            </w:r>
          </w:p>
        </w:tc>
      </w:tr>
    </w:tbl>
    <w:p w:rsidR="009865EB" w:rsidRPr="009865EB" w:rsidRDefault="00BB74DB" w:rsidP="00685905">
      <w:pPr>
        <w:pStyle w:val="NoSpacing"/>
      </w:pPr>
      <w:r w:rsidRPr="00EE608B">
        <w:t xml:space="preserve">The LED aspects of the land reform projects are generally poorly developed. The Framework for Land Reform in KwaZulu Natal (2005) notes that: “Very few land reform projects, except those initiated by the private sector or in partnership with the private sector, facilitate the integration of beneficiary groups into commercial agricultural markets or provide opportunities for rural households to generate small amounts of income from their </w:t>
      </w:r>
      <w:r w:rsidRPr="00EE608B">
        <w:lastRenderedPageBreak/>
        <w:t>agricultural produce or natural resource products” (71). Land reform projects require not only the same kinds of support that other emerging farmers do; but additional support in the enterprise transformation process and resettlement process. This is termed ‘post- transfer support’ and requires enterprise, livelihood, infrastructure and social support interventions.</w:t>
      </w:r>
    </w:p>
    <w:p w:rsidR="00C4494F" w:rsidRPr="00EE608B" w:rsidRDefault="007B1EFD" w:rsidP="00D46919">
      <w:pPr>
        <w:pStyle w:val="Heading4"/>
      </w:pPr>
      <w:r>
        <w:t>4.1.2.9</w:t>
      </w:r>
      <w:r w:rsidR="003C20D8" w:rsidRPr="00EE608B">
        <w:t xml:space="preserve"> </w:t>
      </w:r>
      <w:r w:rsidR="00C4494F" w:rsidRPr="00EE608B">
        <w:t>Land Capability</w:t>
      </w:r>
    </w:p>
    <w:p w:rsidR="0073240E" w:rsidRPr="00EE608B" w:rsidRDefault="0073240E" w:rsidP="004E367B">
      <w:pPr>
        <w:pStyle w:val="NoSpacing"/>
      </w:pPr>
      <w:r w:rsidRPr="00EE608B">
        <w:t xml:space="preserve">The agricultural potential of Umtshezi varies with the different rainfall, soil, climate and topographical condition in the area. The five distinct Bioresource identified by the Department of Agriculture and Environmental Affairs have a major impact on agricultural practices and potential. The area of Umtshezi is of marginal value for crops, unless irrigated. The good water resources in the area create a high potential for irrigation. </w:t>
      </w:r>
    </w:p>
    <w:p w:rsidR="0073240E" w:rsidRPr="00EE608B" w:rsidRDefault="0073240E" w:rsidP="004E367B">
      <w:pPr>
        <w:pStyle w:val="NoSpacing"/>
      </w:pPr>
      <w:r w:rsidRPr="00EE608B">
        <w:t>Agricultural potential within Umtshezi Municipality falls into six of the eight potential ratings namely: good, relatively good, moderate, restricted, low, poor, and very poor agricultural potential areas</w:t>
      </w:r>
      <w:r w:rsidR="00BB74DB" w:rsidRPr="00EE608B">
        <w:t>.</w:t>
      </w:r>
      <w:r w:rsidRPr="00EE608B">
        <w:t xml:space="preserve"> These are described as follows:</w:t>
      </w:r>
    </w:p>
    <w:p w:rsidR="0073240E" w:rsidRPr="00EE608B" w:rsidRDefault="0073240E" w:rsidP="009246BD">
      <w:pPr>
        <w:pStyle w:val="Style1"/>
        <w:rPr>
          <w:b/>
          <w:i/>
          <w:szCs w:val="24"/>
        </w:rPr>
      </w:pPr>
      <w:r w:rsidRPr="00EE608B">
        <w:rPr>
          <w:szCs w:val="24"/>
        </w:rPr>
        <w:t xml:space="preserve">Good agricultural potential areas: Areas of agricultural potential within </w:t>
      </w:r>
      <w:proofErr w:type="spellStart"/>
      <w:r w:rsidRPr="00EE608B">
        <w:rPr>
          <w:szCs w:val="24"/>
        </w:rPr>
        <w:t>Umtshezi</w:t>
      </w:r>
      <w:proofErr w:type="spellEnd"/>
      <w:r w:rsidRPr="00EE608B">
        <w:rPr>
          <w:szCs w:val="24"/>
        </w:rPr>
        <w:t xml:space="preserve"> Municipality which are classified as good are limited of the six agricultural potential zones. These areas occur at the southern part of municipality. Good agricultural land occupies an estimated 2% of the municipality.</w:t>
      </w:r>
    </w:p>
    <w:p w:rsidR="0073240E" w:rsidRPr="00EE608B" w:rsidRDefault="0073240E" w:rsidP="009246BD">
      <w:pPr>
        <w:pStyle w:val="Style1"/>
        <w:rPr>
          <w:b/>
          <w:i/>
          <w:szCs w:val="24"/>
        </w:rPr>
      </w:pPr>
      <w:r w:rsidRPr="00EE608B">
        <w:rPr>
          <w:szCs w:val="24"/>
        </w:rPr>
        <w:t>Relatively good agricultural potential areas: Land of relatively good agricultural potential is quite extensive in municipality. Areas of relatively good agricultural potential occur along the western boundary of the municipality and also at the northern tip of the municipality. Relatively good agricultural land occupies an estimated 16% of the municipality.</w:t>
      </w:r>
    </w:p>
    <w:p w:rsidR="0073240E" w:rsidRPr="00EE608B" w:rsidRDefault="0073240E" w:rsidP="009246BD">
      <w:pPr>
        <w:pStyle w:val="Style1"/>
        <w:rPr>
          <w:b/>
          <w:i/>
          <w:szCs w:val="24"/>
        </w:rPr>
      </w:pPr>
      <w:r w:rsidRPr="00EE608B">
        <w:rPr>
          <w:szCs w:val="24"/>
        </w:rPr>
        <w:t xml:space="preserve">Moderately good agricultural potential: Land that is of moderate agricultural potential is located in the central parts of the municipality between the areas encompassed by southwest of </w:t>
      </w:r>
      <w:proofErr w:type="spellStart"/>
      <w:r w:rsidRPr="00EE608B">
        <w:rPr>
          <w:szCs w:val="24"/>
        </w:rPr>
        <w:t>Estcourt</w:t>
      </w:r>
      <w:proofErr w:type="spellEnd"/>
      <w:r w:rsidRPr="00EE608B">
        <w:rPr>
          <w:szCs w:val="24"/>
        </w:rPr>
        <w:t xml:space="preserve">, east of Frere, northeast of Colenso and west of </w:t>
      </w:r>
      <w:proofErr w:type="spellStart"/>
      <w:r w:rsidRPr="00EE608B">
        <w:rPr>
          <w:szCs w:val="24"/>
        </w:rPr>
        <w:t>Weenen</w:t>
      </w:r>
      <w:proofErr w:type="spellEnd"/>
      <w:r w:rsidRPr="00EE608B">
        <w:rPr>
          <w:szCs w:val="24"/>
        </w:rPr>
        <w:t>. A very small area of this land type also occurs along the western boundary of the municipality. Moderately good agricultural land occupies an estimated 25% of the municipality. Jane</w:t>
      </w:r>
    </w:p>
    <w:p w:rsidR="0073240E" w:rsidRPr="00EE608B" w:rsidRDefault="0073240E" w:rsidP="009246BD">
      <w:pPr>
        <w:pStyle w:val="Style1"/>
        <w:rPr>
          <w:rFonts w:ascii="Times New Roman" w:hAnsi="Times New Roman"/>
          <w:i/>
          <w:szCs w:val="24"/>
          <w:lang w:val="en-US"/>
        </w:rPr>
      </w:pPr>
      <w:r w:rsidRPr="00EE608B">
        <w:rPr>
          <w:szCs w:val="24"/>
        </w:rPr>
        <w:t xml:space="preserve">Low and poor agricultural potential: The rest of the area which covers an estimated 56% of the municipality is covered by land considered to be low to poor agricultural potential land. These areas occur mainly at the western half of the municipality. </w:t>
      </w:r>
    </w:p>
    <w:p w:rsidR="009865EB" w:rsidRPr="0067031B" w:rsidRDefault="0073240E" w:rsidP="009865EB">
      <w:pPr>
        <w:pStyle w:val="Style1"/>
        <w:rPr>
          <w:szCs w:val="24"/>
        </w:rPr>
      </w:pPr>
      <w:r w:rsidRPr="00EE608B">
        <w:rPr>
          <w:szCs w:val="24"/>
          <w:lang w:val="en-US"/>
        </w:rPr>
        <w:t xml:space="preserve">Agricultural Potential for Planning Purposes: </w:t>
      </w:r>
      <w:r w:rsidRPr="00EE608B">
        <w:rPr>
          <w:szCs w:val="24"/>
        </w:rPr>
        <w:t xml:space="preserve">The quantity and distribution of water resources in </w:t>
      </w:r>
      <w:proofErr w:type="spellStart"/>
      <w:r w:rsidRPr="00EE608B">
        <w:rPr>
          <w:szCs w:val="24"/>
        </w:rPr>
        <w:t>Umtshezi</w:t>
      </w:r>
      <w:proofErr w:type="spellEnd"/>
      <w:r w:rsidRPr="00EE608B">
        <w:rPr>
          <w:szCs w:val="24"/>
        </w:rPr>
        <w:t xml:space="preserve"> Municipality is very good although rainfall is erratic and soils are poor. It is estimated that close to 60% of land in the municipality has limited agricultural productivity. Thus in terms of economic land use, agriculture is not a suitable development option for economic development in the Municipality. Since majority of </w:t>
      </w:r>
      <w:r w:rsidRPr="00EE608B">
        <w:rPr>
          <w:szCs w:val="24"/>
        </w:rPr>
        <w:lastRenderedPageBreak/>
        <w:t>the people in this municipality depend on crop cultivation an area of focus for the municipality is to strengthen subsistence farming at the household level.</w:t>
      </w:r>
    </w:p>
    <w:p w:rsidR="0073240E" w:rsidRPr="00EE608B" w:rsidRDefault="0073240E" w:rsidP="004E367B">
      <w:pPr>
        <w:pStyle w:val="NoSpacing"/>
      </w:pPr>
      <w:r w:rsidRPr="00EE608B">
        <w:t xml:space="preserve">The best areas for irrigation are in the valleys of the Bushmans and Little Bushmans Rivers and the area of the Wagendrift Dam. Agricultural potential is greatest in the eastern sections along the Little Tugela River, declining to the west. Commercial farming is taking place in the eastern sections and non-commercial farming occurs in the vicinity of Weenen. The irrigated small holdings located almost around Weenen town accounts for the relatively good potential land in this area. High potential agricultural land is located to the south west of the area along Bushmans River. </w:t>
      </w:r>
    </w:p>
    <w:p w:rsidR="005E3BEA" w:rsidRPr="00EE608B" w:rsidRDefault="005E3BEA" w:rsidP="005E3BEA">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4</w:t>
      </w:r>
      <w:r w:rsidR="00D9474A" w:rsidRPr="00EE608B">
        <w:rPr>
          <w:noProof/>
          <w:sz w:val="24"/>
          <w:szCs w:val="24"/>
        </w:rPr>
        <w:fldChar w:fldCharType="end"/>
      </w:r>
      <w:r w:rsidRPr="00EE608B">
        <w:rPr>
          <w:sz w:val="24"/>
          <w:szCs w:val="24"/>
        </w:rPr>
        <w:t>: Agriculture potential</w:t>
      </w:r>
    </w:p>
    <w:p w:rsidR="005E3BEA" w:rsidRPr="00EE608B" w:rsidRDefault="005E3BEA" w:rsidP="005E3BEA">
      <w:pPr>
        <w:pStyle w:val="BodyText"/>
        <w:rPr>
          <w:szCs w:val="24"/>
        </w:rPr>
      </w:pPr>
      <w:r w:rsidRPr="00EE608B">
        <w:rPr>
          <w:szCs w:val="24"/>
          <w:lang w:val="en-ZA"/>
        </w:rPr>
        <w:drawing>
          <wp:inline distT="0" distB="0" distL="0" distR="0" wp14:anchorId="03F7FAEF" wp14:editId="5B626476">
            <wp:extent cx="5895975" cy="4373081"/>
            <wp:effectExtent l="0" t="0" r="0" b="8890"/>
            <wp:docPr id="8" name="Picture 8" descr="C:\Users\Petronell\Desktop\ISA004_06_Umtshezi_SDF_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ronell\Desktop\ISA004_06_Umtshezi_SDF_Agricultur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54" t="1572" r="1559"/>
                    <a:stretch/>
                  </pic:blipFill>
                  <pic:spPr bwMode="auto">
                    <a:xfrm>
                      <a:off x="0" y="0"/>
                      <a:ext cx="5896610" cy="4373552"/>
                    </a:xfrm>
                    <a:prstGeom prst="rect">
                      <a:avLst/>
                    </a:prstGeom>
                    <a:noFill/>
                    <a:ln>
                      <a:noFill/>
                    </a:ln>
                    <a:extLst>
                      <a:ext uri="{53640926-AAD7-44D8-BBD7-CCE9431645EC}">
                        <a14:shadowObscured xmlns:a14="http://schemas.microsoft.com/office/drawing/2010/main"/>
                      </a:ext>
                    </a:extLst>
                  </pic:spPr>
                </pic:pic>
              </a:graphicData>
            </a:graphic>
          </wp:inline>
        </w:drawing>
      </w:r>
    </w:p>
    <w:p w:rsidR="00FA3948" w:rsidRPr="00EE608B" w:rsidRDefault="007B1EFD" w:rsidP="00D46919">
      <w:pPr>
        <w:pStyle w:val="Heading4"/>
      </w:pPr>
      <w:r>
        <w:t>4.1.2.10</w:t>
      </w:r>
      <w:r w:rsidR="003C20D8" w:rsidRPr="00EE608B">
        <w:t xml:space="preserve"> </w:t>
      </w:r>
      <w:r w:rsidR="00FA3948" w:rsidRPr="00EE608B">
        <w:t>Private Sector Development</w:t>
      </w:r>
    </w:p>
    <w:p w:rsidR="0097471C" w:rsidRDefault="0097471C" w:rsidP="004E367B">
      <w:pPr>
        <w:pStyle w:val="NoSpacing"/>
      </w:pPr>
      <w:r w:rsidRPr="00EE608B">
        <w:t>As Umtshezi Municipality, we are trying very hard to unlock in terms of shopping malls and at present, we are developing the Municipality with two Taxi Ranks i.e. in Wembezi and Estcourt town, expansion of Nestle industry.</w:t>
      </w:r>
    </w:p>
    <w:p w:rsidR="009865EB" w:rsidRDefault="009865EB" w:rsidP="009865EB">
      <w:pPr>
        <w:pStyle w:val="BodyText"/>
        <w:rPr>
          <w:lang w:eastAsia="en-US"/>
        </w:rPr>
      </w:pPr>
    </w:p>
    <w:p w:rsidR="009865EB" w:rsidRDefault="009865EB" w:rsidP="009865EB">
      <w:pPr>
        <w:pStyle w:val="BodyText"/>
        <w:rPr>
          <w:lang w:eastAsia="en-US"/>
        </w:rPr>
      </w:pPr>
    </w:p>
    <w:p w:rsidR="009865EB" w:rsidRDefault="009865EB" w:rsidP="009865EB">
      <w:pPr>
        <w:pStyle w:val="BodyText"/>
        <w:rPr>
          <w:lang w:eastAsia="en-US"/>
        </w:rPr>
      </w:pPr>
    </w:p>
    <w:p w:rsidR="0067031B" w:rsidRPr="009865EB" w:rsidRDefault="0067031B" w:rsidP="009865EB">
      <w:pPr>
        <w:pStyle w:val="BodyText"/>
        <w:rPr>
          <w:lang w:eastAsia="en-US"/>
        </w:rPr>
      </w:pPr>
    </w:p>
    <w:p w:rsidR="000754EB" w:rsidRPr="00EE608B" w:rsidRDefault="000754EB" w:rsidP="00B24ADF">
      <w:pPr>
        <w:pStyle w:val="Heading3"/>
      </w:pPr>
      <w:bookmarkStart w:id="65" w:name="_Toc378775948"/>
      <w:bookmarkStart w:id="66" w:name="_Toc390418497"/>
      <w:r w:rsidRPr="00EE608B">
        <w:t>Environmental Analysis</w:t>
      </w:r>
      <w:bookmarkEnd w:id="65"/>
      <w:bookmarkEnd w:id="66"/>
    </w:p>
    <w:p w:rsidR="003C20D8" w:rsidRPr="00EE608B" w:rsidRDefault="00ED75D1" w:rsidP="004E367B">
      <w:pPr>
        <w:pStyle w:val="NoSpacing"/>
      </w:pPr>
      <w:r w:rsidRPr="00EE608B">
        <w:t>The natural environmental resources and endowments are the pivots around which development revolves. Human intervention plays a critical role in the sustainability or depletion of these resources. Thus the ability of the natural environment to supply raw materials for production on a sustainable basis depends on the management principles and the instruments available for the management of these resources.</w:t>
      </w:r>
    </w:p>
    <w:p w:rsidR="000754EB" w:rsidRPr="00EE608B" w:rsidRDefault="007B1EFD" w:rsidP="00D46919">
      <w:pPr>
        <w:pStyle w:val="Heading4"/>
      </w:pPr>
      <w:bookmarkStart w:id="67" w:name="_Toc257207562"/>
      <w:bookmarkStart w:id="68" w:name="_Toc327515417"/>
      <w:r>
        <w:t>4.1.3.1</w:t>
      </w:r>
      <w:r w:rsidR="003C20D8" w:rsidRPr="00EE608B">
        <w:t xml:space="preserve"> </w:t>
      </w:r>
      <w:r w:rsidR="00860DBD" w:rsidRPr="00EE608B">
        <w:t>Biodiversity (Including Protected Areas</w:t>
      </w:r>
      <w:r w:rsidR="00DC76D0" w:rsidRPr="00EE608B">
        <w:t>)</w:t>
      </w:r>
    </w:p>
    <w:p w:rsidR="00B11645" w:rsidRPr="00EE608B" w:rsidRDefault="00B11645" w:rsidP="004E367B">
      <w:pPr>
        <w:pStyle w:val="NoSpacing"/>
      </w:pPr>
      <w:r w:rsidRPr="00EE608B">
        <w:t xml:space="preserve">The Umtshezi Municipality is rich in biodiversity. The western and southern portions of the municipality are particularly high in species diversity and habitats. The eastern parts in particular and portions of the central areas of the municipality have intermediate sensitivity to species diversity. In the central parts and areas centrally placed towards the north, species diversity and communities tend to be irregular with some areas having intermediate sensitivity and others having low sensitivity. </w:t>
      </w:r>
    </w:p>
    <w:p w:rsidR="00B11645" w:rsidRPr="00EE608B" w:rsidRDefault="00B11645" w:rsidP="004E367B">
      <w:pPr>
        <w:pStyle w:val="NoSpacing"/>
      </w:pPr>
      <w:r w:rsidRPr="00EE608B">
        <w:t xml:space="preserve">South Africa has ratified the International Convention on Biological Diversity, which commits the country, including KwaZulu-Natal, to develop and implement a strategy for the conservation, sustainable use and equitable sharing of the benefits of biodiversity. In the Province of KwaZulu Natal, Ezemvelo KZN Wildlife is the authority responsible for planning and management of biodiversity conservation. As a means of complying with the requirements of the Convention on Biological Diversity, KZN Wildlife has developed management tools to manage the biodiversity resources in the province.  </w:t>
      </w:r>
    </w:p>
    <w:p w:rsidR="00B11645" w:rsidRPr="00EE608B" w:rsidRDefault="00B11645" w:rsidP="004E367B">
      <w:pPr>
        <w:pStyle w:val="NoSpacing"/>
      </w:pPr>
      <w:r w:rsidRPr="00EE608B">
        <w:t>One of the tools of the conservation planning analysis (C-Plan) is an irreplaceability map of the province of KwaZulu-Natal.  This map is divided into 2 by 2 km grid cells called ‘planning units’.  Each cell has associated with it an ‘Irreplaceability Value’ which is one reflection of the cells importance with respect to the conservation of biodiversity.  Irreplaceability reflects the planning units ability to meet set ‘targets’ for selected biodiversity ‘features’.  The irreplaceability value is scaled between 0 and 1.</w:t>
      </w:r>
    </w:p>
    <w:p w:rsidR="00B11645" w:rsidRPr="00EE608B" w:rsidRDefault="00B11645" w:rsidP="009246BD">
      <w:pPr>
        <w:pStyle w:val="Style1"/>
        <w:rPr>
          <w:szCs w:val="24"/>
          <w:lang w:val="en-ZA"/>
        </w:rPr>
      </w:pPr>
      <w:r w:rsidRPr="00EE608B">
        <w:rPr>
          <w:b/>
          <w:i/>
          <w:szCs w:val="24"/>
        </w:rPr>
        <w:t>Irreplaceability value – 0</w:t>
      </w:r>
      <w:r w:rsidRPr="00EE608B">
        <w:rPr>
          <w:szCs w:val="24"/>
        </w:rPr>
        <w:t xml:space="preserve">.  Where a planning unit has an irreplaceability value of 0, all biodiversity features recorded here are conserved to the target amount, and there is </w:t>
      </w:r>
      <w:r w:rsidRPr="00EE608B">
        <w:rPr>
          <w:szCs w:val="24"/>
          <w:u w:val="single"/>
        </w:rPr>
        <w:t>unlikely</w:t>
      </w:r>
      <w:r w:rsidRPr="00EE608B">
        <w:rPr>
          <w:szCs w:val="24"/>
        </w:rPr>
        <w:t xml:space="preserve"> to be a biodiversity concern with the development of the site.</w:t>
      </w:r>
    </w:p>
    <w:p w:rsidR="00B11645" w:rsidRDefault="00B11645" w:rsidP="009246BD">
      <w:pPr>
        <w:pStyle w:val="Style1"/>
        <w:rPr>
          <w:szCs w:val="24"/>
        </w:rPr>
      </w:pPr>
      <w:r w:rsidRPr="00EE608B">
        <w:rPr>
          <w:b/>
          <w:i/>
          <w:szCs w:val="24"/>
        </w:rPr>
        <w:t>Irreplaceability value – 1</w:t>
      </w:r>
      <w:r w:rsidRPr="00EE608B">
        <w:rPr>
          <w:b/>
          <w:szCs w:val="24"/>
        </w:rPr>
        <w:t xml:space="preserve">.  </w:t>
      </w:r>
      <w:r w:rsidRPr="00EE608B">
        <w:rPr>
          <w:szCs w:val="24"/>
        </w:rPr>
        <w:t xml:space="preserve">These planning units are referred to as totally irreplaceable and the conservation of the features within them </w:t>
      </w:r>
      <w:proofErr w:type="gramStart"/>
      <w:r w:rsidRPr="00EE608B">
        <w:rPr>
          <w:szCs w:val="24"/>
        </w:rPr>
        <w:t>are</w:t>
      </w:r>
      <w:proofErr w:type="gramEnd"/>
      <w:r w:rsidRPr="00EE608B">
        <w:rPr>
          <w:szCs w:val="24"/>
        </w:rPr>
        <w:t xml:space="preserve"> critical to meet conservation </w:t>
      </w:r>
      <w:r w:rsidRPr="00EE608B">
        <w:rPr>
          <w:szCs w:val="24"/>
        </w:rPr>
        <w:lastRenderedPageBreak/>
        <w:t xml:space="preserve">targets.  (Developments in these areas </w:t>
      </w:r>
      <w:r w:rsidRPr="00EE608B">
        <w:rPr>
          <w:b/>
          <w:szCs w:val="24"/>
          <w:u w:val="single"/>
        </w:rPr>
        <w:t>definitely</w:t>
      </w:r>
      <w:r w:rsidRPr="00EE608B">
        <w:rPr>
          <w:szCs w:val="24"/>
        </w:rPr>
        <w:t xml:space="preserve"> require EIA for which, and depending on the nature of the proposal, an authorisation is unlikely to be granted).</w:t>
      </w:r>
    </w:p>
    <w:p w:rsidR="009865EB" w:rsidRPr="009865EB" w:rsidRDefault="009865EB" w:rsidP="009865EB">
      <w:pPr>
        <w:pStyle w:val="BodyTextFirstIndent"/>
      </w:pPr>
    </w:p>
    <w:p w:rsidR="003C20D8" w:rsidRPr="009865EB" w:rsidRDefault="00B11645" w:rsidP="00E72831">
      <w:pPr>
        <w:pStyle w:val="Style1"/>
        <w:rPr>
          <w:szCs w:val="24"/>
        </w:rPr>
      </w:pPr>
      <w:r w:rsidRPr="00EE608B">
        <w:rPr>
          <w:b/>
          <w:i/>
          <w:szCs w:val="24"/>
        </w:rPr>
        <w:t>Irreplaceability value &gt; 0 but &lt; 1</w:t>
      </w:r>
      <w:r w:rsidRPr="00EE608B">
        <w:rPr>
          <w:b/>
          <w:szCs w:val="24"/>
        </w:rPr>
        <w:t>.</w:t>
      </w:r>
      <w:r w:rsidRPr="00EE608B">
        <w:rPr>
          <w:szCs w:val="24"/>
        </w:rPr>
        <w:t xml:space="preserve">  Some of these planning units are required to meet biodiversity conservation targets.  If the value is high (e.g. 0.9) then most units are required (few options available for alternative choices).  If the value is low, then many options are available for meeting the biodiversity targets.  (EIA required and depending on the nature of the proposed development, permission could be granted).</w:t>
      </w:r>
    </w:p>
    <w:p w:rsidR="00B11645" w:rsidRPr="00EE608B" w:rsidRDefault="00B11645" w:rsidP="004E367B">
      <w:pPr>
        <w:pStyle w:val="NoSpacing"/>
      </w:pPr>
      <w:r w:rsidRPr="00EE608B">
        <w:t>The C-Plan is used to develop a minimum sets of biodiversity required (Minset) to meet biodiversity conservation targets. Min</w:t>
      </w:r>
      <w:r w:rsidR="006C5279" w:rsidRPr="00EE608B">
        <w:t>d</w:t>
      </w:r>
      <w:r w:rsidRPr="00EE608B">
        <w:t>set output map shows areas that are already protected, ‘Mandatory Reserves’ and ‘Negotiable Reserves’.  Mandatory reserves are those areas that appear as totally irreplaceable on the irreplaceability map, since there are no other alternatives for achieving the conservation targets.  Areas identified as negotiated reserves are the areas that the Minset function returns as the most efficient for achieving targets and constraints.  However there are alternatives to achieving the targets and constraints but with less efficiency, and hence the designation of this area is still negotiable.</w:t>
      </w:r>
    </w:p>
    <w:p w:rsidR="00B11645" w:rsidRPr="00EE608B" w:rsidRDefault="00B11645" w:rsidP="004E367B">
      <w:pPr>
        <w:pStyle w:val="NoSpacing"/>
      </w:pPr>
      <w:r w:rsidRPr="00EE608B">
        <w:t xml:space="preserve">Majority of the municipality is accorded very low irriplaceability values. Areas considered as initially excluded correspond with those areas of low irriplaceability values. This implies that development planning in these areas is not likely to infringe significantly on biodiversity conservation issues. However, care needs to be taken in planning infrastructure in particular and developments that are likely to take up large extends of land in areas that are labelled as negotiated reserves especially in areas around Weenen and north east of Colenso. Development in such areas should involve low key developments and planning processes should involve KZN Wildlife at the conception stage of the planning process.  </w:t>
      </w:r>
    </w:p>
    <w:p w:rsidR="00B24ADF" w:rsidRDefault="00B11645" w:rsidP="004E367B">
      <w:pPr>
        <w:pStyle w:val="NoSpacing"/>
      </w:pPr>
      <w:r w:rsidRPr="00EE608B">
        <w:t>Areas labelled as Mandatory Reserve located at the southern tip of the municipality is considered as important for biodiversity conservation. These areas would definitely be expected to be conserved by KZN Wildlife. It is recommended that areas labelled as Mandatory Reserved by included as part of passive open spaces in the municipality.  There is a centrally located protected area west of Weenen town. This area is a legally protected area which is not available for development or any land use changes except by consent from the relevant authorities. It is recommended that protected areas and mandatory reserves should be included in passive open systems. Negotiated reserves should be zoned as limited development areas where all developments involving new open spaces should be undertaken under the guidance of an EIA.</w:t>
      </w:r>
    </w:p>
    <w:p w:rsidR="00AD012E" w:rsidRDefault="00AD012E" w:rsidP="00AD012E">
      <w:pPr>
        <w:pStyle w:val="BodyText"/>
        <w:rPr>
          <w:lang w:eastAsia="en-US"/>
        </w:rPr>
      </w:pPr>
    </w:p>
    <w:p w:rsidR="00AD012E" w:rsidRDefault="00AD012E" w:rsidP="00AD012E">
      <w:pPr>
        <w:pStyle w:val="BodyText"/>
        <w:rPr>
          <w:lang w:eastAsia="en-US"/>
        </w:rPr>
      </w:pPr>
    </w:p>
    <w:p w:rsidR="00AD012E" w:rsidRDefault="00AD012E" w:rsidP="00AD012E">
      <w:pPr>
        <w:pStyle w:val="BodyText"/>
        <w:rPr>
          <w:lang w:eastAsia="en-US"/>
        </w:rPr>
      </w:pPr>
    </w:p>
    <w:p w:rsidR="00AD012E" w:rsidRPr="00AD012E" w:rsidRDefault="00AD012E" w:rsidP="00AD012E">
      <w:pPr>
        <w:pStyle w:val="BodyText"/>
        <w:rPr>
          <w:lang w:eastAsia="en-US"/>
        </w:rPr>
      </w:pPr>
    </w:p>
    <w:p w:rsidR="00DC76D0" w:rsidRPr="00EE608B" w:rsidRDefault="007B1EFD" w:rsidP="00D46919">
      <w:pPr>
        <w:pStyle w:val="Heading4"/>
      </w:pPr>
      <w:r>
        <w:t>4.1.3.2</w:t>
      </w:r>
      <w:r w:rsidR="003C20D8" w:rsidRPr="00EE608B">
        <w:t xml:space="preserve"> </w:t>
      </w:r>
      <w:r w:rsidR="00DC76D0" w:rsidRPr="00EE608B">
        <w:t>Hydrology</w:t>
      </w:r>
    </w:p>
    <w:p w:rsidR="00B11645" w:rsidRPr="00EE608B" w:rsidRDefault="00B11645" w:rsidP="004E367B">
      <w:pPr>
        <w:pStyle w:val="NoSpacing"/>
      </w:pPr>
      <w:r w:rsidRPr="00EE608B">
        <w:t xml:space="preserve">Umtshezi Municipality is a major contributor to the provinces water supply and play a major role in the agricultural and industrial sectors of the economy in KZN.  Three of the rivers in the province flow through the municipality area, namely (refer to Map 8): </w:t>
      </w:r>
    </w:p>
    <w:p w:rsidR="00B11645" w:rsidRPr="00EE608B" w:rsidRDefault="00B11645" w:rsidP="009246BD">
      <w:pPr>
        <w:pStyle w:val="Style1"/>
        <w:rPr>
          <w:szCs w:val="24"/>
        </w:rPr>
      </w:pPr>
      <w:proofErr w:type="spellStart"/>
      <w:r w:rsidRPr="00EE608B">
        <w:rPr>
          <w:szCs w:val="24"/>
        </w:rPr>
        <w:t>Boesman</w:t>
      </w:r>
      <w:proofErr w:type="spellEnd"/>
      <w:r w:rsidRPr="00EE608B">
        <w:rPr>
          <w:szCs w:val="24"/>
        </w:rPr>
        <w:t xml:space="preserve"> River, </w:t>
      </w:r>
    </w:p>
    <w:p w:rsidR="00B11645" w:rsidRPr="00EE608B" w:rsidRDefault="00B11645" w:rsidP="009246BD">
      <w:pPr>
        <w:pStyle w:val="Style1"/>
        <w:rPr>
          <w:szCs w:val="24"/>
        </w:rPr>
      </w:pPr>
      <w:proofErr w:type="spellStart"/>
      <w:r w:rsidRPr="00EE608B">
        <w:rPr>
          <w:szCs w:val="24"/>
        </w:rPr>
        <w:t>Bloukrans</w:t>
      </w:r>
      <w:proofErr w:type="spellEnd"/>
      <w:r w:rsidRPr="00EE608B">
        <w:rPr>
          <w:szCs w:val="24"/>
        </w:rPr>
        <w:t xml:space="preserve"> River, </w:t>
      </w:r>
    </w:p>
    <w:p w:rsidR="00B11645" w:rsidRPr="00EE608B" w:rsidRDefault="00B11645" w:rsidP="009246BD">
      <w:pPr>
        <w:pStyle w:val="Style1"/>
        <w:rPr>
          <w:szCs w:val="24"/>
        </w:rPr>
      </w:pPr>
      <w:proofErr w:type="spellStart"/>
      <w:r w:rsidRPr="00EE608B">
        <w:rPr>
          <w:szCs w:val="24"/>
        </w:rPr>
        <w:t>Sikhehlenga</w:t>
      </w:r>
      <w:proofErr w:type="spellEnd"/>
      <w:r w:rsidRPr="00EE608B">
        <w:rPr>
          <w:szCs w:val="24"/>
        </w:rPr>
        <w:t xml:space="preserve"> River, and </w:t>
      </w:r>
    </w:p>
    <w:p w:rsidR="00B11645" w:rsidRPr="00EE608B" w:rsidRDefault="00AF1CC6" w:rsidP="009246BD">
      <w:pPr>
        <w:pStyle w:val="Style1"/>
        <w:rPr>
          <w:szCs w:val="24"/>
        </w:rPr>
      </w:pPr>
      <w:r w:rsidRPr="00EE608B">
        <w:rPr>
          <w:szCs w:val="24"/>
        </w:rPr>
        <w:t>UT</w:t>
      </w:r>
      <w:r w:rsidR="00B11645" w:rsidRPr="00EE608B">
        <w:rPr>
          <w:szCs w:val="24"/>
        </w:rPr>
        <w:t>hukela River</w:t>
      </w:r>
    </w:p>
    <w:p w:rsidR="005E3BEA" w:rsidRPr="00EE608B" w:rsidRDefault="005E3BEA" w:rsidP="005E3BEA">
      <w:pPr>
        <w:pStyle w:val="Caption"/>
        <w:keepNext/>
        <w:jc w:val="both"/>
        <w:rPr>
          <w:sz w:val="24"/>
          <w:szCs w:val="24"/>
        </w:rPr>
      </w:pPr>
      <w:r w:rsidRPr="00EE608B">
        <w:rPr>
          <w:sz w:val="24"/>
          <w:szCs w:val="24"/>
        </w:rPr>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5</w:t>
      </w:r>
      <w:r w:rsidR="00D9474A" w:rsidRPr="00EE608B">
        <w:rPr>
          <w:noProof/>
          <w:sz w:val="24"/>
          <w:szCs w:val="24"/>
        </w:rPr>
        <w:fldChar w:fldCharType="end"/>
      </w:r>
      <w:r w:rsidRPr="00EE608B">
        <w:rPr>
          <w:sz w:val="24"/>
          <w:szCs w:val="24"/>
        </w:rPr>
        <w:t>: Rivers and catchments</w:t>
      </w:r>
    </w:p>
    <w:p w:rsidR="005E3BEA" w:rsidRPr="00EE608B" w:rsidRDefault="005E3BEA" w:rsidP="004E367B">
      <w:pPr>
        <w:pStyle w:val="NoSpacing"/>
      </w:pPr>
      <w:r w:rsidRPr="00EE608B">
        <w:rPr>
          <w:lang w:val="en-ZA" w:eastAsia="en-ZA"/>
        </w:rPr>
        <w:drawing>
          <wp:inline distT="0" distB="0" distL="0" distR="0" wp14:anchorId="68B4E133" wp14:editId="7E3055AA">
            <wp:extent cx="6067265" cy="4485005"/>
            <wp:effectExtent l="0" t="0" r="0" b="0"/>
            <wp:docPr id="6" name="Picture 6" descr="C:\Users\Petronell\Desktop\ISA004_08_Umtshezi_SDF_Rivers_Catch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tronell\Desktop\ISA004_08_Umtshezi_SDF_Rivers_Catchment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55" t="1671" r="1336" b="-1"/>
                    <a:stretch/>
                  </pic:blipFill>
                  <pic:spPr bwMode="auto">
                    <a:xfrm>
                      <a:off x="0" y="0"/>
                      <a:ext cx="6069877" cy="4486936"/>
                    </a:xfrm>
                    <a:prstGeom prst="rect">
                      <a:avLst/>
                    </a:prstGeom>
                    <a:noFill/>
                    <a:ln>
                      <a:noFill/>
                    </a:ln>
                    <a:extLst>
                      <a:ext uri="{53640926-AAD7-44D8-BBD7-CCE9431645EC}">
                        <a14:shadowObscured xmlns:a14="http://schemas.microsoft.com/office/drawing/2010/main"/>
                      </a:ext>
                    </a:extLst>
                  </pic:spPr>
                </pic:pic>
              </a:graphicData>
            </a:graphic>
          </wp:inline>
        </w:drawing>
      </w:r>
    </w:p>
    <w:p w:rsidR="00AD012E" w:rsidRDefault="00AD012E" w:rsidP="004E367B">
      <w:pPr>
        <w:pStyle w:val="NoSpacing"/>
      </w:pPr>
    </w:p>
    <w:p w:rsidR="00AD012E" w:rsidRDefault="00AD012E" w:rsidP="004E367B">
      <w:pPr>
        <w:pStyle w:val="NoSpacing"/>
      </w:pPr>
    </w:p>
    <w:p w:rsidR="00AD012E" w:rsidRDefault="00AD012E" w:rsidP="004E367B">
      <w:pPr>
        <w:pStyle w:val="NoSpacing"/>
      </w:pPr>
    </w:p>
    <w:p w:rsidR="00AD012E" w:rsidRDefault="00AD012E" w:rsidP="004E367B">
      <w:pPr>
        <w:pStyle w:val="NoSpacing"/>
      </w:pPr>
    </w:p>
    <w:p w:rsidR="00B11645" w:rsidRPr="00EE608B" w:rsidRDefault="00B11645" w:rsidP="004E367B">
      <w:pPr>
        <w:pStyle w:val="NoSpacing"/>
      </w:pPr>
      <w:r w:rsidRPr="00EE608B">
        <w:t xml:space="preserve">The quality and quantity of water emerging from the municipality largely depends on land use and land management practices in the municipality. Since impacts on natural river systems at any given point is propagated over long distances beyond the point of impact, care needs to be taken to protect the rivers and wetlands in the municipality from undue pollution. </w:t>
      </w:r>
    </w:p>
    <w:p w:rsidR="009865EB" w:rsidRPr="009865EB" w:rsidRDefault="00B11645" w:rsidP="00AD012E">
      <w:pPr>
        <w:pStyle w:val="NoSpacing"/>
      </w:pPr>
      <w:r w:rsidRPr="00EE608B">
        <w:t xml:space="preserve">Thus in order to protect rivers, there is the need to investigate and establish the 1:100 year floodline for all major rivers in the municipality. It is also necessary to investigate and delineate suitable buffers for the wetlands in the municipality. </w:t>
      </w:r>
    </w:p>
    <w:p w:rsidR="001362C1" w:rsidRPr="00EE608B" w:rsidRDefault="007B1EFD" w:rsidP="00D46919">
      <w:pPr>
        <w:pStyle w:val="Heading4"/>
      </w:pPr>
      <w:r>
        <w:t xml:space="preserve">4.1.3.3 </w:t>
      </w:r>
      <w:r w:rsidR="00DC76D0" w:rsidRPr="00EE608B">
        <w:t>Air Quality</w:t>
      </w:r>
    </w:p>
    <w:bookmarkEnd w:id="67"/>
    <w:bookmarkEnd w:id="68"/>
    <w:p w:rsidR="0097471C" w:rsidRPr="00EE608B" w:rsidRDefault="0097471C" w:rsidP="004E367B">
      <w:pPr>
        <w:pStyle w:val="NoSpacing"/>
      </w:pPr>
      <w:r w:rsidRPr="00EE608B">
        <w:t>Domestic energy or fuel use depending on the type of fuel used</w:t>
      </w:r>
      <w:r w:rsidR="0069039B" w:rsidRPr="00EE608B">
        <w:t>,</w:t>
      </w:r>
      <w:r w:rsidRPr="00EE608B">
        <w:t xml:space="preserve"> is a significant source of indoor and outdoor air pollution. Air pollution comprises e.g. outdoor (ambient) pollution:- fossil fuel burning (e.g.) power generation, (cars) industrial non- fossil fuel emissions, natural emissions, pesticides etc.</w:t>
      </w:r>
      <w:r w:rsidR="0069039B" w:rsidRPr="00EE608B">
        <w:t xml:space="preserve">  </w:t>
      </w:r>
      <w:r w:rsidRPr="00EE608B">
        <w:t>Indoor pollution</w:t>
      </w:r>
      <w:r w:rsidR="0069039B" w:rsidRPr="00EE608B">
        <w:t xml:space="preserve"> includes</w:t>
      </w:r>
      <w:r w:rsidRPr="00EE608B">
        <w:t xml:space="preserve"> burning coal, wood, paraffin for heating, cooking and lighting.</w:t>
      </w:r>
      <w:r w:rsidR="002324C1" w:rsidRPr="00EE608B">
        <w:t>The Nestle SA in Estcourt and Masonite SA are the two industries which pollute the air at Umtshezi Municipality.</w:t>
      </w:r>
      <w:r w:rsidR="005B75DE" w:rsidRPr="00EE608B">
        <w:t>The Umtshezi Municipality is situated near Drankesburg mountains filled with cold,dense air,this dense air brings pollutants from the local coffee industry into the town which causes the town to smell burnt coffee every morning and evening</w:t>
      </w:r>
      <w:r w:rsidR="00655A3E" w:rsidRPr="00EE608B">
        <w:t xml:space="preserve"> as a result the Municipality suffers a short term peaks in pollution.Reported trends in air quality are as follows:</w:t>
      </w:r>
    </w:p>
    <w:p w:rsidR="003C20D8" w:rsidRPr="00EE608B" w:rsidRDefault="00655A3E" w:rsidP="009246BD">
      <w:pPr>
        <w:pStyle w:val="Style1"/>
        <w:rPr>
          <w:szCs w:val="24"/>
        </w:rPr>
      </w:pPr>
      <w:r w:rsidRPr="00EE608B">
        <w:rPr>
          <w:szCs w:val="24"/>
        </w:rPr>
        <w:t>there is an increase in air pollution from Nestles a</w:t>
      </w:r>
      <w:r w:rsidR="003C20D8" w:rsidRPr="00EE608B">
        <w:rPr>
          <w:szCs w:val="24"/>
        </w:rPr>
        <w:t>s they are expanding the plant; and</w:t>
      </w:r>
    </w:p>
    <w:p w:rsidR="005B75DE" w:rsidRPr="00EE608B" w:rsidRDefault="00655A3E" w:rsidP="009246BD">
      <w:pPr>
        <w:pStyle w:val="Style1"/>
        <w:rPr>
          <w:szCs w:val="24"/>
        </w:rPr>
      </w:pPr>
      <w:r w:rsidRPr="00EE608B">
        <w:rPr>
          <w:szCs w:val="24"/>
        </w:rPr>
        <w:t>Increase of air pollution</w:t>
      </w:r>
      <w:r w:rsidR="003C20D8" w:rsidRPr="00EE608B">
        <w:rPr>
          <w:szCs w:val="24"/>
        </w:rPr>
        <w:t xml:space="preserve"> </w:t>
      </w:r>
      <w:r w:rsidRPr="00EE608B">
        <w:rPr>
          <w:szCs w:val="24"/>
        </w:rPr>
        <w:t>from Masonite has been noted.</w:t>
      </w:r>
    </w:p>
    <w:p w:rsidR="003C20D8" w:rsidRPr="00EE608B" w:rsidRDefault="005B75DE" w:rsidP="009246BD">
      <w:pPr>
        <w:pStyle w:val="Style1"/>
        <w:rPr>
          <w:rFonts w:cs="AvantGardeMdITC"/>
          <w:szCs w:val="24"/>
        </w:rPr>
      </w:pPr>
      <w:r w:rsidRPr="00EE608B">
        <w:rPr>
          <w:szCs w:val="24"/>
        </w:rPr>
        <w:t>An increase in vehicle volumes and traffic congestions in peak hours, part</w:t>
      </w:r>
      <w:r w:rsidR="00655A3E" w:rsidRPr="00EE608B">
        <w:rPr>
          <w:szCs w:val="24"/>
        </w:rPr>
        <w:t xml:space="preserve">icularly in the CBD and many of </w:t>
      </w:r>
      <w:r w:rsidRPr="00EE608B">
        <w:rPr>
          <w:szCs w:val="24"/>
        </w:rPr>
        <w:t>the arterial routes;</w:t>
      </w:r>
      <w:r w:rsidR="003C20D8" w:rsidRPr="00EE608B">
        <w:rPr>
          <w:szCs w:val="24"/>
        </w:rPr>
        <w:t xml:space="preserve"> and</w:t>
      </w:r>
    </w:p>
    <w:p w:rsidR="00A22435" w:rsidRPr="00EE608B" w:rsidRDefault="005B75DE" w:rsidP="009246BD">
      <w:pPr>
        <w:pStyle w:val="Style1"/>
        <w:rPr>
          <w:szCs w:val="24"/>
        </w:rPr>
      </w:pPr>
      <w:r w:rsidRPr="00EE608B">
        <w:rPr>
          <w:szCs w:val="24"/>
        </w:rPr>
        <w:t>Formal and informal settlements that use coal and firew</w:t>
      </w:r>
      <w:r w:rsidR="00655A3E" w:rsidRPr="00EE608B">
        <w:rPr>
          <w:szCs w:val="24"/>
        </w:rPr>
        <w:t>ood for heating and cooking.</w:t>
      </w:r>
    </w:p>
    <w:p w:rsidR="000754EB" w:rsidRPr="00EE608B" w:rsidRDefault="007B1EFD" w:rsidP="00D46919">
      <w:pPr>
        <w:pStyle w:val="Heading4"/>
      </w:pPr>
      <w:bookmarkStart w:id="69" w:name="_Toc327515418"/>
      <w:r>
        <w:t>4.1.3</w:t>
      </w:r>
      <w:r w:rsidR="00CE2028" w:rsidRPr="00EE608B">
        <w:t xml:space="preserve">.4 </w:t>
      </w:r>
      <w:r w:rsidR="000754EB" w:rsidRPr="00EE608B">
        <w:t>Climate</w:t>
      </w:r>
      <w:bookmarkEnd w:id="69"/>
      <w:r w:rsidR="00160778" w:rsidRPr="00EE608B">
        <w:t xml:space="preserve"> Change</w:t>
      </w:r>
    </w:p>
    <w:p w:rsidR="0069039B" w:rsidRPr="00EE608B" w:rsidRDefault="0069039B" w:rsidP="004E367B">
      <w:pPr>
        <w:pStyle w:val="NoSpacing"/>
        <w:rPr>
          <w:b/>
        </w:rPr>
      </w:pPr>
      <w:r w:rsidRPr="00EE608B">
        <w:t>This is ongoing trend of changes in the earth’s general weather conditions because of an average rise in the temperature of the earth’s surface often referred to as global warming. While weather changes on a daily basis, climate represents the statistical distribution of weather patterns over time. In this regard, a policy needs to be developed with a strategic approach that is:</w:t>
      </w:r>
    </w:p>
    <w:p w:rsidR="0069039B" w:rsidRPr="00EE608B" w:rsidRDefault="00CE2028" w:rsidP="00CE2028">
      <w:pPr>
        <w:pStyle w:val="Style3"/>
        <w:rPr>
          <w:color w:val="535353"/>
        </w:rPr>
      </w:pPr>
      <w:r w:rsidRPr="00EE608B">
        <w:rPr>
          <w:rStyle w:val="Emphasis"/>
          <w:bCs/>
          <w:caps w:val="0"/>
          <w:color w:val="auto"/>
          <w:lang w:val="en"/>
        </w:rPr>
        <w:lastRenderedPageBreak/>
        <w:t>Needs-driven and Customized</w:t>
      </w:r>
      <w:r w:rsidR="0069039B" w:rsidRPr="00EE608B">
        <w:rPr>
          <w:rStyle w:val="Emphasis"/>
          <w:bCs/>
          <w:color w:val="000000" w:themeColor="text1"/>
          <w:lang w:val="en"/>
        </w:rPr>
        <w:t> </w:t>
      </w:r>
      <w:r w:rsidR="0069039B" w:rsidRPr="00EE608B">
        <w:t xml:space="preserve">- Employing a wide range of different types of adaptation and mitigation approaches, policies, measures, </w:t>
      </w:r>
      <w:proofErr w:type="spellStart"/>
      <w:r w:rsidR="0069039B" w:rsidRPr="00EE608B">
        <w:t>programmes</w:t>
      </w:r>
      <w:proofErr w:type="spellEnd"/>
      <w:r w:rsidR="0069039B" w:rsidRPr="00EE608B">
        <w:t>, interventions and actions that meet the special needs and circumstances of those most vulnerable;</w:t>
      </w:r>
    </w:p>
    <w:p w:rsidR="0069039B" w:rsidRPr="00EE608B" w:rsidRDefault="0069039B" w:rsidP="00CE2028">
      <w:pPr>
        <w:pStyle w:val="Style3"/>
      </w:pPr>
      <w:r w:rsidRPr="00EE608B">
        <w:rPr>
          <w:rStyle w:val="Emphasis"/>
          <w:bCs/>
          <w:caps w:val="0"/>
          <w:color w:val="000000" w:themeColor="text1"/>
          <w:lang w:val="en"/>
        </w:rPr>
        <w:t>Developmental</w:t>
      </w:r>
      <w:r w:rsidRPr="00EE608B">
        <w:rPr>
          <w:rStyle w:val="Emphasis"/>
          <w:bCs/>
          <w:color w:val="000000" w:themeColor="text1"/>
          <w:lang w:val="en"/>
        </w:rPr>
        <w:t> </w:t>
      </w:r>
      <w:r w:rsidRPr="00EE608B">
        <w:t>- Prioritizing climate change responses that have both significant mitigation and adaptation benefits and that also have significant economic growth, job creation, public health, risk management and poverty alleviation benefits;</w:t>
      </w:r>
    </w:p>
    <w:p w:rsidR="0069039B" w:rsidRPr="00EE608B" w:rsidRDefault="0069039B" w:rsidP="00CE2028">
      <w:pPr>
        <w:pStyle w:val="Style3"/>
      </w:pPr>
      <w:r w:rsidRPr="00EE608B">
        <w:rPr>
          <w:rStyle w:val="Emphasis"/>
          <w:bCs/>
          <w:caps w:val="0"/>
          <w:color w:val="000000" w:themeColor="text1"/>
          <w:lang w:val="en"/>
        </w:rPr>
        <w:t>Transformational, empowering and participatory</w:t>
      </w:r>
      <w:r w:rsidRPr="00EE608B">
        <w:rPr>
          <w:rStyle w:val="Emphasis"/>
          <w:b/>
          <w:bCs/>
          <w:color w:val="000000" w:themeColor="text1"/>
          <w:lang w:val="en"/>
        </w:rPr>
        <w:t> </w:t>
      </w:r>
      <w:r w:rsidRPr="00EE608B">
        <w:t>- Implementing policies and measures to address climate change at a “scale of economy” that enables and supports the required level of innovation, sector and skills development, finance and investment flows needed to reap the full benefit of a transition to a lower-carbon, efficient, job-creating, equitable and competitive economy.</w:t>
      </w:r>
    </w:p>
    <w:p w:rsidR="0069039B" w:rsidRPr="00EE608B" w:rsidRDefault="0069039B" w:rsidP="00CE2028">
      <w:pPr>
        <w:pStyle w:val="Style3"/>
      </w:pPr>
      <w:r w:rsidRPr="00EE608B">
        <w:rPr>
          <w:rStyle w:val="Emphasis"/>
          <w:bCs/>
          <w:caps w:val="0"/>
          <w:color w:val="000000" w:themeColor="text1"/>
          <w:lang w:val="en"/>
        </w:rPr>
        <w:t>Balanced and cost effective</w:t>
      </w:r>
      <w:r w:rsidRPr="00EE608B">
        <w:rPr>
          <w:rStyle w:val="Emphasis"/>
          <w:bCs/>
          <w:color w:val="000000" w:themeColor="text1"/>
          <w:lang w:val="en"/>
        </w:rPr>
        <w:t> </w:t>
      </w:r>
      <w:r w:rsidRPr="00EE608B">
        <w:t>- Implementing a balanced approach to both climate change mitigation and adaptation responses in terms of cost-benefit, prioritization, focus, action and resource allocation.</w:t>
      </w:r>
    </w:p>
    <w:p w:rsidR="00CE2028" w:rsidRPr="009865EB" w:rsidRDefault="00655A3E" w:rsidP="009865EB">
      <w:pPr>
        <w:pStyle w:val="Style3"/>
      </w:pPr>
      <w:proofErr w:type="spellStart"/>
      <w:r w:rsidRPr="00EE608B">
        <w:t>Umtshezi</w:t>
      </w:r>
      <w:proofErr w:type="spellEnd"/>
      <w:r w:rsidRPr="00EE608B">
        <w:t xml:space="preserve"> is </w:t>
      </w:r>
      <w:r w:rsidR="005B75DE" w:rsidRPr="00EE608B">
        <w:t>characterized by dry winters and wet summers,</w:t>
      </w:r>
      <w:r w:rsidR="006D47F2" w:rsidRPr="00EE608B">
        <w:rPr>
          <w:rFonts w:cs="AvantGardeMdITC"/>
        </w:rPr>
        <w:t xml:space="preserve"> with thunderstorms being very common in summer</w:t>
      </w:r>
    </w:p>
    <w:p w:rsidR="00D91CBF" w:rsidRPr="00EE608B" w:rsidRDefault="00E37D10" w:rsidP="00D91CBF">
      <w:pPr>
        <w:rPr>
          <w:b/>
          <w:sz w:val="24"/>
          <w:szCs w:val="24"/>
        </w:rPr>
      </w:pPr>
      <w:r w:rsidRPr="00EE608B">
        <w:rPr>
          <w:b/>
          <w:sz w:val="24"/>
          <w:szCs w:val="24"/>
        </w:rPr>
        <w:t xml:space="preserve">Environmental Management and </w:t>
      </w:r>
      <w:r w:rsidR="00D91CBF" w:rsidRPr="00EE608B">
        <w:rPr>
          <w:b/>
          <w:sz w:val="24"/>
          <w:szCs w:val="24"/>
        </w:rPr>
        <w:t>Sector Plans</w:t>
      </w:r>
      <w:r w:rsidRPr="00EE608B">
        <w:rPr>
          <w:b/>
          <w:sz w:val="24"/>
          <w:szCs w:val="24"/>
        </w:rPr>
        <w:t xml:space="preserve">: </w:t>
      </w:r>
    </w:p>
    <w:p w:rsidR="00D91CBF" w:rsidRPr="00EE608B" w:rsidRDefault="00D91CBF" w:rsidP="00D91CBF">
      <w:pPr>
        <w:pStyle w:val="NormalWeb"/>
        <w:spacing w:line="360" w:lineRule="auto"/>
        <w:jc w:val="both"/>
        <w:rPr>
          <w:rFonts w:asciiTheme="minorHAnsi" w:hAnsiTheme="minorHAnsi"/>
        </w:rPr>
      </w:pPr>
      <w:proofErr w:type="spellStart"/>
      <w:r w:rsidRPr="00EE608B">
        <w:rPr>
          <w:rFonts w:asciiTheme="minorHAnsi" w:hAnsiTheme="minorHAnsi"/>
        </w:rPr>
        <w:t>Umtshezi</w:t>
      </w:r>
      <w:proofErr w:type="spellEnd"/>
      <w:r w:rsidRPr="00EE608B">
        <w:rPr>
          <w:rFonts w:asciiTheme="minorHAnsi" w:hAnsiTheme="minorHAnsi"/>
        </w:rPr>
        <w:t xml:space="preserve"> LM is committed to adhere to sustainable development principles in its municipality for the benefit of present and future generation. This </w:t>
      </w:r>
      <w:proofErr w:type="gramStart"/>
      <w:r w:rsidRPr="00EE608B">
        <w:rPr>
          <w:rFonts w:asciiTheme="minorHAnsi" w:hAnsiTheme="minorHAnsi"/>
        </w:rPr>
        <w:t>is achieved</w:t>
      </w:r>
      <w:proofErr w:type="gramEnd"/>
      <w:r w:rsidRPr="00EE608B">
        <w:rPr>
          <w:rFonts w:asciiTheme="minorHAnsi" w:hAnsiTheme="minorHAnsi"/>
        </w:rPr>
        <w:t xml:space="preserve"> through proper environmental planning which includes environmental sector </w:t>
      </w:r>
      <w:r w:rsidR="00B24ADF" w:rsidRPr="00EE608B">
        <w:rPr>
          <w:rFonts w:asciiTheme="minorHAnsi" w:hAnsiTheme="minorHAnsi"/>
        </w:rPr>
        <w:t>plans, which</w:t>
      </w:r>
      <w:r w:rsidRPr="00EE608B">
        <w:rPr>
          <w:rFonts w:asciiTheme="minorHAnsi" w:hAnsiTheme="minorHAnsi"/>
        </w:rPr>
        <w:t xml:space="preserve"> </w:t>
      </w:r>
      <w:r w:rsidR="00B24ADF" w:rsidRPr="00EE608B">
        <w:rPr>
          <w:rFonts w:asciiTheme="minorHAnsi" w:hAnsiTheme="minorHAnsi"/>
        </w:rPr>
        <w:t>supposed to</w:t>
      </w:r>
      <w:r w:rsidRPr="00EE608B">
        <w:rPr>
          <w:rFonts w:asciiTheme="minorHAnsi" w:hAnsiTheme="minorHAnsi"/>
        </w:rPr>
        <w:t xml:space="preserve"> be considered in integrated development planning of </w:t>
      </w:r>
      <w:proofErr w:type="spellStart"/>
      <w:r w:rsidRPr="00EE608B">
        <w:rPr>
          <w:rFonts w:asciiTheme="minorHAnsi" w:hAnsiTheme="minorHAnsi"/>
        </w:rPr>
        <w:t>Umtshezi</w:t>
      </w:r>
      <w:proofErr w:type="spellEnd"/>
      <w:r w:rsidRPr="00EE608B">
        <w:rPr>
          <w:rFonts w:asciiTheme="minorHAnsi" w:hAnsiTheme="minorHAnsi"/>
        </w:rPr>
        <w:t xml:space="preserve"> LM to avoid environmental degradation. </w:t>
      </w:r>
    </w:p>
    <w:p w:rsidR="00D91CBF" w:rsidRPr="00EE608B" w:rsidRDefault="00D91CBF" w:rsidP="00CE2028">
      <w:pPr>
        <w:pStyle w:val="Style3"/>
      </w:pPr>
      <w:r w:rsidRPr="00EE608B">
        <w:t xml:space="preserve">Environmental Planning concerns itself with the </w:t>
      </w:r>
      <w:r w:rsidR="00B24ADF" w:rsidRPr="00EE608B">
        <w:t>decision-making</w:t>
      </w:r>
      <w:r w:rsidRPr="00EE608B">
        <w:t xml:space="preserve"> processes where they are required for managing relationships that exist within and between natural systems and human systems.</w:t>
      </w:r>
    </w:p>
    <w:p w:rsidR="00D91CBF" w:rsidRPr="00EE608B" w:rsidRDefault="005E3BEA" w:rsidP="00D91CBF">
      <w:pPr>
        <w:pStyle w:val="NormalWeb"/>
        <w:spacing w:line="360" w:lineRule="auto"/>
        <w:jc w:val="both"/>
        <w:rPr>
          <w:rFonts w:asciiTheme="minorHAnsi" w:eastAsia="Times New Roman" w:hAnsiTheme="minorHAnsi" w:cs="Times New Roman"/>
          <w:lang w:val="en-US" w:eastAsia="en-US"/>
        </w:rPr>
      </w:pPr>
      <w:r w:rsidRPr="00EE608B">
        <w:rPr>
          <w:rFonts w:asciiTheme="minorHAnsi" w:hAnsiTheme="minorHAnsi"/>
        </w:rPr>
        <w:t xml:space="preserve">The municipality has not undertaken a </w:t>
      </w:r>
      <w:r w:rsidR="00B24ADF" w:rsidRPr="00EE608B">
        <w:rPr>
          <w:rFonts w:asciiTheme="minorHAnsi" w:hAnsiTheme="minorHAnsi"/>
        </w:rPr>
        <w:t>SEA;</w:t>
      </w:r>
      <w:r w:rsidRPr="00EE608B">
        <w:rPr>
          <w:rFonts w:asciiTheme="minorHAnsi" w:hAnsiTheme="minorHAnsi"/>
        </w:rPr>
        <w:t xml:space="preserve"> although the district has </w:t>
      </w:r>
      <w:r w:rsidR="00B24ADF" w:rsidRPr="00EE608B">
        <w:rPr>
          <w:rFonts w:asciiTheme="minorHAnsi" w:hAnsiTheme="minorHAnsi"/>
        </w:rPr>
        <w:t>developed,</w:t>
      </w:r>
      <w:r w:rsidRPr="00EE608B">
        <w:rPr>
          <w:rFonts w:asciiTheme="minorHAnsi" w:hAnsiTheme="minorHAnsi"/>
        </w:rPr>
        <w:t xml:space="preserve"> an </w:t>
      </w:r>
      <w:r w:rsidR="00D91CBF" w:rsidRPr="00EE608B">
        <w:rPr>
          <w:rFonts w:asciiTheme="minorHAnsi" w:eastAsia="Times New Roman" w:hAnsiTheme="minorHAnsi" w:cs="Times New Roman"/>
          <w:lang w:val="en-US" w:eastAsia="en-US"/>
        </w:rPr>
        <w:t xml:space="preserve">Environmental Planning </w:t>
      </w:r>
      <w:r w:rsidR="00B24ADF" w:rsidRPr="00EE608B">
        <w:rPr>
          <w:rFonts w:asciiTheme="minorHAnsi" w:eastAsia="Times New Roman" w:hAnsiTheme="minorHAnsi" w:cs="Times New Roman"/>
          <w:lang w:val="en-US" w:eastAsia="en-US"/>
        </w:rPr>
        <w:t>endeavors</w:t>
      </w:r>
      <w:r w:rsidR="00D91CBF" w:rsidRPr="00EE608B">
        <w:rPr>
          <w:rFonts w:asciiTheme="minorHAnsi" w:eastAsia="Times New Roman" w:hAnsiTheme="minorHAnsi" w:cs="Times New Roman"/>
          <w:lang w:val="en-US" w:eastAsia="en-US"/>
        </w:rPr>
        <w:t xml:space="preserve"> to manage these processes in an effective, orderly, transparent and equitable manner for the benefit of all constituents within such systems for the present and for the future. Present day Environmental Planning practices are the result of continuous refinement and expansion of the scope of such </w:t>
      </w:r>
      <w:r w:rsidR="00B24ADF" w:rsidRPr="00EE608B">
        <w:rPr>
          <w:rFonts w:asciiTheme="minorHAnsi" w:eastAsia="Times New Roman" w:hAnsiTheme="minorHAnsi" w:cs="Times New Roman"/>
          <w:lang w:val="en-US" w:eastAsia="en-US"/>
        </w:rPr>
        <w:t>decision-making</w:t>
      </w:r>
      <w:r w:rsidR="00D91CBF" w:rsidRPr="00EE608B">
        <w:rPr>
          <w:rFonts w:asciiTheme="minorHAnsi" w:eastAsia="Times New Roman" w:hAnsiTheme="minorHAnsi" w:cs="Times New Roman"/>
          <w:lang w:val="en-US" w:eastAsia="en-US"/>
        </w:rPr>
        <w:t xml:space="preserve"> processes. </w:t>
      </w:r>
      <w:r w:rsidR="00D91CBF" w:rsidRPr="00EE608B">
        <w:rPr>
          <w:rFonts w:asciiTheme="minorHAnsi" w:eastAsia="Times New Roman" w:hAnsiTheme="minorHAnsi" w:cs="Times New Roman"/>
          <w:lang w:val="en-US" w:eastAsia="en-US"/>
        </w:rPr>
        <w:lastRenderedPageBreak/>
        <w:t xml:space="preserve">Environmental sector plans </w:t>
      </w:r>
      <w:proofErr w:type="gramStart"/>
      <w:r w:rsidR="00D91CBF" w:rsidRPr="00EE608B">
        <w:rPr>
          <w:rFonts w:asciiTheme="minorHAnsi" w:eastAsia="Times New Roman" w:hAnsiTheme="minorHAnsi" w:cs="Times New Roman"/>
          <w:lang w:val="en-US" w:eastAsia="en-US"/>
        </w:rPr>
        <w:t>can be used</w:t>
      </w:r>
      <w:proofErr w:type="gramEnd"/>
      <w:r w:rsidR="00D91CBF" w:rsidRPr="00EE608B">
        <w:rPr>
          <w:rFonts w:asciiTheme="minorHAnsi" w:eastAsia="Times New Roman" w:hAnsiTheme="minorHAnsi" w:cs="Times New Roman"/>
          <w:lang w:val="en-US" w:eastAsia="en-US"/>
        </w:rPr>
        <w:t xml:space="preserve"> to manage environment i</w:t>
      </w:r>
      <w:r w:rsidR="00E37D10" w:rsidRPr="00EE608B">
        <w:rPr>
          <w:rFonts w:asciiTheme="minorHAnsi" w:eastAsia="Times New Roman" w:hAnsiTheme="minorHAnsi" w:cs="Times New Roman"/>
          <w:lang w:val="en-US" w:eastAsia="en-US"/>
        </w:rPr>
        <w:t>n the area of municipal jurisdiction</w:t>
      </w:r>
      <w:r w:rsidR="00D91CBF" w:rsidRPr="00EE608B">
        <w:rPr>
          <w:rFonts w:asciiTheme="minorHAnsi" w:eastAsia="Times New Roman" w:hAnsiTheme="minorHAnsi" w:cs="Times New Roman"/>
          <w:lang w:val="en-US" w:eastAsia="en-US"/>
        </w:rPr>
        <w:t xml:space="preserve">. The following are the existing Environmental sector plans for </w:t>
      </w:r>
      <w:proofErr w:type="spellStart"/>
      <w:r w:rsidR="00B24ADF" w:rsidRPr="00EE608B">
        <w:rPr>
          <w:rFonts w:asciiTheme="minorHAnsi" w:eastAsia="Times New Roman" w:hAnsiTheme="minorHAnsi" w:cs="Times New Roman"/>
          <w:lang w:val="en-US" w:eastAsia="en-US"/>
        </w:rPr>
        <w:t>Umtshezi</w:t>
      </w:r>
      <w:proofErr w:type="spellEnd"/>
      <w:r w:rsidR="00D91CBF" w:rsidRPr="00EE608B">
        <w:rPr>
          <w:rFonts w:asciiTheme="minorHAnsi" w:eastAsia="Times New Roman" w:hAnsiTheme="minorHAnsi" w:cs="Times New Roman"/>
          <w:lang w:val="en-US" w:eastAsia="en-US"/>
        </w:rPr>
        <w:t xml:space="preserve"> LM:</w:t>
      </w:r>
    </w:p>
    <w:p w:rsidR="00AD012E" w:rsidRDefault="00AD012E" w:rsidP="00E37D10">
      <w:pPr>
        <w:spacing w:beforeAutospacing="1" w:after="0" w:line="320" w:lineRule="atLeast"/>
        <w:rPr>
          <w:rFonts w:eastAsia="Times New Roman" w:cs="Times New Roman"/>
          <w:b/>
          <w:sz w:val="24"/>
          <w:szCs w:val="24"/>
          <w:lang w:val="en-US" w:eastAsia="en-US"/>
        </w:rPr>
      </w:pPr>
    </w:p>
    <w:p w:rsidR="00D91CBF" w:rsidRPr="00EE608B" w:rsidRDefault="00D91CBF" w:rsidP="00E37D10">
      <w:pPr>
        <w:spacing w:beforeAutospacing="1" w:after="0" w:line="320" w:lineRule="atLeast"/>
        <w:rPr>
          <w:rFonts w:eastAsia="Times New Roman" w:cs="Times New Roman"/>
          <w:color w:val="292929"/>
          <w:sz w:val="24"/>
          <w:szCs w:val="24"/>
          <w:lang w:val="en-US" w:eastAsia="en-US"/>
        </w:rPr>
      </w:pPr>
      <w:r w:rsidRPr="00EE608B">
        <w:rPr>
          <w:rFonts w:eastAsia="Times New Roman" w:cs="Times New Roman"/>
          <w:b/>
          <w:sz w:val="24"/>
          <w:szCs w:val="24"/>
          <w:lang w:val="en-US" w:eastAsia="en-US"/>
        </w:rPr>
        <w:t>Integrated Waste Management Plan</w:t>
      </w:r>
      <w:r w:rsidRPr="00EE608B">
        <w:rPr>
          <w:rFonts w:eastAsia="Times New Roman" w:cs="Times New Roman"/>
          <w:color w:val="292929"/>
          <w:sz w:val="24"/>
          <w:szCs w:val="24"/>
          <w:lang w:val="en-US" w:eastAsia="en-US"/>
        </w:rPr>
        <w:t xml:space="preserve"> </w:t>
      </w:r>
    </w:p>
    <w:p w:rsidR="009865EB" w:rsidRPr="00EE608B" w:rsidRDefault="00D91CBF" w:rsidP="00E37D10">
      <w:pPr>
        <w:pStyle w:val="NormalWeb"/>
        <w:spacing w:after="0" w:afterAutospacing="0" w:line="360" w:lineRule="auto"/>
        <w:jc w:val="both"/>
        <w:rPr>
          <w:rFonts w:asciiTheme="minorHAnsi" w:eastAsia="Times New Roman" w:hAnsiTheme="minorHAnsi" w:cs="Times New Roman"/>
          <w:lang w:val="en-US" w:eastAsia="en-US"/>
        </w:rPr>
      </w:pPr>
      <w:r w:rsidRPr="00EE608B">
        <w:rPr>
          <w:rFonts w:asciiTheme="minorHAnsi" w:eastAsia="Calibri" w:hAnsiTheme="minorHAnsi" w:cs="Times New Roman"/>
          <w:lang w:val="en-US" w:eastAsia="en-US"/>
        </w:rPr>
        <w:t>This plan covers the following key aspects Status quo analysis of Waste Management Goals and objectives of Waste Management, Gaps and needs and needs assessment of Waste Management, Evaluation of alternatives for Waste Management, Framework for an Im</w:t>
      </w:r>
      <w:r w:rsidR="00B24ADF" w:rsidRPr="00EE608B">
        <w:rPr>
          <w:rFonts w:asciiTheme="minorHAnsi" w:eastAsia="Calibri" w:hAnsiTheme="minorHAnsi" w:cs="Times New Roman"/>
          <w:lang w:val="en-US" w:eastAsia="en-US"/>
        </w:rPr>
        <w:t xml:space="preserve">plementation Strategy. </w:t>
      </w:r>
      <w:proofErr w:type="spellStart"/>
      <w:r w:rsidR="00B24ADF" w:rsidRPr="00EE608B">
        <w:rPr>
          <w:rFonts w:asciiTheme="minorHAnsi" w:eastAsia="Calibri" w:hAnsiTheme="minorHAnsi" w:cs="Times New Roman"/>
          <w:lang w:val="en-US" w:eastAsia="en-US"/>
        </w:rPr>
        <w:t>Umtshezi</w:t>
      </w:r>
      <w:proofErr w:type="spellEnd"/>
      <w:r w:rsidR="00B24ADF" w:rsidRPr="00EE608B">
        <w:rPr>
          <w:rFonts w:asciiTheme="minorHAnsi" w:eastAsia="Calibri" w:hAnsiTheme="minorHAnsi" w:cs="Times New Roman"/>
          <w:lang w:val="en-US" w:eastAsia="en-US"/>
        </w:rPr>
        <w:t xml:space="preserve"> </w:t>
      </w:r>
      <w:r w:rsidRPr="00EE608B">
        <w:rPr>
          <w:rFonts w:asciiTheme="minorHAnsi" w:eastAsia="Times New Roman" w:hAnsiTheme="minorHAnsi" w:cs="Times New Roman"/>
          <w:lang w:val="en-US" w:eastAsia="en-US"/>
        </w:rPr>
        <w:t>manage environment in</w:t>
      </w:r>
      <w:r w:rsidR="00E37D10" w:rsidRPr="00EE608B">
        <w:rPr>
          <w:rFonts w:asciiTheme="minorHAnsi" w:eastAsia="Times New Roman" w:hAnsiTheme="minorHAnsi" w:cs="Times New Roman"/>
          <w:lang w:val="en-US" w:eastAsia="en-US"/>
        </w:rPr>
        <w:t xml:space="preserve"> the area of municipal jurisdiction</w:t>
      </w:r>
      <w:r w:rsidRPr="00EE608B">
        <w:rPr>
          <w:rFonts w:asciiTheme="minorHAnsi" w:eastAsia="Times New Roman" w:hAnsiTheme="minorHAnsi" w:cs="Times New Roman"/>
          <w:lang w:val="en-US" w:eastAsia="en-US"/>
        </w:rPr>
        <w:t xml:space="preserve">. </w:t>
      </w:r>
    </w:p>
    <w:p w:rsidR="00FC0E53" w:rsidRPr="00EE608B" w:rsidRDefault="00E37D10" w:rsidP="00E37D10">
      <w:pPr>
        <w:spacing w:before="0" w:after="0" w:line="240" w:lineRule="auto"/>
        <w:jc w:val="both"/>
        <w:rPr>
          <w:rFonts w:eastAsia="Times New Roman" w:cs="Arial"/>
          <w:b/>
          <w:sz w:val="24"/>
          <w:szCs w:val="24"/>
          <w:lang w:val="en-US" w:eastAsia="en-US"/>
        </w:rPr>
      </w:pPr>
      <w:r w:rsidRPr="00EE608B">
        <w:rPr>
          <w:rFonts w:eastAsia="Times New Roman" w:cs="Arial"/>
          <w:b/>
          <w:sz w:val="24"/>
          <w:szCs w:val="24"/>
          <w:lang w:val="en-US" w:eastAsia="en-US"/>
        </w:rPr>
        <w:t xml:space="preserve">Identified Environmental Challenges </w:t>
      </w:r>
    </w:p>
    <w:p w:rsidR="00E37D10" w:rsidRPr="00EE608B" w:rsidRDefault="00E37D10" w:rsidP="00E37D10">
      <w:pPr>
        <w:spacing w:before="0" w:after="0" w:line="240" w:lineRule="auto"/>
        <w:jc w:val="both"/>
        <w:rPr>
          <w:rFonts w:eastAsia="Times New Roman" w:cs="Arial"/>
          <w:b/>
          <w:sz w:val="24"/>
          <w:szCs w:val="24"/>
          <w:lang w:val="en-US" w:eastAsia="en-US"/>
        </w:rPr>
      </w:pPr>
    </w:p>
    <w:p w:rsidR="00FC0E53" w:rsidRPr="00EE608B"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EE608B">
        <w:rPr>
          <w:rFonts w:eastAsia="Times New Roman" w:cs="Arial"/>
          <w:sz w:val="24"/>
          <w:szCs w:val="24"/>
          <w:lang w:val="en-US" w:eastAsia="en-US"/>
        </w:rPr>
        <w:t>Illegal dumping</w:t>
      </w:r>
    </w:p>
    <w:p w:rsidR="00FC0E53" w:rsidRPr="00EE608B" w:rsidRDefault="00FC0E53" w:rsidP="00091FC8">
      <w:pPr>
        <w:numPr>
          <w:ilvl w:val="0"/>
          <w:numId w:val="37"/>
        </w:numPr>
        <w:spacing w:before="0" w:after="0" w:line="240" w:lineRule="auto"/>
        <w:contextualSpacing/>
        <w:jc w:val="both"/>
        <w:rPr>
          <w:rFonts w:eastAsia="Times New Roman" w:cs="Arial"/>
          <w:sz w:val="24"/>
          <w:szCs w:val="24"/>
          <w:lang w:val="en-US" w:eastAsia="en-US"/>
        </w:rPr>
      </w:pPr>
      <w:r w:rsidRPr="00EE608B">
        <w:rPr>
          <w:rFonts w:eastAsia="Times New Roman" w:cs="Arial"/>
          <w:sz w:val="24"/>
          <w:szCs w:val="24"/>
          <w:lang w:val="en-US" w:eastAsia="en-US"/>
        </w:rPr>
        <w:t>Air Pollution</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Loss of Biodiversity</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Environmental Degradation</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Lack of environmental management by-laws and policies</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Lack of law enforcement</w:t>
      </w:r>
    </w:p>
    <w:p w:rsidR="00FC0E53" w:rsidRPr="00EE608B" w:rsidRDefault="00FC0E53" w:rsidP="00091FC8">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 xml:space="preserve">Lack of environmental education and awareness </w:t>
      </w:r>
    </w:p>
    <w:p w:rsidR="001A7C2B" w:rsidRPr="00AD012E" w:rsidRDefault="00FC0E53" w:rsidP="00FC0E53">
      <w:pPr>
        <w:pStyle w:val="ListParagraph"/>
        <w:numPr>
          <w:ilvl w:val="0"/>
          <w:numId w:val="37"/>
        </w:numPr>
        <w:spacing w:before="0" w:after="0" w:line="240" w:lineRule="auto"/>
        <w:jc w:val="both"/>
        <w:rPr>
          <w:rFonts w:eastAsia="Times New Roman" w:cs="Arial"/>
          <w:sz w:val="24"/>
          <w:szCs w:val="24"/>
        </w:rPr>
      </w:pPr>
      <w:r w:rsidRPr="00EE608B">
        <w:rPr>
          <w:rFonts w:eastAsia="Times New Roman" w:cs="Arial"/>
          <w:sz w:val="24"/>
          <w:szCs w:val="24"/>
        </w:rPr>
        <w:t xml:space="preserve">Flooding </w:t>
      </w:r>
    </w:p>
    <w:p w:rsidR="00FC0E53" w:rsidRPr="00EE608B" w:rsidRDefault="00FC0E53" w:rsidP="00FC0E53">
      <w:pPr>
        <w:spacing w:after="0" w:line="240" w:lineRule="auto"/>
        <w:jc w:val="both"/>
        <w:rPr>
          <w:rFonts w:eastAsia="Times New Roman" w:cs="Times New Roman"/>
          <w:b/>
          <w:sz w:val="24"/>
          <w:szCs w:val="24"/>
        </w:rPr>
      </w:pPr>
      <w:r w:rsidRPr="00EE608B">
        <w:rPr>
          <w:rFonts w:eastAsia="Times New Roman" w:cs="Times New Roman"/>
          <w:b/>
          <w:sz w:val="24"/>
          <w:szCs w:val="24"/>
        </w:rPr>
        <w:t xml:space="preserve">General Strategies </w:t>
      </w:r>
      <w:r w:rsidR="00E37D10" w:rsidRPr="00EE608B">
        <w:rPr>
          <w:rFonts w:eastAsia="Times New Roman" w:cs="Times New Roman"/>
          <w:b/>
          <w:sz w:val="24"/>
          <w:szCs w:val="24"/>
        </w:rPr>
        <w:t xml:space="preserve">/ Intervention </w:t>
      </w:r>
    </w:p>
    <w:p w:rsidR="00FC0E53" w:rsidRPr="00EE608B" w:rsidRDefault="00FC0E53" w:rsidP="00FC0E53">
      <w:pPr>
        <w:spacing w:after="0" w:line="240" w:lineRule="auto"/>
        <w:jc w:val="both"/>
        <w:rPr>
          <w:rFonts w:eastAsia="Times New Roman" w:cs="Times New Roman"/>
          <w:sz w:val="24"/>
          <w:szCs w:val="24"/>
        </w:rPr>
      </w:pPr>
      <w:r w:rsidRPr="00EE608B">
        <w:rPr>
          <w:rFonts w:eastAsia="Times New Roman" w:cs="Times New Roman"/>
          <w:sz w:val="24"/>
          <w:szCs w:val="24"/>
        </w:rPr>
        <w:t>The municipality has identified the following key in</w:t>
      </w:r>
      <w:r w:rsidR="000F2195">
        <w:rPr>
          <w:rFonts w:eastAsia="Times New Roman" w:cs="Times New Roman"/>
          <w:sz w:val="24"/>
          <w:szCs w:val="24"/>
        </w:rPr>
        <w:t xml:space="preserve">terventions/strategies that </w:t>
      </w:r>
      <w:proofErr w:type="gramStart"/>
      <w:r w:rsidR="000F2195">
        <w:rPr>
          <w:rFonts w:eastAsia="Times New Roman" w:cs="Times New Roman"/>
          <w:sz w:val="24"/>
          <w:szCs w:val="24"/>
        </w:rPr>
        <w:t xml:space="preserve">can </w:t>
      </w:r>
      <w:r w:rsidRPr="00EE608B">
        <w:rPr>
          <w:rFonts w:eastAsia="Times New Roman" w:cs="Times New Roman"/>
          <w:sz w:val="24"/>
          <w:szCs w:val="24"/>
        </w:rPr>
        <w:t>be explored</w:t>
      </w:r>
      <w:proofErr w:type="gramEnd"/>
      <w:r w:rsidRPr="00EE608B">
        <w:rPr>
          <w:rFonts w:eastAsia="Times New Roman" w:cs="Times New Roman"/>
          <w:sz w:val="24"/>
          <w:szCs w:val="24"/>
        </w:rPr>
        <w:t xml:space="preserve"> to address the </w:t>
      </w:r>
      <w:r w:rsidR="00D3419B" w:rsidRPr="00EE608B">
        <w:rPr>
          <w:rFonts w:eastAsia="Times New Roman" w:cs="Times New Roman"/>
          <w:sz w:val="24"/>
          <w:szCs w:val="24"/>
        </w:rPr>
        <w:t>above-mentioned</w:t>
      </w:r>
      <w:r w:rsidRPr="00EE608B">
        <w:rPr>
          <w:rFonts w:eastAsia="Times New Roman" w:cs="Times New Roman"/>
          <w:sz w:val="24"/>
          <w:szCs w:val="24"/>
        </w:rPr>
        <w:t xml:space="preserve"> environmental challenges </w:t>
      </w:r>
      <w:r w:rsidR="00D3419B" w:rsidRPr="00EE608B">
        <w:rPr>
          <w:rFonts w:eastAsia="Times New Roman" w:cs="Times New Roman"/>
          <w:sz w:val="24"/>
          <w:szCs w:val="24"/>
        </w:rPr>
        <w:t>and</w:t>
      </w:r>
      <w:r w:rsidRPr="00EE608B">
        <w:rPr>
          <w:rFonts w:eastAsia="Times New Roman" w:cs="Times New Roman"/>
          <w:sz w:val="24"/>
          <w:szCs w:val="24"/>
        </w:rPr>
        <w:t xml:space="preserve"> assist in job creation for local economic development:</w:t>
      </w:r>
    </w:p>
    <w:p w:rsidR="00E37D10" w:rsidRPr="00EE608B" w:rsidRDefault="00E37D10" w:rsidP="00FC0E53">
      <w:pPr>
        <w:spacing w:after="0" w:line="240" w:lineRule="auto"/>
        <w:jc w:val="both"/>
        <w:rPr>
          <w:rFonts w:eastAsia="Times New Roman" w:cs="Times New Roman"/>
          <w:b/>
          <w:sz w:val="24"/>
          <w:szCs w:val="24"/>
        </w:rPr>
      </w:pPr>
    </w:p>
    <w:p w:rsidR="00E37D10" w:rsidRPr="00EE608B" w:rsidRDefault="00FC0E53" w:rsidP="00E37D10">
      <w:pPr>
        <w:spacing w:after="0" w:line="240" w:lineRule="auto"/>
        <w:jc w:val="both"/>
        <w:rPr>
          <w:rFonts w:eastAsia="Times New Roman" w:cs="Times New Roman"/>
          <w:b/>
          <w:sz w:val="24"/>
          <w:szCs w:val="24"/>
        </w:rPr>
      </w:pPr>
      <w:r w:rsidRPr="00EE608B">
        <w:rPr>
          <w:rFonts w:eastAsia="Times New Roman" w:cs="Times New Roman"/>
          <w:b/>
          <w:sz w:val="24"/>
          <w:szCs w:val="24"/>
        </w:rPr>
        <w:t>Adaptation and Mitigation Mea</w:t>
      </w:r>
      <w:r w:rsidR="00E37D10" w:rsidRPr="00EE608B">
        <w:rPr>
          <w:rFonts w:eastAsia="Times New Roman" w:cs="Times New Roman"/>
          <w:b/>
          <w:sz w:val="24"/>
          <w:szCs w:val="24"/>
        </w:rPr>
        <w:t>sures:</w:t>
      </w:r>
    </w:p>
    <w:p w:rsidR="00FC0E53" w:rsidRPr="00EE608B" w:rsidRDefault="00FC0E53" w:rsidP="009246BD">
      <w:pPr>
        <w:pStyle w:val="Style1"/>
        <w:rPr>
          <w:rFonts w:eastAsia="Calibri"/>
          <w:szCs w:val="24"/>
        </w:rPr>
      </w:pPr>
      <w:r w:rsidRPr="00EE608B">
        <w:rPr>
          <w:szCs w:val="24"/>
        </w:rPr>
        <w:t>The use of Sustainable Energy</w:t>
      </w:r>
      <w:r w:rsidR="00E37D10" w:rsidRPr="00EE608B">
        <w:rPr>
          <w:szCs w:val="24"/>
        </w:rPr>
        <w:t xml:space="preserve"> as a means of</w:t>
      </w:r>
      <w:r w:rsidRPr="00EE608B">
        <w:rPr>
          <w:rFonts w:eastAsia="Calibri"/>
          <w:szCs w:val="24"/>
        </w:rPr>
        <w:t xml:space="preserve"> intervention on reducing greenhouse gas emissions from energy use. Additional areas that will be covered in this theme include creation of local economic opportunities through the development of the sustainable energy use projects, building capacity and knowledge of municipal citizens in the climate impact of energy use, and ensuring the adaptation of energy systems to future climate change. </w:t>
      </w:r>
    </w:p>
    <w:p w:rsidR="00FC0E53" w:rsidRPr="00EE608B" w:rsidRDefault="00FC0E53"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E37D10" w:rsidRPr="00EE608B" w:rsidRDefault="00FC0E53" w:rsidP="00FC0E53">
      <w:pPr>
        <w:autoSpaceDE w:val="0"/>
        <w:autoSpaceDN w:val="0"/>
        <w:adjustRightInd w:val="0"/>
        <w:spacing w:before="0" w:after="58"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 xml:space="preserve"> </w:t>
      </w:r>
      <w:r w:rsidR="00B24ADF" w:rsidRPr="00EE608B">
        <w:rPr>
          <w:rFonts w:eastAsia="Calibri" w:cs="Arial"/>
          <w:b/>
          <w:color w:val="000000"/>
          <w:sz w:val="24"/>
          <w:szCs w:val="24"/>
          <w:lang w:val="en-US" w:eastAsia="en-US"/>
        </w:rPr>
        <w:t>Transport:</w:t>
      </w:r>
    </w:p>
    <w:p w:rsidR="00FC0E53" w:rsidRPr="00EE608B" w:rsidRDefault="00FC0E53" w:rsidP="00091FC8">
      <w:pPr>
        <w:numPr>
          <w:ilvl w:val="0"/>
          <w:numId w:val="38"/>
        </w:numPr>
        <w:autoSpaceDE w:val="0"/>
        <w:autoSpaceDN w:val="0"/>
        <w:adjustRightInd w:val="0"/>
        <w:spacing w:before="0" w:after="58"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moving towards less carbon intensive forms of transport.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the provision of low carbon transport, building capacity </w:t>
      </w:r>
      <w:r w:rsidRPr="00EE608B">
        <w:rPr>
          <w:rFonts w:eastAsia="Calibri" w:cs="Arial"/>
          <w:color w:val="000000"/>
          <w:sz w:val="24"/>
          <w:szCs w:val="24"/>
          <w:lang w:val="en-US" w:eastAsia="en-US"/>
        </w:rPr>
        <w:lastRenderedPageBreak/>
        <w:t xml:space="preserve">and knowledge of municipal citizens on the climate impact of transport, and ensuring the adaptation of the transport system to future climate change. </w:t>
      </w:r>
    </w:p>
    <w:p w:rsidR="00FC0E53" w:rsidRDefault="00FC0E53"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AD012E" w:rsidRDefault="00AD012E"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AD012E" w:rsidRDefault="00AD012E"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AD012E" w:rsidRPr="00EE608B" w:rsidRDefault="00AD012E" w:rsidP="00FC0E53">
      <w:pPr>
        <w:autoSpaceDE w:val="0"/>
        <w:autoSpaceDN w:val="0"/>
        <w:adjustRightInd w:val="0"/>
        <w:spacing w:before="0" w:after="58" w:line="240" w:lineRule="auto"/>
        <w:ind w:left="720"/>
        <w:jc w:val="both"/>
        <w:rPr>
          <w:rFonts w:eastAsia="Calibri" w:cs="Arial"/>
          <w:color w:val="000000"/>
          <w:sz w:val="24"/>
          <w:szCs w:val="24"/>
          <w:lang w:val="en-US" w:eastAsia="en-US"/>
        </w:rPr>
      </w:pPr>
    </w:p>
    <w:p w:rsidR="00FC0E53" w:rsidRPr="00EE608B"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EE608B">
        <w:rPr>
          <w:rFonts w:eastAsia="Calibri" w:cs="Arial"/>
          <w:color w:val="000000"/>
          <w:sz w:val="24"/>
          <w:szCs w:val="24"/>
          <w:lang w:val="en-US" w:eastAsia="en-US"/>
        </w:rPr>
        <w:t xml:space="preserve">   </w:t>
      </w:r>
      <w:r w:rsidRPr="00EE608B">
        <w:rPr>
          <w:rFonts w:eastAsia="Calibri" w:cs="Arial"/>
          <w:b/>
          <w:color w:val="000000"/>
          <w:sz w:val="24"/>
          <w:szCs w:val="24"/>
          <w:lang w:val="en-US" w:eastAsia="en-US"/>
        </w:rPr>
        <w:t xml:space="preserve">Biodiversity: </w:t>
      </w:r>
    </w:p>
    <w:p w:rsidR="00FC0E53" w:rsidRDefault="00FC0E53" w:rsidP="00091FC8">
      <w:pPr>
        <w:pStyle w:val="Default"/>
        <w:numPr>
          <w:ilvl w:val="0"/>
          <w:numId w:val="38"/>
        </w:numPr>
        <w:spacing w:before="0" w:after="0" w:line="240" w:lineRule="auto"/>
        <w:jc w:val="both"/>
        <w:rPr>
          <w:rFonts w:eastAsia="Calibri" w:cs="Arial"/>
          <w:lang w:val="en-US" w:eastAsia="en-US"/>
        </w:rPr>
      </w:pPr>
      <w:r w:rsidRPr="00EE608B">
        <w:rPr>
          <w:rFonts w:eastAsia="Calibri" w:cs="Times New Roman"/>
          <w:color w:val="auto"/>
          <w:lang w:val="en-US" w:eastAsia="en-US"/>
        </w:rPr>
        <w:t xml:space="preserve">The intervention is on protecting ecological infrastructure. Additional areas that </w:t>
      </w:r>
      <w:proofErr w:type="gramStart"/>
      <w:r w:rsidRPr="00EE608B">
        <w:rPr>
          <w:rFonts w:eastAsia="Calibri" w:cs="Times New Roman"/>
          <w:color w:val="auto"/>
          <w:lang w:val="en-US" w:eastAsia="en-US"/>
        </w:rPr>
        <w:t>will be covered</w:t>
      </w:r>
      <w:proofErr w:type="gramEnd"/>
      <w:r w:rsidRPr="00EE608B">
        <w:rPr>
          <w:rFonts w:eastAsia="Calibri" w:cs="Times New Roman"/>
          <w:color w:val="auto"/>
          <w:lang w:val="en-US" w:eastAsia="en-US"/>
        </w:rPr>
        <w:t xml:space="preserve"> in this theme include the creation of local economic opportunities in biodiversity protection, building the capacity</w:t>
      </w:r>
      <w:r w:rsidR="00B24ADF" w:rsidRPr="00EE608B">
        <w:rPr>
          <w:rFonts w:eastAsia="Calibri" w:cs="Times New Roman"/>
          <w:color w:val="auto"/>
          <w:lang w:val="en-US" w:eastAsia="en-US"/>
        </w:rPr>
        <w:t xml:space="preserve"> </w:t>
      </w:r>
      <w:r w:rsidRPr="00EE608B">
        <w:rPr>
          <w:rFonts w:eastAsia="Calibri" w:cs="Arial"/>
          <w:lang w:val="en-US" w:eastAsia="en-US"/>
        </w:rPr>
        <w:t xml:space="preserve">and knowledge of municipal citizens on the importance that Biodiversity plays in providing ecosystem services, and the role biodiversity can play in mitigation strategies. </w:t>
      </w:r>
    </w:p>
    <w:p w:rsidR="00FC0E53" w:rsidRPr="00EE608B" w:rsidRDefault="00FC0E53" w:rsidP="00FC0E53">
      <w:pPr>
        <w:autoSpaceDE w:val="0"/>
        <w:autoSpaceDN w:val="0"/>
        <w:adjustRightInd w:val="0"/>
        <w:spacing w:before="0" w:after="0" w:line="240" w:lineRule="auto"/>
        <w:jc w:val="both"/>
        <w:rPr>
          <w:rFonts w:eastAsia="Calibri" w:cs="Arial"/>
          <w:color w:val="000000"/>
          <w:sz w:val="24"/>
          <w:szCs w:val="24"/>
          <w:lang w:val="en-US" w:eastAsia="en-US"/>
        </w:rPr>
      </w:pPr>
    </w:p>
    <w:p w:rsidR="00FC0E53" w:rsidRPr="00EE608B"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Water:</w:t>
      </w:r>
    </w:p>
    <w:p w:rsidR="00FC0E53" w:rsidRPr="00EE608B" w:rsidRDefault="00FC0E53" w:rsidP="00091FC8">
      <w:pPr>
        <w:numPr>
          <w:ilvl w:val="0"/>
          <w:numId w:val="38"/>
        </w:num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rainfall patterns.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water and sanitation, and building the capacity and knowledge of </w:t>
      </w:r>
      <w:proofErr w:type="spellStart"/>
      <w:r w:rsidR="00E37D10" w:rsidRPr="00EE608B">
        <w:rPr>
          <w:rFonts w:eastAsia="Calibri" w:cs="Arial"/>
          <w:color w:val="000000"/>
          <w:sz w:val="24"/>
          <w:szCs w:val="24"/>
          <w:lang w:val="en-US" w:eastAsia="en-US"/>
        </w:rPr>
        <w:t>Umtshezi</w:t>
      </w:r>
      <w:proofErr w:type="spellEnd"/>
      <w:r w:rsidRPr="00EE608B">
        <w:rPr>
          <w:rFonts w:eastAsia="Calibri" w:cs="Arial"/>
          <w:color w:val="000000"/>
          <w:sz w:val="24"/>
          <w:szCs w:val="24"/>
          <w:lang w:val="en-US" w:eastAsia="en-US"/>
        </w:rPr>
        <w:t xml:space="preserve"> citizens on the value of conserving water. </w:t>
      </w:r>
    </w:p>
    <w:p w:rsidR="00FC0E53" w:rsidRPr="00EE608B" w:rsidRDefault="00FC0E53" w:rsidP="00FC0E53">
      <w:pPr>
        <w:autoSpaceDE w:val="0"/>
        <w:autoSpaceDN w:val="0"/>
        <w:adjustRightInd w:val="0"/>
        <w:spacing w:before="0" w:after="56" w:line="240" w:lineRule="auto"/>
        <w:jc w:val="both"/>
        <w:rPr>
          <w:rFonts w:ascii="Arial Narrow" w:eastAsia="Calibri" w:hAnsi="Arial Narrow" w:cs="Arial"/>
          <w:color w:val="000000"/>
          <w:sz w:val="24"/>
          <w:szCs w:val="24"/>
          <w:lang w:val="en-US" w:eastAsia="en-US"/>
        </w:rPr>
      </w:pPr>
    </w:p>
    <w:p w:rsidR="00FC0E53" w:rsidRPr="00EE608B" w:rsidRDefault="00FC0E53"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 xml:space="preserve"> Food </w:t>
      </w:r>
      <w:r w:rsidR="00B24ADF" w:rsidRPr="00EE608B">
        <w:rPr>
          <w:rFonts w:eastAsia="Calibri" w:cs="Arial"/>
          <w:b/>
          <w:color w:val="000000"/>
          <w:sz w:val="24"/>
          <w:szCs w:val="24"/>
          <w:lang w:val="en-US" w:eastAsia="en-US"/>
        </w:rPr>
        <w:t>Security:</w:t>
      </w:r>
    </w:p>
    <w:p w:rsidR="00FC0E53" w:rsidRPr="00EE608B" w:rsidRDefault="00FC0E53" w:rsidP="00091FC8">
      <w:pPr>
        <w:numPr>
          <w:ilvl w:val="0"/>
          <w:numId w:val="38"/>
        </w:num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climate on food production and security.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agriculture, building the capacity and knowledge of municipal citizens to grow their own food, and ensuring that greenhouse gases from agricultural processes are reduced. </w:t>
      </w:r>
    </w:p>
    <w:p w:rsidR="004639F6" w:rsidRPr="00EE608B" w:rsidRDefault="004639F6" w:rsidP="004639F6">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EE608B" w:rsidRDefault="00B24ADF" w:rsidP="00FC0E53">
      <w:pPr>
        <w:autoSpaceDE w:val="0"/>
        <w:autoSpaceDN w:val="0"/>
        <w:adjustRightInd w:val="0"/>
        <w:spacing w:before="0" w:after="56"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Health:</w:t>
      </w:r>
    </w:p>
    <w:p w:rsidR="00FC0E53" w:rsidRPr="00EE608B" w:rsidRDefault="00FC0E53" w:rsidP="00091FC8">
      <w:pPr>
        <w:numPr>
          <w:ilvl w:val="0"/>
          <w:numId w:val="39"/>
        </w:numPr>
        <w:autoSpaceDE w:val="0"/>
        <w:autoSpaceDN w:val="0"/>
        <w:adjustRightInd w:val="0"/>
        <w:spacing w:before="0" w:after="56"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preparing for the impacts of a change in climate on human health. An additional area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is building the capacity and knowledge of municipal citizens on the risks of climate related disease. </w:t>
      </w:r>
    </w:p>
    <w:p w:rsidR="00FC0E53" w:rsidRPr="00EE608B" w:rsidRDefault="00FC0E53" w:rsidP="00FC0E53">
      <w:pPr>
        <w:autoSpaceDE w:val="0"/>
        <w:autoSpaceDN w:val="0"/>
        <w:adjustRightInd w:val="0"/>
        <w:spacing w:before="0" w:after="56" w:line="240" w:lineRule="auto"/>
        <w:ind w:left="720"/>
        <w:jc w:val="both"/>
        <w:rPr>
          <w:rFonts w:eastAsia="Calibri" w:cs="Arial"/>
          <w:color w:val="000000"/>
          <w:sz w:val="24"/>
          <w:szCs w:val="24"/>
          <w:lang w:val="en-US" w:eastAsia="en-US"/>
        </w:rPr>
      </w:pPr>
    </w:p>
    <w:p w:rsidR="00FC0E53" w:rsidRPr="00EE608B" w:rsidRDefault="00FC0E53" w:rsidP="00FC0E53">
      <w:pPr>
        <w:autoSpaceDE w:val="0"/>
        <w:autoSpaceDN w:val="0"/>
        <w:adjustRightInd w:val="0"/>
        <w:spacing w:before="0" w:after="0" w:line="240" w:lineRule="auto"/>
        <w:jc w:val="both"/>
        <w:rPr>
          <w:rFonts w:eastAsia="Calibri" w:cs="Arial"/>
          <w:b/>
          <w:color w:val="000000"/>
          <w:sz w:val="24"/>
          <w:szCs w:val="24"/>
          <w:lang w:val="en-US" w:eastAsia="en-US"/>
        </w:rPr>
      </w:pPr>
      <w:r w:rsidRPr="00EE608B">
        <w:rPr>
          <w:rFonts w:eastAsia="Calibri" w:cs="Arial"/>
          <w:b/>
          <w:color w:val="000000"/>
          <w:sz w:val="24"/>
          <w:szCs w:val="24"/>
          <w:lang w:val="en-US" w:eastAsia="en-US"/>
        </w:rPr>
        <w:t xml:space="preserve">Waste Management and </w:t>
      </w:r>
      <w:r w:rsidR="00B24ADF" w:rsidRPr="00EE608B">
        <w:rPr>
          <w:rFonts w:eastAsia="Calibri" w:cs="Arial"/>
          <w:b/>
          <w:color w:val="000000"/>
          <w:sz w:val="24"/>
          <w:szCs w:val="24"/>
          <w:lang w:val="en-US" w:eastAsia="en-US"/>
        </w:rPr>
        <w:t>Pollution:</w:t>
      </w:r>
    </w:p>
    <w:p w:rsidR="00FC0E53" w:rsidRPr="00EE608B" w:rsidRDefault="00FC0E53" w:rsidP="00091FC8">
      <w:pPr>
        <w:numPr>
          <w:ilvl w:val="0"/>
          <w:numId w:val="39"/>
        </w:numPr>
        <w:autoSpaceDE w:val="0"/>
        <w:autoSpaceDN w:val="0"/>
        <w:adjustRightInd w:val="0"/>
        <w:spacing w:before="0" w:after="0" w:line="240" w:lineRule="auto"/>
        <w:jc w:val="both"/>
        <w:rPr>
          <w:rFonts w:eastAsia="Calibri" w:cs="Arial"/>
          <w:color w:val="000000"/>
          <w:sz w:val="24"/>
          <w:szCs w:val="24"/>
          <w:lang w:val="en-US" w:eastAsia="en-US"/>
        </w:rPr>
      </w:pPr>
      <w:r w:rsidRPr="00EE608B">
        <w:rPr>
          <w:rFonts w:eastAsia="Calibri" w:cs="Arial"/>
          <w:color w:val="000000"/>
          <w:sz w:val="24"/>
          <w:szCs w:val="24"/>
          <w:lang w:val="en-US" w:eastAsia="en-US"/>
        </w:rPr>
        <w:t xml:space="preserve">The intervention is on minimizing the amount of waste that goes to landfill and reducing pollution from industry. Additional areas that </w:t>
      </w:r>
      <w:proofErr w:type="gramStart"/>
      <w:r w:rsidRPr="00EE608B">
        <w:rPr>
          <w:rFonts w:eastAsia="Calibri" w:cs="Arial"/>
          <w:color w:val="000000"/>
          <w:sz w:val="24"/>
          <w:szCs w:val="24"/>
          <w:lang w:val="en-US" w:eastAsia="en-US"/>
        </w:rPr>
        <w:t>will be covered</w:t>
      </w:r>
      <w:proofErr w:type="gramEnd"/>
      <w:r w:rsidRPr="00EE608B">
        <w:rPr>
          <w:rFonts w:eastAsia="Calibri" w:cs="Arial"/>
          <w:color w:val="000000"/>
          <w:sz w:val="24"/>
          <w:szCs w:val="24"/>
          <w:lang w:val="en-US" w:eastAsia="en-US"/>
        </w:rPr>
        <w:t xml:space="preserve"> in this theme include the creation of local economic opportunities in waste management and recycling, building capacity and knowledge of the municipal citizens on the value of managing waste and pollution, and reducing emissions from waste and industries.</w:t>
      </w:r>
    </w:p>
    <w:p w:rsidR="00FC0E53" w:rsidRPr="00EE608B" w:rsidRDefault="00FC0E53" w:rsidP="00FC0E53">
      <w:pPr>
        <w:spacing w:before="0" w:after="0" w:line="240" w:lineRule="auto"/>
        <w:rPr>
          <w:rFonts w:eastAsia="Calibri" w:cs="Times New Roman"/>
          <w:b/>
          <w:sz w:val="24"/>
          <w:szCs w:val="24"/>
          <w:lang w:val="en-US" w:eastAsia="en-US"/>
        </w:rPr>
      </w:pPr>
    </w:p>
    <w:p w:rsidR="00F820C4" w:rsidRDefault="00F820C4"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Default="00AD012E" w:rsidP="00F820C4">
      <w:pPr>
        <w:spacing w:before="0" w:after="0" w:line="240" w:lineRule="auto"/>
        <w:jc w:val="both"/>
        <w:rPr>
          <w:rFonts w:cs="Arial,Bold"/>
          <w:b/>
          <w:bCs/>
          <w:color w:val="000000"/>
          <w:sz w:val="24"/>
          <w:szCs w:val="24"/>
        </w:rPr>
      </w:pPr>
    </w:p>
    <w:p w:rsidR="00AD012E" w:rsidRPr="00EE608B" w:rsidRDefault="00AD012E" w:rsidP="00F820C4">
      <w:pPr>
        <w:spacing w:before="0" w:after="0" w:line="240" w:lineRule="auto"/>
        <w:jc w:val="both"/>
        <w:rPr>
          <w:rFonts w:cs="Arial,Bold"/>
          <w:b/>
          <w:bCs/>
          <w:color w:val="000000"/>
          <w:sz w:val="24"/>
          <w:szCs w:val="24"/>
        </w:rPr>
      </w:pPr>
    </w:p>
    <w:p w:rsidR="00FC0E53" w:rsidRPr="00EE608B" w:rsidRDefault="00FC0E53" w:rsidP="00F820C4">
      <w:pPr>
        <w:spacing w:before="0" w:after="0" w:line="240" w:lineRule="auto"/>
        <w:jc w:val="both"/>
        <w:rPr>
          <w:rFonts w:cs="Arial,Bold"/>
          <w:b/>
          <w:bCs/>
          <w:color w:val="000000"/>
          <w:sz w:val="24"/>
          <w:szCs w:val="24"/>
        </w:rPr>
      </w:pPr>
      <w:r w:rsidRPr="00EE608B">
        <w:rPr>
          <w:rFonts w:cs="Arial,Bold"/>
          <w:b/>
          <w:bCs/>
          <w:color w:val="000000"/>
          <w:sz w:val="24"/>
          <w:szCs w:val="24"/>
        </w:rPr>
        <w:t xml:space="preserve">SWOT ANALYSIS OF THE </w:t>
      </w:r>
      <w:proofErr w:type="spellStart"/>
      <w:r w:rsidRPr="00EE608B">
        <w:rPr>
          <w:rFonts w:cs="Arial,Bold"/>
          <w:b/>
          <w:bCs/>
          <w:color w:val="000000"/>
          <w:sz w:val="24"/>
          <w:szCs w:val="24"/>
        </w:rPr>
        <w:t>Umtshezi</w:t>
      </w:r>
      <w:proofErr w:type="spellEnd"/>
      <w:r w:rsidRPr="00EE608B">
        <w:rPr>
          <w:rFonts w:cs="Arial,Bold"/>
          <w:b/>
          <w:bCs/>
          <w:color w:val="000000"/>
          <w:sz w:val="24"/>
          <w:szCs w:val="24"/>
        </w:rPr>
        <w:t xml:space="preserve"> LM (ENVIRONMENTAL MANAGEMENT)</w:t>
      </w:r>
    </w:p>
    <w:p w:rsidR="00F820C4" w:rsidRPr="00EE608B" w:rsidRDefault="00F820C4" w:rsidP="00F820C4">
      <w:pPr>
        <w:spacing w:before="0" w:after="0" w:line="240" w:lineRule="auto"/>
        <w:jc w:val="both"/>
        <w:rPr>
          <w:rFonts w:cs="Arial"/>
          <w:color w:val="000000"/>
          <w:sz w:val="24"/>
          <w:szCs w:val="24"/>
        </w:rPr>
      </w:pPr>
    </w:p>
    <w:p w:rsidR="00FC0E53" w:rsidRPr="00EE608B" w:rsidRDefault="00FC0E53" w:rsidP="00F820C4">
      <w:pPr>
        <w:autoSpaceDE w:val="0"/>
        <w:autoSpaceDN w:val="0"/>
        <w:adjustRightInd w:val="0"/>
        <w:spacing w:before="0" w:after="0" w:line="240" w:lineRule="auto"/>
        <w:jc w:val="both"/>
        <w:rPr>
          <w:rFonts w:cs="Arial"/>
          <w:color w:val="000000"/>
          <w:sz w:val="24"/>
          <w:szCs w:val="24"/>
        </w:rPr>
      </w:pPr>
      <w:r w:rsidRPr="00EE608B">
        <w:rPr>
          <w:rFonts w:cs="Arial"/>
          <w:color w:val="000000"/>
          <w:sz w:val="24"/>
          <w:szCs w:val="24"/>
        </w:rPr>
        <w:t xml:space="preserve">The Environmental SWOT Analysis (Strengths, Weaknesses, Opportunities and Threats) </w:t>
      </w:r>
      <w:proofErr w:type="gramStart"/>
      <w:r w:rsidR="00F820C4" w:rsidRPr="00EE608B">
        <w:rPr>
          <w:rFonts w:cs="Arial"/>
          <w:color w:val="000000"/>
          <w:sz w:val="24"/>
          <w:szCs w:val="24"/>
        </w:rPr>
        <w:t>is</w:t>
      </w:r>
      <w:r w:rsidRPr="00EE608B">
        <w:rPr>
          <w:rFonts w:cs="Arial"/>
          <w:color w:val="000000"/>
          <w:sz w:val="24"/>
          <w:szCs w:val="24"/>
        </w:rPr>
        <w:t xml:space="preserve"> presented</w:t>
      </w:r>
      <w:proofErr w:type="gramEnd"/>
      <w:r w:rsidRPr="00EE608B">
        <w:rPr>
          <w:rFonts w:cs="Arial"/>
          <w:color w:val="000000"/>
          <w:sz w:val="24"/>
          <w:szCs w:val="24"/>
        </w:rPr>
        <w:t xml:space="preserve"> in </w:t>
      </w:r>
      <w:r w:rsidR="00F820C4" w:rsidRPr="00EE608B">
        <w:rPr>
          <w:rFonts w:cs="Arial"/>
          <w:color w:val="000000"/>
          <w:sz w:val="24"/>
          <w:szCs w:val="24"/>
        </w:rPr>
        <w:t xml:space="preserve">the Table below: </w:t>
      </w:r>
    </w:p>
    <w:p w:rsidR="00FC0E53" w:rsidRPr="00EE608B" w:rsidRDefault="00FC0E53" w:rsidP="00F820C4">
      <w:pPr>
        <w:autoSpaceDE w:val="0"/>
        <w:autoSpaceDN w:val="0"/>
        <w:adjustRightInd w:val="0"/>
        <w:spacing w:before="0" w:after="0" w:line="240" w:lineRule="auto"/>
        <w:jc w:val="both"/>
        <w:rPr>
          <w:rFonts w:cs="Arial,Bold"/>
          <w:b/>
          <w:bCs/>
          <w:color w:val="000000"/>
          <w:sz w:val="24"/>
          <w:szCs w:val="24"/>
        </w:rPr>
      </w:pPr>
    </w:p>
    <w:tbl>
      <w:tblPr>
        <w:tblStyle w:val="TableGrid"/>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58"/>
        <w:gridCol w:w="18"/>
        <w:gridCol w:w="1797"/>
        <w:gridCol w:w="1843"/>
        <w:gridCol w:w="22"/>
        <w:gridCol w:w="2442"/>
      </w:tblGrid>
      <w:tr w:rsidR="00D3419B" w:rsidRPr="00EE608B" w:rsidTr="00A70E36">
        <w:trPr>
          <w:trHeight w:val="299"/>
        </w:trPr>
        <w:tc>
          <w:tcPr>
            <w:tcW w:w="1985" w:type="dxa"/>
          </w:tcPr>
          <w:p w:rsidR="00D3419B" w:rsidRPr="00EE608B" w:rsidRDefault="00D3419B" w:rsidP="00D3419B">
            <w:pPr>
              <w:rPr>
                <w:rFonts w:cs="Arial"/>
                <w:b/>
                <w:sz w:val="24"/>
                <w:szCs w:val="24"/>
              </w:rPr>
            </w:pPr>
            <w:r w:rsidRPr="00EE608B">
              <w:rPr>
                <w:rFonts w:cs="Arial"/>
                <w:b/>
                <w:sz w:val="24"/>
                <w:szCs w:val="24"/>
              </w:rPr>
              <w:t>MUNICIPALITY</w:t>
            </w:r>
          </w:p>
        </w:tc>
        <w:tc>
          <w:tcPr>
            <w:tcW w:w="1976" w:type="dxa"/>
            <w:gridSpan w:val="2"/>
          </w:tcPr>
          <w:p w:rsidR="00D3419B" w:rsidRPr="00EE608B" w:rsidRDefault="00D3419B" w:rsidP="00D3419B">
            <w:pPr>
              <w:rPr>
                <w:rFonts w:cs="Arial"/>
                <w:b/>
                <w:sz w:val="24"/>
                <w:szCs w:val="24"/>
              </w:rPr>
            </w:pPr>
            <w:r w:rsidRPr="00EE608B">
              <w:rPr>
                <w:rFonts w:cs="Arial"/>
                <w:b/>
                <w:sz w:val="24"/>
                <w:szCs w:val="24"/>
              </w:rPr>
              <w:t>STRENGTHS</w:t>
            </w:r>
          </w:p>
        </w:tc>
        <w:tc>
          <w:tcPr>
            <w:tcW w:w="1797" w:type="dxa"/>
          </w:tcPr>
          <w:p w:rsidR="00D3419B" w:rsidRPr="00EE608B" w:rsidRDefault="00D3419B" w:rsidP="00D3419B">
            <w:pPr>
              <w:rPr>
                <w:rFonts w:cs="Arial"/>
                <w:b/>
                <w:sz w:val="24"/>
                <w:szCs w:val="24"/>
              </w:rPr>
            </w:pPr>
            <w:r w:rsidRPr="00EE608B">
              <w:rPr>
                <w:rFonts w:cs="Arial"/>
                <w:b/>
                <w:sz w:val="24"/>
                <w:szCs w:val="24"/>
              </w:rPr>
              <w:t>WEAKNESSES</w:t>
            </w:r>
          </w:p>
        </w:tc>
        <w:tc>
          <w:tcPr>
            <w:tcW w:w="1843" w:type="dxa"/>
          </w:tcPr>
          <w:p w:rsidR="00D3419B" w:rsidRPr="00EE608B" w:rsidRDefault="00D3419B" w:rsidP="00D3419B">
            <w:pPr>
              <w:rPr>
                <w:rFonts w:cs="Arial"/>
                <w:b/>
                <w:sz w:val="24"/>
                <w:szCs w:val="24"/>
              </w:rPr>
            </w:pPr>
            <w:r w:rsidRPr="00EE608B">
              <w:rPr>
                <w:rFonts w:cs="Arial"/>
                <w:b/>
                <w:sz w:val="24"/>
                <w:szCs w:val="24"/>
              </w:rPr>
              <w:t>OPPORTUNITIES</w:t>
            </w:r>
          </w:p>
        </w:tc>
        <w:tc>
          <w:tcPr>
            <w:tcW w:w="2464" w:type="dxa"/>
            <w:gridSpan w:val="2"/>
          </w:tcPr>
          <w:p w:rsidR="00D3419B" w:rsidRPr="00EE608B" w:rsidRDefault="00D3419B" w:rsidP="00D3419B">
            <w:pPr>
              <w:rPr>
                <w:rFonts w:cs="Arial"/>
                <w:b/>
                <w:sz w:val="24"/>
                <w:szCs w:val="24"/>
              </w:rPr>
            </w:pPr>
            <w:r w:rsidRPr="00EE608B">
              <w:rPr>
                <w:rFonts w:cs="Arial"/>
                <w:b/>
                <w:sz w:val="24"/>
                <w:szCs w:val="24"/>
              </w:rPr>
              <w:t>TREATS</w:t>
            </w:r>
          </w:p>
        </w:tc>
      </w:tr>
      <w:tr w:rsidR="00FC0E53" w:rsidRPr="00EE608B" w:rsidTr="00F35E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38"/>
        </w:trPr>
        <w:tc>
          <w:tcPr>
            <w:tcW w:w="1985" w:type="dxa"/>
            <w:tcBorders>
              <w:top w:val="single" w:sz="4" w:space="0" w:color="auto"/>
              <w:left w:val="single" w:sz="4" w:space="0" w:color="auto"/>
              <w:bottom w:val="single" w:sz="4" w:space="0" w:color="auto"/>
              <w:right w:val="single" w:sz="4" w:space="0" w:color="auto"/>
            </w:tcBorders>
            <w:hideMark/>
          </w:tcPr>
          <w:p w:rsidR="00FC0E53" w:rsidRPr="00EE608B" w:rsidRDefault="00FC0E53">
            <w:pPr>
              <w:autoSpaceDE w:val="0"/>
              <w:autoSpaceDN w:val="0"/>
              <w:adjustRightInd w:val="0"/>
              <w:spacing w:after="0" w:line="240" w:lineRule="auto"/>
              <w:jc w:val="both"/>
              <w:rPr>
                <w:rFonts w:cs="Calibri,Bold"/>
                <w:b/>
                <w:bCs/>
                <w:sz w:val="24"/>
                <w:szCs w:val="24"/>
              </w:rPr>
            </w:pPr>
            <w:proofErr w:type="spellStart"/>
            <w:r w:rsidRPr="00EE608B">
              <w:rPr>
                <w:rFonts w:cs="Calibri,Bold"/>
                <w:b/>
                <w:bCs/>
                <w:sz w:val="24"/>
                <w:szCs w:val="24"/>
              </w:rPr>
              <w:t>Umtshezi</w:t>
            </w:r>
            <w:proofErr w:type="spellEnd"/>
            <w:r w:rsidRPr="00EE608B">
              <w:rPr>
                <w:rFonts w:cs="Calibri,Bold"/>
                <w:b/>
                <w:bCs/>
                <w:sz w:val="24"/>
                <w:szCs w:val="24"/>
              </w:rPr>
              <w:t xml:space="preserve"> Local Municipality</w:t>
            </w:r>
          </w:p>
        </w:tc>
        <w:tc>
          <w:tcPr>
            <w:tcW w:w="1958" w:type="dxa"/>
            <w:tcBorders>
              <w:top w:val="single" w:sz="4" w:space="0" w:color="auto"/>
              <w:left w:val="single" w:sz="4" w:space="0" w:color="auto"/>
              <w:bottom w:val="single" w:sz="4" w:space="0" w:color="auto"/>
              <w:right w:val="single" w:sz="4" w:space="0" w:color="auto"/>
            </w:tcBorders>
          </w:tcPr>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Large biodiversity that inhabits an ecosystem</w:t>
            </w: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landscape that has retained ecological functionality;</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 xml:space="preserve">There are wetlands, important water yield areas and streamlined rivers </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The presence of Priority Floral Species that prevents ecological degradation and further loss of vegetation</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pStyle w:val="Default"/>
              <w:jc w:val="both"/>
            </w:pPr>
            <w:r w:rsidRPr="00EE608B">
              <w:t xml:space="preserve">The municipality also contains the basis of the Tugela-Vaal water scheme and good water </w:t>
            </w:r>
            <w:r w:rsidRPr="00EE608B">
              <w:lastRenderedPageBreak/>
              <w:t xml:space="preserve">resources. </w:t>
            </w:r>
          </w:p>
          <w:p w:rsidR="00D635D0" w:rsidRPr="00EE608B" w:rsidRDefault="00D635D0">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 xml:space="preserve">Indigenous planted at </w:t>
            </w:r>
            <w:proofErr w:type="spellStart"/>
            <w:r w:rsidRPr="00EE608B">
              <w:rPr>
                <w:rFonts w:cs="Calibri,Bold"/>
                <w:bCs/>
                <w:sz w:val="24"/>
                <w:szCs w:val="24"/>
              </w:rPr>
              <w:t>Wembezi</w:t>
            </w:r>
            <w:proofErr w:type="spellEnd"/>
            <w:r w:rsidRPr="00EE608B">
              <w:rPr>
                <w:rFonts w:cs="Calibri,Bold"/>
                <w:bCs/>
                <w:sz w:val="24"/>
                <w:szCs w:val="24"/>
              </w:rPr>
              <w:t xml:space="preserve"> Area as a response to reduction of Carbon Footprint</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Municipal Participation in Greenest Municipality Competition (GMC)</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Partnerships with other sector departments</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p>
        </w:tc>
        <w:tc>
          <w:tcPr>
            <w:tcW w:w="1815" w:type="dxa"/>
            <w:gridSpan w:val="2"/>
            <w:tcBorders>
              <w:top w:val="single" w:sz="4" w:space="0" w:color="auto"/>
              <w:left w:val="single" w:sz="4" w:space="0" w:color="auto"/>
              <w:bottom w:val="single" w:sz="4" w:space="0" w:color="auto"/>
              <w:right w:val="single" w:sz="4" w:space="0" w:color="auto"/>
            </w:tcBorders>
          </w:tcPr>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lastRenderedPageBreak/>
              <w:t>Limited benefits derived from international assets situated in the municipality</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Lack of environmental compliance and enforcement; this weakens management of the natural environment</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Lack of environmental management strategies and key interventions to monitor &amp; manage biodiversity as well as  ecological footprint</w:t>
            </w:r>
          </w:p>
          <w:p w:rsidR="00FC0E53" w:rsidRPr="00EE608B" w:rsidRDefault="00FC0E53">
            <w:pPr>
              <w:autoSpaceDE w:val="0"/>
              <w:autoSpaceDN w:val="0"/>
              <w:adjustRightInd w:val="0"/>
              <w:spacing w:after="0" w:line="240" w:lineRule="auto"/>
              <w:jc w:val="both"/>
              <w:rPr>
                <w:rFonts w:cs="Calibri,Bold"/>
                <w:bCs/>
                <w:sz w:val="24"/>
                <w:szCs w:val="24"/>
              </w:rPr>
            </w:pPr>
          </w:p>
          <w:p w:rsidR="00D635D0" w:rsidRPr="00EE608B" w:rsidRDefault="00D635D0">
            <w:pPr>
              <w:autoSpaceDE w:val="0"/>
              <w:autoSpaceDN w:val="0"/>
              <w:adjustRightInd w:val="0"/>
              <w:spacing w:after="0" w:line="240" w:lineRule="auto"/>
              <w:jc w:val="both"/>
              <w:rPr>
                <w:rFonts w:cs="Calibri,Bold"/>
                <w:bCs/>
                <w:sz w:val="24"/>
                <w:szCs w:val="24"/>
              </w:rPr>
            </w:pPr>
          </w:p>
          <w:p w:rsidR="00D635D0" w:rsidRPr="00EE608B" w:rsidRDefault="00D635D0">
            <w:pPr>
              <w:autoSpaceDE w:val="0"/>
              <w:autoSpaceDN w:val="0"/>
              <w:adjustRightInd w:val="0"/>
              <w:spacing w:after="0" w:line="240" w:lineRule="auto"/>
              <w:jc w:val="both"/>
              <w:rPr>
                <w:rFonts w:cs="Calibri,Bold"/>
                <w:bCs/>
                <w:sz w:val="24"/>
                <w:szCs w:val="24"/>
              </w:rPr>
            </w:pPr>
          </w:p>
          <w:p w:rsidR="00D635D0" w:rsidRPr="00EE608B" w:rsidRDefault="00D635D0">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Lack of common planning between development planning and environmental planning</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Lack of environmental education &amp; awareness in municipal communities</w:t>
            </w:r>
          </w:p>
          <w:p w:rsidR="00FC0E53" w:rsidRPr="00EE608B" w:rsidRDefault="00FC0E53">
            <w:pPr>
              <w:autoSpaceDE w:val="0"/>
              <w:autoSpaceDN w:val="0"/>
              <w:adjustRightInd w:val="0"/>
              <w:spacing w:after="0" w:line="240" w:lineRule="auto"/>
              <w:jc w:val="both"/>
              <w:rPr>
                <w:rFonts w:cs="Calibri,Bold"/>
                <w:bCs/>
                <w:sz w:val="24"/>
                <w:szCs w:val="24"/>
              </w:rPr>
            </w:pPr>
          </w:p>
        </w:tc>
        <w:tc>
          <w:tcPr>
            <w:tcW w:w="1865" w:type="dxa"/>
            <w:gridSpan w:val="2"/>
            <w:tcBorders>
              <w:top w:val="single" w:sz="4" w:space="0" w:color="auto"/>
              <w:left w:val="single" w:sz="4" w:space="0" w:color="auto"/>
              <w:bottom w:val="single" w:sz="4" w:space="0" w:color="auto"/>
              <w:right w:val="single" w:sz="4" w:space="0" w:color="auto"/>
            </w:tcBorders>
          </w:tcPr>
          <w:p w:rsidR="00FC0E53" w:rsidRPr="00EE608B" w:rsidRDefault="00FC0E53">
            <w:pPr>
              <w:spacing w:after="0" w:line="240" w:lineRule="auto"/>
              <w:jc w:val="both"/>
              <w:rPr>
                <w:rFonts w:cs="Calibri,Bold"/>
                <w:bCs/>
                <w:sz w:val="24"/>
                <w:szCs w:val="24"/>
              </w:rPr>
            </w:pPr>
            <w:r w:rsidRPr="00EE608B">
              <w:rPr>
                <w:rFonts w:cs="Calibri,Bold"/>
                <w:bCs/>
                <w:sz w:val="24"/>
                <w:szCs w:val="24"/>
              </w:rPr>
              <w:lastRenderedPageBreak/>
              <w:t xml:space="preserve">Improvement of biodiversity and hydrological integrity of aquatic systems </w:t>
            </w: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jc w:val="both"/>
              <w:rPr>
                <w:rFonts w:cs="Calibri,Bold"/>
                <w:bCs/>
                <w:sz w:val="24"/>
                <w:szCs w:val="24"/>
              </w:rPr>
            </w:pPr>
            <w:r w:rsidRPr="00EE608B">
              <w:rPr>
                <w:rFonts w:cs="Calibri,Bold"/>
                <w:bCs/>
                <w:sz w:val="24"/>
                <w:szCs w:val="24"/>
              </w:rPr>
              <w:t>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fuel wood</w:t>
            </w:r>
          </w:p>
          <w:p w:rsidR="00FC0E53" w:rsidRPr="00EE608B" w:rsidRDefault="00FC0E53">
            <w:pPr>
              <w:spacing w:after="0" w:line="240" w:lineRule="auto"/>
              <w:jc w:val="both"/>
              <w:rPr>
                <w:rFonts w:cs="Calibri,Bold"/>
                <w:bCs/>
                <w:sz w:val="24"/>
                <w:szCs w:val="24"/>
              </w:rPr>
            </w:pPr>
          </w:p>
          <w:p w:rsidR="00D635D0" w:rsidRPr="00EE608B" w:rsidRDefault="00D635D0">
            <w:pPr>
              <w:spacing w:after="0" w:line="240" w:lineRule="auto"/>
              <w:jc w:val="both"/>
              <w:rPr>
                <w:rFonts w:cs="Calibri,Bold"/>
                <w:bCs/>
                <w:sz w:val="24"/>
                <w:szCs w:val="24"/>
              </w:rPr>
            </w:pPr>
          </w:p>
          <w:p w:rsidR="00D635D0" w:rsidRPr="00EE608B" w:rsidRDefault="00D635D0">
            <w:pPr>
              <w:spacing w:after="0" w:line="240" w:lineRule="auto"/>
              <w:jc w:val="both"/>
              <w:rPr>
                <w:rFonts w:cs="Calibri,Bold"/>
                <w:bCs/>
                <w:sz w:val="24"/>
                <w:szCs w:val="24"/>
              </w:rPr>
            </w:pPr>
          </w:p>
          <w:p w:rsidR="00FC0E53" w:rsidRPr="00EE608B" w:rsidRDefault="00FC0E53">
            <w:pPr>
              <w:spacing w:after="0" w:line="240" w:lineRule="auto"/>
              <w:jc w:val="both"/>
              <w:rPr>
                <w:rFonts w:cs="Calibri,Bold"/>
                <w:bCs/>
                <w:sz w:val="24"/>
                <w:szCs w:val="24"/>
              </w:rPr>
            </w:pPr>
            <w:r w:rsidRPr="00EE608B">
              <w:rPr>
                <w:rFonts w:cs="Calibri,Bold"/>
                <w:bCs/>
                <w:sz w:val="24"/>
                <w:szCs w:val="24"/>
              </w:rPr>
              <w:lastRenderedPageBreak/>
              <w:t>Stakeholder alliance on environmental protection</w:t>
            </w: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rPr>
                <w:rFonts w:cs="Calibri,Bold"/>
                <w:bCs/>
                <w:sz w:val="24"/>
                <w:szCs w:val="24"/>
              </w:rPr>
            </w:pPr>
            <w:r w:rsidRPr="00EE608B">
              <w:rPr>
                <w:rFonts w:cs="Calibri,Bold"/>
                <w:bCs/>
                <w:sz w:val="24"/>
                <w:szCs w:val="24"/>
              </w:rPr>
              <w:t>Revenue generation through conservation of biodiversity</w:t>
            </w: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jc w:val="both"/>
              <w:rPr>
                <w:rFonts w:cs="Calibri,Bold"/>
                <w:bCs/>
                <w:sz w:val="24"/>
                <w:szCs w:val="24"/>
              </w:rPr>
            </w:pPr>
            <w:r w:rsidRPr="00EE608B">
              <w:rPr>
                <w:rFonts w:cs="Calibri,Bold"/>
                <w:bCs/>
                <w:sz w:val="24"/>
                <w:szCs w:val="24"/>
              </w:rPr>
              <w:t>Mapping environmental sensitive areas</w:t>
            </w: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rPr>
                <w:rFonts w:cs="Calibri,Bold"/>
                <w:bCs/>
                <w:sz w:val="24"/>
                <w:szCs w:val="24"/>
              </w:rPr>
            </w:pPr>
          </w:p>
          <w:p w:rsidR="00FC0E53" w:rsidRPr="00EE608B" w:rsidRDefault="00FC0E53">
            <w:pPr>
              <w:spacing w:after="0" w:line="240" w:lineRule="auto"/>
              <w:rPr>
                <w:rFonts w:cs="Calibri,Bold"/>
                <w:bCs/>
                <w:sz w:val="24"/>
                <w:szCs w:val="24"/>
              </w:rPr>
            </w:pPr>
          </w:p>
        </w:tc>
        <w:tc>
          <w:tcPr>
            <w:tcW w:w="2442" w:type="dxa"/>
            <w:tcBorders>
              <w:top w:val="single" w:sz="4" w:space="0" w:color="auto"/>
              <w:left w:val="single" w:sz="4" w:space="0" w:color="auto"/>
              <w:bottom w:val="single" w:sz="4" w:space="0" w:color="auto"/>
              <w:right w:val="single" w:sz="4" w:space="0" w:color="auto"/>
            </w:tcBorders>
          </w:tcPr>
          <w:p w:rsidR="00FC0E53" w:rsidRPr="00EE608B" w:rsidRDefault="00FC0E53">
            <w:pPr>
              <w:autoSpaceDE w:val="0"/>
              <w:autoSpaceDN w:val="0"/>
              <w:adjustRightInd w:val="0"/>
              <w:spacing w:after="0" w:line="240" w:lineRule="auto"/>
              <w:jc w:val="both"/>
              <w:rPr>
                <w:rFonts w:cs="Calibri,Bold"/>
                <w:bCs/>
                <w:sz w:val="24"/>
                <w:szCs w:val="24"/>
              </w:rPr>
            </w:pPr>
            <w:proofErr w:type="gramStart"/>
            <w:r w:rsidRPr="00EE608B">
              <w:rPr>
                <w:rFonts w:cs="Calibri,Bold"/>
                <w:bCs/>
                <w:sz w:val="24"/>
                <w:szCs w:val="24"/>
              </w:rPr>
              <w:lastRenderedPageBreak/>
              <w:t xml:space="preserve">On-going environmental degradation </w:t>
            </w:r>
            <w:r w:rsidR="00B24ADF" w:rsidRPr="00EE608B">
              <w:rPr>
                <w:rFonts w:cs="Calibri,Bold"/>
                <w:bCs/>
                <w:sz w:val="24"/>
                <w:szCs w:val="24"/>
              </w:rPr>
              <w:t>affecting</w:t>
            </w:r>
            <w:r w:rsidRPr="00EE608B">
              <w:rPr>
                <w:rFonts w:cs="Calibri,Bold"/>
                <w:bCs/>
                <w:sz w:val="24"/>
                <w:szCs w:val="24"/>
              </w:rPr>
              <w:t xml:space="preserve"> the ecotourism, leading to a reduction of resources available for conservation aspects.</w:t>
            </w:r>
            <w:proofErr w:type="gramEnd"/>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Low economic growth and increasing rate of unemployment in major economic sectors</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Alien infestation may lead in marked declines in stream flow, transformation of vegetation composition &amp; structure; alteration of patterns nutrient cycle &amp; fire regime; also impact on Tourism &amp; Agricultural production</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pStyle w:val="Default"/>
              <w:jc w:val="both"/>
              <w:rPr>
                <w:rFonts w:cs="Arial"/>
              </w:rPr>
            </w:pPr>
            <w:r w:rsidRPr="00EE608B">
              <w:t xml:space="preserve">Poor environmental management due to </w:t>
            </w:r>
            <w:r w:rsidRPr="00EE608B">
              <w:lastRenderedPageBreak/>
              <w:t>lack of environmental awareness</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 xml:space="preserve">Industrialisation and overpopulation </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Illegal Dumping which pollutes wetlands</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autoSpaceDE w:val="0"/>
              <w:autoSpaceDN w:val="0"/>
              <w:adjustRightInd w:val="0"/>
              <w:spacing w:after="0" w:line="240" w:lineRule="auto"/>
              <w:jc w:val="both"/>
              <w:rPr>
                <w:rFonts w:cs="Calibri,Bold"/>
                <w:bCs/>
                <w:sz w:val="24"/>
                <w:szCs w:val="24"/>
              </w:rPr>
            </w:pPr>
            <w:r w:rsidRPr="00EE608B">
              <w:rPr>
                <w:rFonts w:cs="Calibri,Bold"/>
                <w:bCs/>
                <w:sz w:val="24"/>
                <w:szCs w:val="24"/>
              </w:rPr>
              <w:t>High potential agricultural land, potential forestry areas and areas likely to experience settlement expansion this poses greatest threats to identified Critical Biodiversity Areas (CBAs)</w:t>
            </w:r>
          </w:p>
          <w:p w:rsidR="00FC0E53" w:rsidRPr="00EE608B" w:rsidRDefault="00FC0E53">
            <w:pPr>
              <w:autoSpaceDE w:val="0"/>
              <w:autoSpaceDN w:val="0"/>
              <w:adjustRightInd w:val="0"/>
              <w:spacing w:after="0" w:line="240" w:lineRule="auto"/>
              <w:jc w:val="both"/>
              <w:rPr>
                <w:rFonts w:cs="Calibri,Bold"/>
                <w:bCs/>
                <w:sz w:val="24"/>
                <w:szCs w:val="24"/>
              </w:rPr>
            </w:pPr>
          </w:p>
          <w:p w:rsidR="00FC0E53" w:rsidRPr="00EE608B" w:rsidRDefault="00FC0E53">
            <w:pPr>
              <w:pStyle w:val="Default"/>
              <w:rPr>
                <w:rFonts w:cs="Arial"/>
              </w:rPr>
            </w:pPr>
            <w:r w:rsidRPr="00EE608B">
              <w:t xml:space="preserve">Limited benefits derived from international and national assets situated in the district. </w:t>
            </w:r>
          </w:p>
          <w:p w:rsidR="00FC0E53" w:rsidRPr="00EE608B" w:rsidRDefault="00FC0E53">
            <w:pPr>
              <w:spacing w:after="0" w:line="240" w:lineRule="auto"/>
              <w:rPr>
                <w:rFonts w:cs="Calibri,Bold"/>
                <w:sz w:val="24"/>
                <w:szCs w:val="24"/>
              </w:rPr>
            </w:pPr>
          </w:p>
        </w:tc>
      </w:tr>
    </w:tbl>
    <w:p w:rsidR="002563BD" w:rsidRDefault="002563BD"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Default="00F35ED0" w:rsidP="009319A1">
      <w:pPr>
        <w:spacing w:before="0" w:after="120"/>
        <w:rPr>
          <w:rFonts w:cstheme="minorHAnsi"/>
          <w:sz w:val="24"/>
          <w:szCs w:val="24"/>
        </w:rPr>
      </w:pPr>
    </w:p>
    <w:p w:rsidR="00F35ED0" w:rsidRPr="00EE608B" w:rsidRDefault="00F35ED0" w:rsidP="009319A1">
      <w:pPr>
        <w:spacing w:before="0" w:after="120"/>
        <w:rPr>
          <w:rFonts w:cstheme="minorHAnsi"/>
          <w:sz w:val="24"/>
          <w:szCs w:val="24"/>
        </w:rPr>
      </w:pPr>
    </w:p>
    <w:p w:rsidR="009A65AD" w:rsidRPr="00EE608B" w:rsidRDefault="00D24C1B" w:rsidP="00091FC8">
      <w:pPr>
        <w:pStyle w:val="Heading3"/>
        <w:numPr>
          <w:ilvl w:val="2"/>
          <w:numId w:val="45"/>
        </w:numPr>
      </w:pPr>
      <w:bookmarkStart w:id="70" w:name="_Toc378775951"/>
      <w:bookmarkStart w:id="71" w:name="_Toc390418498"/>
      <w:r w:rsidRPr="00EE608B">
        <w:t>Disaster Management</w:t>
      </w:r>
      <w:bookmarkEnd w:id="70"/>
      <w:bookmarkEnd w:id="71"/>
    </w:p>
    <w:p w:rsidR="00BD671D" w:rsidRPr="00EE608B" w:rsidRDefault="007B1EFD" w:rsidP="00D46919">
      <w:pPr>
        <w:pStyle w:val="Heading4"/>
      </w:pPr>
      <w:r>
        <w:t>4</w:t>
      </w:r>
      <w:r w:rsidR="00D635D0" w:rsidRPr="00EE608B">
        <w:t xml:space="preserve">.1.4.1 </w:t>
      </w:r>
      <w:r w:rsidR="00BD671D" w:rsidRPr="00EE608B">
        <w:t>Risk Assessment</w:t>
      </w:r>
    </w:p>
    <w:p w:rsidR="00DE667F" w:rsidRPr="00EE608B" w:rsidRDefault="00DE667F" w:rsidP="004E367B">
      <w:pPr>
        <w:pStyle w:val="NoSpacing"/>
      </w:pPr>
      <w:r w:rsidRPr="00EE608B">
        <w:t>To establish a uniform approach to assess and monitor disaster risks that will inform disaster risk management planning and disaster risk reduction undertaken by organs of State and other role players.</w:t>
      </w:r>
    </w:p>
    <w:p w:rsidR="00DE667F" w:rsidRPr="00EE608B" w:rsidRDefault="00DE667F" w:rsidP="004E367B">
      <w:pPr>
        <w:pStyle w:val="NoSpacing"/>
      </w:pPr>
      <w:r w:rsidRPr="00EE608B">
        <w:t>Disaster risk assessment is the first step in planning an effective disaster risk reduction programme. It examines the likelihood and outcomes of expected disaster events. This would include investigating related hazards and conditions of vulnerability that increase the chances of loss. Disaster risk assessment planning also requires identification of key stakeholders, as well as consultation with them about the design and/or implementation of the assessment and the interpretation of the findings.</w:t>
      </w:r>
    </w:p>
    <w:p w:rsidR="00DE667F" w:rsidRPr="00EE608B" w:rsidRDefault="00DE667F" w:rsidP="004E367B">
      <w:pPr>
        <w:pStyle w:val="NoSpacing"/>
      </w:pPr>
      <w:r w:rsidRPr="00EE608B">
        <w:t>Disaster risk assessments must be undertaken to:</w:t>
      </w:r>
    </w:p>
    <w:p w:rsidR="00950D0E" w:rsidRDefault="00DE667F" w:rsidP="00CE2028">
      <w:pPr>
        <w:pStyle w:val="Style3"/>
      </w:pPr>
      <w:r w:rsidRPr="00EE608B">
        <w:t xml:space="preserve">Anticipate and plan for known hazards or disasters to prevent losses and limit endangering </w:t>
      </w:r>
      <w:r w:rsidR="000F2195" w:rsidRPr="00EE608B">
        <w:t>impacts. Ensure</w:t>
      </w:r>
      <w:r w:rsidRPr="00EE608B">
        <w:t xml:space="preserve"> that development initiatives maximize their vulnerability reduction outcomes</w:t>
      </w:r>
    </w:p>
    <w:p w:rsidR="00AD012E" w:rsidRPr="00EE608B" w:rsidRDefault="00AD012E" w:rsidP="00CE2028">
      <w:pPr>
        <w:pStyle w:val="Style3"/>
      </w:pPr>
    </w:p>
    <w:p w:rsidR="00DE667F" w:rsidRPr="00EE608B" w:rsidRDefault="00DE667F" w:rsidP="00DE667F">
      <w:pPr>
        <w:pStyle w:val="Heading5"/>
        <w:spacing w:before="0" w:after="200"/>
        <w:rPr>
          <w:sz w:val="24"/>
          <w:szCs w:val="24"/>
          <w:lang w:val="en-US"/>
        </w:rPr>
      </w:pPr>
      <w:r w:rsidRPr="00EE608B">
        <w:rPr>
          <w:sz w:val="24"/>
          <w:szCs w:val="24"/>
          <w:lang w:val="en-US"/>
        </w:rPr>
        <w:t xml:space="preserve">Risk Profile of the Umtshezi Municipality </w:t>
      </w:r>
    </w:p>
    <w:p w:rsidR="002563BD" w:rsidRPr="002563BD" w:rsidRDefault="00DE667F" w:rsidP="004E367B">
      <w:pPr>
        <w:pStyle w:val="NoSpacing"/>
      </w:pPr>
      <w:bookmarkStart w:id="72" w:name="_Toc371421328"/>
      <w:r w:rsidRPr="00EE608B">
        <w:t>This section presents the findings of the disaster risk analysis and assessment of the Umtshezi Municipality. The chapter begins by presenting the key findings of the disaster risk analysis &amp; Assessments on the prevalent disasters, followed by the impact these hazards have as well as the hazards that have the potential to cause catalyst disasters. The Umtshezi Municipality’s vulnerability analysis and adjustment is also presented and finally the section concludes with the overall analysis of capacity and resources for the Umtshezi Municipality. It should be noted that that these assessments distinguishes between the disaster risks faced by the rural dwelling households as well as the urban dwelling households did.</w:t>
      </w:r>
      <w:bookmarkEnd w:id="72"/>
    </w:p>
    <w:p w:rsidR="00DE667F" w:rsidRPr="00EE608B" w:rsidRDefault="00DE667F" w:rsidP="00DE667F">
      <w:pPr>
        <w:pStyle w:val="Heading5"/>
        <w:spacing w:before="0" w:after="200"/>
        <w:rPr>
          <w:sz w:val="24"/>
          <w:szCs w:val="24"/>
        </w:rPr>
      </w:pPr>
      <w:r w:rsidRPr="00EE608B">
        <w:rPr>
          <w:sz w:val="24"/>
          <w:szCs w:val="24"/>
        </w:rPr>
        <w:t>Risks Requiring Preparedness Plan</w:t>
      </w:r>
    </w:p>
    <w:p w:rsidR="00DE667F" w:rsidRPr="00EE608B" w:rsidRDefault="00DE667F" w:rsidP="004E367B">
      <w:pPr>
        <w:pStyle w:val="NoSpacing"/>
      </w:pPr>
      <w:r w:rsidRPr="00EE608B">
        <w:lastRenderedPageBreak/>
        <w:t>Based on the desktop disaster risk review, analysis and assessments conducted on the prevalent disasters within the Umtshezi Municipality ,the following hazards have been identified and classified as key hazards prevalent the  within the municipality .The key prevalent hazards and disasters include but not limited to the following :</w:t>
      </w:r>
    </w:p>
    <w:p w:rsidR="00DE667F" w:rsidRPr="00EE608B" w:rsidRDefault="00DE667F" w:rsidP="00CE2028">
      <w:pPr>
        <w:pStyle w:val="Style3"/>
        <w:rPr>
          <w:rFonts w:eastAsia="Times New Roman"/>
        </w:rPr>
      </w:pPr>
      <w:r w:rsidRPr="00EE608B">
        <w:rPr>
          <w:rFonts w:eastAsia="Times New Roman"/>
        </w:rPr>
        <w:t>Rural &amp; Urban Fires</w:t>
      </w:r>
    </w:p>
    <w:p w:rsidR="00DE667F" w:rsidRPr="00EE608B" w:rsidRDefault="00DE667F" w:rsidP="00CE2028">
      <w:pPr>
        <w:pStyle w:val="Style3"/>
        <w:rPr>
          <w:rFonts w:eastAsia="Times New Roman"/>
        </w:rPr>
      </w:pPr>
      <w:r w:rsidRPr="00EE608B">
        <w:rPr>
          <w:rFonts w:eastAsia="Times New Roman"/>
        </w:rPr>
        <w:t>Thunderstorms and Lightening</w:t>
      </w:r>
    </w:p>
    <w:p w:rsidR="00DE667F" w:rsidRPr="00EE608B" w:rsidRDefault="00DE667F" w:rsidP="00CE2028">
      <w:pPr>
        <w:pStyle w:val="Style3"/>
        <w:rPr>
          <w:rFonts w:eastAsia="Times New Roman"/>
        </w:rPr>
      </w:pPr>
      <w:r w:rsidRPr="00EE608B">
        <w:rPr>
          <w:rFonts w:eastAsia="Times New Roman"/>
        </w:rPr>
        <w:t>Floods</w:t>
      </w:r>
    </w:p>
    <w:p w:rsidR="00DE667F" w:rsidRPr="00EE608B" w:rsidRDefault="00DE667F" w:rsidP="00CE2028">
      <w:pPr>
        <w:pStyle w:val="Style3"/>
        <w:rPr>
          <w:rFonts w:eastAsia="Times New Roman"/>
        </w:rPr>
      </w:pPr>
      <w:r w:rsidRPr="00EE608B">
        <w:rPr>
          <w:rFonts w:eastAsia="Times New Roman"/>
        </w:rPr>
        <w:t>Droughts</w:t>
      </w:r>
    </w:p>
    <w:p w:rsidR="00DE667F" w:rsidRPr="00EE608B" w:rsidRDefault="00DE667F" w:rsidP="00CE2028">
      <w:pPr>
        <w:pStyle w:val="Style3"/>
        <w:rPr>
          <w:rFonts w:eastAsia="Times New Roman"/>
        </w:rPr>
      </w:pPr>
      <w:r w:rsidRPr="00EE608B">
        <w:rPr>
          <w:rFonts w:eastAsia="Times New Roman"/>
        </w:rPr>
        <w:t>Tornado</w:t>
      </w:r>
    </w:p>
    <w:p w:rsidR="00DE667F" w:rsidRPr="00EE608B" w:rsidRDefault="00DE667F" w:rsidP="00CE2028">
      <w:pPr>
        <w:pStyle w:val="Style3"/>
        <w:rPr>
          <w:rFonts w:eastAsia="Times New Roman"/>
        </w:rPr>
      </w:pPr>
      <w:r w:rsidRPr="00EE608B">
        <w:rPr>
          <w:rFonts w:eastAsia="Times New Roman"/>
        </w:rPr>
        <w:t>Soil Erosion</w:t>
      </w:r>
    </w:p>
    <w:p w:rsidR="00DE667F" w:rsidRPr="00EE608B" w:rsidRDefault="00DE667F" w:rsidP="00CE2028">
      <w:pPr>
        <w:pStyle w:val="Style3"/>
        <w:rPr>
          <w:rFonts w:eastAsia="Times New Roman"/>
        </w:rPr>
      </w:pPr>
      <w:r w:rsidRPr="00EE608B">
        <w:rPr>
          <w:rFonts w:eastAsia="Times New Roman"/>
        </w:rPr>
        <w:t>Environmental Degradation</w:t>
      </w:r>
    </w:p>
    <w:p w:rsidR="00DE667F" w:rsidRPr="00EE608B" w:rsidRDefault="00DE667F" w:rsidP="00CE2028">
      <w:pPr>
        <w:pStyle w:val="Style3"/>
        <w:rPr>
          <w:rFonts w:eastAsia="Times New Roman"/>
        </w:rPr>
      </w:pPr>
      <w:r w:rsidRPr="00EE608B">
        <w:rPr>
          <w:rFonts w:eastAsia="Times New Roman"/>
        </w:rPr>
        <w:t>Snow</w:t>
      </w:r>
    </w:p>
    <w:p w:rsidR="00DE667F" w:rsidRPr="00EE608B" w:rsidRDefault="00DE667F" w:rsidP="00CE2028">
      <w:pPr>
        <w:pStyle w:val="Style3"/>
        <w:rPr>
          <w:rFonts w:eastAsia="Times New Roman"/>
        </w:rPr>
      </w:pPr>
      <w:r w:rsidRPr="00EE608B">
        <w:rPr>
          <w:rFonts w:eastAsia="Times New Roman"/>
        </w:rPr>
        <w:t>Technological Hazards</w:t>
      </w:r>
    </w:p>
    <w:p w:rsidR="00DE667F" w:rsidRPr="00EE608B" w:rsidRDefault="00DE667F" w:rsidP="004E367B">
      <w:pPr>
        <w:pStyle w:val="NoSpacing"/>
      </w:pPr>
      <w:r w:rsidRPr="00EE608B">
        <w:t xml:space="preserve">It is common knowledge that these hazardous events not only destroy and slow down years of hard work and development but also will result in severe social and economic losses both at the local, provincial and national level where these various structures of government and emergency &amp; disaster management organisations are required to provide emergency relief for the victims. These findings will be later followed by a detailed account of the impacts that can be sustained in the event that measures are not in place to prevent, mitigate or reduce the risk of the hazards happening in the near future. </w:t>
      </w:r>
    </w:p>
    <w:p w:rsidR="00DE667F" w:rsidRDefault="00DE667F" w:rsidP="004E367B">
      <w:pPr>
        <w:pStyle w:val="NoSpacing"/>
      </w:pPr>
      <w:r w:rsidRPr="00EE608B">
        <w:t>It is generally acknowledged that there are a host of risks and hazards, which result in disasters; it is however for a number of reasons not the intention of this exercise to discuss each hazard in this framework. Therefore given there is substantial evidence from the findings of the data review assessment and analysis suggesting that fire, flooding, thunderstorm and drought appears to be the most prevalent disasters, it has been deemed appropriate to discuss these prevalent hazards in much more detail</w:t>
      </w:r>
      <w:r w:rsidR="002563BD">
        <w:t>s</w:t>
      </w:r>
    </w:p>
    <w:p w:rsidR="00DE667F" w:rsidRPr="00EE608B" w:rsidRDefault="004623E0" w:rsidP="00D46919">
      <w:pPr>
        <w:pStyle w:val="Heading4"/>
      </w:pPr>
      <w:r>
        <w:t>4</w:t>
      </w:r>
      <w:r w:rsidR="00D635D0" w:rsidRPr="00EE608B">
        <w:t xml:space="preserve">.1.4.2 </w:t>
      </w:r>
      <w:r w:rsidR="00DE667F" w:rsidRPr="00EE608B">
        <w:t>Risk Reduction Plan</w:t>
      </w:r>
    </w:p>
    <w:p w:rsidR="00DE667F" w:rsidRPr="00EE608B" w:rsidRDefault="00DE667F" w:rsidP="004E367B">
      <w:pPr>
        <w:pStyle w:val="NoSpacing"/>
        <w:rPr>
          <w:b/>
          <w:bCs/>
        </w:rPr>
      </w:pPr>
      <w:r w:rsidRPr="00EE608B">
        <w:t>The Disaster management framework and disaster risk management plan are the strategic mechanisms through which disaster risk management action is co-coordinated and integrated across all spheres.</w:t>
      </w:r>
      <w:r w:rsidR="00D635D0" w:rsidRPr="00EE608B">
        <w:t xml:space="preserve"> Umtshezi Local Municipality currently has an adopted Disaster Management Framework. Our District Municipality Framework is currently under review. </w:t>
      </w:r>
    </w:p>
    <w:p w:rsidR="00DE667F" w:rsidRPr="00EE608B" w:rsidRDefault="00DE667F" w:rsidP="004E367B">
      <w:pPr>
        <w:pStyle w:val="NoSpacing"/>
        <w:rPr>
          <w:b/>
          <w:bCs/>
        </w:rPr>
      </w:pPr>
      <w:r w:rsidRPr="00EE608B">
        <w:rPr>
          <w:b/>
          <w:bCs/>
        </w:rPr>
        <w:lastRenderedPageBreak/>
        <w:t>Level 1: Disaster Risk Management Plan</w:t>
      </w:r>
      <w:r w:rsidR="00DE5CEC" w:rsidRPr="00EE608B">
        <w:rPr>
          <w:b/>
          <w:bCs/>
        </w:rPr>
        <w:t>:</w:t>
      </w:r>
      <w:r w:rsidRPr="00EE608B">
        <w:rPr>
          <w:b/>
          <w:bCs/>
        </w:rPr>
        <w:t xml:space="preserve"> </w:t>
      </w:r>
      <w:r w:rsidRPr="00EE608B">
        <w:t>A Level 1 The disaster Risk Management Plan focuses primarily on establishing institutional arrangements for disaster risk management.</w:t>
      </w:r>
    </w:p>
    <w:p w:rsidR="00DE667F" w:rsidRPr="00EE608B" w:rsidRDefault="00DE667F" w:rsidP="004E367B">
      <w:pPr>
        <w:pStyle w:val="NoSpacing"/>
        <w:rPr>
          <w:b/>
          <w:bCs/>
        </w:rPr>
      </w:pPr>
      <w:r w:rsidRPr="00EE608B">
        <w:rPr>
          <w:b/>
          <w:bCs/>
        </w:rPr>
        <w:t>Level 2: Disaster Risk Management Plan</w:t>
      </w:r>
      <w:r w:rsidR="00DE5CEC" w:rsidRPr="00EE608B">
        <w:rPr>
          <w:b/>
          <w:bCs/>
        </w:rPr>
        <w:t xml:space="preserve">: </w:t>
      </w:r>
      <w:r w:rsidRPr="00EE608B">
        <w:t>A Level 2 Disaster Risk Management Plan applies to national, provincial and municipal organs of</w:t>
      </w:r>
      <w:r w:rsidRPr="00EE608B">
        <w:rPr>
          <w:b/>
          <w:bCs/>
        </w:rPr>
        <w:t xml:space="preserve"> </w:t>
      </w:r>
      <w:r w:rsidRPr="00EE608B">
        <w:t>State that have established the institutional arrangements, and are building the essential supportive capabilities needed to carry out comprehensive disaster risk management activities.</w:t>
      </w:r>
    </w:p>
    <w:p w:rsidR="00DE667F" w:rsidRPr="00EE608B" w:rsidRDefault="00DE667F" w:rsidP="004E367B">
      <w:pPr>
        <w:pStyle w:val="NoSpacing"/>
        <w:rPr>
          <w:b/>
          <w:bCs/>
        </w:rPr>
      </w:pPr>
      <w:r w:rsidRPr="00EE608B">
        <w:rPr>
          <w:b/>
          <w:bCs/>
        </w:rPr>
        <w:t>Level 3: Disaster Risk Management Plan</w:t>
      </w:r>
      <w:r w:rsidR="00DE5CEC" w:rsidRPr="00EE608B">
        <w:rPr>
          <w:b/>
          <w:bCs/>
        </w:rPr>
        <w:t xml:space="preserve">: </w:t>
      </w:r>
      <w:r w:rsidRPr="00EE608B">
        <w:t>A Level 3 Disaster Risk Management Plan applies to national, provincial and municipal organs of</w:t>
      </w:r>
      <w:r w:rsidRPr="00EE608B">
        <w:rPr>
          <w:b/>
          <w:bCs/>
        </w:rPr>
        <w:t xml:space="preserve"> </w:t>
      </w:r>
      <w:r w:rsidRPr="00EE608B">
        <w:t>States that have established both the level 1 and level 2 disaster risk management plans. The level 3 plan must specify clear institutional arrangements for co-coordinating and aligning the plan with other governmental initiatives and plans of institutional role players. It must also show evidence of informed disaster risk assessment and ongoing disaster risk monitoring capabilities, as well as relevant developmental measures that reduce the vulnerability of disaster prone areas, communities and households.</w:t>
      </w:r>
    </w:p>
    <w:p w:rsidR="00DE667F" w:rsidRPr="00EE608B" w:rsidRDefault="004623E0" w:rsidP="00D46919">
      <w:pPr>
        <w:pStyle w:val="Heading4"/>
      </w:pPr>
      <w:r>
        <w:t>4</w:t>
      </w:r>
      <w:r w:rsidR="00D635D0" w:rsidRPr="00EE608B">
        <w:t xml:space="preserve">.1.4.3 </w:t>
      </w:r>
      <w:r w:rsidR="00DE667F" w:rsidRPr="00EE608B">
        <w:t>Disasters and possible interventions</w:t>
      </w:r>
    </w:p>
    <w:p w:rsidR="002563BD" w:rsidRPr="002563BD" w:rsidRDefault="00DE667F" w:rsidP="00F35ED0">
      <w:pPr>
        <w:pStyle w:val="NoSpacing"/>
      </w:pPr>
      <w:r w:rsidRPr="00EE608B">
        <w:t>To complete the plan it was deemed necessary to include a pro forma. Further research on this topic will be done in conjunction with Municipal Disaster Committee as well as Academics in the field of disaster risk management during the second phase.</w:t>
      </w:r>
    </w:p>
    <w:p w:rsidR="00DE667F" w:rsidRPr="00EE608B" w:rsidRDefault="004623E0" w:rsidP="00D46919">
      <w:pPr>
        <w:pStyle w:val="Heading4"/>
      </w:pPr>
      <w:bookmarkStart w:id="73" w:name="_Toc257058308"/>
      <w:r>
        <w:t>4</w:t>
      </w:r>
      <w:r w:rsidR="00D635D0" w:rsidRPr="00EE608B">
        <w:t xml:space="preserve">.1.4.4 </w:t>
      </w:r>
      <w:r w:rsidR="00DE667F" w:rsidRPr="00EE608B">
        <w:t>Principles governing disaster risk management in the Municipal sector</w:t>
      </w:r>
      <w:bookmarkEnd w:id="73"/>
    </w:p>
    <w:p w:rsidR="00D635D0" w:rsidRPr="00EE608B" w:rsidRDefault="00DE667F" w:rsidP="004E367B">
      <w:pPr>
        <w:pStyle w:val="NoSpacing"/>
      </w:pPr>
      <w:r w:rsidRPr="00EE608B">
        <w:t>The principles applied in managing municipal disasters are guided by the disaster risk management cycle model described in the National Disaster Risk Management Framework</w:t>
      </w:r>
      <w:r w:rsidR="002563BD">
        <w:t xml:space="preserve"> and seeks to do the following:</w:t>
      </w:r>
    </w:p>
    <w:p w:rsidR="00DE667F" w:rsidRPr="00EE608B" w:rsidRDefault="00DE667F" w:rsidP="00CE2028">
      <w:pPr>
        <w:pStyle w:val="Style3"/>
      </w:pPr>
      <w:r w:rsidRPr="00EE608B">
        <w:t>Address important human needs</w:t>
      </w:r>
      <w:proofErr w:type="gramStart"/>
      <w:r w:rsidRPr="00EE608B">
        <w:t>;</w:t>
      </w:r>
      <w:proofErr w:type="gramEnd"/>
    </w:p>
    <w:p w:rsidR="00DE667F" w:rsidRPr="00EE608B" w:rsidRDefault="00DE667F" w:rsidP="00CE2028">
      <w:pPr>
        <w:pStyle w:val="Style3"/>
      </w:pPr>
      <w:r w:rsidRPr="00EE608B">
        <w:t>Be driven at all tiers of government</w:t>
      </w:r>
      <w:proofErr w:type="gramStart"/>
      <w:r w:rsidRPr="00EE608B">
        <w:t>;</w:t>
      </w:r>
      <w:proofErr w:type="gramEnd"/>
    </w:p>
    <w:p w:rsidR="00DE667F" w:rsidRPr="00EE608B" w:rsidRDefault="00DE667F" w:rsidP="00CE2028">
      <w:pPr>
        <w:pStyle w:val="Style3"/>
      </w:pPr>
      <w:r w:rsidRPr="00EE608B">
        <w:t>Be transparent and inclusive</w:t>
      </w:r>
      <w:proofErr w:type="gramStart"/>
      <w:r w:rsidRPr="00EE608B">
        <w:t>;</w:t>
      </w:r>
      <w:proofErr w:type="gramEnd"/>
    </w:p>
    <w:p w:rsidR="00DE667F" w:rsidRPr="00EE608B" w:rsidRDefault="00DE667F" w:rsidP="00CE2028">
      <w:pPr>
        <w:pStyle w:val="Style3"/>
      </w:pPr>
      <w:r w:rsidRPr="00EE608B">
        <w:t>Ensure community involvement</w:t>
      </w:r>
      <w:proofErr w:type="gramStart"/>
      <w:r w:rsidRPr="00EE608B">
        <w:t>;</w:t>
      </w:r>
      <w:proofErr w:type="gramEnd"/>
    </w:p>
    <w:p w:rsidR="00DE667F" w:rsidRPr="00EE608B" w:rsidRDefault="00DE667F" w:rsidP="00CE2028">
      <w:pPr>
        <w:pStyle w:val="Style3"/>
      </w:pPr>
      <w:r w:rsidRPr="00EE608B">
        <w:t>Accommodate local conditions</w:t>
      </w:r>
      <w:proofErr w:type="gramStart"/>
      <w:r w:rsidRPr="00EE608B">
        <w:t>;</w:t>
      </w:r>
      <w:proofErr w:type="gramEnd"/>
    </w:p>
    <w:p w:rsidR="00DE667F" w:rsidRPr="00EE608B" w:rsidRDefault="00DE667F" w:rsidP="00CE2028">
      <w:pPr>
        <w:pStyle w:val="Style3"/>
      </w:pPr>
      <w:r w:rsidRPr="00EE608B">
        <w:t>Have legitimacy</w:t>
      </w:r>
      <w:proofErr w:type="gramStart"/>
      <w:r w:rsidRPr="00EE608B">
        <w:t>;</w:t>
      </w:r>
      <w:proofErr w:type="gramEnd"/>
    </w:p>
    <w:p w:rsidR="00DE667F" w:rsidRPr="00EE608B" w:rsidRDefault="00DE667F" w:rsidP="00CE2028">
      <w:pPr>
        <w:pStyle w:val="Style3"/>
      </w:pPr>
      <w:r w:rsidRPr="00EE608B">
        <w:t>Be flexible and adaptable</w:t>
      </w:r>
      <w:proofErr w:type="gramStart"/>
      <w:r w:rsidRPr="00EE608B">
        <w:t>;</w:t>
      </w:r>
      <w:proofErr w:type="gramEnd"/>
    </w:p>
    <w:p w:rsidR="00DE667F" w:rsidRPr="00EE608B" w:rsidRDefault="00DE667F" w:rsidP="00CE2028">
      <w:pPr>
        <w:pStyle w:val="Style3"/>
      </w:pPr>
      <w:r w:rsidRPr="00EE608B">
        <w:t>Be efficient and effective</w:t>
      </w:r>
      <w:proofErr w:type="gramStart"/>
      <w:r w:rsidRPr="00EE608B">
        <w:t>;</w:t>
      </w:r>
      <w:proofErr w:type="gramEnd"/>
    </w:p>
    <w:p w:rsidR="00DE667F" w:rsidRPr="00EE608B" w:rsidRDefault="00DE667F" w:rsidP="00CE2028">
      <w:pPr>
        <w:pStyle w:val="Style3"/>
      </w:pPr>
      <w:r w:rsidRPr="00EE608B">
        <w:t>Be affordable and sustainable</w:t>
      </w:r>
      <w:proofErr w:type="gramStart"/>
      <w:r w:rsidRPr="00EE608B">
        <w:t>;</w:t>
      </w:r>
      <w:proofErr w:type="gramEnd"/>
    </w:p>
    <w:p w:rsidR="00DE667F" w:rsidRPr="00EE608B" w:rsidRDefault="00DE667F" w:rsidP="00CE2028">
      <w:pPr>
        <w:pStyle w:val="Style3"/>
      </w:pPr>
      <w:r w:rsidRPr="00EE608B">
        <w:lastRenderedPageBreak/>
        <w:t>Be needs oriented and prioritized;</w:t>
      </w:r>
    </w:p>
    <w:p w:rsidR="00DE667F" w:rsidRPr="00EE608B" w:rsidRDefault="00DE667F" w:rsidP="00CE2028">
      <w:pPr>
        <w:pStyle w:val="Style3"/>
      </w:pPr>
      <w:r w:rsidRPr="00EE608B">
        <w:t>Involve other actors</w:t>
      </w:r>
      <w:proofErr w:type="gramStart"/>
      <w:r w:rsidRPr="00EE608B">
        <w:t>;</w:t>
      </w:r>
      <w:proofErr w:type="gramEnd"/>
    </w:p>
    <w:p w:rsidR="00DE667F" w:rsidRPr="00EE608B" w:rsidRDefault="00DE667F" w:rsidP="00CE2028">
      <w:pPr>
        <w:pStyle w:val="Style3"/>
      </w:pPr>
      <w:r w:rsidRPr="00EE608B">
        <w:t>Have a multi-disciplinary and integrated approach</w:t>
      </w:r>
      <w:proofErr w:type="gramStart"/>
      <w:r w:rsidRPr="00EE608B">
        <w:t>;</w:t>
      </w:r>
      <w:proofErr w:type="gramEnd"/>
    </w:p>
    <w:p w:rsidR="00DE667F" w:rsidRPr="00EE608B" w:rsidRDefault="00DE667F" w:rsidP="00CE2028">
      <w:pPr>
        <w:pStyle w:val="Style3"/>
      </w:pPr>
      <w:r w:rsidRPr="00EE608B">
        <w:t>Focus on key issues</w:t>
      </w:r>
      <w:proofErr w:type="gramStart"/>
      <w:r w:rsidRPr="00EE608B">
        <w:t>;</w:t>
      </w:r>
      <w:proofErr w:type="gramEnd"/>
    </w:p>
    <w:p w:rsidR="00DE667F" w:rsidRDefault="00DE667F" w:rsidP="00CE2028">
      <w:pPr>
        <w:pStyle w:val="Style3"/>
      </w:pPr>
      <w:r w:rsidRPr="00EE608B">
        <w:t>Be practical</w:t>
      </w:r>
      <w:r w:rsidR="00DE5CEC" w:rsidRPr="00EE608B">
        <w:t>.</w:t>
      </w:r>
    </w:p>
    <w:p w:rsidR="00F35ED0" w:rsidRDefault="00F35ED0" w:rsidP="00CE2028">
      <w:pPr>
        <w:pStyle w:val="Style3"/>
      </w:pPr>
    </w:p>
    <w:p w:rsidR="00F35ED0" w:rsidRPr="00EE608B" w:rsidRDefault="00F35ED0" w:rsidP="00CE2028">
      <w:pPr>
        <w:pStyle w:val="Style3"/>
      </w:pPr>
    </w:p>
    <w:p w:rsidR="00226B98" w:rsidRPr="00EE608B" w:rsidRDefault="004623E0" w:rsidP="00D46919">
      <w:pPr>
        <w:pStyle w:val="Heading4"/>
      </w:pPr>
      <w:r>
        <w:t>4</w:t>
      </w:r>
      <w:r w:rsidR="00D635D0" w:rsidRPr="00EE608B">
        <w:t xml:space="preserve">.1.4.5 </w:t>
      </w:r>
      <w:r w:rsidR="00226B98" w:rsidRPr="00EE608B">
        <w:t>Response and Recovery</w:t>
      </w:r>
    </w:p>
    <w:p w:rsidR="00DE5CEC" w:rsidRPr="00EE608B" w:rsidRDefault="00DE5CEC" w:rsidP="004E367B">
      <w:pPr>
        <w:pStyle w:val="NoSpacing"/>
      </w:pPr>
      <w:r w:rsidRPr="00EE608B">
        <w:t>To ensure effective and appropriate disaster response and recovery by:</w:t>
      </w:r>
    </w:p>
    <w:p w:rsidR="00DE5CEC" w:rsidRPr="00EE608B" w:rsidRDefault="00DE5CEC" w:rsidP="00CE2028">
      <w:pPr>
        <w:pStyle w:val="Style3"/>
      </w:pPr>
      <w:proofErr w:type="gramStart"/>
      <w:r w:rsidRPr="00EE608B">
        <w:t>Implementing a uniform approach to the dissemination of early warnings.</w:t>
      </w:r>
      <w:proofErr w:type="gramEnd"/>
    </w:p>
    <w:p w:rsidR="00DE5CEC" w:rsidRPr="00EE608B" w:rsidRDefault="00DE5CEC" w:rsidP="00CE2028">
      <w:pPr>
        <w:pStyle w:val="Style3"/>
      </w:pPr>
      <w:r w:rsidRPr="00EE608B">
        <w:t>Averting or reducing the potential impact in respect of personal injury, health, loss of life, property, infrastructure, environments and government services.</w:t>
      </w:r>
    </w:p>
    <w:p w:rsidR="00DE5CEC" w:rsidRPr="00EE608B" w:rsidRDefault="00DE5CEC" w:rsidP="00CE2028">
      <w:pPr>
        <w:pStyle w:val="Style3"/>
      </w:pPr>
      <w:proofErr w:type="gramStart"/>
      <w:r w:rsidRPr="00EE608B">
        <w:t>Implementing immediate integrated and appropriate response and relief measures when significant events or disasters occur or are threatening to occur.</w:t>
      </w:r>
      <w:proofErr w:type="gramEnd"/>
    </w:p>
    <w:p w:rsidR="001A7C2B" w:rsidRDefault="00DE5CEC" w:rsidP="00CE2028">
      <w:pPr>
        <w:pStyle w:val="Style3"/>
      </w:pPr>
      <w:proofErr w:type="gramStart"/>
      <w:r w:rsidRPr="00EE608B">
        <w:t>Implementing all rehabilitation and reconstruction strategies following a disaster in an integrated and developmental manner.</w:t>
      </w:r>
      <w:proofErr w:type="gramEnd"/>
    </w:p>
    <w:p w:rsidR="002563BD" w:rsidRPr="00EE608B" w:rsidRDefault="002563BD" w:rsidP="00CE2028">
      <w:pPr>
        <w:pStyle w:val="Style3"/>
      </w:pPr>
    </w:p>
    <w:p w:rsidR="00DE5CEC" w:rsidRPr="00EE608B" w:rsidRDefault="00DE5CEC" w:rsidP="004E367B">
      <w:pPr>
        <w:pStyle w:val="NoSpacing"/>
        <w:rPr>
          <w:rStyle w:val="SubtleReference"/>
        </w:rPr>
      </w:pPr>
      <w:r w:rsidRPr="00EE608B">
        <w:rPr>
          <w:rStyle w:val="SubtleReference"/>
        </w:rPr>
        <w:t>Early warnings</w:t>
      </w:r>
    </w:p>
    <w:p w:rsidR="00D635D0" w:rsidRPr="00EE608B" w:rsidRDefault="00DE5CEC" w:rsidP="004E367B">
      <w:pPr>
        <w:pStyle w:val="NoSpacing"/>
      </w:pPr>
      <w:r w:rsidRPr="00EE608B">
        <w:t>Early warnings are designed to alert areas, communities, households and individuals to an impending or imminent significant event or disaster so that they can take the necessary steps to avoid or reduce the risk and pre</w:t>
      </w:r>
      <w:r w:rsidR="002563BD">
        <w:t>pare for an effective response.</w:t>
      </w:r>
    </w:p>
    <w:p w:rsidR="00DE5CEC" w:rsidRPr="00EE608B" w:rsidRDefault="00DE5CEC" w:rsidP="004E367B">
      <w:pPr>
        <w:pStyle w:val="NoSpacing"/>
        <w:rPr>
          <w:rStyle w:val="SubtleReference"/>
        </w:rPr>
      </w:pPr>
      <w:r w:rsidRPr="00EE608B">
        <w:rPr>
          <w:rStyle w:val="SubtleReference"/>
        </w:rPr>
        <w:t>Assessment, classification, declaration and review of a disaster</w:t>
      </w:r>
    </w:p>
    <w:p w:rsidR="00DE5CEC" w:rsidRPr="00EE608B" w:rsidRDefault="00DE5CEC" w:rsidP="004E367B">
      <w:pPr>
        <w:pStyle w:val="NoSpacing"/>
      </w:pPr>
      <w:r w:rsidRPr="00EE608B">
        <w:t>When significant events or disasters occur or are threatening to occur, clear guidelines for the measures that have to be taken need to be established. Organs of State are in terms of section 25 of the Disaster Management Act, 2002, tasked with primary responsibility for dealing with disasters because of a particular hazard or significant event. To ensure immediate and appropriate response and relief actions the municipality will prepare operational guidelines for initial assessments, the extent of the area affected and the damage to critical infrastructure, lifeline facilities, property and the environment.</w:t>
      </w:r>
    </w:p>
    <w:p w:rsidR="00DE5CEC" w:rsidRPr="00EE608B" w:rsidRDefault="00DE5CEC" w:rsidP="004E367B">
      <w:pPr>
        <w:pStyle w:val="NoSpacing"/>
        <w:rPr>
          <w:rStyle w:val="SubtleReference"/>
        </w:rPr>
      </w:pPr>
      <w:r w:rsidRPr="00EE608B">
        <w:rPr>
          <w:rStyle w:val="SubtleReference"/>
        </w:rPr>
        <w:t>Disaster reviews and reports</w:t>
      </w:r>
    </w:p>
    <w:p w:rsidR="00DE5CEC" w:rsidRPr="00EE608B" w:rsidRDefault="00DE5CEC" w:rsidP="004E367B">
      <w:pPr>
        <w:pStyle w:val="NoSpacing"/>
      </w:pPr>
      <w:r w:rsidRPr="00EE608B">
        <w:lastRenderedPageBreak/>
        <w:t>Comprehensive reviews will be conducted routinely after all significant events and events classified as disasters. The findings will directly influence the review and updating of disaster risk management plans and will serve as valuable training aids.</w:t>
      </w:r>
    </w:p>
    <w:p w:rsidR="009A65AD" w:rsidRPr="00EE608B" w:rsidRDefault="004623E0" w:rsidP="00D46919">
      <w:pPr>
        <w:pStyle w:val="Heading4"/>
      </w:pPr>
      <w:r>
        <w:t>4</w:t>
      </w:r>
      <w:r w:rsidR="00D635D0" w:rsidRPr="00EE608B">
        <w:t xml:space="preserve">.1.4.6 </w:t>
      </w:r>
      <w:r w:rsidR="00616ADE" w:rsidRPr="00EE608B">
        <w:t xml:space="preserve">Training </w:t>
      </w:r>
      <w:r w:rsidR="003A31AB" w:rsidRPr="00EE608B">
        <w:t xml:space="preserve">&amp; </w:t>
      </w:r>
      <w:r w:rsidR="00616ADE" w:rsidRPr="00EE608B">
        <w:t>Awareness</w:t>
      </w:r>
    </w:p>
    <w:p w:rsidR="000F2195" w:rsidRDefault="00DE5CEC" w:rsidP="000F2195">
      <w:pPr>
        <w:pStyle w:val="NoSpacing"/>
      </w:pPr>
      <w:r w:rsidRPr="00EE608B">
        <w:t>To support the education, training, public awareness and research enabler, the followin</w:t>
      </w:r>
      <w:r w:rsidR="000F2195">
        <w:t>g functionalities are required:</w:t>
      </w:r>
    </w:p>
    <w:p w:rsidR="000F2195" w:rsidRPr="000F2195" w:rsidRDefault="00DE5CEC" w:rsidP="00F35ED0">
      <w:pPr>
        <w:pStyle w:val="NoSpacing"/>
      </w:pPr>
      <w:r w:rsidRPr="00EE608B">
        <w:t xml:space="preserve">Education and training programmes pertaining to disaster risk management in all spheres of the education system need to be recorded and monitored.The content of education and training programmes as well as records of participants (professionals, volunteers, communities, learners), and the education and training programmes they attended must be recorded.A register and records need to be kept of all accredited service providers as well as accredited facilitators to ensure that minimum standards set by Sector Education and Training Authorities (SETA's) are met.Research programmes and projects need to be registered and monitored and the information disseminated to relevant stakeholders.Initiatives related to an integrated awareness programme by all spheres of government need to be recorded to </w:t>
      </w:r>
      <w:r w:rsidR="00AF1CC6" w:rsidRPr="00EE608B">
        <w:t>minimize</w:t>
      </w:r>
      <w:r w:rsidRPr="00EE608B">
        <w:t xml:space="preserve"> duplication and to ensure synergy among stakeholders.</w:t>
      </w:r>
    </w:p>
    <w:p w:rsidR="009A65AD" w:rsidRPr="00EE608B" w:rsidRDefault="004623E0" w:rsidP="00D46919">
      <w:pPr>
        <w:pStyle w:val="Heading4"/>
      </w:pPr>
      <w:r>
        <w:rPr>
          <w:rFonts w:eastAsiaTheme="minorEastAsia"/>
          <w:spacing w:val="0"/>
          <w:lang w:val="en-US" w:eastAsia="en-US" w:bidi="en-US"/>
        </w:rPr>
        <w:t>4</w:t>
      </w:r>
      <w:r w:rsidR="00D635D0" w:rsidRPr="00EE608B">
        <w:rPr>
          <w:rFonts w:eastAsiaTheme="minorEastAsia"/>
          <w:spacing w:val="0"/>
          <w:lang w:val="en-US" w:eastAsia="en-US" w:bidi="en-US"/>
        </w:rPr>
        <w:t xml:space="preserve">.1.4.7 </w:t>
      </w:r>
      <w:r w:rsidR="00616ADE" w:rsidRPr="00EE608B">
        <w:t>Disaster Management SWOT Analysis</w:t>
      </w:r>
    </w:p>
    <w:p w:rsidR="00616ADE" w:rsidRPr="00EE608B" w:rsidRDefault="00616ADE" w:rsidP="00616ADE">
      <w:pPr>
        <w:pStyle w:val="Caption"/>
        <w:keepNext/>
        <w:rPr>
          <w:sz w:val="24"/>
          <w:szCs w:val="24"/>
        </w:rPr>
      </w:pPr>
      <w:bookmarkStart w:id="74" w:name="_Toc371421332"/>
      <w:bookmarkStart w:id="75" w:name="_Toc380139774"/>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1B0C7D">
        <w:rPr>
          <w:noProof/>
          <w:sz w:val="24"/>
          <w:szCs w:val="24"/>
        </w:rPr>
        <w:t>5</w:t>
      </w:r>
      <w:r w:rsidRPr="00EE608B">
        <w:rPr>
          <w:sz w:val="24"/>
          <w:szCs w:val="24"/>
        </w:rPr>
        <w:fldChar w:fldCharType="end"/>
      </w:r>
      <w:r w:rsidRPr="00EE608B">
        <w:rPr>
          <w:sz w:val="24"/>
          <w:szCs w:val="24"/>
        </w:rPr>
        <w:t>: Disaster Management SWOT Analysis</w:t>
      </w:r>
      <w:bookmarkEnd w:id="74"/>
      <w:bookmarkEnd w:id="75"/>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01"/>
        <w:gridCol w:w="4510"/>
      </w:tblGrid>
      <w:tr w:rsidR="00616ADE" w:rsidRPr="00EE608B" w:rsidTr="00DE667F">
        <w:trPr>
          <w:tblCellSpacing w:w="20" w:type="dxa"/>
        </w:trPr>
        <w:tc>
          <w:tcPr>
            <w:tcW w:w="4441" w:type="dxa"/>
            <w:shd w:val="clear" w:color="auto" w:fill="002060"/>
          </w:tcPr>
          <w:p w:rsidR="00616ADE" w:rsidRPr="00EE608B"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Strengths</w:t>
            </w:r>
          </w:p>
        </w:tc>
        <w:tc>
          <w:tcPr>
            <w:tcW w:w="4450" w:type="dxa"/>
            <w:shd w:val="clear" w:color="auto" w:fill="002060"/>
          </w:tcPr>
          <w:p w:rsidR="00616ADE" w:rsidRPr="00EE608B" w:rsidRDefault="00616ADE" w:rsidP="00616ADE">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Opportunities</w:t>
            </w:r>
          </w:p>
        </w:tc>
      </w:tr>
      <w:tr w:rsidR="00DE667F" w:rsidRPr="00EE608B" w:rsidTr="00DE667F">
        <w:trPr>
          <w:trHeight w:val="613"/>
          <w:tblCellSpacing w:w="20" w:type="dxa"/>
        </w:trPr>
        <w:tc>
          <w:tcPr>
            <w:tcW w:w="4441" w:type="dxa"/>
            <w:shd w:val="clear" w:color="auto" w:fill="auto"/>
          </w:tcPr>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Community outreach</w:t>
            </w:r>
            <w:r w:rsidR="00CE2701" w:rsidRPr="00EE608B">
              <w:rPr>
                <w:rFonts w:eastAsia="SimSun" w:cstheme="minorHAnsi"/>
                <w:bCs/>
                <w:sz w:val="24"/>
                <w:szCs w:val="24"/>
                <w:lang w:val="en-US"/>
              </w:rPr>
              <w:t>;</w:t>
            </w:r>
          </w:p>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Quick response</w:t>
            </w:r>
            <w:r w:rsidR="00CE2701" w:rsidRPr="00EE608B">
              <w:rPr>
                <w:rFonts w:eastAsia="SimSun" w:cstheme="minorHAnsi"/>
                <w:bCs/>
                <w:sz w:val="24"/>
                <w:szCs w:val="24"/>
                <w:lang w:val="en-US"/>
              </w:rPr>
              <w:t>;</w:t>
            </w:r>
          </w:p>
          <w:p w:rsidR="00DE667F" w:rsidRPr="00EE608B" w:rsidRDefault="00DE667F"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 xml:space="preserve">Enabling mechanisms in place including policy, structure, </w:t>
            </w:r>
            <w:r w:rsidR="00CE2701" w:rsidRPr="00EE608B">
              <w:rPr>
                <w:rFonts w:eastAsia="SimSun" w:cstheme="minorHAnsi"/>
                <w:bCs/>
                <w:sz w:val="24"/>
                <w:szCs w:val="24"/>
                <w:lang w:val="en-US"/>
              </w:rPr>
              <w:t xml:space="preserve">capacity building and resources; and </w:t>
            </w:r>
          </w:p>
          <w:p w:rsidR="00CE2701" w:rsidRPr="00EE608B" w:rsidRDefault="00CE2701" w:rsidP="00091FC8">
            <w:pPr>
              <w:pStyle w:val="ListParagraph"/>
              <w:numPr>
                <w:ilvl w:val="0"/>
                <w:numId w:val="13"/>
              </w:numPr>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 xml:space="preserve">We have the Disaster Management </w:t>
            </w:r>
            <w:proofErr w:type="gramStart"/>
            <w:r w:rsidRPr="00EE608B">
              <w:rPr>
                <w:rFonts w:eastAsia="SimSun" w:cstheme="minorHAnsi"/>
                <w:bCs/>
                <w:sz w:val="24"/>
                <w:szCs w:val="24"/>
                <w:lang w:val="en-US"/>
              </w:rPr>
              <w:t xml:space="preserve">Forum which </w:t>
            </w:r>
            <w:r w:rsidR="000F2195" w:rsidRPr="00EE608B">
              <w:rPr>
                <w:rFonts w:eastAsia="SimSun" w:cstheme="minorHAnsi"/>
                <w:bCs/>
                <w:sz w:val="24"/>
                <w:szCs w:val="24"/>
                <w:lang w:val="en-US"/>
              </w:rPr>
              <w:t>includes</w:t>
            </w:r>
            <w:r w:rsidRPr="00EE608B">
              <w:rPr>
                <w:rFonts w:eastAsia="SimSun" w:cstheme="minorHAnsi"/>
                <w:bCs/>
                <w:sz w:val="24"/>
                <w:szCs w:val="24"/>
                <w:lang w:val="en-US"/>
              </w:rPr>
              <w:t xml:space="preserve"> local NGOs / NPOs (</w:t>
            </w:r>
            <w:proofErr w:type="spellStart"/>
            <w:r w:rsidRPr="00EE608B">
              <w:rPr>
                <w:rFonts w:eastAsia="SimSun" w:cstheme="minorHAnsi"/>
                <w:bCs/>
                <w:sz w:val="24"/>
                <w:szCs w:val="24"/>
                <w:lang w:val="en-US"/>
              </w:rPr>
              <w:t>Alimdaad</w:t>
            </w:r>
            <w:proofErr w:type="spellEnd"/>
            <w:r w:rsidRPr="00EE608B">
              <w:rPr>
                <w:rFonts w:eastAsia="SimSun" w:cstheme="minorHAnsi"/>
                <w:bCs/>
                <w:sz w:val="24"/>
                <w:szCs w:val="24"/>
                <w:lang w:val="en-US"/>
              </w:rPr>
              <w:t xml:space="preserve"> Foundation and Meals on Wheels)</w:t>
            </w:r>
            <w:proofErr w:type="gramEnd"/>
            <w:r w:rsidRPr="00EE608B">
              <w:rPr>
                <w:rFonts w:eastAsia="SimSun" w:cstheme="minorHAnsi"/>
                <w:bCs/>
                <w:sz w:val="24"/>
                <w:szCs w:val="24"/>
                <w:lang w:val="en-US"/>
              </w:rPr>
              <w:t xml:space="preserve"> and etc. </w:t>
            </w:r>
          </w:p>
          <w:p w:rsidR="00DE667F" w:rsidRPr="00EE608B" w:rsidRDefault="00DE667F" w:rsidP="00DE667F">
            <w:pPr>
              <w:spacing w:before="0" w:after="0" w:line="240" w:lineRule="auto"/>
              <w:ind w:left="396"/>
              <w:contextualSpacing/>
              <w:rPr>
                <w:rFonts w:eastAsia="SimSun" w:cstheme="minorHAnsi"/>
                <w:bCs/>
                <w:sz w:val="24"/>
                <w:szCs w:val="24"/>
                <w:lang w:val="en-US"/>
              </w:rPr>
            </w:pPr>
          </w:p>
        </w:tc>
        <w:tc>
          <w:tcPr>
            <w:tcW w:w="4450" w:type="dxa"/>
            <w:shd w:val="clear" w:color="auto" w:fill="auto"/>
          </w:tcPr>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Community educat</w:t>
            </w:r>
            <w:r w:rsidR="00CE2701" w:rsidRPr="00EE608B">
              <w:rPr>
                <w:rFonts w:eastAsia="SimSun" w:cstheme="minorHAnsi"/>
                <w:bCs/>
                <w:sz w:val="24"/>
                <w:szCs w:val="24"/>
              </w:rPr>
              <w:t>ion on disaster risk management;</w:t>
            </w:r>
          </w:p>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More robust land use management</w:t>
            </w:r>
            <w:r w:rsidR="00CE2701" w:rsidRPr="00EE608B">
              <w:rPr>
                <w:rFonts w:eastAsia="SimSun" w:cstheme="minorHAnsi"/>
                <w:bCs/>
                <w:sz w:val="24"/>
                <w:szCs w:val="24"/>
              </w:rPr>
              <w:t>;</w:t>
            </w:r>
          </w:p>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Environmental management through land degradation and unsus</w:t>
            </w:r>
            <w:r w:rsidR="00CE2701" w:rsidRPr="00EE608B">
              <w:rPr>
                <w:rFonts w:eastAsia="SimSun" w:cstheme="minorHAnsi"/>
                <w:bCs/>
                <w:sz w:val="24"/>
                <w:szCs w:val="24"/>
              </w:rPr>
              <w:t xml:space="preserve">tainable agricultural practices; and </w:t>
            </w:r>
          </w:p>
          <w:p w:rsidR="00DE667F" w:rsidRPr="00EE608B" w:rsidRDefault="00DE667F" w:rsidP="00091FC8">
            <w:pPr>
              <w:widowControl w:val="0"/>
              <w:numPr>
                <w:ilvl w:val="0"/>
                <w:numId w:val="13"/>
              </w:numPr>
              <w:autoSpaceDE w:val="0"/>
              <w:autoSpaceDN w:val="0"/>
              <w:adjustRightInd w:val="0"/>
              <w:spacing w:before="0" w:after="0" w:line="240" w:lineRule="auto"/>
              <w:ind w:left="396"/>
              <w:contextualSpacing/>
              <w:rPr>
                <w:rFonts w:eastAsia="SimSun" w:cstheme="minorHAnsi"/>
                <w:bCs/>
                <w:sz w:val="24"/>
                <w:szCs w:val="24"/>
              </w:rPr>
            </w:pPr>
            <w:r w:rsidRPr="00EE608B">
              <w:rPr>
                <w:rFonts w:eastAsia="SimSun" w:cstheme="minorHAnsi"/>
                <w:bCs/>
                <w:sz w:val="24"/>
                <w:szCs w:val="24"/>
              </w:rPr>
              <w:t>Encourage pre-disaster, vulnerability and reduction and mitigation measures.</w:t>
            </w:r>
          </w:p>
        </w:tc>
      </w:tr>
      <w:tr w:rsidR="00DE667F" w:rsidRPr="00EE608B" w:rsidTr="00DE667F">
        <w:trPr>
          <w:tblCellSpacing w:w="20" w:type="dxa"/>
        </w:trPr>
        <w:tc>
          <w:tcPr>
            <w:tcW w:w="4441" w:type="dxa"/>
            <w:shd w:val="clear" w:color="auto" w:fill="002060"/>
          </w:tcPr>
          <w:p w:rsidR="00DE667F" w:rsidRPr="00EE608B"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EE608B">
              <w:rPr>
                <w:rFonts w:eastAsia="SimSun" w:cstheme="minorHAnsi"/>
                <w:b/>
                <w:bCs/>
                <w:sz w:val="24"/>
                <w:szCs w:val="24"/>
                <w:lang w:val="en-US"/>
              </w:rPr>
              <w:t>Weaknesses</w:t>
            </w:r>
          </w:p>
        </w:tc>
        <w:tc>
          <w:tcPr>
            <w:tcW w:w="4450" w:type="dxa"/>
            <w:shd w:val="clear" w:color="auto" w:fill="002060"/>
          </w:tcPr>
          <w:p w:rsidR="00DE667F" w:rsidRPr="00EE608B" w:rsidRDefault="00DE667F" w:rsidP="00DE667F">
            <w:pPr>
              <w:widowControl w:val="0"/>
              <w:autoSpaceDE w:val="0"/>
              <w:autoSpaceDN w:val="0"/>
              <w:adjustRightInd w:val="0"/>
              <w:spacing w:before="0" w:after="0" w:line="240" w:lineRule="auto"/>
              <w:ind w:left="396"/>
              <w:rPr>
                <w:rFonts w:eastAsia="SimSun" w:cstheme="minorHAnsi"/>
                <w:b/>
                <w:bCs/>
                <w:sz w:val="24"/>
                <w:szCs w:val="24"/>
                <w:lang w:val="en-US"/>
              </w:rPr>
            </w:pPr>
            <w:r w:rsidRPr="00EE608B">
              <w:rPr>
                <w:rFonts w:eastAsia="SimSun" w:cstheme="minorHAnsi"/>
                <w:b/>
                <w:bCs/>
                <w:sz w:val="24"/>
                <w:szCs w:val="24"/>
                <w:lang w:val="en-US"/>
              </w:rPr>
              <w:t>Threats</w:t>
            </w:r>
          </w:p>
        </w:tc>
      </w:tr>
      <w:tr w:rsidR="00DE667F" w:rsidRPr="00EE608B" w:rsidTr="00DE667F">
        <w:trPr>
          <w:tblCellSpacing w:w="20" w:type="dxa"/>
        </w:trPr>
        <w:tc>
          <w:tcPr>
            <w:tcW w:w="4441" w:type="dxa"/>
            <w:shd w:val="clear" w:color="auto" w:fill="auto"/>
          </w:tcPr>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Environmental degradation</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Soil Erosion</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Technological Hazards</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Rapid and poorly controlled urbanization and unde</w:t>
            </w:r>
            <w:r w:rsidR="00CE2701" w:rsidRPr="00EE608B">
              <w:rPr>
                <w:rFonts w:eastAsia="SimSun" w:cstheme="minorHAnsi"/>
                <w:bCs/>
                <w:sz w:val="24"/>
                <w:szCs w:val="24"/>
                <w:lang w:val="en-US"/>
              </w:rPr>
              <w:t>rdevelopment in the rural areas;</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t>Inactive public policy</w:t>
            </w:r>
            <w:r w:rsidR="00CE2701" w:rsidRPr="00EE608B">
              <w:rPr>
                <w:rFonts w:eastAsia="SimSun" w:cstheme="minorHAnsi"/>
                <w:bCs/>
                <w:sz w:val="24"/>
                <w:szCs w:val="24"/>
                <w:lang w:val="en-US"/>
              </w:rPr>
              <w:t>;</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r w:rsidRPr="00EE608B">
              <w:rPr>
                <w:rFonts w:eastAsia="SimSun" w:cstheme="minorHAnsi"/>
                <w:bCs/>
                <w:sz w:val="24"/>
                <w:szCs w:val="24"/>
                <w:lang w:val="en-US"/>
              </w:rPr>
              <w:lastRenderedPageBreak/>
              <w:t>Increasing construction of municipal and infrastructure p</w:t>
            </w:r>
            <w:r w:rsidR="00CE2701" w:rsidRPr="00EE608B">
              <w:rPr>
                <w:rFonts w:eastAsia="SimSun" w:cstheme="minorHAnsi"/>
                <w:bCs/>
                <w:sz w:val="24"/>
                <w:szCs w:val="24"/>
                <w:lang w:val="en-US"/>
              </w:rPr>
              <w:t xml:space="preserve">roduction in hazard prone areas; and </w:t>
            </w:r>
          </w:p>
          <w:p w:rsidR="00DE667F" w:rsidRPr="00EE608B" w:rsidRDefault="00DE667F" w:rsidP="00091FC8">
            <w:pPr>
              <w:pStyle w:val="ListParagraph"/>
              <w:widowControl w:val="0"/>
              <w:numPr>
                <w:ilvl w:val="0"/>
                <w:numId w:val="14"/>
              </w:numPr>
              <w:autoSpaceDE w:val="0"/>
              <w:autoSpaceDN w:val="0"/>
              <w:adjustRightInd w:val="0"/>
              <w:spacing w:before="0" w:after="0" w:line="240" w:lineRule="auto"/>
              <w:ind w:left="396"/>
              <w:rPr>
                <w:rFonts w:eastAsia="SimSun" w:cstheme="minorHAnsi"/>
                <w:bCs/>
                <w:sz w:val="24"/>
                <w:szCs w:val="24"/>
                <w:lang w:val="en-US"/>
              </w:rPr>
            </w:pPr>
            <w:proofErr w:type="gramStart"/>
            <w:r w:rsidRPr="00EE608B">
              <w:rPr>
                <w:rFonts w:eastAsia="SimSun" w:cstheme="minorHAnsi"/>
                <w:bCs/>
                <w:sz w:val="24"/>
                <w:szCs w:val="24"/>
                <w:lang w:val="en-US"/>
              </w:rPr>
              <w:t>Dense population in flood plains and settlement below potential hazard areas.</w:t>
            </w:r>
            <w:proofErr w:type="gramEnd"/>
          </w:p>
        </w:tc>
        <w:tc>
          <w:tcPr>
            <w:tcW w:w="4450" w:type="dxa"/>
            <w:shd w:val="clear" w:color="auto" w:fill="auto"/>
          </w:tcPr>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lastRenderedPageBreak/>
              <w:t>Rural and Urban fires</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Thunderstorms and Lightning</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Floods</w:t>
            </w:r>
            <w:r w:rsidR="00CE2701" w:rsidRPr="00EE608B">
              <w:rPr>
                <w:rFonts w:eastAsia="SimSun" w:cstheme="minorHAnsi"/>
                <w:bCs/>
                <w:sz w:val="24"/>
                <w:szCs w:val="24"/>
                <w:lang w:val="en-US"/>
              </w:rPr>
              <w:t>;</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r w:rsidRPr="00EE608B">
              <w:rPr>
                <w:rFonts w:eastAsia="SimSun" w:cstheme="minorHAnsi"/>
                <w:bCs/>
                <w:sz w:val="24"/>
                <w:szCs w:val="24"/>
                <w:lang w:val="en-US"/>
              </w:rPr>
              <w:t>Droughts</w:t>
            </w:r>
            <w:r w:rsidR="00CE2701" w:rsidRPr="00EE608B">
              <w:rPr>
                <w:rFonts w:eastAsia="SimSun" w:cstheme="minorHAnsi"/>
                <w:bCs/>
                <w:sz w:val="24"/>
                <w:szCs w:val="24"/>
                <w:lang w:val="en-US"/>
              </w:rPr>
              <w:t xml:space="preserve">; and </w:t>
            </w:r>
          </w:p>
          <w:p w:rsidR="00DE667F" w:rsidRPr="00EE608B" w:rsidRDefault="00DE667F" w:rsidP="00091FC8">
            <w:pPr>
              <w:numPr>
                <w:ilvl w:val="0"/>
                <w:numId w:val="14"/>
              </w:numPr>
              <w:spacing w:before="0" w:after="0" w:line="240" w:lineRule="auto"/>
              <w:ind w:left="396"/>
              <w:contextualSpacing/>
              <w:rPr>
                <w:rFonts w:eastAsia="SimSun" w:cstheme="minorHAnsi"/>
                <w:bCs/>
                <w:sz w:val="24"/>
                <w:szCs w:val="24"/>
                <w:lang w:val="en-US"/>
              </w:rPr>
            </w:pPr>
            <w:proofErr w:type="gramStart"/>
            <w:r w:rsidRPr="00EE608B">
              <w:rPr>
                <w:rFonts w:eastAsia="SimSun" w:cstheme="minorHAnsi"/>
                <w:bCs/>
                <w:sz w:val="24"/>
                <w:szCs w:val="24"/>
                <w:lang w:val="en-US"/>
              </w:rPr>
              <w:t>Tornado</w:t>
            </w:r>
            <w:r w:rsidR="00CE2701" w:rsidRPr="00EE608B">
              <w:rPr>
                <w:rFonts w:eastAsia="SimSun" w:cstheme="minorHAnsi"/>
                <w:bCs/>
                <w:sz w:val="24"/>
                <w:szCs w:val="24"/>
                <w:lang w:val="en-US"/>
              </w:rPr>
              <w:t>.</w:t>
            </w:r>
            <w:proofErr w:type="gramEnd"/>
          </w:p>
          <w:p w:rsidR="00DE667F" w:rsidRPr="00EE608B" w:rsidRDefault="00DE667F" w:rsidP="00DE667F">
            <w:pPr>
              <w:spacing w:before="0" w:after="0" w:line="240" w:lineRule="auto"/>
              <w:ind w:left="396"/>
              <w:contextualSpacing/>
              <w:rPr>
                <w:rFonts w:eastAsia="SimSun" w:cstheme="minorHAnsi"/>
                <w:bCs/>
                <w:sz w:val="24"/>
                <w:szCs w:val="24"/>
                <w:lang w:val="en-US"/>
              </w:rPr>
            </w:pPr>
          </w:p>
        </w:tc>
      </w:tr>
    </w:tbl>
    <w:p w:rsidR="00DE5CEC" w:rsidRDefault="00DE5CEC" w:rsidP="004E367B">
      <w:pPr>
        <w:pStyle w:val="NoSpacing"/>
      </w:pPr>
      <w:bookmarkStart w:id="76" w:name="_Toc378775952"/>
    </w:p>
    <w:p w:rsidR="002563BD" w:rsidRDefault="002563BD" w:rsidP="002563BD">
      <w:pPr>
        <w:pStyle w:val="BodyText"/>
        <w:rPr>
          <w:lang w:eastAsia="en-US"/>
        </w:rPr>
      </w:pPr>
    </w:p>
    <w:p w:rsidR="002563BD" w:rsidRDefault="002563BD" w:rsidP="002563BD">
      <w:pPr>
        <w:pStyle w:val="BodyText"/>
        <w:rPr>
          <w:lang w:eastAsia="en-US"/>
        </w:rPr>
      </w:pPr>
    </w:p>
    <w:p w:rsidR="002563BD" w:rsidRDefault="002563BD" w:rsidP="002563BD">
      <w:pPr>
        <w:pStyle w:val="BodyText"/>
        <w:rPr>
          <w:lang w:eastAsia="en-US"/>
        </w:rPr>
      </w:pPr>
    </w:p>
    <w:p w:rsidR="002563BD" w:rsidRPr="002563BD" w:rsidRDefault="002563BD" w:rsidP="002563BD">
      <w:pPr>
        <w:pStyle w:val="BodyText"/>
        <w:rPr>
          <w:lang w:eastAsia="en-US"/>
        </w:rPr>
      </w:pPr>
    </w:p>
    <w:p w:rsidR="009A65AD" w:rsidRPr="00EE608B" w:rsidRDefault="006E742D" w:rsidP="0089399C">
      <w:pPr>
        <w:pStyle w:val="Heading2"/>
        <w:rPr>
          <w:sz w:val="24"/>
          <w:szCs w:val="24"/>
        </w:rPr>
      </w:pPr>
      <w:bookmarkStart w:id="77" w:name="_Toc390418499"/>
      <w:r w:rsidRPr="00EE608B">
        <w:rPr>
          <w:sz w:val="24"/>
          <w:szCs w:val="24"/>
        </w:rPr>
        <w:t>DEMOGRAPHIC CHARACTERISTICS</w:t>
      </w:r>
      <w:bookmarkEnd w:id="76"/>
      <w:bookmarkEnd w:id="77"/>
    </w:p>
    <w:p w:rsidR="00737E89" w:rsidRPr="00EE608B" w:rsidRDefault="00737E89" w:rsidP="00B24ADF">
      <w:pPr>
        <w:pStyle w:val="Heading3"/>
      </w:pPr>
      <w:bookmarkStart w:id="78" w:name="_Toc390418500"/>
      <w:r w:rsidRPr="00EE608B">
        <w:t xml:space="preserve">POPULATION </w:t>
      </w:r>
      <w:r w:rsidR="0044702C" w:rsidRPr="00EE608B">
        <w:t>SIZE AND STRUCTURE</w:t>
      </w:r>
      <w:bookmarkEnd w:id="78"/>
    </w:p>
    <w:p w:rsidR="00F25D8A" w:rsidRPr="00EE608B" w:rsidRDefault="0044702C" w:rsidP="004E367B">
      <w:pPr>
        <w:pStyle w:val="NoSpacing"/>
      </w:pPr>
      <w:bookmarkStart w:id="79" w:name="_Toc374529125"/>
      <w:r w:rsidRPr="00EE608B">
        <w:t xml:space="preserve">The 2011 Census data estimated that the total population of Umtshezi Municipality at 83 907 individuals.  </w:t>
      </w:r>
      <w:r w:rsidR="00F25D8A" w:rsidRPr="00EE608B">
        <w:t>It has the smallest population within the uThukela District and experienced a population growth rate of  3.25% between 2001 and 2011. The uMtshezi population size in 2011 accounts for approximately 12.4% of the overall districts population of 668 848 people. The increasing population  could be attributed by amongst others inward migration of people moving into  uMtshezi from other neighbouring municipalities perhaps in search of better living standards and greener pastures.</w:t>
      </w:r>
    </w:p>
    <w:p w:rsidR="00542E35" w:rsidRPr="00EE608B" w:rsidRDefault="00542E35" w:rsidP="00542E35">
      <w:pPr>
        <w:pStyle w:val="BodyText"/>
        <w:rPr>
          <w:szCs w:val="24"/>
          <w:lang w:eastAsia="en-US"/>
        </w:rPr>
      </w:pPr>
    </w:p>
    <w:p w:rsidR="00F25D8A" w:rsidRPr="00EE608B" w:rsidRDefault="00F25D8A" w:rsidP="00F25D8A">
      <w:pPr>
        <w:pStyle w:val="Caption"/>
        <w:rPr>
          <w:sz w:val="24"/>
          <w:szCs w:val="24"/>
        </w:rPr>
      </w:pPr>
      <w:r w:rsidRPr="00EE608B">
        <w:rPr>
          <w:sz w:val="24"/>
          <w:szCs w:val="24"/>
        </w:rPr>
        <w:t xml:space="preserve">Table </w:t>
      </w:r>
      <w:r w:rsidR="00D9474A" w:rsidRPr="00EE608B">
        <w:rPr>
          <w:sz w:val="24"/>
          <w:szCs w:val="24"/>
        </w:rPr>
        <w:fldChar w:fldCharType="begin"/>
      </w:r>
      <w:r w:rsidR="00D9474A" w:rsidRPr="00EE608B">
        <w:rPr>
          <w:sz w:val="24"/>
          <w:szCs w:val="24"/>
        </w:rPr>
        <w:instrText xml:space="preserve"> SEQ Table \* ARABIC </w:instrText>
      </w:r>
      <w:r w:rsidR="00D9474A" w:rsidRPr="00EE608B">
        <w:rPr>
          <w:sz w:val="24"/>
          <w:szCs w:val="24"/>
        </w:rPr>
        <w:fldChar w:fldCharType="separate"/>
      </w:r>
      <w:r w:rsidR="001B0C7D">
        <w:rPr>
          <w:noProof/>
          <w:sz w:val="24"/>
          <w:szCs w:val="24"/>
        </w:rPr>
        <w:t>6</w:t>
      </w:r>
      <w:r w:rsidR="00D9474A" w:rsidRPr="00EE608B">
        <w:rPr>
          <w:noProof/>
          <w:sz w:val="24"/>
          <w:szCs w:val="24"/>
        </w:rPr>
        <w:fldChar w:fldCharType="end"/>
      </w:r>
      <w:r w:rsidRPr="00EE608B">
        <w:rPr>
          <w:sz w:val="24"/>
          <w:szCs w:val="24"/>
        </w:rPr>
        <w:t>: Population growth</w:t>
      </w:r>
    </w:p>
    <w:tbl>
      <w:tblPr>
        <w:tblStyle w:val="GridTable1Light1"/>
        <w:tblW w:w="5000" w:type="pct"/>
        <w:tblLook w:val="04A0" w:firstRow="1" w:lastRow="0" w:firstColumn="1" w:lastColumn="0" w:noHBand="0" w:noVBand="1"/>
      </w:tblPr>
      <w:tblGrid>
        <w:gridCol w:w="2763"/>
        <w:gridCol w:w="1024"/>
        <w:gridCol w:w="1526"/>
        <w:gridCol w:w="1001"/>
        <w:gridCol w:w="2929"/>
      </w:tblGrid>
      <w:tr w:rsidR="00F25D8A" w:rsidRPr="00EE608B" w:rsidTr="00113E7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Times New Roman"/>
                <w:sz w:val="24"/>
                <w:szCs w:val="24"/>
              </w:rPr>
            </w:pPr>
            <w:r w:rsidRPr="00EE608B">
              <w:rPr>
                <w:rFonts w:eastAsia="Times New Roman" w:cs="Times New Roman"/>
                <w:sz w:val="24"/>
                <w:szCs w:val="24"/>
              </w:rPr>
              <w:t xml:space="preserve">Municipality </w:t>
            </w:r>
          </w:p>
        </w:tc>
        <w:tc>
          <w:tcPr>
            <w:tcW w:w="590" w:type="pct"/>
            <w:vAlign w:val="center"/>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EE608B">
              <w:rPr>
                <w:rFonts w:eastAsia="Times New Roman" w:cs="Times New Roman"/>
                <w:color w:val="000000"/>
                <w:sz w:val="24"/>
                <w:szCs w:val="24"/>
              </w:rPr>
              <w:t>Wards</w:t>
            </w:r>
          </w:p>
        </w:tc>
        <w:tc>
          <w:tcPr>
            <w:tcW w:w="1381" w:type="pct"/>
            <w:gridSpan w:val="2"/>
            <w:noWrap/>
            <w:vAlign w:val="center"/>
            <w:hideMark/>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r w:rsidRPr="00EE608B">
              <w:rPr>
                <w:rFonts w:eastAsia="Times New Roman" w:cs="Times New Roman"/>
                <w:color w:val="000000"/>
                <w:sz w:val="24"/>
                <w:szCs w:val="24"/>
              </w:rPr>
              <w:t>Population</w:t>
            </w:r>
          </w:p>
        </w:tc>
        <w:tc>
          <w:tcPr>
            <w:tcW w:w="1499" w:type="pct"/>
            <w:noWrap/>
            <w:vAlign w:val="center"/>
            <w:hideMark/>
          </w:tcPr>
          <w:p w:rsidR="00F25D8A" w:rsidRPr="00EE608B" w:rsidRDefault="00F25D8A" w:rsidP="00113E73">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rPr>
            </w:pPr>
            <w:proofErr w:type="gramStart"/>
            <w:r w:rsidRPr="00EE608B">
              <w:rPr>
                <w:rFonts w:eastAsia="Times New Roman" w:cs="Times New Roman"/>
                <w:color w:val="000000"/>
                <w:sz w:val="24"/>
                <w:szCs w:val="24"/>
              </w:rPr>
              <w:t>Population Growth (% p.a.)</w:t>
            </w:r>
            <w:proofErr w:type="gramEnd"/>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Times New Roman"/>
                <w:b w:val="0"/>
                <w:bCs w:val="0"/>
                <w:color w:val="000000"/>
                <w:sz w:val="24"/>
                <w:szCs w:val="24"/>
              </w:rPr>
            </w:pPr>
          </w:p>
        </w:tc>
        <w:tc>
          <w:tcPr>
            <w:tcW w:w="590" w:type="pct"/>
            <w:vAlign w:val="center"/>
          </w:tcPr>
          <w:p w:rsidR="00F25D8A" w:rsidRPr="00EE608B" w:rsidRDefault="00F25D8A" w:rsidP="00113E73">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p>
        </w:tc>
        <w:tc>
          <w:tcPr>
            <w:tcW w:w="862"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2001</w:t>
            </w:r>
          </w:p>
        </w:tc>
        <w:tc>
          <w:tcPr>
            <w:tcW w:w="51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2011</w:t>
            </w:r>
          </w:p>
        </w:tc>
        <w:tc>
          <w:tcPr>
            <w:tcW w:w="149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EE608B">
              <w:rPr>
                <w:rFonts w:eastAsia="Times New Roman" w:cs="Times New Roman"/>
                <w:b/>
                <w:bCs/>
                <w:color w:val="000000"/>
                <w:sz w:val="24"/>
                <w:szCs w:val="24"/>
              </w:rPr>
              <w:t>2001-2011</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rsidR="00F25D8A" w:rsidRPr="00EE608B" w:rsidRDefault="00F25D8A" w:rsidP="00113E73">
            <w:pPr>
              <w:spacing w:before="0"/>
              <w:rPr>
                <w:rFonts w:eastAsia="Times New Roman" w:cs="Arial"/>
                <w:b w:val="0"/>
                <w:bCs w:val="0"/>
                <w:color w:val="000000"/>
                <w:sz w:val="24"/>
                <w:szCs w:val="24"/>
              </w:rPr>
            </w:pPr>
            <w:r w:rsidRPr="00EE608B">
              <w:rPr>
                <w:rFonts w:eastAsia="Times New Roman" w:cs="Arial"/>
                <w:color w:val="000000"/>
                <w:sz w:val="24"/>
                <w:szCs w:val="24"/>
              </w:rPr>
              <w:t xml:space="preserve">DC23: </w:t>
            </w:r>
            <w:r w:rsidR="00AF1CC6" w:rsidRPr="00EE608B">
              <w:rPr>
                <w:rFonts w:eastAsia="Times New Roman" w:cs="Arial"/>
                <w:color w:val="000000"/>
                <w:sz w:val="24"/>
                <w:szCs w:val="24"/>
              </w:rPr>
              <w:t>UThukela</w:t>
            </w:r>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73</w:t>
            </w:r>
          </w:p>
        </w:tc>
        <w:tc>
          <w:tcPr>
            <w:tcW w:w="862"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657 736</w:t>
            </w:r>
          </w:p>
        </w:tc>
        <w:tc>
          <w:tcPr>
            <w:tcW w:w="51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668 848</w:t>
            </w:r>
          </w:p>
        </w:tc>
        <w:tc>
          <w:tcPr>
            <w:tcW w:w="1499" w:type="pct"/>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0.17</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EBE8EC" w:themeFill="accent6" w:themeFillTint="33"/>
            <w:noWrap/>
            <w:vAlign w:val="center"/>
            <w:hideMark/>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color w:val="000000"/>
                <w:sz w:val="24"/>
                <w:szCs w:val="24"/>
              </w:rPr>
              <w:t xml:space="preserve">KZN234: </w:t>
            </w:r>
            <w:proofErr w:type="spellStart"/>
            <w:r w:rsidRPr="00EE608B">
              <w:rPr>
                <w:rFonts w:eastAsia="Times New Roman" w:cs="Times New Roman"/>
                <w:color w:val="000000"/>
                <w:sz w:val="24"/>
                <w:szCs w:val="24"/>
              </w:rPr>
              <w:t>Umtshezi</w:t>
            </w:r>
            <w:proofErr w:type="spellEnd"/>
          </w:p>
        </w:tc>
        <w:tc>
          <w:tcPr>
            <w:tcW w:w="590" w:type="pct"/>
            <w:shd w:val="clear" w:color="auto" w:fill="EBE8EC" w:themeFill="accent6" w:themeFillTint="33"/>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9</w:t>
            </w:r>
          </w:p>
        </w:tc>
        <w:tc>
          <w:tcPr>
            <w:tcW w:w="862"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60 087</w:t>
            </w:r>
          </w:p>
        </w:tc>
        <w:tc>
          <w:tcPr>
            <w:tcW w:w="519"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83 153</w:t>
            </w:r>
          </w:p>
        </w:tc>
        <w:tc>
          <w:tcPr>
            <w:tcW w:w="1499" w:type="pct"/>
            <w:shd w:val="clear" w:color="auto" w:fill="EBE8EC" w:themeFill="accent6" w:themeFillTint="33"/>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3.25</w:t>
            </w:r>
          </w:p>
        </w:tc>
      </w:tr>
      <w:tr w:rsidR="00F25D8A" w:rsidRPr="00EE608B" w:rsidTr="007C01B8">
        <w:trPr>
          <w:trHeight w:val="227"/>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vAlign w:val="center"/>
            <w:hideMark/>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color w:val="000000"/>
                <w:sz w:val="24"/>
                <w:szCs w:val="24"/>
              </w:rPr>
              <w:t xml:space="preserve">KZN236: </w:t>
            </w:r>
            <w:proofErr w:type="spellStart"/>
            <w:r w:rsidRPr="00EE608B">
              <w:rPr>
                <w:rFonts w:eastAsia="Times New Roman" w:cs="Times New Roman"/>
                <w:color w:val="000000"/>
                <w:sz w:val="24"/>
                <w:szCs w:val="24"/>
              </w:rPr>
              <w:t>Imbabazane</w:t>
            </w:r>
            <w:proofErr w:type="spellEnd"/>
          </w:p>
        </w:tc>
        <w:tc>
          <w:tcPr>
            <w:tcW w:w="590" w:type="pct"/>
            <w:shd w:val="clear" w:color="auto" w:fill="auto"/>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13</w:t>
            </w:r>
          </w:p>
        </w:tc>
        <w:tc>
          <w:tcPr>
            <w:tcW w:w="862"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120 622</w:t>
            </w:r>
          </w:p>
        </w:tc>
        <w:tc>
          <w:tcPr>
            <w:tcW w:w="519"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113 073</w:t>
            </w:r>
          </w:p>
        </w:tc>
        <w:tc>
          <w:tcPr>
            <w:tcW w:w="1499" w:type="pct"/>
            <w:shd w:val="clear" w:color="auto" w:fill="auto"/>
            <w:noWrap/>
            <w:vAlign w:val="center"/>
            <w:hideMark/>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-0.65</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color w:val="000000"/>
                <w:sz w:val="24"/>
                <w:szCs w:val="24"/>
              </w:rPr>
              <w:t xml:space="preserve">KZN 233: </w:t>
            </w:r>
            <w:proofErr w:type="spellStart"/>
            <w:r w:rsidRPr="00EE608B">
              <w:rPr>
                <w:rFonts w:eastAsia="Times New Roman" w:cs="Times New Roman"/>
                <w:color w:val="000000"/>
                <w:sz w:val="24"/>
                <w:szCs w:val="24"/>
              </w:rPr>
              <w:t>Indaka</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10</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113 644</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101 557</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ascii="Calibri" w:hAnsi="Calibri"/>
                <w:color w:val="000000"/>
                <w:sz w:val="24"/>
                <w:szCs w:val="24"/>
              </w:rPr>
              <w:t>-0.97</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color w:val="000000"/>
                <w:sz w:val="24"/>
                <w:szCs w:val="24"/>
              </w:rPr>
              <w:t xml:space="preserve">KZN 232: </w:t>
            </w:r>
            <w:proofErr w:type="spellStart"/>
            <w:r w:rsidRPr="00EE608B">
              <w:rPr>
                <w:rFonts w:eastAsia="Times New Roman" w:cs="Times New Roman"/>
                <w:color w:val="000000"/>
                <w:sz w:val="24"/>
                <w:szCs w:val="24"/>
              </w:rPr>
              <w:t>Emnambithi</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27</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225 459</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237 437</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0.52</w:t>
            </w:r>
          </w:p>
        </w:tc>
      </w:tr>
      <w:tr w:rsidR="00F25D8A" w:rsidRPr="00EE608B" w:rsidTr="00113E73">
        <w:trPr>
          <w:trHeight w:val="227"/>
        </w:trPr>
        <w:tc>
          <w:tcPr>
            <w:cnfStyle w:val="001000000000" w:firstRow="0" w:lastRow="0" w:firstColumn="1" w:lastColumn="0" w:oddVBand="0" w:evenVBand="0" w:oddHBand="0" w:evenHBand="0" w:firstRowFirstColumn="0" w:firstRowLastColumn="0" w:lastRowFirstColumn="0" w:lastRowLastColumn="0"/>
            <w:tcW w:w="1531" w:type="pct"/>
            <w:noWrap/>
            <w:vAlign w:val="center"/>
          </w:tcPr>
          <w:p w:rsidR="00F25D8A" w:rsidRPr="00EE608B" w:rsidRDefault="00F25D8A" w:rsidP="00113E73">
            <w:pPr>
              <w:spacing w:before="0"/>
              <w:rPr>
                <w:rFonts w:eastAsia="Times New Roman" w:cs="Times New Roman"/>
                <w:b w:val="0"/>
                <w:color w:val="000000"/>
                <w:sz w:val="24"/>
                <w:szCs w:val="24"/>
              </w:rPr>
            </w:pPr>
            <w:r w:rsidRPr="00EE608B">
              <w:rPr>
                <w:rFonts w:eastAsia="Times New Roman" w:cs="Times New Roman"/>
                <w:color w:val="000000"/>
                <w:sz w:val="24"/>
                <w:szCs w:val="24"/>
              </w:rPr>
              <w:t xml:space="preserve">KZN 235: </w:t>
            </w:r>
            <w:proofErr w:type="spellStart"/>
            <w:r w:rsidRPr="00EE608B">
              <w:rPr>
                <w:rFonts w:eastAsia="Times New Roman" w:cs="Times New Roman"/>
                <w:color w:val="000000"/>
                <w:sz w:val="24"/>
                <w:szCs w:val="24"/>
              </w:rPr>
              <w:t>Okhahlamba</w:t>
            </w:r>
            <w:proofErr w:type="spellEnd"/>
          </w:p>
        </w:tc>
        <w:tc>
          <w:tcPr>
            <w:tcW w:w="590" w:type="pct"/>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14</w:t>
            </w:r>
          </w:p>
        </w:tc>
        <w:tc>
          <w:tcPr>
            <w:tcW w:w="862"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137 525</w:t>
            </w:r>
          </w:p>
        </w:tc>
        <w:tc>
          <w:tcPr>
            <w:tcW w:w="51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EE608B">
              <w:rPr>
                <w:rFonts w:eastAsia="Times New Roman" w:cs="Times New Roman"/>
                <w:sz w:val="24"/>
                <w:szCs w:val="24"/>
              </w:rPr>
              <w:t>151 441</w:t>
            </w:r>
          </w:p>
        </w:tc>
        <w:tc>
          <w:tcPr>
            <w:tcW w:w="1499" w:type="pct"/>
            <w:noWrap/>
            <w:vAlign w:val="center"/>
          </w:tcPr>
          <w:p w:rsidR="00F25D8A" w:rsidRPr="00EE608B" w:rsidRDefault="00F25D8A" w:rsidP="00113E73">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E608B">
              <w:rPr>
                <w:rFonts w:eastAsia="Times New Roman" w:cs="Times New Roman"/>
                <w:color w:val="000000"/>
                <w:sz w:val="24"/>
                <w:szCs w:val="24"/>
              </w:rPr>
              <w:t>-0.43</w:t>
            </w:r>
          </w:p>
        </w:tc>
      </w:tr>
    </w:tbl>
    <w:p w:rsidR="00F25D8A" w:rsidRPr="00EE608B" w:rsidRDefault="00F25D8A" w:rsidP="00F25D8A">
      <w:pPr>
        <w:pStyle w:val="Caption"/>
        <w:rPr>
          <w:sz w:val="24"/>
          <w:szCs w:val="24"/>
        </w:rPr>
      </w:pPr>
      <w:r w:rsidRPr="00EE608B">
        <w:rPr>
          <w:sz w:val="24"/>
          <w:szCs w:val="24"/>
        </w:rPr>
        <w:t>Source: Census 2011</w:t>
      </w:r>
    </w:p>
    <w:bookmarkEnd w:id="79"/>
    <w:p w:rsidR="007C01B8" w:rsidRPr="00EE608B" w:rsidRDefault="007C01B8" w:rsidP="007C01B8">
      <w:pPr>
        <w:pStyle w:val="Caption"/>
        <w:keepNext/>
        <w:jc w:val="both"/>
        <w:rPr>
          <w:sz w:val="24"/>
          <w:szCs w:val="24"/>
        </w:rPr>
      </w:pPr>
      <w:r w:rsidRPr="00EE608B">
        <w:rPr>
          <w:sz w:val="24"/>
          <w:szCs w:val="24"/>
        </w:rPr>
        <w:lastRenderedPageBreak/>
        <w:t xml:space="preserve">Figure </w:t>
      </w:r>
      <w:r w:rsidR="00D9474A" w:rsidRPr="00EE608B">
        <w:rPr>
          <w:sz w:val="24"/>
          <w:szCs w:val="24"/>
        </w:rPr>
        <w:fldChar w:fldCharType="begin"/>
      </w:r>
      <w:r w:rsidR="00D9474A" w:rsidRPr="00EE608B">
        <w:rPr>
          <w:sz w:val="24"/>
          <w:szCs w:val="24"/>
        </w:rPr>
        <w:instrText xml:space="preserve"> SEQ Figure \* ARABIC </w:instrText>
      </w:r>
      <w:r w:rsidR="00D9474A" w:rsidRPr="00EE608B">
        <w:rPr>
          <w:sz w:val="24"/>
          <w:szCs w:val="24"/>
        </w:rPr>
        <w:fldChar w:fldCharType="separate"/>
      </w:r>
      <w:r w:rsidR="001B0C7D">
        <w:rPr>
          <w:noProof/>
          <w:sz w:val="24"/>
          <w:szCs w:val="24"/>
        </w:rPr>
        <w:t>6</w:t>
      </w:r>
      <w:r w:rsidR="00D9474A" w:rsidRPr="00EE608B">
        <w:rPr>
          <w:noProof/>
          <w:sz w:val="24"/>
          <w:szCs w:val="24"/>
        </w:rPr>
        <w:fldChar w:fldCharType="end"/>
      </w:r>
      <w:r w:rsidRPr="00EE608B">
        <w:rPr>
          <w:sz w:val="24"/>
          <w:szCs w:val="24"/>
        </w:rPr>
        <w:t>: Population by ward</w:t>
      </w:r>
    </w:p>
    <w:p w:rsidR="007C01B8" w:rsidRPr="00EE608B" w:rsidRDefault="007C01B8" w:rsidP="004E367B">
      <w:pPr>
        <w:pStyle w:val="NoSpacing"/>
      </w:pPr>
      <w:r w:rsidRPr="00EE608B">
        <w:rPr>
          <w:lang w:val="en-ZA" w:eastAsia="en-ZA"/>
        </w:rPr>
        <w:drawing>
          <wp:inline distT="0" distB="0" distL="0" distR="0" wp14:anchorId="1F53496E" wp14:editId="5934BF60">
            <wp:extent cx="5543550" cy="21050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4F96" w:rsidRPr="00EE608B" w:rsidRDefault="003D4F96" w:rsidP="004E367B">
      <w:pPr>
        <w:pStyle w:val="NoSpacing"/>
      </w:pPr>
      <w:r w:rsidRPr="00EE608B">
        <w:t>The Municipality has 19 252 households, spread unevenly o</w:t>
      </w:r>
      <w:r w:rsidR="00F00471" w:rsidRPr="00EE608B">
        <w:t>ver</w:t>
      </w:r>
      <w:r w:rsidRPr="00EE608B">
        <w:t xml:space="preserve"> nine (9) municipal wards.  The majority of the people are concentrated in urban areas (±29</w:t>
      </w:r>
      <w:r w:rsidR="004734C1" w:rsidRPr="00EE608B">
        <w:t> </w:t>
      </w:r>
      <w:r w:rsidRPr="00EE608B">
        <w:t>934</w:t>
      </w:r>
      <w:r w:rsidR="004734C1" w:rsidRPr="00EE608B">
        <w:t xml:space="preserve"> – wards 3 and 4)</w:t>
      </w:r>
      <w:r w:rsidRPr="00EE608B">
        <w:t xml:space="preserve"> and in farming areas (±19 950), but there are a few patches of high-density settlements within informal areas, hence, there have been Housing projects running to date in different wards of the municipality and this has contributed to the growth rate. And the total number of new households is 1688 households and are distributed as follows: Colita (301 households);</w:t>
      </w:r>
      <w:r w:rsidRPr="00EE608B">
        <w:rPr>
          <w:color w:val="000000"/>
        </w:rPr>
        <w:t xml:space="preserve"> Wembezi A (515 households); Wembezi D (800 households);</w:t>
      </w:r>
      <w:r w:rsidRPr="00EE608B">
        <w:t xml:space="preserve"> Kwanobamba Phase 2 (72 households). </w:t>
      </w:r>
    </w:p>
    <w:p w:rsidR="00CE2F72" w:rsidRPr="00EE608B" w:rsidRDefault="0044702C" w:rsidP="004E367B">
      <w:pPr>
        <w:pStyle w:val="NoSpacing"/>
      </w:pPr>
      <w:r w:rsidRPr="00EE608B">
        <w:t>The composition of the population is dominated by black females</w:t>
      </w:r>
      <w:r w:rsidR="00CE2F72" w:rsidRPr="00EE608B">
        <w:t xml:space="preserve">, </w:t>
      </w:r>
      <w:r w:rsidRPr="00EE608B">
        <w:t>while the fmeale population also dominates the population numbers on average.</w:t>
      </w:r>
    </w:p>
    <w:p w:rsidR="00CE2F72" w:rsidRPr="00EE608B" w:rsidRDefault="00CE2F72" w:rsidP="00480F61">
      <w:pPr>
        <w:rPr>
          <w:sz w:val="24"/>
          <w:szCs w:val="24"/>
        </w:rPr>
      </w:pPr>
      <w:r w:rsidRPr="00EE608B">
        <w:rPr>
          <w:sz w:val="24"/>
          <w:szCs w:val="24"/>
        </w:rPr>
        <w:t xml:space="preserve">  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7</w:t>
      </w:r>
      <w:r w:rsidR="00E05332" w:rsidRPr="00EE608B">
        <w:rPr>
          <w:noProof/>
          <w:sz w:val="24"/>
          <w:szCs w:val="24"/>
        </w:rPr>
        <w:fldChar w:fldCharType="end"/>
      </w:r>
      <w:r w:rsidRPr="00EE608B">
        <w:rPr>
          <w:sz w:val="24"/>
          <w:szCs w:val="24"/>
        </w:rPr>
        <w:t>: Population group by 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632"/>
        <w:gridCol w:w="1963"/>
        <w:gridCol w:w="1551"/>
        <w:gridCol w:w="1405"/>
      </w:tblGrid>
      <w:tr w:rsidR="00CE2F72" w:rsidRPr="00EE608B" w:rsidTr="00CE2F72">
        <w:trPr>
          <w:cantSplit/>
        </w:trPr>
        <w:tc>
          <w:tcPr>
            <w:tcW w:w="1456" w:type="pct"/>
            <w:shd w:val="clear" w:color="auto" w:fill="99CC00"/>
          </w:tcPr>
          <w:p w:rsidR="00CE2F72" w:rsidRPr="00EE608B" w:rsidRDefault="00CE2F72" w:rsidP="0044702C">
            <w:pPr>
              <w:spacing w:before="0" w:after="0" w:line="240" w:lineRule="auto"/>
              <w:jc w:val="center"/>
              <w:rPr>
                <w:b/>
                <w:sz w:val="24"/>
                <w:szCs w:val="24"/>
              </w:rPr>
            </w:pPr>
          </w:p>
        </w:tc>
        <w:tc>
          <w:tcPr>
            <w:tcW w:w="883"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Male</w:t>
            </w:r>
          </w:p>
        </w:tc>
        <w:tc>
          <w:tcPr>
            <w:tcW w:w="1062"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Female</w:t>
            </w:r>
          </w:p>
        </w:tc>
        <w:tc>
          <w:tcPr>
            <w:tcW w:w="839" w:type="pct"/>
            <w:shd w:val="clear" w:color="auto" w:fill="99CC00"/>
          </w:tcPr>
          <w:p w:rsidR="00CE2F72" w:rsidRPr="00EE608B" w:rsidRDefault="00CE2F72" w:rsidP="0044702C">
            <w:pPr>
              <w:spacing w:before="0" w:after="0" w:line="240" w:lineRule="auto"/>
              <w:jc w:val="center"/>
              <w:rPr>
                <w:b/>
                <w:sz w:val="24"/>
                <w:szCs w:val="24"/>
              </w:rPr>
            </w:pPr>
            <w:r w:rsidRPr="00EE608B">
              <w:rPr>
                <w:b/>
                <w:sz w:val="24"/>
                <w:szCs w:val="24"/>
              </w:rPr>
              <w:t>Total</w:t>
            </w:r>
          </w:p>
        </w:tc>
        <w:tc>
          <w:tcPr>
            <w:tcW w:w="760" w:type="pct"/>
            <w:shd w:val="clear" w:color="auto" w:fill="99CC00"/>
          </w:tcPr>
          <w:p w:rsidR="00CE2F72" w:rsidRPr="00EE608B" w:rsidRDefault="00CE2F72" w:rsidP="0044702C">
            <w:pPr>
              <w:spacing w:before="0" w:after="0" w:line="240" w:lineRule="auto"/>
              <w:rPr>
                <w:b/>
                <w:sz w:val="24"/>
                <w:szCs w:val="24"/>
              </w:rPr>
            </w:pPr>
            <w:r w:rsidRPr="00EE608B">
              <w:rPr>
                <w:b/>
                <w:sz w:val="24"/>
                <w:szCs w:val="24"/>
              </w:rPr>
              <w:t>Percentage</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Black</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34575</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40451</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75026</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90.23%</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Coloured</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569</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568</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1137</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1.37%</w:t>
            </w:r>
          </w:p>
        </w:tc>
      </w:tr>
      <w:tr w:rsidR="00CE2F72" w:rsidRPr="00EE608B" w:rsidTr="00CE2F72">
        <w:trPr>
          <w:cantSplit/>
        </w:trPr>
        <w:tc>
          <w:tcPr>
            <w:tcW w:w="1456" w:type="pct"/>
          </w:tcPr>
          <w:p w:rsidR="00CE2F72" w:rsidRPr="00EE608B" w:rsidRDefault="00CE2F72" w:rsidP="0044702C">
            <w:pPr>
              <w:spacing w:before="0" w:after="0" w:line="240" w:lineRule="auto"/>
              <w:jc w:val="center"/>
              <w:rPr>
                <w:sz w:val="24"/>
                <w:szCs w:val="24"/>
              </w:rPr>
            </w:pPr>
            <w:r w:rsidRPr="00EE608B">
              <w:rPr>
                <w:sz w:val="24"/>
                <w:szCs w:val="24"/>
              </w:rPr>
              <w:t>Indian or Asian</w:t>
            </w:r>
          </w:p>
        </w:tc>
        <w:tc>
          <w:tcPr>
            <w:tcW w:w="883" w:type="pct"/>
          </w:tcPr>
          <w:p w:rsidR="00CE2F72" w:rsidRPr="00EE608B" w:rsidRDefault="00CE2F72" w:rsidP="0044702C">
            <w:pPr>
              <w:spacing w:before="0" w:after="0" w:line="240" w:lineRule="auto"/>
              <w:jc w:val="center"/>
              <w:rPr>
                <w:sz w:val="24"/>
                <w:szCs w:val="24"/>
              </w:rPr>
            </w:pPr>
            <w:r w:rsidRPr="00EE608B">
              <w:rPr>
                <w:sz w:val="24"/>
                <w:szCs w:val="24"/>
              </w:rPr>
              <w:t>2386</w:t>
            </w:r>
          </w:p>
        </w:tc>
        <w:tc>
          <w:tcPr>
            <w:tcW w:w="1062" w:type="pct"/>
          </w:tcPr>
          <w:p w:rsidR="00CE2F72" w:rsidRPr="00EE608B" w:rsidRDefault="00CE2F72" w:rsidP="0044702C">
            <w:pPr>
              <w:spacing w:before="0" w:after="0" w:line="240" w:lineRule="auto"/>
              <w:jc w:val="center"/>
              <w:rPr>
                <w:sz w:val="24"/>
                <w:szCs w:val="24"/>
              </w:rPr>
            </w:pPr>
            <w:r w:rsidRPr="00EE608B">
              <w:rPr>
                <w:sz w:val="24"/>
                <w:szCs w:val="24"/>
              </w:rPr>
              <w:t>2449</w:t>
            </w:r>
          </w:p>
        </w:tc>
        <w:tc>
          <w:tcPr>
            <w:tcW w:w="839" w:type="pct"/>
          </w:tcPr>
          <w:p w:rsidR="00CE2F72" w:rsidRPr="00EE608B" w:rsidRDefault="00CE2F72" w:rsidP="0044702C">
            <w:pPr>
              <w:spacing w:before="0" w:after="0" w:line="240" w:lineRule="auto"/>
              <w:jc w:val="center"/>
              <w:rPr>
                <w:sz w:val="24"/>
                <w:szCs w:val="24"/>
              </w:rPr>
            </w:pPr>
            <w:r w:rsidRPr="00EE608B">
              <w:rPr>
                <w:sz w:val="24"/>
                <w:szCs w:val="24"/>
              </w:rPr>
              <w:t>4835</w:t>
            </w:r>
          </w:p>
        </w:tc>
        <w:tc>
          <w:tcPr>
            <w:tcW w:w="760" w:type="pct"/>
          </w:tcPr>
          <w:p w:rsidR="00CE2F72" w:rsidRPr="00EE608B" w:rsidRDefault="00CE2F72" w:rsidP="0044702C">
            <w:pPr>
              <w:spacing w:before="0" w:after="0" w:line="240" w:lineRule="auto"/>
              <w:jc w:val="center"/>
              <w:rPr>
                <w:sz w:val="24"/>
                <w:szCs w:val="24"/>
              </w:rPr>
            </w:pPr>
            <w:r w:rsidRPr="00EE608B">
              <w:rPr>
                <w:sz w:val="24"/>
                <w:szCs w:val="24"/>
              </w:rPr>
              <w:t>5.80%</w:t>
            </w:r>
          </w:p>
        </w:tc>
      </w:tr>
      <w:tr w:rsidR="00CE2F72" w:rsidRPr="00EE608B" w:rsidTr="00CE2F72">
        <w:trPr>
          <w:cantSplit/>
        </w:trPr>
        <w:tc>
          <w:tcPr>
            <w:tcW w:w="1456"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White</w:t>
            </w:r>
          </w:p>
        </w:tc>
        <w:tc>
          <w:tcPr>
            <w:tcW w:w="883"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949</w:t>
            </w:r>
          </w:p>
        </w:tc>
        <w:tc>
          <w:tcPr>
            <w:tcW w:w="1062"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959</w:t>
            </w:r>
          </w:p>
        </w:tc>
        <w:tc>
          <w:tcPr>
            <w:tcW w:w="839"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1908</w:t>
            </w:r>
          </w:p>
        </w:tc>
        <w:tc>
          <w:tcPr>
            <w:tcW w:w="760"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2.30%</w:t>
            </w:r>
          </w:p>
        </w:tc>
      </w:tr>
      <w:tr w:rsidR="00CE2F72" w:rsidRPr="00EE608B" w:rsidTr="00CE2F72">
        <w:trPr>
          <w:cantSplit/>
        </w:trPr>
        <w:tc>
          <w:tcPr>
            <w:tcW w:w="1456"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Other</w:t>
            </w:r>
          </w:p>
        </w:tc>
        <w:tc>
          <w:tcPr>
            <w:tcW w:w="883"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136</w:t>
            </w:r>
          </w:p>
        </w:tc>
        <w:tc>
          <w:tcPr>
            <w:tcW w:w="1062"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111</w:t>
            </w:r>
          </w:p>
        </w:tc>
        <w:tc>
          <w:tcPr>
            <w:tcW w:w="839"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247</w:t>
            </w:r>
          </w:p>
        </w:tc>
        <w:tc>
          <w:tcPr>
            <w:tcW w:w="760" w:type="pct"/>
            <w:tcBorders>
              <w:bottom w:val="single" w:sz="4" w:space="0" w:color="auto"/>
            </w:tcBorders>
          </w:tcPr>
          <w:p w:rsidR="00CE2F72" w:rsidRPr="00EE608B" w:rsidRDefault="00CE2F72" w:rsidP="0044702C">
            <w:pPr>
              <w:spacing w:before="0" w:after="0" w:line="240" w:lineRule="auto"/>
              <w:jc w:val="center"/>
              <w:rPr>
                <w:sz w:val="24"/>
                <w:szCs w:val="24"/>
              </w:rPr>
            </w:pPr>
            <w:r w:rsidRPr="00EE608B">
              <w:rPr>
                <w:sz w:val="24"/>
                <w:szCs w:val="24"/>
              </w:rPr>
              <w:t>0.30%</w:t>
            </w:r>
          </w:p>
        </w:tc>
      </w:tr>
      <w:tr w:rsidR="00CE2F72" w:rsidRPr="00EE608B" w:rsidTr="00CE2F72">
        <w:trPr>
          <w:cantSplit/>
          <w:trHeight w:val="300"/>
        </w:trPr>
        <w:tc>
          <w:tcPr>
            <w:tcW w:w="1456"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 xml:space="preserve">Total </w:t>
            </w:r>
          </w:p>
        </w:tc>
        <w:tc>
          <w:tcPr>
            <w:tcW w:w="883"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38 615</w:t>
            </w:r>
          </w:p>
        </w:tc>
        <w:tc>
          <w:tcPr>
            <w:tcW w:w="1062"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44 538</w:t>
            </w:r>
          </w:p>
        </w:tc>
        <w:tc>
          <w:tcPr>
            <w:tcW w:w="839"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83 153</w:t>
            </w:r>
          </w:p>
        </w:tc>
        <w:tc>
          <w:tcPr>
            <w:tcW w:w="760" w:type="pct"/>
            <w:shd w:val="clear" w:color="auto" w:fill="00CCFF"/>
          </w:tcPr>
          <w:p w:rsidR="00CE2F72" w:rsidRPr="00EE608B" w:rsidRDefault="00CE2F72" w:rsidP="0044702C">
            <w:pPr>
              <w:spacing w:before="0" w:after="0" w:line="240" w:lineRule="auto"/>
              <w:jc w:val="center"/>
              <w:rPr>
                <w:b/>
                <w:sz w:val="24"/>
                <w:szCs w:val="24"/>
              </w:rPr>
            </w:pPr>
            <w:r w:rsidRPr="00EE608B">
              <w:rPr>
                <w:b/>
                <w:sz w:val="24"/>
                <w:szCs w:val="24"/>
              </w:rPr>
              <w:t>100%</w:t>
            </w:r>
          </w:p>
        </w:tc>
      </w:tr>
    </w:tbl>
    <w:p w:rsidR="00D966C8" w:rsidRPr="00EE608B" w:rsidRDefault="00D966C8" w:rsidP="00D966C8">
      <w:pPr>
        <w:pStyle w:val="Caption"/>
        <w:rPr>
          <w:sz w:val="24"/>
          <w:szCs w:val="24"/>
        </w:rPr>
      </w:pPr>
      <w:r w:rsidRPr="00EE608B">
        <w:rPr>
          <w:sz w:val="24"/>
          <w:szCs w:val="24"/>
        </w:rPr>
        <w:t>Source: Census 2011</w:t>
      </w:r>
    </w:p>
    <w:p w:rsidR="00CE2F72" w:rsidRPr="00EE608B" w:rsidRDefault="00CE2F72" w:rsidP="00B24ADF">
      <w:pPr>
        <w:pStyle w:val="Heading3"/>
      </w:pPr>
      <w:bookmarkStart w:id="80" w:name="_Toc390418501"/>
      <w:r w:rsidRPr="00EE608B">
        <w:t>AGE BREAKDOWN</w:t>
      </w:r>
      <w:bookmarkEnd w:id="80"/>
    </w:p>
    <w:p w:rsidR="00CE2F72" w:rsidRPr="00EE608B" w:rsidRDefault="00CE2F72" w:rsidP="004E367B">
      <w:pPr>
        <w:pStyle w:val="NoSpacing"/>
      </w:pPr>
      <w:r w:rsidRPr="00EE608B">
        <w:t>The age breakdown determines the kind of economic activities required within the varying wards.  Different age groups have different economic needs and different spending patterns.</w:t>
      </w:r>
      <w:r w:rsidR="00F25D8A" w:rsidRPr="00EE608B">
        <w:t xml:space="preserve">  </w:t>
      </w:r>
      <w:r w:rsidRPr="00EE608B">
        <w:t>Approximately 71% of the total population in Umtshezi Municipality area is below the age of 35.  Children, below the pre-school enrolment age (that is, 0-4 years of age), constitute 12% of the</w:t>
      </w:r>
      <w:r w:rsidR="00480F61" w:rsidRPr="00EE608B">
        <w:t xml:space="preserve"> </w:t>
      </w:r>
      <w:r w:rsidRPr="00EE608B">
        <w:t xml:space="preserve">population, with those who are at school-going age, including pre-school constitute 24% of the entire Municipal population.  Approximately 3% of the total </w:t>
      </w:r>
      <w:r w:rsidRPr="00EE608B">
        <w:lastRenderedPageBreak/>
        <w:t>population is over the age of 65 years.  This scenario indicates the high dependency ratio incident within the municipal area, an event that might have a negative impact on the overall socio-economic development of the area as it impedes on the ability of the individuals to save and invest.</w:t>
      </w:r>
    </w:p>
    <w:p w:rsidR="00480F61" w:rsidRPr="00EE608B" w:rsidRDefault="00480F61" w:rsidP="00480F61">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8</w:t>
      </w:r>
      <w:r w:rsidR="00E05332" w:rsidRPr="00EE608B">
        <w:rPr>
          <w:noProof/>
          <w:sz w:val="24"/>
          <w:szCs w:val="24"/>
        </w:rPr>
        <w:fldChar w:fldCharType="end"/>
      </w:r>
      <w:r w:rsidRPr="00EE608B">
        <w:rPr>
          <w:sz w:val="24"/>
          <w:szCs w:val="24"/>
        </w:rPr>
        <w:t>: Population by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338"/>
        <w:gridCol w:w="1353"/>
        <w:gridCol w:w="1967"/>
        <w:gridCol w:w="2035"/>
      </w:tblGrid>
      <w:tr w:rsidR="00480F61" w:rsidRPr="00EE608B" w:rsidTr="00737E89">
        <w:trPr>
          <w:trHeight w:val="210"/>
          <w:tblHeader/>
        </w:trPr>
        <w:tc>
          <w:tcPr>
            <w:tcW w:w="1379" w:type="pct"/>
            <w:vMerge w:val="restar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AGE</w:t>
            </w:r>
          </w:p>
        </w:tc>
        <w:tc>
          <w:tcPr>
            <w:tcW w:w="1456" w:type="pct"/>
            <w:gridSpan w:val="2"/>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Population</w:t>
            </w:r>
          </w:p>
        </w:tc>
        <w:tc>
          <w:tcPr>
            <w:tcW w:w="2166" w:type="pct"/>
            <w:gridSpan w:val="2"/>
            <w:tcBorders>
              <w:top w:val="single" w:sz="4" w:space="0" w:color="auto"/>
            </w:tcBorders>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Percentage %</w:t>
            </w:r>
          </w:p>
        </w:tc>
      </w:tr>
      <w:tr w:rsidR="00480F61" w:rsidRPr="00EE608B" w:rsidTr="00737E89">
        <w:trPr>
          <w:trHeight w:val="300"/>
          <w:tblHeader/>
        </w:trPr>
        <w:tc>
          <w:tcPr>
            <w:tcW w:w="1379" w:type="pct"/>
            <w:vMerge/>
            <w:shd w:val="clear" w:color="auto" w:fill="CCFFCC"/>
          </w:tcPr>
          <w:p w:rsidR="00480F61" w:rsidRPr="00EE608B" w:rsidRDefault="00480F61" w:rsidP="00737E89">
            <w:pPr>
              <w:spacing w:before="0" w:after="0"/>
              <w:jc w:val="center"/>
              <w:rPr>
                <w:rFonts w:cs="Arial"/>
                <w:b/>
                <w:sz w:val="24"/>
                <w:szCs w:val="24"/>
              </w:rPr>
            </w:pPr>
          </w:p>
        </w:tc>
        <w:tc>
          <w:tcPr>
            <w:tcW w:w="724"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Male</w:t>
            </w:r>
          </w:p>
        </w:tc>
        <w:tc>
          <w:tcPr>
            <w:tcW w:w="731"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Female</w:t>
            </w:r>
          </w:p>
        </w:tc>
        <w:tc>
          <w:tcPr>
            <w:tcW w:w="1064"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Male</w:t>
            </w:r>
          </w:p>
        </w:tc>
        <w:tc>
          <w:tcPr>
            <w:tcW w:w="1102" w:type="pct"/>
            <w:shd w:val="clear" w:color="auto" w:fill="CCFFCC"/>
          </w:tcPr>
          <w:p w:rsidR="00480F61" w:rsidRPr="00EE608B" w:rsidRDefault="00480F61" w:rsidP="00737E89">
            <w:pPr>
              <w:spacing w:before="0" w:after="0"/>
              <w:jc w:val="center"/>
              <w:rPr>
                <w:rFonts w:cs="Arial"/>
                <w:b/>
                <w:sz w:val="24"/>
                <w:szCs w:val="24"/>
              </w:rPr>
            </w:pPr>
            <w:r w:rsidRPr="00EE608B">
              <w:rPr>
                <w:rFonts w:cs="Arial"/>
                <w:b/>
                <w:sz w:val="24"/>
                <w:szCs w:val="24"/>
              </w:rPr>
              <w:t>Female</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 xml:space="preserve">0 </w:t>
            </w:r>
            <w:r w:rsidR="001761C3" w:rsidRPr="00EE608B">
              <w:rPr>
                <w:rFonts w:cs="Arial"/>
                <w:color w:val="000000"/>
                <w:sz w:val="24"/>
                <w:szCs w:val="24"/>
              </w:rPr>
              <w:t>–</w:t>
            </w:r>
            <w:r w:rsidRPr="00EE608B">
              <w:rPr>
                <w:rFonts w:cs="Arial"/>
                <w:color w:val="000000"/>
                <w:sz w:val="24"/>
                <w:szCs w:val="24"/>
              </w:rPr>
              <w:t xml:space="preserve"> 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5109</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5014</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13 %</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r>
      <w:tr w:rsidR="00480F61" w:rsidRPr="00EE608B" w:rsidTr="00737E89">
        <w:trPr>
          <w:trHeight w:val="270"/>
        </w:trPr>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5 – 9</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4.625</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4.624</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12%</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rPr>
          <w:trHeight w:val="225"/>
        </w:trPr>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10-14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4.519</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4.679</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 xml:space="preserve">15-19 </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4.217</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4.466</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w:t>
            </w:r>
          </w:p>
        </w:tc>
      </w:tr>
      <w:tr w:rsidR="00480F61" w:rsidRPr="00EE608B" w:rsidTr="00737E89">
        <w:tc>
          <w:tcPr>
            <w:tcW w:w="1379"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20-24</w:t>
            </w:r>
          </w:p>
        </w:tc>
        <w:tc>
          <w:tcPr>
            <w:tcW w:w="724"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4.053</w:t>
            </w:r>
          </w:p>
        </w:tc>
        <w:tc>
          <w:tcPr>
            <w:tcW w:w="731" w:type="pct"/>
          </w:tcPr>
          <w:p w:rsidR="00480F61" w:rsidRPr="00EE608B" w:rsidRDefault="00480F61" w:rsidP="00737E89">
            <w:pPr>
              <w:spacing w:before="0" w:after="0"/>
              <w:rPr>
                <w:rFonts w:cs="Arial"/>
                <w:color w:val="000000"/>
                <w:sz w:val="24"/>
                <w:szCs w:val="24"/>
              </w:rPr>
            </w:pPr>
            <w:r w:rsidRPr="00EE608B">
              <w:rPr>
                <w:rFonts w:cs="Arial"/>
                <w:color w:val="000000"/>
                <w:sz w:val="24"/>
                <w:szCs w:val="24"/>
              </w:rPr>
              <w:t>4.142</w:t>
            </w:r>
          </w:p>
        </w:tc>
        <w:tc>
          <w:tcPr>
            <w:tcW w:w="1064"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11%</w:t>
            </w:r>
          </w:p>
        </w:tc>
        <w:tc>
          <w:tcPr>
            <w:tcW w:w="1102" w:type="pct"/>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r>
      <w:tr w:rsidR="00480F61" w:rsidRPr="00EE608B" w:rsidTr="00737E89">
        <w:trPr>
          <w:trHeight w:val="19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25-29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3.564</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4.072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9%</w:t>
            </w:r>
          </w:p>
        </w:tc>
      </w:tr>
      <w:tr w:rsidR="00480F61" w:rsidRPr="00EE608B" w:rsidTr="00737E89">
        <w:trPr>
          <w:trHeight w:val="28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30-34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2.600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3.061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7%</w:t>
            </w:r>
          </w:p>
        </w:tc>
      </w:tr>
      <w:tr w:rsidR="00480F61" w:rsidRPr="00EE608B" w:rsidTr="00737E89">
        <w:trPr>
          <w:trHeight w:val="18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35-39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2.221</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2.828</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6%</w:t>
            </w:r>
          </w:p>
        </w:tc>
      </w:tr>
      <w:tr w:rsidR="00480F61" w:rsidRPr="00EE608B" w:rsidTr="00737E89">
        <w:trPr>
          <w:trHeight w:val="31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40-44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1.829</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2.412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r>
      <w:tr w:rsidR="00480F61" w:rsidRPr="00EE608B" w:rsidTr="00737E89">
        <w:trPr>
          <w:trHeight w:val="12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45-49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1.594</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2.330</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4%</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5%</w:t>
            </w:r>
          </w:p>
        </w:tc>
      </w:tr>
      <w:tr w:rsidR="00480F61" w:rsidRPr="00EE608B" w:rsidTr="00737E89">
        <w:trPr>
          <w:trHeight w:val="22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50-54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1.210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1.662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13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55-59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1.057</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1.504</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24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60-64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876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1.407</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3%</w:t>
            </w:r>
          </w:p>
        </w:tc>
      </w:tr>
      <w:tr w:rsidR="00480F61" w:rsidRPr="00EE608B" w:rsidTr="00737E89">
        <w:trPr>
          <w:trHeight w:val="15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65-69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466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801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2%</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2%</w:t>
            </w:r>
          </w:p>
        </w:tc>
      </w:tr>
      <w:tr w:rsidR="00480F61" w:rsidRPr="00EE608B" w:rsidTr="00737E89">
        <w:trPr>
          <w:trHeight w:val="25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70-74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336</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613</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r>
      <w:tr w:rsidR="00480F61" w:rsidRPr="00EE608B" w:rsidTr="00737E89">
        <w:trPr>
          <w:trHeight w:val="16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75-79</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150</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360</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w:t>
            </w:r>
          </w:p>
        </w:tc>
      </w:tr>
      <w:tr w:rsidR="00480F61" w:rsidRPr="00EE608B" w:rsidTr="00737E89">
        <w:trPr>
          <w:trHeight w:val="255"/>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80-84</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102</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312</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r>
      <w:tr w:rsidR="00480F61" w:rsidRPr="00EE608B" w:rsidTr="00737E89">
        <w:trPr>
          <w:trHeight w:val="240"/>
        </w:trPr>
        <w:tc>
          <w:tcPr>
            <w:tcW w:w="1379"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85+</w:t>
            </w:r>
          </w:p>
        </w:tc>
        <w:tc>
          <w:tcPr>
            <w:tcW w:w="724"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87</w:t>
            </w:r>
          </w:p>
        </w:tc>
        <w:tc>
          <w:tcPr>
            <w:tcW w:w="731" w:type="pct"/>
            <w:tcBorders>
              <w:bottom w:val="single" w:sz="4" w:space="0" w:color="auto"/>
            </w:tcBorders>
          </w:tcPr>
          <w:p w:rsidR="00480F61" w:rsidRPr="00EE608B" w:rsidRDefault="00480F61" w:rsidP="00737E89">
            <w:pPr>
              <w:spacing w:before="0" w:after="0"/>
              <w:rPr>
                <w:rFonts w:cs="Arial"/>
                <w:color w:val="000000"/>
                <w:sz w:val="24"/>
                <w:szCs w:val="24"/>
              </w:rPr>
            </w:pPr>
            <w:r w:rsidRPr="00EE608B">
              <w:rPr>
                <w:rFonts w:cs="Arial"/>
                <w:color w:val="000000"/>
                <w:sz w:val="24"/>
                <w:szCs w:val="24"/>
              </w:rPr>
              <w:t>251</w:t>
            </w:r>
          </w:p>
        </w:tc>
        <w:tc>
          <w:tcPr>
            <w:tcW w:w="1064"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c>
          <w:tcPr>
            <w:tcW w:w="1102" w:type="pct"/>
            <w:tcBorders>
              <w:bottom w:val="single" w:sz="4" w:space="0" w:color="auto"/>
            </w:tcBorders>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0%</w:t>
            </w:r>
          </w:p>
        </w:tc>
      </w:tr>
      <w:tr w:rsidR="00480F61" w:rsidRPr="00EE608B" w:rsidTr="00737E89">
        <w:trPr>
          <w:trHeight w:val="199"/>
        </w:trPr>
        <w:tc>
          <w:tcPr>
            <w:tcW w:w="1379"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TOTAL</w:t>
            </w:r>
          </w:p>
        </w:tc>
        <w:tc>
          <w:tcPr>
            <w:tcW w:w="724"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38615</w:t>
            </w:r>
          </w:p>
        </w:tc>
        <w:tc>
          <w:tcPr>
            <w:tcW w:w="731" w:type="pct"/>
            <w:shd w:val="clear" w:color="auto" w:fill="99CCFF"/>
          </w:tcPr>
          <w:p w:rsidR="00480F61" w:rsidRPr="00EE608B" w:rsidRDefault="00480F61" w:rsidP="00737E89">
            <w:pPr>
              <w:spacing w:before="0" w:after="0"/>
              <w:rPr>
                <w:rFonts w:cs="Arial"/>
                <w:color w:val="000000"/>
                <w:sz w:val="24"/>
                <w:szCs w:val="24"/>
              </w:rPr>
            </w:pPr>
            <w:r w:rsidRPr="00EE608B">
              <w:rPr>
                <w:rFonts w:cs="Arial"/>
                <w:color w:val="000000"/>
                <w:sz w:val="24"/>
                <w:szCs w:val="24"/>
              </w:rPr>
              <w:t>44538</w:t>
            </w:r>
          </w:p>
        </w:tc>
        <w:tc>
          <w:tcPr>
            <w:tcW w:w="1064" w:type="pct"/>
            <w:shd w:val="clear" w:color="auto" w:fill="99CCFF"/>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100%</w:t>
            </w:r>
          </w:p>
        </w:tc>
        <w:tc>
          <w:tcPr>
            <w:tcW w:w="1102" w:type="pct"/>
            <w:shd w:val="clear" w:color="auto" w:fill="99CCFF"/>
          </w:tcPr>
          <w:p w:rsidR="00480F61" w:rsidRPr="00EE608B" w:rsidRDefault="00480F61" w:rsidP="00737E89">
            <w:pPr>
              <w:spacing w:before="0" w:after="0"/>
              <w:jc w:val="center"/>
              <w:rPr>
                <w:rFonts w:cs="Arial"/>
                <w:color w:val="000000"/>
                <w:sz w:val="24"/>
                <w:szCs w:val="24"/>
              </w:rPr>
            </w:pPr>
            <w:r w:rsidRPr="00EE608B">
              <w:rPr>
                <w:rFonts w:cs="Arial"/>
                <w:color w:val="000000"/>
                <w:sz w:val="24"/>
                <w:szCs w:val="24"/>
              </w:rPr>
              <w:t>100%</w:t>
            </w:r>
          </w:p>
        </w:tc>
      </w:tr>
    </w:tbl>
    <w:p w:rsidR="00CE2F72" w:rsidRPr="00EE608B" w:rsidRDefault="00CE2F72" w:rsidP="004E367B">
      <w:pPr>
        <w:pStyle w:val="NoSpacing"/>
      </w:pPr>
      <w:r w:rsidRPr="00EE608B">
        <w:rPr>
          <w:color w:val="000000"/>
        </w:rPr>
        <w:t>The table above (age breakdown) indicates</w:t>
      </w:r>
      <w:r w:rsidRPr="00EE608B">
        <w:rPr>
          <w:color w:val="FF6600"/>
        </w:rPr>
        <w:t xml:space="preserve"> </w:t>
      </w:r>
      <w:r w:rsidRPr="00EE608B">
        <w:t>that the largest age group in the municipality is between the ages of 15-34 constituting 37% of the entire population.  This is followed by ages 35-64 (25%) and by 5-14 age group (23%).  This trend obliges the provincial and national government (implementation) and the local municipality (planning) to allocate a large percentage of their budget to social development facilities such as schools, child grant, pension and clinics. However, capital facilities such as roads, water and electricity infrastructure and municipal marketing activities require the municipal attention.</w:t>
      </w:r>
    </w:p>
    <w:p w:rsidR="00F75AD1" w:rsidRPr="00EE608B" w:rsidRDefault="004623E0" w:rsidP="00D46919">
      <w:pPr>
        <w:pStyle w:val="Heading4"/>
      </w:pPr>
      <w:r>
        <w:t>4</w:t>
      </w:r>
      <w:r w:rsidR="00542E35" w:rsidRPr="00EE608B">
        <w:t xml:space="preserve">.2.2.1 </w:t>
      </w:r>
      <w:r w:rsidR="00F75AD1" w:rsidRPr="00EE608B">
        <w:t>Dependency Ratio</w:t>
      </w:r>
    </w:p>
    <w:p w:rsidR="00B3432A" w:rsidRPr="00EE608B" w:rsidRDefault="00B3432A" w:rsidP="004E367B">
      <w:pPr>
        <w:pStyle w:val="NoSpacing"/>
      </w:pPr>
      <w:r w:rsidRPr="00EE608B">
        <w:t xml:space="preserve">Umtshezi Municipality has 83% dependency ratio which causes serious problems for a town if a large proportion of a government's expenditure is on health, social security &amp; education, which are most used by the youngest and the oldest in a population. The fewer people of </w:t>
      </w:r>
      <w:r w:rsidRPr="00EE608B">
        <w:lastRenderedPageBreak/>
        <w:t>working age, the fewer the people who can support schools, retirement pensions, disability pensions and other assistances to the youngest and oldest members of a population, often considered the most vulnerable members of society.Nevertheless, the dependency ratio ignores the fact that the 65+ are not necessarily dependent (an increasing proportion of them is working) and that many of those of 'working age' are actually not working.</w:t>
      </w:r>
    </w:p>
    <w:p w:rsidR="00F75AD1" w:rsidRPr="00EE608B" w:rsidRDefault="00F75AD1" w:rsidP="00B24ADF">
      <w:pPr>
        <w:pStyle w:val="Heading3"/>
      </w:pPr>
      <w:bookmarkStart w:id="81" w:name="_Toc378775957"/>
      <w:bookmarkStart w:id="82" w:name="_Toc390418502"/>
      <w:r w:rsidRPr="00EE608B">
        <w:t>Mortality Rate</w:t>
      </w:r>
      <w:bookmarkEnd w:id="81"/>
      <w:bookmarkEnd w:id="82"/>
    </w:p>
    <w:p w:rsidR="00B3432A" w:rsidRPr="00EE608B" w:rsidRDefault="00B3432A" w:rsidP="004E367B">
      <w:pPr>
        <w:pStyle w:val="NoSpacing"/>
      </w:pPr>
      <w:r w:rsidRPr="00EE608B">
        <w:t>Perinatal Mortality Rate for Umtshezi Municipality for January-December 2013 is 51.1%.</w:t>
      </w:r>
    </w:p>
    <w:p w:rsidR="00B3432A" w:rsidRPr="00EE608B" w:rsidRDefault="00B3432A" w:rsidP="004E367B">
      <w:pPr>
        <w:pStyle w:val="NoSpacing"/>
      </w:pPr>
      <w:r w:rsidRPr="00EE608B">
        <w:t>Maternal Mortality Rate for Umtshezi Municipality for January-December 2013 is 25%.</w:t>
      </w:r>
    </w:p>
    <w:p w:rsidR="00B3432A" w:rsidRDefault="00B3432A" w:rsidP="004E367B">
      <w:pPr>
        <w:pStyle w:val="NoSpacing"/>
      </w:pPr>
      <w:r w:rsidRPr="00EE608B">
        <w:t>There are majors taken by the local hospital and the clinics in trying to deal with how to reduce the mortality rate, lessons on health education together with Sukuma Sakhe has been conducted.</w:t>
      </w:r>
    </w:p>
    <w:p w:rsidR="002563BD" w:rsidRDefault="002563BD" w:rsidP="002563BD">
      <w:pPr>
        <w:pStyle w:val="BodyText"/>
        <w:rPr>
          <w:lang w:eastAsia="en-US"/>
        </w:rPr>
      </w:pPr>
    </w:p>
    <w:p w:rsidR="00950D0E" w:rsidRPr="002563BD" w:rsidRDefault="00950D0E" w:rsidP="002563BD">
      <w:pPr>
        <w:pStyle w:val="BodyText"/>
        <w:rPr>
          <w:lang w:eastAsia="en-US"/>
        </w:rPr>
      </w:pPr>
    </w:p>
    <w:p w:rsidR="00F75AD1" w:rsidRPr="00EE608B" w:rsidRDefault="004623E0" w:rsidP="00D46919">
      <w:pPr>
        <w:pStyle w:val="Heading4"/>
      </w:pPr>
      <w:r>
        <w:t>4</w:t>
      </w:r>
      <w:r w:rsidR="00542E35" w:rsidRPr="00EE608B">
        <w:t xml:space="preserve">.2.3.1 </w:t>
      </w:r>
      <w:r w:rsidR="00F75AD1" w:rsidRPr="00EE608B">
        <w:t>Crude Death Rate</w:t>
      </w:r>
    </w:p>
    <w:p w:rsidR="00B3432A" w:rsidRPr="00EE608B" w:rsidRDefault="00B3432A" w:rsidP="004E367B">
      <w:pPr>
        <w:pStyle w:val="NoSpacing"/>
      </w:pPr>
      <w:r w:rsidRPr="00EE608B">
        <w:t>Crude death rate indicates the number of deaths occurring during the year, per 1,000 he provides the rate of natural increase, which is equal to the rate of population change in the absence of migration.</w:t>
      </w:r>
    </w:p>
    <w:p w:rsidR="00F75AD1" w:rsidRPr="00EE608B" w:rsidRDefault="004623E0" w:rsidP="00D46919">
      <w:pPr>
        <w:pStyle w:val="Heading4"/>
      </w:pPr>
      <w:r>
        <w:t>4</w:t>
      </w:r>
      <w:r w:rsidR="00542E35" w:rsidRPr="00EE608B">
        <w:t xml:space="preserve">.2.3.2 </w:t>
      </w:r>
      <w:r w:rsidR="00F75AD1" w:rsidRPr="00EE608B">
        <w:t>Leading Causes of Death</w:t>
      </w:r>
    </w:p>
    <w:p w:rsidR="00B3432A" w:rsidRPr="00EE608B" w:rsidRDefault="00B3432A" w:rsidP="004E367B">
      <w:pPr>
        <w:pStyle w:val="NoSpacing"/>
      </w:pPr>
      <w:r w:rsidRPr="00EE608B">
        <w:t xml:space="preserve">The most recent death statistics in South Africa have revealed a mortality rate of roughly 570 000 people annually. In 2009 - the latest available complete death statistics - this figure was at 572 673, or 1.7%. The majority of these deaths can be attributed to illness, but other contributing factors include road accidents, acts of violence and accidental injury. In South Africa, the leading causes of death are natural causes, and are usually the result of parasitic or infectious diseases. Figures released in 2011 by Statistics South Africa revealed that the leading known cause of death among South Africans in 2009 was tuberculosis. In 2009, 12.6% of deaths were officially attributed to TB - more than 69 000. The second-highest known cause of death in South Africa was influenza and pneumonia, which attributed to 45 602 death in 2009, or 7.7% of recorded deaths. Intestinal infectious diseases were the third-highest known cause of death in SA in 2009, and include illnesses such as gastroenteritis and diarrhoea, which can lead to death because of dehydration. 39 351 were attributed to intestinal infectious diseases in 2009 - 6.6% of recorded deaths. The statistics also revealed that thousands of men and women continue to succumb to heart disease, hypertension and other cerebrovascular illnesses in South Africa each year. In 2009, these illnesses </w:t>
      </w:r>
      <w:r w:rsidRPr="00EE608B">
        <w:lastRenderedPageBreak/>
        <w:t>contributed to more than 78 900 deaths in South Africa. Other larger causes of death among South Africans are malignant neoplasms (cancer), respiratory ailments and kidney disease.</w:t>
      </w:r>
    </w:p>
    <w:p w:rsidR="00F75AD1" w:rsidRPr="00EE608B" w:rsidRDefault="004623E0" w:rsidP="00D46919">
      <w:pPr>
        <w:pStyle w:val="Heading4"/>
      </w:pPr>
      <w:r>
        <w:t>4</w:t>
      </w:r>
      <w:r w:rsidR="00542E35" w:rsidRPr="00EE608B">
        <w:t xml:space="preserve">.2.3.3 </w:t>
      </w:r>
      <w:r w:rsidR="00F75AD1" w:rsidRPr="00EE608B">
        <w:t>HIV Prevalence</w:t>
      </w:r>
    </w:p>
    <w:p w:rsidR="00AF1CC6" w:rsidRPr="00EE608B" w:rsidRDefault="00B3432A" w:rsidP="004E367B">
      <w:pPr>
        <w:pStyle w:val="NoSpacing"/>
      </w:pPr>
      <w:r w:rsidRPr="00EE608B">
        <w:t>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priority areas for the Municipality.The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The Municipality will embark on HIV/Aids programs during the 2012/17</w:t>
      </w:r>
      <w:r w:rsidRPr="00EE608B">
        <w:rPr>
          <w:color w:val="0000FF"/>
        </w:rPr>
        <w:t xml:space="preserve"> </w:t>
      </w:r>
      <w:r w:rsidRPr="00EE608B">
        <w:t>financial years that would contribute to the mitigation of this pandemic and a permanent fulltime HIV/AIDS Co-coordinator has been appointed in 2013.</w:t>
      </w:r>
    </w:p>
    <w:p w:rsidR="00C31D69" w:rsidRPr="00EE608B" w:rsidRDefault="00C31D69" w:rsidP="0089399C">
      <w:pPr>
        <w:pStyle w:val="Heading2"/>
        <w:rPr>
          <w:sz w:val="24"/>
          <w:szCs w:val="24"/>
        </w:rPr>
      </w:pPr>
      <w:bookmarkStart w:id="83" w:name="_Toc378775960"/>
      <w:bookmarkStart w:id="84" w:name="_Toc390418503"/>
      <w:r w:rsidRPr="00EE608B">
        <w:rPr>
          <w:sz w:val="24"/>
          <w:szCs w:val="24"/>
        </w:rPr>
        <w:t>MUNICPAL TRANSFORMATION AND INSTITUTIONAL DEVELOPMENT</w:t>
      </w:r>
      <w:bookmarkEnd w:id="83"/>
      <w:bookmarkEnd w:id="84"/>
    </w:p>
    <w:p w:rsidR="00542E35" w:rsidRPr="00EE608B" w:rsidRDefault="00347388" w:rsidP="00542E35">
      <w:pPr>
        <w:pStyle w:val="Heading3"/>
      </w:pPr>
      <w:bookmarkStart w:id="85" w:name="_Toc390418504"/>
      <w:r w:rsidRPr="00EE608B">
        <w:t>Municipal Transformation</w:t>
      </w:r>
      <w:r w:rsidR="00542E35" w:rsidRPr="00EE608B">
        <w:t xml:space="preserve"> and ORGANIZATIONAL DEVELOPMENT</w:t>
      </w:r>
      <w:bookmarkEnd w:id="85"/>
    </w:p>
    <w:p w:rsidR="002563BD" w:rsidRPr="002563BD" w:rsidRDefault="00331C57" w:rsidP="004E367B">
      <w:pPr>
        <w:pStyle w:val="NoSpacing"/>
      </w:pPr>
      <w:r w:rsidRPr="00EE608B">
        <w:t>The Political structure of the Municipality consist of the Mayor, the Deputy Mayor and the Speaker as full-time office bearers. In total there are 17 councillors (inclusive of office bearers), which constitutes the Municipal Council. Out of 17 councillors, nine councillors are ward councillors, and the other eight are PR councillors after May 2011 Local Government Election, Umtshezi was constituted by nine wards.</w:t>
      </w:r>
    </w:p>
    <w:p w:rsidR="00871DDA" w:rsidRPr="00EE608B" w:rsidRDefault="00871DDA" w:rsidP="00542E35">
      <w:pPr>
        <w:pStyle w:val="Heading3"/>
      </w:pPr>
      <w:bookmarkStart w:id="86" w:name="_Toc390418505"/>
      <w:r w:rsidRPr="00EE608B">
        <w:t>Institutional Arrangements</w:t>
      </w:r>
      <w:bookmarkEnd w:id="86"/>
    </w:p>
    <w:p w:rsidR="0089696A" w:rsidRPr="00EE608B" w:rsidRDefault="0089696A" w:rsidP="004E367B">
      <w:pPr>
        <w:pStyle w:val="NoSpacing"/>
      </w:pPr>
      <w:r w:rsidRPr="00EE608B">
        <w:t>On the political institutional arrangement, Umtshezi Municipality has a collective executive system combined with a ward participatory system. The Political structure of the municipality consists of the Mayor, the Deputy Mayor and the Speaker as full-time offic</w:t>
      </w:r>
      <w:r w:rsidR="007F1F79">
        <w:t>e bearers. In total there are 18</w:t>
      </w:r>
      <w:r w:rsidRPr="00EE608B">
        <w:t xml:space="preserve"> councillors (inclusive of office bearers), which constitutes the municipal Council. Out of 17 councillors, 9 councillors are ward councillors,</w:t>
      </w:r>
      <w:r w:rsidR="007F1F79">
        <w:t xml:space="preserve">1 Inkosi representing the Traditional Leaders </w:t>
      </w:r>
      <w:r w:rsidRPr="00EE608B">
        <w:t xml:space="preserve"> and the other 8 are PR councillors. After the May 2011 Local Government Elections, Umtshezi was constituted by nine wards.</w:t>
      </w:r>
    </w:p>
    <w:p w:rsidR="0089696A" w:rsidRPr="00EE608B" w:rsidRDefault="0089696A" w:rsidP="004E367B">
      <w:pPr>
        <w:pStyle w:val="NoSpacing"/>
        <w:rPr>
          <w:bCs/>
          <w:lang w:val="en-ZA"/>
        </w:rPr>
      </w:pPr>
      <w:r w:rsidRPr="00EE608B">
        <w:lastRenderedPageBreak/>
        <w:t>The municipality has an Executive Committee that comprises of 3 members, as per the political quota representation. There are also four sub – committees in which councilors serve and deliberate on matters to be submitted to EXCO and Council thereof. The committees are as follows:</w:t>
      </w:r>
    </w:p>
    <w:p w:rsidR="0089696A" w:rsidRPr="00EE608B" w:rsidRDefault="0089696A" w:rsidP="009246BD">
      <w:pPr>
        <w:pStyle w:val="Style1"/>
        <w:rPr>
          <w:szCs w:val="24"/>
        </w:rPr>
      </w:pPr>
      <w:r w:rsidRPr="00EE608B">
        <w:rPr>
          <w:szCs w:val="24"/>
        </w:rPr>
        <w:t xml:space="preserve"> Infrastructure, Housing and Town Planning Committee, Rural development, Agrarian;</w:t>
      </w:r>
    </w:p>
    <w:p w:rsidR="0089696A" w:rsidRPr="00EE608B" w:rsidRDefault="0089696A" w:rsidP="009246BD">
      <w:pPr>
        <w:pStyle w:val="Style1"/>
        <w:rPr>
          <w:szCs w:val="24"/>
        </w:rPr>
      </w:pPr>
      <w:r w:rsidRPr="00EE608B">
        <w:rPr>
          <w:szCs w:val="24"/>
        </w:rPr>
        <w:t>IDP, Finance, Local Economic Development and Tourism Committee;</w:t>
      </w:r>
    </w:p>
    <w:p w:rsidR="0089696A" w:rsidRPr="00EE608B" w:rsidRDefault="0089696A" w:rsidP="009246BD">
      <w:pPr>
        <w:pStyle w:val="Style1"/>
        <w:rPr>
          <w:b/>
          <w:szCs w:val="24"/>
        </w:rPr>
      </w:pPr>
      <w:r w:rsidRPr="00EE608B">
        <w:rPr>
          <w:szCs w:val="24"/>
        </w:rPr>
        <w:t>Sports, Gender and Vulnerable Groups Committee, Health, Youth, Education, local Labour;</w:t>
      </w:r>
    </w:p>
    <w:p w:rsidR="0089696A" w:rsidRPr="00EE608B" w:rsidRDefault="0089696A" w:rsidP="009246BD">
      <w:pPr>
        <w:pStyle w:val="Style1"/>
        <w:rPr>
          <w:szCs w:val="24"/>
        </w:rPr>
      </w:pPr>
      <w:r w:rsidRPr="00EE608B">
        <w:rPr>
          <w:szCs w:val="24"/>
        </w:rPr>
        <w:t>Human Resources, Transformation and Safety / Security Committee;</w:t>
      </w:r>
    </w:p>
    <w:p w:rsidR="0089696A" w:rsidRPr="00EE608B" w:rsidRDefault="0089696A" w:rsidP="009246BD">
      <w:pPr>
        <w:pStyle w:val="Style1"/>
        <w:rPr>
          <w:szCs w:val="24"/>
        </w:rPr>
      </w:pPr>
      <w:r w:rsidRPr="00EE608B">
        <w:rPr>
          <w:szCs w:val="24"/>
        </w:rPr>
        <w:t>Peace and stability; and</w:t>
      </w:r>
    </w:p>
    <w:p w:rsidR="0089696A" w:rsidRPr="00EE608B" w:rsidRDefault="0089696A" w:rsidP="009246BD">
      <w:pPr>
        <w:pStyle w:val="Style1"/>
        <w:rPr>
          <w:szCs w:val="24"/>
        </w:rPr>
      </w:pPr>
      <w:r w:rsidRPr="00EE608B">
        <w:rPr>
          <w:szCs w:val="24"/>
        </w:rPr>
        <w:t>Local labour forum</w:t>
      </w:r>
      <w:r w:rsidR="00542E35" w:rsidRPr="00EE608B">
        <w:rPr>
          <w:szCs w:val="24"/>
        </w:rPr>
        <w:t xml:space="preserve"> (LLF)</w:t>
      </w:r>
      <w:r w:rsidRPr="00EE608B">
        <w:rPr>
          <w:szCs w:val="24"/>
        </w:rPr>
        <w:t>.</w:t>
      </w:r>
    </w:p>
    <w:p w:rsidR="0089696A" w:rsidRPr="00EE608B" w:rsidRDefault="0089696A" w:rsidP="004E367B">
      <w:pPr>
        <w:pStyle w:val="NoSpacing"/>
        <w:rPr>
          <w:b/>
          <w:color w:val="FF6600"/>
        </w:rPr>
      </w:pPr>
      <w:r w:rsidRPr="00EE608B">
        <w:t>The Speaker and the Municipal Manager participate in functional IGR structures of the district. Frequent Sector Department meetings are held during the IDP Process.</w:t>
      </w:r>
    </w:p>
    <w:p w:rsidR="00630F1A" w:rsidRPr="00EE608B" w:rsidRDefault="00630F1A" w:rsidP="004E367B">
      <w:pPr>
        <w:pStyle w:val="NoSpacing"/>
      </w:pPr>
      <w:r w:rsidRPr="00EE608B">
        <w:t xml:space="preserve">Of importance also is the involvement of the both internal and external stakeholders in the decision making processes on Umtshezi.  The Municipality has devised clear roles and responsibilities for each structure.  For example, the internal role players include the councilors, officials, IDP steering committee and the representative forum (RF).  The external role-players include the District Municipality, the ward committees as well as the sector departments.  The RF provides a platform for all role players to take part in the decision making process to ensure the effectiveness of the IDP Development. </w:t>
      </w:r>
    </w:p>
    <w:p w:rsidR="006F7866" w:rsidRPr="00EE608B" w:rsidRDefault="009406AE" w:rsidP="00D46919">
      <w:pPr>
        <w:pStyle w:val="Heading4"/>
      </w:pPr>
      <w:bookmarkStart w:id="87" w:name="_Toc378775963"/>
      <w:r w:rsidRPr="00EE608B">
        <w:t>Powers And Functions Of Municipality</w:t>
      </w:r>
      <w:bookmarkEnd w:id="87"/>
    </w:p>
    <w:p w:rsidR="00682043" w:rsidRPr="00EE608B" w:rsidRDefault="004C3561" w:rsidP="004E367B">
      <w:pPr>
        <w:pStyle w:val="NoSpacing"/>
      </w:pPr>
      <w:r w:rsidRPr="00EE608B">
        <w:t>In realizing its Strategic Objectives, National and Provincial Priorities, uMtshezi Municipality will thrive to provide the following powers and functions as enshrined in the constitution and the Municipal Systems Act of 2000.</w:t>
      </w:r>
      <w:r w:rsidR="002563BD">
        <w:t xml:space="preserve"> </w:t>
      </w:r>
    </w:p>
    <w:p w:rsidR="004C3561" w:rsidRPr="00EE608B" w:rsidRDefault="004C3561" w:rsidP="004C3561">
      <w:pPr>
        <w:spacing w:before="0"/>
        <w:rPr>
          <w:rFonts w:cstheme="minorHAnsi"/>
          <w:sz w:val="24"/>
          <w:szCs w:val="24"/>
        </w:rPr>
      </w:pPr>
      <w:r w:rsidRPr="00EE608B">
        <w:rPr>
          <w:rFonts w:cstheme="minorHAnsi"/>
          <w:sz w:val="24"/>
          <w:szCs w:val="24"/>
        </w:rPr>
        <w:t>The following are the powers and functions of our municipality:</w:t>
      </w:r>
    </w:p>
    <w:tbl>
      <w:tblPr>
        <w:tblStyle w:val="TableGrid13"/>
        <w:tblW w:w="0" w:type="auto"/>
        <w:tblLook w:val="01E0" w:firstRow="1" w:lastRow="1" w:firstColumn="1" w:lastColumn="1" w:noHBand="0" w:noVBand="0"/>
      </w:tblPr>
      <w:tblGrid>
        <w:gridCol w:w="3031"/>
        <w:gridCol w:w="3014"/>
        <w:gridCol w:w="2972"/>
      </w:tblGrid>
      <w:tr w:rsidR="004C3561" w:rsidRPr="00EE608B" w:rsidTr="004C3561">
        <w:tc>
          <w:tcPr>
            <w:tcW w:w="3031"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Development planning and Local economic development</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Solid waste disposal</w:t>
            </w:r>
            <w:r w:rsidR="00542E35" w:rsidRPr="00EE608B">
              <w:rPr>
                <w:rFonts w:cs="Arial"/>
                <w:sz w:val="24"/>
                <w:szCs w:val="24"/>
              </w:rPr>
              <w:t>;</w:t>
            </w:r>
          </w:p>
          <w:p w:rsidR="004C3561" w:rsidRPr="00EE608B" w:rsidRDefault="00CA14B9"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Firefighting</w:t>
            </w:r>
            <w:r w:rsidR="004C3561" w:rsidRPr="00EE608B">
              <w:rPr>
                <w:rFonts w:cs="Arial"/>
                <w:sz w:val="24"/>
                <w:szCs w:val="24"/>
              </w:rPr>
              <w:t xml:space="preserve"> services</w:t>
            </w:r>
            <w:r w:rsidR="00542E35" w:rsidRPr="00EE608B">
              <w:rPr>
                <w:rFonts w:cs="Arial"/>
                <w:sz w:val="24"/>
                <w:szCs w:val="24"/>
              </w:rPr>
              <w:t>; and</w:t>
            </w:r>
          </w:p>
          <w:p w:rsidR="004C3561" w:rsidRPr="00EE608B" w:rsidRDefault="000F2195" w:rsidP="00091FC8">
            <w:pPr>
              <w:numPr>
                <w:ilvl w:val="0"/>
                <w:numId w:val="12"/>
              </w:numPr>
              <w:tabs>
                <w:tab w:val="clear" w:pos="720"/>
                <w:tab w:val="num" w:pos="360"/>
              </w:tabs>
              <w:spacing w:before="0" w:after="0" w:line="360" w:lineRule="auto"/>
              <w:ind w:left="360"/>
              <w:jc w:val="both"/>
              <w:rPr>
                <w:rFonts w:cs="Arial"/>
                <w:sz w:val="24"/>
                <w:szCs w:val="24"/>
              </w:rPr>
            </w:pPr>
            <w:r>
              <w:rPr>
                <w:rFonts w:cs="Arial"/>
                <w:sz w:val="24"/>
                <w:szCs w:val="24"/>
              </w:rPr>
              <w:t xml:space="preserve">The </w:t>
            </w:r>
            <w:proofErr w:type="gramStart"/>
            <w:r w:rsidRPr="00EE608B">
              <w:rPr>
                <w:rFonts w:cs="Arial"/>
                <w:sz w:val="24"/>
                <w:szCs w:val="24"/>
              </w:rPr>
              <w:t>establishment</w:t>
            </w:r>
            <w:r w:rsidR="004C3561" w:rsidRPr="00EE608B">
              <w:rPr>
                <w:rFonts w:cs="Arial"/>
                <w:sz w:val="24"/>
                <w:szCs w:val="24"/>
              </w:rPr>
              <w:t xml:space="preserve"> co</w:t>
            </w:r>
            <w:r w:rsidR="00CA14B9" w:rsidRPr="00EE608B">
              <w:rPr>
                <w:rFonts w:cs="Arial"/>
                <w:sz w:val="24"/>
                <w:szCs w:val="24"/>
              </w:rPr>
              <w:t>nduct</w:t>
            </w:r>
            <w:proofErr w:type="gramEnd"/>
            <w:r w:rsidR="00CA14B9" w:rsidRPr="00EE608B">
              <w:rPr>
                <w:rFonts w:cs="Arial"/>
                <w:sz w:val="24"/>
                <w:szCs w:val="24"/>
              </w:rPr>
              <w:t xml:space="preserve"> and control of </w:t>
            </w:r>
            <w:r w:rsidR="00CA14B9" w:rsidRPr="00EE608B">
              <w:rPr>
                <w:rFonts w:cs="Arial"/>
                <w:sz w:val="24"/>
                <w:szCs w:val="24"/>
              </w:rPr>
              <w:lastRenderedPageBreak/>
              <w:t xml:space="preserve">cemetery </w:t>
            </w:r>
            <w:r w:rsidR="004C3561" w:rsidRPr="00EE608B">
              <w:rPr>
                <w:rFonts w:cs="Arial"/>
                <w:sz w:val="24"/>
                <w:szCs w:val="24"/>
              </w:rPr>
              <w:t>and crematoria</w:t>
            </w:r>
            <w:r w:rsidR="00542E35" w:rsidRPr="00EE608B">
              <w:rPr>
                <w:rFonts w:cs="Arial"/>
                <w:sz w:val="24"/>
                <w:szCs w:val="24"/>
              </w:rPr>
              <w:t>.</w:t>
            </w:r>
          </w:p>
        </w:tc>
        <w:tc>
          <w:tcPr>
            <w:tcW w:w="3014"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lastRenderedPageBreak/>
              <w:t>Promotion of local tourism</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Air pollution</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Building regulations</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Storm water management</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Street trading</w:t>
            </w:r>
            <w:r w:rsidR="00542E35" w:rsidRPr="00EE608B">
              <w:rPr>
                <w:rFonts w:cs="Arial"/>
                <w:sz w:val="24"/>
                <w:szCs w:val="24"/>
              </w:rPr>
              <w:t>; and</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proofErr w:type="gramStart"/>
            <w:r w:rsidRPr="00EE608B">
              <w:rPr>
                <w:rFonts w:cs="Arial"/>
                <w:sz w:val="24"/>
                <w:szCs w:val="24"/>
              </w:rPr>
              <w:lastRenderedPageBreak/>
              <w:t>Control of undertakings that sell liquor and food to the public</w:t>
            </w:r>
            <w:r w:rsidR="00542E35" w:rsidRPr="00EE608B">
              <w:rPr>
                <w:rFonts w:cs="Arial"/>
                <w:sz w:val="24"/>
                <w:szCs w:val="24"/>
              </w:rPr>
              <w:t>.</w:t>
            </w:r>
            <w:proofErr w:type="gramEnd"/>
          </w:p>
        </w:tc>
        <w:tc>
          <w:tcPr>
            <w:tcW w:w="2972" w:type="dxa"/>
          </w:tcPr>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lastRenderedPageBreak/>
              <w:t>Street lighting</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Traffic and parking</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Electricity</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Local sports facilities</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Noise pollution</w:t>
            </w:r>
            <w:r w:rsidR="00542E35" w:rsidRPr="00EE608B">
              <w:rPr>
                <w:rFonts w:cs="Arial"/>
                <w:sz w:val="24"/>
                <w:szCs w:val="24"/>
              </w:rPr>
              <w:t>;</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r w:rsidRPr="00EE608B">
              <w:rPr>
                <w:rFonts w:cs="Arial"/>
                <w:sz w:val="24"/>
                <w:szCs w:val="24"/>
              </w:rPr>
              <w:t>Pounds</w:t>
            </w:r>
            <w:r w:rsidR="00542E35" w:rsidRPr="00EE608B">
              <w:rPr>
                <w:rFonts w:cs="Arial"/>
                <w:sz w:val="24"/>
                <w:szCs w:val="24"/>
              </w:rPr>
              <w:t xml:space="preserve">; and </w:t>
            </w:r>
          </w:p>
          <w:p w:rsidR="004C3561" w:rsidRPr="00EE608B" w:rsidRDefault="004C3561" w:rsidP="00091FC8">
            <w:pPr>
              <w:numPr>
                <w:ilvl w:val="0"/>
                <w:numId w:val="12"/>
              </w:numPr>
              <w:tabs>
                <w:tab w:val="clear" w:pos="720"/>
                <w:tab w:val="num" w:pos="360"/>
              </w:tabs>
              <w:spacing w:before="0" w:after="0" w:line="360" w:lineRule="auto"/>
              <w:ind w:left="360"/>
              <w:jc w:val="both"/>
              <w:rPr>
                <w:rFonts w:cs="Arial"/>
                <w:sz w:val="24"/>
                <w:szCs w:val="24"/>
              </w:rPr>
            </w:pPr>
            <w:proofErr w:type="gramStart"/>
            <w:r w:rsidRPr="00EE608B">
              <w:rPr>
                <w:rFonts w:cs="Arial"/>
                <w:sz w:val="24"/>
                <w:szCs w:val="24"/>
              </w:rPr>
              <w:t>Municipal roads</w:t>
            </w:r>
            <w:r w:rsidR="00542E35" w:rsidRPr="00EE608B">
              <w:rPr>
                <w:rFonts w:cs="Arial"/>
                <w:sz w:val="24"/>
                <w:szCs w:val="24"/>
              </w:rPr>
              <w:t>.</w:t>
            </w:r>
            <w:proofErr w:type="gramEnd"/>
          </w:p>
          <w:p w:rsidR="004C3561" w:rsidRPr="00EE608B" w:rsidRDefault="004C3561" w:rsidP="00AB2968">
            <w:pPr>
              <w:spacing w:line="360" w:lineRule="auto"/>
              <w:jc w:val="both"/>
              <w:rPr>
                <w:rFonts w:cs="Arial"/>
                <w:sz w:val="24"/>
                <w:szCs w:val="24"/>
              </w:rPr>
            </w:pPr>
          </w:p>
        </w:tc>
      </w:tr>
    </w:tbl>
    <w:p w:rsidR="004C3561" w:rsidRPr="00EE608B" w:rsidRDefault="004C3561" w:rsidP="004E367B">
      <w:pPr>
        <w:pStyle w:val="NoSpacing"/>
      </w:pPr>
      <w:r w:rsidRPr="00EE608B">
        <w:lastRenderedPageBreak/>
        <w:t>The Umtshezi Municipality does not have sufficient capacity, both human and financial capacity, to perform these powers and functions effectively and efficiently. To improve its capacity, the municipality as entered into an “ Agreement with the Department of Co-operative Governance and Traditional affairs.”</w:t>
      </w:r>
    </w:p>
    <w:p w:rsidR="004C3561" w:rsidRDefault="004C3561" w:rsidP="004E367B">
      <w:pPr>
        <w:pStyle w:val="NoSpacing"/>
      </w:pPr>
      <w:r w:rsidRPr="00EE608B">
        <w:t>Business Plans have been developed to source funds from financial institutions and Donors, etc.</w:t>
      </w:r>
    </w:p>
    <w:p w:rsidR="002563BD" w:rsidRDefault="002563BD" w:rsidP="002563BD">
      <w:pPr>
        <w:pStyle w:val="BodyText"/>
        <w:rPr>
          <w:lang w:eastAsia="en-US"/>
        </w:rPr>
      </w:pPr>
    </w:p>
    <w:p w:rsidR="002563BD" w:rsidRDefault="002563BD" w:rsidP="002563BD">
      <w:pPr>
        <w:pStyle w:val="BodyText"/>
        <w:rPr>
          <w:lang w:eastAsia="en-US"/>
        </w:rPr>
      </w:pPr>
    </w:p>
    <w:p w:rsidR="00950D0E" w:rsidRDefault="00950D0E" w:rsidP="002563BD">
      <w:pPr>
        <w:pStyle w:val="BodyText"/>
        <w:rPr>
          <w:lang w:eastAsia="en-US"/>
        </w:rPr>
      </w:pPr>
    </w:p>
    <w:p w:rsidR="007F1F79" w:rsidRDefault="007F1F79" w:rsidP="002563BD">
      <w:pPr>
        <w:pStyle w:val="BodyText"/>
        <w:rPr>
          <w:lang w:eastAsia="en-US"/>
        </w:rPr>
      </w:pPr>
    </w:p>
    <w:p w:rsidR="00950D0E" w:rsidRPr="002563BD" w:rsidRDefault="00950D0E" w:rsidP="002563BD">
      <w:pPr>
        <w:pStyle w:val="BodyText"/>
        <w:rPr>
          <w:lang w:eastAsia="en-US"/>
        </w:rPr>
      </w:pPr>
    </w:p>
    <w:p w:rsidR="005E46B4" w:rsidRPr="00EE608B" w:rsidRDefault="00347388" w:rsidP="00B24ADF">
      <w:pPr>
        <w:pStyle w:val="Heading3"/>
      </w:pPr>
      <w:bookmarkStart w:id="88" w:name="_Toc378775962"/>
      <w:bookmarkStart w:id="89" w:name="_Toc390418506"/>
      <w:r w:rsidRPr="00EE608B">
        <w:t xml:space="preserve">Organizational Structure </w:t>
      </w:r>
      <w:bookmarkEnd w:id="88"/>
      <w:r w:rsidR="00142DC6" w:rsidRPr="00EE608B">
        <w:t>/ ORGANOGRAM</w:t>
      </w:r>
      <w:bookmarkEnd w:id="89"/>
    </w:p>
    <w:p w:rsidR="001A2B8B" w:rsidRPr="00EE608B" w:rsidRDefault="001A2B8B" w:rsidP="004E367B">
      <w:pPr>
        <w:pStyle w:val="NoSpacing"/>
      </w:pPr>
      <w:r w:rsidRPr="00EE608B">
        <w:t>The organogram has been developed so as to accommodate the HR needs of the Municipality.</w:t>
      </w:r>
    </w:p>
    <w:p w:rsidR="005D662B" w:rsidRPr="00EE608B" w:rsidRDefault="005D662B" w:rsidP="005D662B">
      <w:pPr>
        <w:pStyle w:val="Caption"/>
        <w:keepNext/>
        <w:jc w:val="both"/>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9</w:t>
      </w:r>
      <w:r w:rsidR="00E05332" w:rsidRPr="00EE608B">
        <w:rPr>
          <w:noProof/>
          <w:sz w:val="24"/>
          <w:szCs w:val="24"/>
        </w:rPr>
        <w:fldChar w:fldCharType="end"/>
      </w:r>
      <w:r w:rsidRPr="00EE608B">
        <w:rPr>
          <w:sz w:val="24"/>
          <w:szCs w:val="24"/>
        </w:rPr>
        <w:t>: Organogram</w:t>
      </w:r>
    </w:p>
    <w:p w:rsidR="0089696A" w:rsidRPr="00EE608B" w:rsidRDefault="005C5F8F" w:rsidP="004E367B">
      <w:pPr>
        <w:pStyle w:val="NoSpacing"/>
        <w:rPr>
          <w:rFonts w:ascii="Arial" w:hAnsi="Arial" w:cs="Arial"/>
        </w:rPr>
      </w:pPr>
      <w:r w:rsidRPr="00EE608B">
        <w:rPr>
          <w:lang w:val="en-ZA" w:eastAsia="en-ZA"/>
        </w:rPr>
        <w:drawing>
          <wp:inline distT="0" distB="0" distL="0" distR="0" wp14:anchorId="579EAB7A" wp14:editId="7D254CD8">
            <wp:extent cx="5732145" cy="269536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2695366"/>
                    </a:xfrm>
                    <a:prstGeom prst="rect">
                      <a:avLst/>
                    </a:prstGeom>
                    <a:noFill/>
                    <a:ln>
                      <a:noFill/>
                    </a:ln>
                  </pic:spPr>
                </pic:pic>
              </a:graphicData>
            </a:graphic>
          </wp:inline>
        </w:drawing>
      </w:r>
    </w:p>
    <w:p w:rsidR="00810028" w:rsidRPr="00EE608B" w:rsidRDefault="00810028" w:rsidP="00810028">
      <w:pPr>
        <w:pStyle w:val="BodyText"/>
        <w:rPr>
          <w:szCs w:val="24"/>
          <w:lang w:eastAsia="en-US"/>
        </w:rPr>
      </w:pPr>
    </w:p>
    <w:p w:rsidR="001561AA" w:rsidRPr="00EE608B" w:rsidRDefault="001561AA" w:rsidP="00B24ADF">
      <w:pPr>
        <w:pStyle w:val="Heading3"/>
      </w:pPr>
      <w:bookmarkStart w:id="90" w:name="_Toc390418507"/>
      <w:r w:rsidRPr="00EE608B">
        <w:t>Municipal Institutional Capacity and Status Of Critical Posts</w:t>
      </w:r>
      <w:bookmarkEnd w:id="90"/>
    </w:p>
    <w:p w:rsidR="005C5F8F" w:rsidRPr="00EE608B" w:rsidRDefault="005C5F8F" w:rsidP="004E367B">
      <w:pPr>
        <w:pStyle w:val="NoSpacing"/>
      </w:pPr>
      <w:r w:rsidRPr="00EE608B">
        <w:lastRenderedPageBreak/>
        <w:t xml:space="preserve">On the administration institutional arrangement all Section 57 positions are filled. All section 57- Managers have performance agreements and charters. The diagram below presents the first page organogram of the municipality and division of powers and functions to different portfolios within the Umtshezi Municipality establishment to ensure the effective implementation of the IDP. </w:t>
      </w:r>
    </w:p>
    <w:p w:rsidR="001561AA" w:rsidRPr="00EE608B" w:rsidRDefault="001561AA" w:rsidP="00B24ADF">
      <w:pPr>
        <w:pStyle w:val="Heading3"/>
      </w:pPr>
      <w:bookmarkStart w:id="91" w:name="_Toc390418508"/>
      <w:r w:rsidRPr="00EE608B">
        <w:t>HUMAN RESOURCE STRATEGY</w:t>
      </w:r>
      <w:bookmarkEnd w:id="91"/>
    </w:p>
    <w:p w:rsidR="00630F1A" w:rsidRPr="00EE608B" w:rsidRDefault="00630F1A" w:rsidP="004E367B">
      <w:pPr>
        <w:pStyle w:val="NoSpacing"/>
      </w:pPr>
      <w:r w:rsidRPr="00EE608B">
        <w:t xml:space="preserve">The Municipality has a Human Resource Strategy Document which responds to the long-term development plans which reflect on recruitment, retention, succession plan, scarce skills, skills development plan, etc, and an adopted organogram, </w:t>
      </w:r>
      <w:r w:rsidR="004639F6" w:rsidRPr="00EE608B">
        <w:t>with 380</w:t>
      </w:r>
      <w:r w:rsidRPr="00EE608B">
        <w:t xml:space="preserve"> curren</w:t>
      </w:r>
      <w:r w:rsidR="00F96104" w:rsidRPr="00EE608B">
        <w:t>t posts, 142</w:t>
      </w:r>
      <w:r w:rsidR="004639F6" w:rsidRPr="00EE608B">
        <w:t xml:space="preserve"> vacant posts and 2 </w:t>
      </w:r>
      <w:r w:rsidR="002563BD">
        <w:t xml:space="preserve">frozen posts. </w:t>
      </w:r>
      <w:r w:rsidRPr="00EE608B">
        <w:t>There is a budget allocated for the review of the Performance Management System for the Municipality. The current Performance Management System (201</w:t>
      </w:r>
      <w:r w:rsidR="00E16A11" w:rsidRPr="00EE608B">
        <w:t>2</w:t>
      </w:r>
      <w:r w:rsidRPr="00EE608B">
        <w:t>/201</w:t>
      </w:r>
      <w:r w:rsidR="00E16A11" w:rsidRPr="00EE608B">
        <w:t>3</w:t>
      </w:r>
      <w:r w:rsidRPr="00EE608B">
        <w:t>) is fully functional, however there is a need to appoint a full time Performance Officer/Manager. The Municipality has established a Special Programmes Units that will ensure there is effective implementation of the Equity Plan in order to address the issues relating to HIV / AIDS, youth, gender, pensioners and people with disabilities. Policies to address the foregoing Special Programmes have been developed.</w:t>
      </w:r>
    </w:p>
    <w:p w:rsidR="00CA14B9" w:rsidRPr="00EE608B" w:rsidRDefault="00CA14B9" w:rsidP="00CA14B9">
      <w:pPr>
        <w:spacing w:before="0" w:after="0" w:line="240" w:lineRule="auto"/>
        <w:rPr>
          <w:rFonts w:ascii="Times New Roman" w:eastAsia="Times New Roman" w:hAnsi="Times New Roman" w:cs="Times New Roman"/>
          <w:sz w:val="24"/>
          <w:szCs w:val="24"/>
          <w:lang w:eastAsia="en-US"/>
        </w:rPr>
      </w:pPr>
    </w:p>
    <w:p w:rsidR="00CA14B9" w:rsidRPr="00EE608B" w:rsidRDefault="00CA14B9" w:rsidP="00CA14B9">
      <w:pPr>
        <w:spacing w:before="0" w:after="0" w:line="240" w:lineRule="auto"/>
        <w:rPr>
          <w:rFonts w:eastAsia="Calibri" w:cs="Times New Roman"/>
          <w:b/>
          <w:sz w:val="24"/>
          <w:szCs w:val="24"/>
          <w:lang w:eastAsia="en-US"/>
        </w:rPr>
      </w:pPr>
      <w:r w:rsidRPr="00EE608B">
        <w:rPr>
          <w:rFonts w:eastAsia="Calibri" w:cs="Times New Roman"/>
          <w:b/>
          <w:sz w:val="24"/>
          <w:szCs w:val="24"/>
          <w:lang w:eastAsia="en-US"/>
        </w:rPr>
        <w:t>Comment</w:t>
      </w:r>
      <w:r w:rsidR="00142B82" w:rsidRPr="00EE608B">
        <w:rPr>
          <w:rFonts w:eastAsia="Calibri" w:cs="Times New Roman"/>
          <w:b/>
          <w:sz w:val="24"/>
          <w:szCs w:val="24"/>
          <w:lang w:eastAsia="en-US"/>
        </w:rPr>
        <w:t>s</w:t>
      </w:r>
      <w:r w:rsidRPr="00EE608B">
        <w:rPr>
          <w:rFonts w:eastAsia="Calibri" w:cs="Times New Roman"/>
          <w:b/>
          <w:sz w:val="24"/>
          <w:szCs w:val="24"/>
          <w:lang w:eastAsia="en-US"/>
        </w:rPr>
        <w:t xml:space="preserve"> on Skills Development and related expenditure and on the Financial Competency Regulations </w:t>
      </w:r>
    </w:p>
    <w:p w:rsidR="00CA14B9" w:rsidRPr="00EE608B" w:rsidRDefault="00CA14B9" w:rsidP="00CA14B9">
      <w:pPr>
        <w:spacing w:before="0" w:after="0" w:line="240" w:lineRule="auto"/>
        <w:rPr>
          <w:rFonts w:eastAsia="Calibri" w:cs="Times New Roman"/>
          <w:b/>
          <w:sz w:val="24"/>
          <w:szCs w:val="24"/>
          <w:lang w:eastAsia="en-US"/>
        </w:rPr>
      </w:pPr>
    </w:p>
    <w:p w:rsidR="00CA14B9" w:rsidRPr="00EE608B" w:rsidRDefault="00CA14B9" w:rsidP="00CA14B9">
      <w:pPr>
        <w:spacing w:before="0" w:after="0" w:line="240" w:lineRule="auto"/>
        <w:rPr>
          <w:rFonts w:eastAsia="Calibri" w:cs="Times New Roman"/>
          <w:b/>
          <w:sz w:val="24"/>
          <w:szCs w:val="24"/>
          <w:lang w:eastAsia="en-US"/>
        </w:rPr>
      </w:pPr>
      <w:r w:rsidRPr="00EE608B">
        <w:rPr>
          <w:rFonts w:eastAsia="Calibri" w:cs="Times New Roman"/>
          <w:b/>
          <w:sz w:val="24"/>
          <w:szCs w:val="24"/>
          <w:lang w:eastAsia="en-US"/>
        </w:rPr>
        <w:t>Adequacy of training plans</w:t>
      </w:r>
    </w:p>
    <w:p w:rsidR="00CA14B9" w:rsidRPr="00EE608B" w:rsidRDefault="00CA14B9" w:rsidP="00CA14B9">
      <w:pPr>
        <w:spacing w:before="0" w:after="0" w:line="240" w:lineRule="auto"/>
        <w:rPr>
          <w:rFonts w:eastAsia="Calibri" w:cs="Times New Roman"/>
          <w:sz w:val="24"/>
          <w:szCs w:val="24"/>
          <w:lang w:eastAsia="en-US"/>
        </w:rPr>
      </w:pPr>
      <w:r w:rsidRPr="00EE608B">
        <w:rPr>
          <w:rFonts w:eastAsia="Calibri" w:cs="Times New Roman"/>
          <w:sz w:val="24"/>
          <w:szCs w:val="24"/>
          <w:lang w:eastAsia="en-US"/>
        </w:rPr>
        <w:t xml:space="preserve">Trainings planned for personnel development are line with the departmental needs concerned and training </w:t>
      </w:r>
      <w:proofErr w:type="gramStart"/>
      <w:r w:rsidRPr="00EE608B">
        <w:rPr>
          <w:rFonts w:eastAsia="Calibri" w:cs="Times New Roman"/>
          <w:sz w:val="24"/>
          <w:szCs w:val="24"/>
          <w:lang w:eastAsia="en-US"/>
        </w:rPr>
        <w:t>do</w:t>
      </w:r>
      <w:proofErr w:type="gramEnd"/>
      <w:r w:rsidRPr="00EE608B">
        <w:rPr>
          <w:rFonts w:eastAsia="Calibri" w:cs="Times New Roman"/>
          <w:sz w:val="24"/>
          <w:szCs w:val="24"/>
          <w:lang w:eastAsia="en-US"/>
        </w:rPr>
        <w:t xml:space="preserve"> equip personnel with required skills to effectively perform their duties. Training costs have become so expensive from service providers in such an extent that training budgets </w:t>
      </w:r>
      <w:proofErr w:type="gramStart"/>
      <w:r w:rsidRPr="00EE608B">
        <w:rPr>
          <w:rFonts w:eastAsia="Calibri" w:cs="Times New Roman"/>
          <w:sz w:val="24"/>
          <w:szCs w:val="24"/>
          <w:lang w:eastAsia="en-US"/>
        </w:rPr>
        <w:t>is exhausted</w:t>
      </w:r>
      <w:proofErr w:type="gramEnd"/>
      <w:r w:rsidRPr="00EE608B">
        <w:rPr>
          <w:rFonts w:eastAsia="Calibri" w:cs="Times New Roman"/>
          <w:sz w:val="24"/>
          <w:szCs w:val="24"/>
          <w:lang w:eastAsia="en-US"/>
        </w:rPr>
        <w:t xml:space="preserve"> before all training are finalised.</w:t>
      </w:r>
    </w:p>
    <w:p w:rsidR="00CA14B9" w:rsidRPr="00EE608B" w:rsidRDefault="00CA14B9" w:rsidP="00CA14B9">
      <w:pPr>
        <w:spacing w:before="0" w:after="0" w:line="240" w:lineRule="auto"/>
        <w:rPr>
          <w:rFonts w:eastAsia="Calibri" w:cs="Times New Roman"/>
          <w:sz w:val="24"/>
          <w:szCs w:val="24"/>
          <w:lang w:eastAsia="en-US"/>
        </w:rPr>
      </w:pPr>
      <w:r w:rsidRPr="00EE608B">
        <w:rPr>
          <w:rFonts w:eastAsia="Calibri" w:cs="Times New Roman"/>
          <w:sz w:val="24"/>
          <w:szCs w:val="24"/>
          <w:lang w:eastAsia="en-US"/>
        </w:rPr>
        <w:t xml:space="preserve">Training funding </w:t>
      </w:r>
      <w:proofErr w:type="gramStart"/>
      <w:r w:rsidRPr="00EE608B">
        <w:rPr>
          <w:rFonts w:eastAsia="Calibri" w:cs="Times New Roman"/>
          <w:sz w:val="24"/>
          <w:szCs w:val="24"/>
          <w:lang w:eastAsia="en-US"/>
        </w:rPr>
        <w:t>is expected</w:t>
      </w:r>
      <w:proofErr w:type="gramEnd"/>
      <w:r w:rsidRPr="00EE608B">
        <w:rPr>
          <w:rFonts w:eastAsia="Calibri" w:cs="Times New Roman"/>
          <w:sz w:val="24"/>
          <w:szCs w:val="24"/>
          <w:lang w:eastAsia="en-US"/>
        </w:rPr>
        <w:t xml:space="preserve"> to increase due to the increases by service providers.</w:t>
      </w:r>
    </w:p>
    <w:p w:rsidR="00CE4721" w:rsidRPr="00EE608B" w:rsidRDefault="004623E0" w:rsidP="00D46919">
      <w:pPr>
        <w:pStyle w:val="Heading4"/>
      </w:pPr>
      <w:bookmarkStart w:id="92" w:name="_Toc378775967"/>
      <w:r>
        <w:t>4</w:t>
      </w:r>
      <w:r w:rsidR="00142B82" w:rsidRPr="00EE608B">
        <w:t xml:space="preserve">.3.5.1 </w:t>
      </w:r>
      <w:r w:rsidR="00CE4721" w:rsidRPr="00EE608B">
        <w:t>Employment Equity Plan</w:t>
      </w:r>
      <w:bookmarkEnd w:id="92"/>
    </w:p>
    <w:p w:rsidR="009A0155" w:rsidRPr="00EE608B" w:rsidRDefault="009A0155" w:rsidP="004E367B">
      <w:pPr>
        <w:pStyle w:val="NoSpacing"/>
      </w:pPr>
      <w:r w:rsidRPr="00EE608B">
        <w:t>The uMtshezi Local Municipality embarked on drafting the Employment Equity Plan, which reflects the primary areas of the course of action to follow. This Plan is for all intent and purposes binding and should balance considerations of strategic business and with a justifiable equity rationale. The intention is that the policy be tabled at the Employment Equity Committee, since it is an integral part of the committee’s objective to gain acceptance of the policy throughout the Municipality at all levels. This is compliance to the Employment Equity Act of 1998.The Municipality have constructively taken cognisance of the results of an in-depth strategic analysis and preliminary information gathering process, as well as the need identified during the process.</w:t>
      </w:r>
    </w:p>
    <w:p w:rsidR="009A0155" w:rsidRPr="00EE608B" w:rsidRDefault="009A0155" w:rsidP="004E367B">
      <w:pPr>
        <w:pStyle w:val="NoSpacing"/>
      </w:pPr>
      <w:r w:rsidRPr="00EE608B">
        <w:lastRenderedPageBreak/>
        <w:t>This Employment Equity Plan presents proposals that will ensure that the workforce of the UMtshezi Local Municipality will be more reflective of the demographics of the Municipality with five (5) years. After five (5) years, the progress of the plan shall be reviewed. In designing this Plan, great care has been taken to consult all stakeholders and to reach consensus with them, to ensure that this plan enjoys wide support throughout the Municipality.</w:t>
      </w:r>
    </w:p>
    <w:p w:rsidR="009A0155" w:rsidRPr="00EE608B" w:rsidRDefault="009A0155" w:rsidP="004E367B">
      <w:pPr>
        <w:pStyle w:val="NoSpacing"/>
      </w:pPr>
      <w:r w:rsidRPr="00EE608B">
        <w:t>The targets set in terms of employment levels are more primarily aimed at top management and middle management, operative and supportive transformation. Other elements cover wide field and will, by their nature, affect all employees within the UMtshezi Local Municipality.</w:t>
      </w:r>
    </w:p>
    <w:p w:rsidR="00914049" w:rsidRPr="00EE608B" w:rsidRDefault="004623E0" w:rsidP="00D46919">
      <w:pPr>
        <w:pStyle w:val="Heading4"/>
      </w:pPr>
      <w:bookmarkStart w:id="93" w:name="_Toc378775968"/>
      <w:r>
        <w:t>4</w:t>
      </w:r>
      <w:r w:rsidR="00142B82" w:rsidRPr="00EE608B">
        <w:t xml:space="preserve">.3.5.2 </w:t>
      </w:r>
      <w:r w:rsidR="00914049" w:rsidRPr="00EE608B">
        <w:t>Work Skills Plan</w:t>
      </w:r>
      <w:bookmarkEnd w:id="93"/>
    </w:p>
    <w:p w:rsidR="00630F1A" w:rsidRPr="00EE608B" w:rsidRDefault="00630F1A" w:rsidP="004E367B">
      <w:pPr>
        <w:pStyle w:val="NoSpacing"/>
      </w:pPr>
      <w:r w:rsidRPr="00EE608B">
        <w:t xml:space="preserve">The Municipality has approved the Skills Development Plan, which also includes the Workplace Skills plan.  This plan promotes education and training in the Municipality and to empower all employees as per the Skills Development Act, Employment Equity Act and the Basic Conditions of Employment Act.The Workplace Skills Plan has enabled the acquisition of specialist skills required by legislation, specialist technical training, project management and planning, social/community/economic development and training, apprenticeships and administration skills. With the receipt of discretionary grants the critical and scarce skills training will be a priority in the development of a succession plan and staff retention strategy. </w:t>
      </w:r>
    </w:p>
    <w:p w:rsidR="00730C08" w:rsidRPr="00EE608B" w:rsidRDefault="004623E0" w:rsidP="00D46919">
      <w:pPr>
        <w:pStyle w:val="Heading4"/>
      </w:pPr>
      <w:r>
        <w:t>4</w:t>
      </w:r>
      <w:r w:rsidR="00142B82" w:rsidRPr="00EE608B">
        <w:t xml:space="preserve">.3.5.3 </w:t>
      </w:r>
      <w:r w:rsidR="00487A40" w:rsidRPr="00EE608B">
        <w:t>R</w:t>
      </w:r>
      <w:r w:rsidR="00730C08" w:rsidRPr="00EE608B">
        <w:t>ecruitment and Selection Policy</w:t>
      </w:r>
    </w:p>
    <w:p w:rsidR="00142B82" w:rsidRPr="00EE608B" w:rsidRDefault="009A0155" w:rsidP="004E367B">
      <w:pPr>
        <w:pStyle w:val="NoSpacing"/>
      </w:pPr>
      <w:r w:rsidRPr="00EE608B">
        <w:t>Recruitment is aimed at attracting, obtaining and retaining people with required competencies (knowledge, skills, and behaviour) and attitude. Recruitment also involves marketing Council careers in order to supply a sufficient number of potential employees for selection. In addition, recruitment actions will ensure that a continuous supply of high quality human material is available to meet the Council’s immediate and future human resource needs. Recruitment is also attuned to establish a positive image of the Council as an employer in the labour market.</w:t>
      </w:r>
    </w:p>
    <w:p w:rsidR="00487A40" w:rsidRPr="00EE608B" w:rsidRDefault="004623E0" w:rsidP="00D46919">
      <w:pPr>
        <w:pStyle w:val="Heading4"/>
      </w:pPr>
      <w:r>
        <w:t>4</w:t>
      </w:r>
      <w:r w:rsidR="00C7089B" w:rsidRPr="00EE608B">
        <w:t xml:space="preserve">.3.5.4 </w:t>
      </w:r>
      <w:r w:rsidR="00487A40" w:rsidRPr="00EE608B">
        <w:t>Retention and Exit Policy</w:t>
      </w:r>
    </w:p>
    <w:p w:rsidR="009A0155" w:rsidRPr="00EE608B" w:rsidRDefault="009A0155" w:rsidP="009A0155">
      <w:pPr>
        <w:spacing w:before="0"/>
        <w:rPr>
          <w:sz w:val="24"/>
          <w:szCs w:val="24"/>
          <w:lang w:val="en-US"/>
        </w:rPr>
      </w:pPr>
      <w:r w:rsidRPr="00EE608B">
        <w:rPr>
          <w:sz w:val="24"/>
          <w:szCs w:val="24"/>
          <w:lang w:val="en-US"/>
        </w:rPr>
        <w:t xml:space="preserve">It </w:t>
      </w:r>
      <w:proofErr w:type="gramStart"/>
      <w:r w:rsidRPr="00EE608B">
        <w:rPr>
          <w:sz w:val="24"/>
          <w:szCs w:val="24"/>
          <w:lang w:val="en-US"/>
        </w:rPr>
        <w:t xml:space="preserve">is generally </w:t>
      </w:r>
      <w:r w:rsidRPr="00EE608B">
        <w:rPr>
          <w:rStyle w:val="NoSpacingChar"/>
        </w:rPr>
        <w:t>agreed</w:t>
      </w:r>
      <w:proofErr w:type="gramEnd"/>
      <w:r w:rsidRPr="00EE608B">
        <w:rPr>
          <w:rStyle w:val="NoSpacingChar"/>
        </w:rPr>
        <w:t xml:space="preserve"> that the achievement of the Umtshezi Municipality’s strategic objectives is largely dependent on its ability to attract and attain high caliber individuals. This is particularly important with regard to defined critical occupations, strategically critical individuals and ensuring</w:t>
      </w:r>
      <w:r w:rsidRPr="00EE608B">
        <w:rPr>
          <w:sz w:val="24"/>
          <w:szCs w:val="24"/>
          <w:lang w:val="en-US"/>
        </w:rPr>
        <w:t xml:space="preserve"> adequate succession.</w:t>
      </w:r>
    </w:p>
    <w:p w:rsidR="009A0155" w:rsidRPr="00EE608B" w:rsidRDefault="009A0155" w:rsidP="004E367B">
      <w:pPr>
        <w:pStyle w:val="NoSpacing"/>
      </w:pPr>
      <w:r w:rsidRPr="00EE608B">
        <w:t>Attraction and Retention rest on the following key principles:</w:t>
      </w:r>
    </w:p>
    <w:p w:rsidR="009A0155" w:rsidRPr="00EE608B" w:rsidRDefault="009A0155" w:rsidP="009246BD">
      <w:pPr>
        <w:pStyle w:val="Style1"/>
        <w:rPr>
          <w:szCs w:val="24"/>
        </w:rPr>
      </w:pPr>
      <w:r w:rsidRPr="00EE608B">
        <w:rPr>
          <w:szCs w:val="24"/>
        </w:rPr>
        <w:lastRenderedPageBreak/>
        <w:t>Managing people well to ensure d</w:t>
      </w:r>
      <w:r w:rsidR="00C7089B" w:rsidRPr="00EE608B">
        <w:rPr>
          <w:szCs w:val="24"/>
        </w:rPr>
        <w:t>irected and motivated employees;</w:t>
      </w:r>
    </w:p>
    <w:p w:rsidR="009A0155" w:rsidRPr="00EE608B" w:rsidRDefault="009A0155" w:rsidP="009246BD">
      <w:pPr>
        <w:pStyle w:val="Style1"/>
        <w:rPr>
          <w:szCs w:val="24"/>
        </w:rPr>
      </w:pPr>
      <w:r w:rsidRPr="00EE608B">
        <w:rPr>
          <w:szCs w:val="24"/>
        </w:rPr>
        <w:t>Paying people competitively and</w:t>
      </w:r>
      <w:r w:rsidR="00C7089B" w:rsidRPr="00EE608B">
        <w:rPr>
          <w:szCs w:val="24"/>
        </w:rPr>
        <w:t xml:space="preserve"> rewarding superior performance;</w:t>
      </w:r>
    </w:p>
    <w:p w:rsidR="009A0155" w:rsidRPr="00EE608B" w:rsidRDefault="009A0155" w:rsidP="009246BD">
      <w:pPr>
        <w:pStyle w:val="Style1"/>
        <w:rPr>
          <w:szCs w:val="24"/>
        </w:rPr>
      </w:pPr>
      <w:r w:rsidRPr="00EE608B">
        <w:rPr>
          <w:szCs w:val="24"/>
        </w:rPr>
        <w:t>Developing people and retaining the by providing p</w:t>
      </w:r>
      <w:r w:rsidR="00C7089B" w:rsidRPr="00EE608B">
        <w:rPr>
          <w:szCs w:val="24"/>
        </w:rPr>
        <w:t>erpetual learning and challenge;</w:t>
      </w:r>
    </w:p>
    <w:p w:rsidR="009A0155" w:rsidRPr="00EE608B" w:rsidRDefault="009A0155" w:rsidP="009246BD">
      <w:pPr>
        <w:pStyle w:val="Style1"/>
        <w:rPr>
          <w:szCs w:val="24"/>
        </w:rPr>
      </w:pPr>
      <w:r w:rsidRPr="00EE608B">
        <w:rPr>
          <w:szCs w:val="24"/>
        </w:rPr>
        <w:t>Establishing a work-life culture and climate th</w:t>
      </w:r>
      <w:r w:rsidR="00C7089B" w:rsidRPr="00EE608B">
        <w:rPr>
          <w:szCs w:val="24"/>
        </w:rPr>
        <w:t xml:space="preserve">at is attractive and supportive; and </w:t>
      </w:r>
    </w:p>
    <w:p w:rsidR="00950D0E" w:rsidRDefault="009A0155" w:rsidP="002563BD">
      <w:pPr>
        <w:pStyle w:val="Style1"/>
      </w:pPr>
      <w:r w:rsidRPr="004623E0">
        <w:rPr>
          <w:szCs w:val="24"/>
        </w:rPr>
        <w:t>Each of our four principles has to be weighed and balanced within a practical attraction and retention strategy</w:t>
      </w:r>
      <w:r w:rsidR="00C7089B" w:rsidRPr="004623E0">
        <w:rPr>
          <w:szCs w:val="24"/>
        </w:rPr>
        <w:t xml:space="preserve">. </w:t>
      </w:r>
    </w:p>
    <w:p w:rsidR="00950D0E" w:rsidRPr="002563BD" w:rsidRDefault="00950D0E" w:rsidP="002563BD">
      <w:pPr>
        <w:pStyle w:val="BodyTextFirstIndent"/>
      </w:pPr>
    </w:p>
    <w:p w:rsidR="00D07977" w:rsidRPr="00EE608B" w:rsidRDefault="00D07977" w:rsidP="0089399C">
      <w:pPr>
        <w:pStyle w:val="Heading2"/>
        <w:rPr>
          <w:sz w:val="24"/>
          <w:szCs w:val="24"/>
        </w:rPr>
      </w:pPr>
      <w:bookmarkStart w:id="94" w:name="_Toc378775970"/>
      <w:bookmarkStart w:id="95" w:name="_Toc390418509"/>
      <w:r w:rsidRPr="00EE608B">
        <w:rPr>
          <w:sz w:val="24"/>
          <w:szCs w:val="24"/>
        </w:rPr>
        <w:t>SERVICE DELIVERY AND INFRASTRUCTURE ANALYSIS</w:t>
      </w:r>
      <w:bookmarkEnd w:id="94"/>
      <w:bookmarkEnd w:id="95"/>
    </w:p>
    <w:p w:rsidR="00D07977" w:rsidRPr="00EE608B" w:rsidRDefault="00D07977" w:rsidP="00B24ADF">
      <w:pPr>
        <w:pStyle w:val="Heading3"/>
      </w:pPr>
      <w:bookmarkStart w:id="96" w:name="_Toc378775971"/>
      <w:bookmarkStart w:id="97" w:name="_Toc390418510"/>
      <w:r w:rsidRPr="00EE608B">
        <w:t>Water and Sanitation</w:t>
      </w:r>
      <w:bookmarkEnd w:id="96"/>
      <w:bookmarkEnd w:id="97"/>
    </w:p>
    <w:p w:rsidR="00737E89" w:rsidRPr="00EE608B" w:rsidRDefault="00737E89" w:rsidP="004E367B">
      <w:pPr>
        <w:pStyle w:val="NoSpacing"/>
      </w:pPr>
      <w:r w:rsidRPr="00EE608B">
        <w:t xml:space="preserve">Access to water within 200m of one’s home is an acceptable minimum standard irrespective of whether the water comes from a hand pump, borehole and a reticulation system supplied from a high yielding borehole or a reticulation system from a bulk line or reservoir. In the Umtshezi Municipality the water services backlog is at 7% (UTDM IDP 2009/2010) while the sanitation backlog is estimated at 8%. The planned housing projects are guaranteed access to water through CMIP funding. Thus housing development provides opportunities for households to access water and sanitation. This is a district competency and therefore housing projects have to be aligned to the district infrastructure plan to ensure that they the bulk infrastructure component of the development is supplied employment, housing and land, with people able to exercise control over their society, community and personal lives, and to invest in the future. </w:t>
      </w:r>
    </w:p>
    <w:p w:rsidR="00726FC3" w:rsidRPr="00EE608B" w:rsidRDefault="00726FC3" w:rsidP="00C7089B">
      <w:pPr>
        <w:pStyle w:val="Caption"/>
        <w:rPr>
          <w:sz w:val="24"/>
          <w:szCs w:val="24"/>
        </w:rPr>
      </w:pPr>
      <w:bookmarkStart w:id="98" w:name="_Toc374529117"/>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7</w:t>
      </w:r>
      <w:r w:rsidR="00E05332" w:rsidRPr="00EE608B">
        <w:rPr>
          <w:noProof/>
          <w:sz w:val="24"/>
          <w:szCs w:val="24"/>
        </w:rPr>
        <w:fldChar w:fldCharType="end"/>
      </w:r>
      <w:r w:rsidRPr="00EE608B">
        <w:rPr>
          <w:sz w:val="24"/>
          <w:szCs w:val="24"/>
        </w:rPr>
        <w:t>: Sanitation</w:t>
      </w:r>
      <w:bookmarkEnd w:id="98"/>
      <w:r w:rsidRPr="00EE608B">
        <w:rPr>
          <w:noProof/>
          <w:sz w:val="24"/>
          <w:szCs w:val="24"/>
        </w:rPr>
        <w:drawing>
          <wp:inline distT="0" distB="0" distL="0" distR="0" wp14:anchorId="1B01FF65" wp14:editId="36AF8229">
            <wp:extent cx="5874589" cy="1535502"/>
            <wp:effectExtent l="0" t="0" r="12065" b="266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6FC3" w:rsidRPr="00EE608B" w:rsidRDefault="00726FC3" w:rsidP="00BB6283">
      <w:pPr>
        <w:rPr>
          <w:sz w:val="24"/>
          <w:szCs w:val="24"/>
        </w:rPr>
      </w:pPr>
      <w:r w:rsidRPr="00EE608B">
        <w:rPr>
          <w:sz w:val="24"/>
          <w:szCs w:val="24"/>
        </w:rPr>
        <w:t>Source: Census 2011</w:t>
      </w:r>
    </w:p>
    <w:p w:rsidR="007C31CD" w:rsidRPr="00EE608B" w:rsidRDefault="007C31CD" w:rsidP="004E367B">
      <w:pPr>
        <w:pStyle w:val="NoSpacing"/>
      </w:pPr>
      <w:r w:rsidRPr="00EE608B">
        <w:t>In Umtshezi Local Municipality, the majority of the population have access to flush toilet connected to a sewerage system.  The above is a clear indication of lower levels of services in Imbabazane Local Municipality.</w:t>
      </w:r>
    </w:p>
    <w:p w:rsidR="005D662B" w:rsidRDefault="005D662B" w:rsidP="004E367B">
      <w:pPr>
        <w:pStyle w:val="NoSpacing"/>
      </w:pPr>
      <w:bookmarkStart w:id="99" w:name="_Toc374529118"/>
      <w:r w:rsidRPr="00EE608B">
        <w:lastRenderedPageBreak/>
        <w:t>The continued consumption of un-purified water exposes the community to water borne diseases and poses a major health risk.  In Umtshezi Local Municipality, the majority of people receive piped water from the local water scheme and very little people use boreholes, rivers and water vendors.</w:t>
      </w:r>
    </w:p>
    <w:p w:rsidR="00950D0E" w:rsidRDefault="00950D0E" w:rsidP="00950D0E">
      <w:pPr>
        <w:pStyle w:val="BodyText"/>
        <w:rPr>
          <w:lang w:eastAsia="en-US"/>
        </w:rPr>
      </w:pPr>
    </w:p>
    <w:p w:rsidR="00950D0E" w:rsidRDefault="00950D0E" w:rsidP="00950D0E">
      <w:pPr>
        <w:pStyle w:val="BodyText"/>
        <w:rPr>
          <w:lang w:eastAsia="en-US"/>
        </w:rPr>
      </w:pPr>
    </w:p>
    <w:p w:rsidR="00950D0E" w:rsidRDefault="00950D0E" w:rsidP="00950D0E">
      <w:pPr>
        <w:pStyle w:val="BodyText"/>
        <w:rPr>
          <w:lang w:eastAsia="en-US"/>
        </w:rPr>
      </w:pPr>
    </w:p>
    <w:p w:rsidR="00950D0E" w:rsidRPr="00950D0E" w:rsidRDefault="00950D0E" w:rsidP="00950D0E">
      <w:pPr>
        <w:pStyle w:val="BodyText"/>
        <w:rPr>
          <w:lang w:eastAsia="en-US"/>
        </w:rPr>
      </w:pPr>
    </w:p>
    <w:p w:rsidR="007C31CD" w:rsidRPr="00EE608B" w:rsidRDefault="007C31CD" w:rsidP="007C31CD">
      <w:pPr>
        <w:pStyle w:val="Caption"/>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8</w:t>
      </w:r>
      <w:r w:rsidR="00E05332" w:rsidRPr="00EE608B">
        <w:rPr>
          <w:noProof/>
          <w:sz w:val="24"/>
          <w:szCs w:val="24"/>
        </w:rPr>
        <w:fldChar w:fldCharType="end"/>
      </w:r>
      <w:r w:rsidRPr="00EE608B">
        <w:rPr>
          <w:sz w:val="24"/>
          <w:szCs w:val="24"/>
        </w:rPr>
        <w:t>: Water supply</w:t>
      </w:r>
      <w:bookmarkEnd w:id="99"/>
    </w:p>
    <w:p w:rsidR="007C31CD" w:rsidRPr="00EE608B" w:rsidRDefault="007477D2" w:rsidP="007C31CD">
      <w:pPr>
        <w:pStyle w:val="Style2"/>
        <w:rPr>
          <w:sz w:val="24"/>
          <w:szCs w:val="24"/>
        </w:rPr>
      </w:pPr>
      <w:r w:rsidRPr="00EE608B">
        <w:rPr>
          <w:noProof/>
          <w:sz w:val="24"/>
          <w:szCs w:val="24"/>
          <w:lang w:eastAsia="en-ZA"/>
        </w:rPr>
        <w:drawing>
          <wp:inline distT="0" distB="0" distL="0" distR="0" wp14:anchorId="062128C7" wp14:editId="41261184">
            <wp:extent cx="5986732" cy="1897811"/>
            <wp:effectExtent l="0" t="0" r="14605" b="266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31CD" w:rsidRPr="00EE608B" w:rsidRDefault="007C31CD" w:rsidP="00BB6283">
      <w:pPr>
        <w:rPr>
          <w:sz w:val="24"/>
          <w:szCs w:val="24"/>
        </w:rPr>
      </w:pPr>
      <w:r w:rsidRPr="00EE608B">
        <w:rPr>
          <w:sz w:val="24"/>
          <w:szCs w:val="24"/>
        </w:rPr>
        <w:t>Source: Census 2011</w:t>
      </w:r>
    </w:p>
    <w:p w:rsidR="00945356" w:rsidRPr="00EE608B" w:rsidRDefault="00945356" w:rsidP="00B24ADF">
      <w:pPr>
        <w:pStyle w:val="Heading3"/>
      </w:pPr>
      <w:bookmarkStart w:id="100" w:name="_Toc378775972"/>
      <w:bookmarkStart w:id="101" w:name="_Toc390418511"/>
      <w:r w:rsidRPr="00EE608B">
        <w:t>Solid Waste Management</w:t>
      </w:r>
      <w:bookmarkEnd w:id="100"/>
      <w:bookmarkEnd w:id="101"/>
    </w:p>
    <w:p w:rsidR="00FD4E1A" w:rsidRPr="00EE608B" w:rsidRDefault="0099711D" w:rsidP="004E367B">
      <w:pPr>
        <w:pStyle w:val="NoSpacing"/>
      </w:pPr>
      <w:r w:rsidRPr="00EE608B">
        <w:t>There is no municipal wide waste disposal site with the result that dumping is uncontrolled and litter bears testimony to this.  Only Estcourt, Weenen and Wembezi experience some measure of waste management although there is a need for the identification of a new waste disposal site. The majority of people, especially in the farming areas, dispose of their waste on-site and diseases emerge because they do not have information on how to manage the situation.  As a result, diseases are spread and animals are also exposed to hazardous conditions because of plastics.  Awareness campaigns on the importance of proper waste management in attracting investment.  Currently, funds are inadequate to provide formal waste disposal sites, hence, a Waste Management Plan is underway</w:t>
      </w:r>
      <w:r w:rsidR="00FD4E1A" w:rsidRPr="00EE608B">
        <w:t>.</w:t>
      </w:r>
    </w:p>
    <w:p w:rsidR="00BB6283" w:rsidRPr="00EE608B" w:rsidRDefault="00BB6283" w:rsidP="00BB6283">
      <w:pPr>
        <w:pStyle w:val="Caption"/>
        <w:keepNext/>
        <w:jc w:val="both"/>
        <w:rPr>
          <w:sz w:val="24"/>
          <w:szCs w:val="24"/>
        </w:rPr>
      </w:pPr>
      <w:r w:rsidRPr="00EE608B">
        <w:rPr>
          <w:sz w:val="24"/>
          <w:szCs w:val="24"/>
        </w:rPr>
        <w:lastRenderedPageBreak/>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9</w:t>
      </w:r>
      <w:r w:rsidR="00E05332" w:rsidRPr="00EE608B">
        <w:rPr>
          <w:noProof/>
          <w:sz w:val="24"/>
          <w:szCs w:val="24"/>
        </w:rPr>
        <w:fldChar w:fldCharType="end"/>
      </w:r>
      <w:r w:rsidRPr="00EE608B">
        <w:rPr>
          <w:sz w:val="24"/>
          <w:szCs w:val="24"/>
        </w:rPr>
        <w:t>: Waste removal</w:t>
      </w:r>
    </w:p>
    <w:p w:rsidR="00011858" w:rsidRDefault="00FD4E1A" w:rsidP="004E367B">
      <w:pPr>
        <w:pStyle w:val="NoSpacing"/>
      </w:pPr>
      <w:r w:rsidRPr="00EE608B">
        <w:rPr>
          <w:lang w:val="en-ZA" w:eastAsia="en-ZA"/>
        </w:rPr>
        <w:drawing>
          <wp:inline distT="0" distB="0" distL="0" distR="0" wp14:anchorId="6C7AC9C5" wp14:editId="3D9B7C15">
            <wp:extent cx="5762445" cy="1302589"/>
            <wp:effectExtent l="0" t="0" r="1016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B6283" w:rsidRPr="00EE608B">
        <w:t>Source: Census 2011</w:t>
      </w:r>
    </w:p>
    <w:p w:rsidR="00950D0E" w:rsidRDefault="00950D0E" w:rsidP="00950D0E">
      <w:pPr>
        <w:pStyle w:val="BodyText"/>
        <w:rPr>
          <w:lang w:eastAsia="en-US"/>
        </w:rPr>
      </w:pPr>
    </w:p>
    <w:p w:rsidR="00950D0E" w:rsidRDefault="00950D0E" w:rsidP="00950D0E">
      <w:pPr>
        <w:pStyle w:val="BodyText"/>
        <w:rPr>
          <w:lang w:eastAsia="en-US"/>
        </w:rPr>
      </w:pPr>
    </w:p>
    <w:p w:rsidR="00950D0E" w:rsidRDefault="00950D0E" w:rsidP="00950D0E">
      <w:pPr>
        <w:pStyle w:val="BodyText"/>
        <w:rPr>
          <w:lang w:eastAsia="en-US"/>
        </w:rPr>
      </w:pPr>
    </w:p>
    <w:p w:rsidR="00950D0E" w:rsidRDefault="00950D0E" w:rsidP="00950D0E">
      <w:pPr>
        <w:pStyle w:val="BodyText"/>
        <w:rPr>
          <w:lang w:eastAsia="en-US"/>
        </w:rPr>
      </w:pPr>
    </w:p>
    <w:p w:rsidR="00950D0E" w:rsidRPr="00950D0E" w:rsidRDefault="00950D0E" w:rsidP="00950D0E">
      <w:pPr>
        <w:pStyle w:val="BodyText"/>
        <w:rPr>
          <w:lang w:eastAsia="en-US"/>
        </w:rPr>
      </w:pPr>
    </w:p>
    <w:p w:rsidR="00A42E1C" w:rsidRPr="00EE608B" w:rsidRDefault="00A42E1C" w:rsidP="00D46919">
      <w:pPr>
        <w:pStyle w:val="Heading4"/>
      </w:pPr>
      <w:r w:rsidRPr="00EE608B">
        <w:t>Integrated Waste Management Plan (IWMP)</w:t>
      </w:r>
    </w:p>
    <w:p w:rsidR="00BB6283" w:rsidRPr="00EE608B" w:rsidRDefault="00BB6283" w:rsidP="004E367B">
      <w:pPr>
        <w:pStyle w:val="NoSpacing"/>
      </w:pPr>
      <w:r w:rsidRPr="00EE608B">
        <w:t>In overall terms, Waste management is the collection, transportation, processing, recycling and/or disposal of waste materials. The term usually relates to materials produced by human activity, and is generally undertaken to reduce their effect on health, the environment or aesthetics. Waste management is also carried out to recover resources from it. Waste management can involve solid, liquid, gaseous or radioactive substances, with different methods and fields of expertise for each.</w:t>
      </w:r>
    </w:p>
    <w:p w:rsidR="00BB6283" w:rsidRPr="00EE608B" w:rsidRDefault="00BB6283" w:rsidP="004E367B">
      <w:pPr>
        <w:pStyle w:val="NoSpacing"/>
      </w:pPr>
      <w:r w:rsidRPr="00EE608B">
        <w:t>Waste management practices differ from one place to another, e.g. from urban to rural areas, and from residential to industrial producers. Management for non-hazardous residential and institutional waste in municipal areas is usually the responsibility of the local council authorities. Concurrently the management for non-hazardous commercial and industrial waste is usually the responsibility of its generator.</w:t>
      </w:r>
    </w:p>
    <w:p w:rsidR="00BB6283" w:rsidRPr="00EE608B" w:rsidRDefault="00BB6283" w:rsidP="004E367B">
      <w:pPr>
        <w:pStyle w:val="NoSpacing"/>
      </w:pPr>
      <w:r w:rsidRPr="00EE608B">
        <w:t>The primary objective of the IWMP is to optimize waste management through the waste tandem by maximizing efficiency and minimizing associated environmental impacts and financial costs and to enhance the quality of life within Umtshezi Local Municipality. The Waste Management Plan must also be integrated with the objectives of the municipal Integrated Development Plan (IDP) in the following ways:</w:t>
      </w:r>
    </w:p>
    <w:p w:rsidR="00BB6283" w:rsidRPr="00EE608B" w:rsidRDefault="00BB6283" w:rsidP="009246BD">
      <w:pPr>
        <w:pStyle w:val="Style1"/>
        <w:rPr>
          <w:szCs w:val="24"/>
        </w:rPr>
      </w:pPr>
      <w:r w:rsidRPr="00EE608B">
        <w:rPr>
          <w:szCs w:val="24"/>
        </w:rPr>
        <w:t>Waste Minimization and Recycling (explore business/employment opportunities)</w:t>
      </w:r>
    </w:p>
    <w:p w:rsidR="00BB6283" w:rsidRPr="00EE608B" w:rsidRDefault="00BB6283" w:rsidP="009246BD">
      <w:pPr>
        <w:pStyle w:val="Style1"/>
        <w:rPr>
          <w:szCs w:val="24"/>
        </w:rPr>
      </w:pPr>
      <w:r w:rsidRPr="00EE608B">
        <w:rPr>
          <w:szCs w:val="24"/>
        </w:rPr>
        <w:t>Waste Collection</w:t>
      </w:r>
    </w:p>
    <w:p w:rsidR="00BB6283" w:rsidRPr="00EE608B" w:rsidRDefault="00BB6283" w:rsidP="009246BD">
      <w:pPr>
        <w:pStyle w:val="Style1"/>
        <w:rPr>
          <w:szCs w:val="24"/>
        </w:rPr>
      </w:pPr>
      <w:r w:rsidRPr="00EE608B">
        <w:rPr>
          <w:szCs w:val="24"/>
        </w:rPr>
        <w:t>Waste Treatment and Disposal (including medical and hazardous waste)</w:t>
      </w:r>
    </w:p>
    <w:p w:rsidR="00BB6283" w:rsidRPr="00EE608B" w:rsidRDefault="00BB6283" w:rsidP="009246BD">
      <w:pPr>
        <w:pStyle w:val="Style1"/>
        <w:rPr>
          <w:szCs w:val="24"/>
        </w:rPr>
      </w:pPr>
      <w:r w:rsidRPr="00EE608B">
        <w:rPr>
          <w:szCs w:val="24"/>
        </w:rPr>
        <w:lastRenderedPageBreak/>
        <w:t>Waste Management Capacity Building and Awareness</w:t>
      </w:r>
    </w:p>
    <w:p w:rsidR="00BB6283" w:rsidRPr="00EE608B" w:rsidRDefault="00BB6283" w:rsidP="009246BD">
      <w:pPr>
        <w:pStyle w:val="Style1"/>
        <w:rPr>
          <w:szCs w:val="24"/>
        </w:rPr>
      </w:pPr>
      <w:r w:rsidRPr="00EE608B">
        <w:rPr>
          <w:szCs w:val="24"/>
        </w:rPr>
        <w:t>Waste Management Costs and Recovery</w:t>
      </w:r>
    </w:p>
    <w:p w:rsidR="00BB6283" w:rsidRPr="00EE608B" w:rsidRDefault="00BB6283" w:rsidP="009246BD">
      <w:pPr>
        <w:pStyle w:val="Style1"/>
        <w:rPr>
          <w:szCs w:val="24"/>
        </w:rPr>
      </w:pPr>
      <w:r w:rsidRPr="00EE608B">
        <w:rPr>
          <w:szCs w:val="24"/>
        </w:rPr>
        <w:t>Environmental Management (only limited to waste management)</w:t>
      </w:r>
    </w:p>
    <w:p w:rsidR="00BB6283" w:rsidRPr="00EE608B" w:rsidRDefault="00BB6283" w:rsidP="004E367B">
      <w:pPr>
        <w:pStyle w:val="NoSpacing"/>
      </w:pPr>
      <w:r w:rsidRPr="00EE608B">
        <w:t xml:space="preserve">The preparation of the IWMP is a requirement of the National Waste Management Strategy, as it requires that all Local Authorities develop and submit such plans to be incorporated into </w:t>
      </w:r>
      <w:r w:rsidRPr="00EE608B">
        <w:rPr>
          <w:rStyle w:val="NoSpacingChar"/>
        </w:rPr>
        <w:t>the</w:t>
      </w:r>
      <w:r w:rsidRPr="00EE608B">
        <w:t xml:space="preserve"> wide provincial plan to improve the waste management scenarios at the local municipal levels.</w:t>
      </w:r>
    </w:p>
    <w:p w:rsidR="00BB6283" w:rsidRDefault="007C5BA6" w:rsidP="00BB6283">
      <w:pPr>
        <w:pStyle w:val="BodyText"/>
        <w:rPr>
          <w:szCs w:val="24"/>
        </w:rPr>
      </w:pPr>
      <w:r w:rsidRPr="00EE608B">
        <w:rPr>
          <w:szCs w:val="24"/>
        </w:rPr>
        <w:t>Umtshezi municipality is currently developing an Integrated Waste Management Plan.</w:t>
      </w:r>
    </w:p>
    <w:p w:rsidR="00950D0E" w:rsidRDefault="00950D0E" w:rsidP="00BB6283">
      <w:pPr>
        <w:pStyle w:val="BodyText"/>
        <w:rPr>
          <w:szCs w:val="24"/>
        </w:rPr>
      </w:pPr>
    </w:p>
    <w:p w:rsidR="00950D0E" w:rsidRDefault="00950D0E" w:rsidP="00BB6283">
      <w:pPr>
        <w:pStyle w:val="BodyText"/>
        <w:rPr>
          <w:szCs w:val="24"/>
        </w:rPr>
      </w:pPr>
    </w:p>
    <w:p w:rsidR="00950D0E" w:rsidRDefault="00950D0E" w:rsidP="00BB6283">
      <w:pPr>
        <w:pStyle w:val="BodyText"/>
        <w:rPr>
          <w:szCs w:val="24"/>
        </w:rPr>
      </w:pPr>
    </w:p>
    <w:p w:rsidR="00950D0E" w:rsidRPr="00EE608B" w:rsidRDefault="00950D0E" w:rsidP="00BB6283">
      <w:pPr>
        <w:pStyle w:val="BodyText"/>
        <w:rPr>
          <w:szCs w:val="24"/>
        </w:rPr>
      </w:pPr>
    </w:p>
    <w:p w:rsidR="00C54619" w:rsidRPr="00EE608B" w:rsidRDefault="00B36A75" w:rsidP="00B24ADF">
      <w:pPr>
        <w:pStyle w:val="Heading3"/>
      </w:pPr>
      <w:bookmarkStart w:id="102" w:name="_Toc378775973"/>
      <w:bookmarkStart w:id="103" w:name="_Toc390418512"/>
      <w:r w:rsidRPr="00EE608B">
        <w:t>Transportation Infrastructure</w:t>
      </w:r>
      <w:bookmarkEnd w:id="102"/>
      <w:bookmarkEnd w:id="103"/>
    </w:p>
    <w:p w:rsidR="004E18B6" w:rsidRPr="00EE608B" w:rsidRDefault="0099711D" w:rsidP="004E367B">
      <w:pPr>
        <w:pStyle w:val="NoSpacing"/>
      </w:pPr>
      <w:r w:rsidRPr="00EE608B">
        <w:t xml:space="preserve">The Municipality relies heavily on MIG funding for infrastructure development.  The Municipality is working closely with the Department of Transport, through the Rural Transport Forums, in identifying roads that need funding and upgrading within the Municipality.  </w:t>
      </w:r>
    </w:p>
    <w:p w:rsidR="005E5EBD" w:rsidRPr="005E5EBD" w:rsidRDefault="0099711D" w:rsidP="004E367B">
      <w:pPr>
        <w:pStyle w:val="NoSpacing"/>
      </w:pPr>
      <w:r w:rsidRPr="00EE608B">
        <w:t>A Transport Plan has also been developed which stipulates clearly their plans for the building of new roads and maintaining in the next five years.  The</w:t>
      </w:r>
      <w:r w:rsidRPr="00EE608B">
        <w:rPr>
          <w:rFonts w:cs="CG Times"/>
        </w:rPr>
        <w:t xml:space="preserve"> O&amp;M of old roads is funded to a total of R1.2 million budgeted for the next financial year; these projects are included in the Project Schedule: Infrastructure and Services</w:t>
      </w:r>
      <w:r w:rsidRPr="00EE608B">
        <w:t xml:space="preserve">. </w:t>
      </w:r>
    </w:p>
    <w:p w:rsidR="00BB2A15" w:rsidRPr="00EE608B" w:rsidRDefault="00BB2A15" w:rsidP="00BB2A15">
      <w:pPr>
        <w:pStyle w:val="BodyText"/>
        <w:rPr>
          <w:szCs w:val="24"/>
        </w:rPr>
      </w:pPr>
      <w:r w:rsidRPr="00EE608B">
        <w:rPr>
          <w:szCs w:val="24"/>
        </w:rPr>
        <w:t>TRANSPORTATION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963"/>
        <w:gridCol w:w="1284"/>
        <w:gridCol w:w="1741"/>
        <w:gridCol w:w="1762"/>
        <w:gridCol w:w="1562"/>
      </w:tblGrid>
      <w:tr w:rsidR="00BB2A15" w:rsidRPr="00EE608B" w:rsidTr="00E61828">
        <w:tc>
          <w:tcPr>
            <w:tcW w:w="1959" w:type="dxa"/>
            <w:tcBorders>
              <w:bottom w:val="single" w:sz="4" w:space="0" w:color="auto"/>
            </w:tcBorders>
            <w:shd w:val="clear" w:color="auto" w:fill="00CCFF"/>
          </w:tcPr>
          <w:p w:rsidR="00BB2A15" w:rsidRPr="00EE608B" w:rsidRDefault="00BB2A15"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PROJECT DESCRIPTION</w:t>
            </w:r>
          </w:p>
        </w:tc>
        <w:tc>
          <w:tcPr>
            <w:tcW w:w="877" w:type="dxa"/>
            <w:tcBorders>
              <w:bottom w:val="single" w:sz="4" w:space="0" w:color="auto"/>
            </w:tcBorders>
            <w:shd w:val="clear" w:color="auto" w:fill="00CCFF"/>
          </w:tcPr>
          <w:p w:rsidR="00BB2A15" w:rsidRPr="00EE608B" w:rsidRDefault="00BB2A15"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WARD</w:t>
            </w:r>
          </w:p>
        </w:tc>
        <w:tc>
          <w:tcPr>
            <w:tcW w:w="1310" w:type="dxa"/>
            <w:tcBorders>
              <w:bottom w:val="single" w:sz="4" w:space="0" w:color="auto"/>
            </w:tcBorders>
            <w:shd w:val="clear" w:color="auto" w:fill="00CCFF"/>
          </w:tcPr>
          <w:p w:rsidR="00BB2A15" w:rsidRPr="00EE608B" w:rsidRDefault="00BB2A15"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INKOSI</w:t>
            </w:r>
          </w:p>
        </w:tc>
        <w:tc>
          <w:tcPr>
            <w:tcW w:w="1869" w:type="dxa"/>
            <w:tcBorders>
              <w:bottom w:val="single" w:sz="4" w:space="0" w:color="auto"/>
            </w:tcBorders>
            <w:shd w:val="clear" w:color="auto" w:fill="00CCFF"/>
          </w:tcPr>
          <w:p w:rsidR="00BB2A15" w:rsidRPr="00EE608B" w:rsidRDefault="00BB2A15" w:rsidP="00E61828">
            <w:pPr>
              <w:spacing w:before="0" w:after="0" w:line="360" w:lineRule="auto"/>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AREA</w:t>
            </w:r>
          </w:p>
        </w:tc>
        <w:tc>
          <w:tcPr>
            <w:tcW w:w="1919" w:type="dxa"/>
            <w:tcBorders>
              <w:bottom w:val="single" w:sz="4" w:space="0" w:color="auto"/>
            </w:tcBorders>
            <w:shd w:val="clear" w:color="auto" w:fill="00CCFF"/>
          </w:tcPr>
          <w:p w:rsidR="00BB2A15" w:rsidRPr="00EE608B" w:rsidRDefault="00BB2A15"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2013/2014</w:t>
            </w:r>
          </w:p>
        </w:tc>
        <w:tc>
          <w:tcPr>
            <w:tcW w:w="1642" w:type="dxa"/>
            <w:tcBorders>
              <w:bottom w:val="single" w:sz="4" w:space="0" w:color="auto"/>
            </w:tcBorders>
            <w:shd w:val="clear" w:color="auto" w:fill="00CCFF"/>
          </w:tcPr>
          <w:p w:rsidR="00BB2A15" w:rsidRPr="00EE608B" w:rsidRDefault="00BB2A15" w:rsidP="00E61828">
            <w:pPr>
              <w:spacing w:before="0" w:after="0" w:line="360" w:lineRule="auto"/>
              <w:jc w:val="center"/>
              <w:rPr>
                <w:rFonts w:ascii="Arial" w:eastAsia="Times New Roman" w:hAnsi="Arial" w:cs="Arial"/>
                <w:b/>
                <w:bCs/>
                <w:sz w:val="24"/>
                <w:szCs w:val="24"/>
                <w:lang w:val="en-US" w:eastAsia="en-US"/>
              </w:rPr>
            </w:pPr>
            <w:r w:rsidRPr="00EE608B">
              <w:rPr>
                <w:rFonts w:ascii="Arial" w:eastAsia="Times New Roman" w:hAnsi="Arial" w:cs="Arial"/>
                <w:b/>
                <w:bCs/>
                <w:sz w:val="24"/>
                <w:szCs w:val="24"/>
                <w:lang w:val="en-US" w:eastAsia="en-US"/>
              </w:rPr>
              <w:t>2014/2015</w:t>
            </w: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Re-gravel: D 1244</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7</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Mkhize</w:t>
            </w:r>
            <w:proofErr w:type="spellEnd"/>
            <w:r w:rsidRPr="00EE608B">
              <w:rPr>
                <w:rFonts w:ascii="Arial" w:eastAsia="Times New Roman" w:hAnsi="Arial" w:cs="Arial"/>
                <w:sz w:val="24"/>
                <w:szCs w:val="24"/>
                <w:lang w:val="en-US" w:eastAsia="en-US"/>
              </w:rPr>
              <w:t xml:space="preserve"> </w:t>
            </w:r>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Hlathikhulu</w:t>
            </w:r>
            <w:proofErr w:type="spellEnd"/>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R2 000 000-00</w:t>
            </w: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Re-gravel: D 52</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8</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Private Land Owners</w:t>
            </w:r>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Frere</w:t>
            </w:r>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R1 800 000-00</w:t>
            </w: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Re-gravel: D 500</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9</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 xml:space="preserve">Private Land </w:t>
            </w:r>
            <w:r w:rsidRPr="00EE608B">
              <w:rPr>
                <w:rFonts w:ascii="Arial" w:eastAsia="Times New Roman" w:hAnsi="Arial" w:cs="Arial"/>
                <w:sz w:val="24"/>
                <w:szCs w:val="24"/>
                <w:lang w:val="en-US" w:eastAsia="en-US"/>
              </w:rPr>
              <w:lastRenderedPageBreak/>
              <w:t>Owners</w:t>
            </w:r>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lastRenderedPageBreak/>
              <w:t>Estcourt</w:t>
            </w:r>
            <w:proofErr w:type="spellEnd"/>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R1 500 000-00</w:t>
            </w: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lastRenderedPageBreak/>
              <w:t>Re-gravel: D 1246</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1</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Ndaba</w:t>
            </w:r>
            <w:proofErr w:type="spellEnd"/>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Goodhome</w:t>
            </w:r>
            <w:proofErr w:type="spellEnd"/>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R3 000 000-00</w:t>
            </w:r>
          </w:p>
        </w:tc>
      </w:tr>
      <w:tr w:rsidR="00BB2A15" w:rsidRPr="00EE608B" w:rsidTr="00E61828">
        <w:trPr>
          <w:trHeight w:val="770"/>
        </w:trPr>
        <w:tc>
          <w:tcPr>
            <w:tcW w:w="1959" w:type="dxa"/>
            <w:shd w:val="clear" w:color="auto" w:fill="D9D9D9"/>
          </w:tcPr>
          <w:p w:rsidR="00BB2A15" w:rsidRPr="00EE608B" w:rsidRDefault="00BB2A15" w:rsidP="00E61828">
            <w:pPr>
              <w:spacing w:before="0" w:after="0" w:line="360" w:lineRule="auto"/>
              <w:rPr>
                <w:rFonts w:ascii="Arial" w:eastAsia="Times New Roman" w:hAnsi="Arial" w:cs="Arial"/>
                <w:bCs/>
                <w:sz w:val="24"/>
                <w:szCs w:val="24"/>
                <w:lang w:val="en-US" w:eastAsia="en-US"/>
              </w:rPr>
            </w:pPr>
            <w:r w:rsidRPr="00EE608B">
              <w:rPr>
                <w:rFonts w:ascii="Arial" w:eastAsia="Times New Roman" w:hAnsi="Arial" w:cs="Arial"/>
                <w:bCs/>
                <w:sz w:val="24"/>
                <w:szCs w:val="24"/>
                <w:lang w:val="en-US" w:eastAsia="en-US"/>
              </w:rPr>
              <w:t>Re-gravel: P 170</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9</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Private Land Owners</w:t>
            </w:r>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Midway – lowlands</w:t>
            </w:r>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R3 600 000-00</w:t>
            </w: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bCs/>
                <w:sz w:val="24"/>
                <w:szCs w:val="24"/>
                <w:lang w:val="en-US" w:eastAsia="en-US"/>
              </w:rPr>
            </w:pPr>
            <w:r w:rsidRPr="00EE608B">
              <w:rPr>
                <w:rFonts w:ascii="Arial" w:eastAsia="Times New Roman" w:hAnsi="Arial" w:cs="Arial"/>
                <w:bCs/>
                <w:sz w:val="24"/>
                <w:szCs w:val="24"/>
                <w:lang w:val="en-US" w:eastAsia="en-US"/>
              </w:rPr>
              <w:t>Re-gravel: P 176</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5</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Mthembu</w:t>
            </w:r>
            <w:proofErr w:type="spellEnd"/>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Weenen</w:t>
            </w:r>
            <w:proofErr w:type="spellEnd"/>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R2 400 000-00</w:t>
            </w:r>
          </w:p>
        </w:tc>
      </w:tr>
      <w:tr w:rsidR="00BB2A15" w:rsidRPr="00EE608B" w:rsidTr="00E61828">
        <w:tc>
          <w:tcPr>
            <w:tcW w:w="1959" w:type="dxa"/>
            <w:shd w:val="clear" w:color="auto" w:fill="D9D9D9"/>
          </w:tcPr>
          <w:p w:rsidR="00BB2A15" w:rsidRPr="00EE608B" w:rsidRDefault="00BB2A15" w:rsidP="00E61828">
            <w:pPr>
              <w:spacing w:before="0" w:after="0" w:line="360" w:lineRule="auto"/>
              <w:rPr>
                <w:rFonts w:ascii="Arial" w:eastAsia="Times New Roman" w:hAnsi="Arial" w:cs="Arial"/>
                <w:bCs/>
                <w:sz w:val="24"/>
                <w:szCs w:val="24"/>
                <w:lang w:val="en-US" w:eastAsia="en-US"/>
              </w:rPr>
            </w:pPr>
            <w:r w:rsidRPr="00EE608B">
              <w:rPr>
                <w:rFonts w:ascii="Arial" w:eastAsia="Times New Roman" w:hAnsi="Arial" w:cs="Arial"/>
                <w:bCs/>
                <w:sz w:val="24"/>
                <w:szCs w:val="24"/>
                <w:lang w:val="en-US" w:eastAsia="en-US"/>
              </w:rPr>
              <w:t>Causeway: P 176B</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5</w:t>
            </w: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Mthembu</w:t>
            </w:r>
            <w:proofErr w:type="spellEnd"/>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roofErr w:type="spellStart"/>
            <w:r w:rsidRPr="00EE608B">
              <w:rPr>
                <w:rFonts w:ascii="Arial" w:eastAsia="Times New Roman" w:hAnsi="Arial" w:cs="Arial"/>
                <w:sz w:val="24"/>
                <w:szCs w:val="24"/>
                <w:lang w:val="en-US" w:eastAsia="en-US"/>
              </w:rPr>
              <w:t>Weenen</w:t>
            </w:r>
            <w:proofErr w:type="spellEnd"/>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R3 500 000-00</w:t>
            </w:r>
          </w:p>
        </w:tc>
      </w:tr>
      <w:tr w:rsidR="00BB2A15" w:rsidRPr="00EE608B" w:rsidTr="00BE5338">
        <w:trPr>
          <w:trHeight w:val="459"/>
        </w:trPr>
        <w:tc>
          <w:tcPr>
            <w:tcW w:w="1959" w:type="dxa"/>
            <w:shd w:val="clear" w:color="auto" w:fill="D9D9D9"/>
          </w:tcPr>
          <w:p w:rsidR="00BB2A15" w:rsidRPr="00EE608B" w:rsidRDefault="00BB2A15" w:rsidP="00E61828">
            <w:pPr>
              <w:spacing w:before="0" w:after="0" w:line="360" w:lineRule="auto"/>
              <w:rPr>
                <w:rFonts w:ascii="Arial" w:eastAsia="Times New Roman" w:hAnsi="Arial" w:cs="Arial"/>
                <w:bCs/>
                <w:sz w:val="24"/>
                <w:szCs w:val="24"/>
                <w:lang w:val="en-US" w:eastAsia="en-US"/>
              </w:rPr>
            </w:pPr>
            <w:r w:rsidRPr="00EE608B">
              <w:rPr>
                <w:rFonts w:ascii="Arial" w:eastAsia="Times New Roman" w:hAnsi="Arial" w:cs="Arial"/>
                <w:bCs/>
                <w:sz w:val="24"/>
                <w:szCs w:val="24"/>
                <w:lang w:val="en-US" w:eastAsia="en-US"/>
              </w:rPr>
              <w:t>SIP2 Durban – Free</w:t>
            </w:r>
          </w:p>
        </w:tc>
        <w:tc>
          <w:tcPr>
            <w:tcW w:w="877"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310"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86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r w:rsidRPr="00EE608B">
              <w:rPr>
                <w:rFonts w:ascii="Arial" w:eastAsia="Times New Roman" w:hAnsi="Arial" w:cs="Arial"/>
                <w:sz w:val="24"/>
                <w:szCs w:val="24"/>
                <w:lang w:val="en-US" w:eastAsia="en-US"/>
              </w:rPr>
              <w:t>N3</w:t>
            </w:r>
          </w:p>
        </w:tc>
        <w:tc>
          <w:tcPr>
            <w:tcW w:w="1919"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c>
          <w:tcPr>
            <w:tcW w:w="1642" w:type="dxa"/>
            <w:shd w:val="clear" w:color="auto" w:fill="D9D9D9"/>
          </w:tcPr>
          <w:p w:rsidR="00BB2A15" w:rsidRPr="00EE608B" w:rsidRDefault="00BB2A15" w:rsidP="00E61828">
            <w:pPr>
              <w:spacing w:before="0" w:after="0" w:line="360" w:lineRule="auto"/>
              <w:rPr>
                <w:rFonts w:ascii="Arial" w:eastAsia="Times New Roman" w:hAnsi="Arial" w:cs="Arial"/>
                <w:sz w:val="24"/>
                <w:szCs w:val="24"/>
                <w:lang w:val="en-US" w:eastAsia="en-US"/>
              </w:rPr>
            </w:pPr>
          </w:p>
        </w:tc>
      </w:tr>
    </w:tbl>
    <w:p w:rsidR="00BB2A15" w:rsidRDefault="00BB2A15" w:rsidP="00BB2A15">
      <w:pPr>
        <w:pStyle w:val="BodyText"/>
        <w:rPr>
          <w:szCs w:val="24"/>
        </w:rPr>
      </w:pPr>
    </w:p>
    <w:p w:rsidR="00950D0E" w:rsidRPr="00EE608B" w:rsidRDefault="00950D0E" w:rsidP="00BB2A15">
      <w:pPr>
        <w:pStyle w:val="BodyText"/>
        <w:rPr>
          <w:szCs w:val="24"/>
        </w:rPr>
      </w:pPr>
    </w:p>
    <w:p w:rsidR="00472DA2" w:rsidRPr="00EE608B" w:rsidRDefault="00472DA2" w:rsidP="00B24ADF">
      <w:pPr>
        <w:pStyle w:val="Heading3"/>
      </w:pPr>
      <w:bookmarkStart w:id="104" w:name="_Toc378775974"/>
      <w:bookmarkStart w:id="105" w:name="_Toc390418513"/>
      <w:r w:rsidRPr="00EE608B">
        <w:t>Energy</w:t>
      </w:r>
      <w:bookmarkEnd w:id="104"/>
      <w:bookmarkEnd w:id="105"/>
    </w:p>
    <w:p w:rsidR="0099711D" w:rsidRPr="00EE608B" w:rsidRDefault="0099711D" w:rsidP="004E367B">
      <w:pPr>
        <w:pStyle w:val="NoSpacing"/>
      </w:pPr>
      <w:r w:rsidRPr="00EE608B">
        <w:t xml:space="preserve">The Umtshezi Municipality is divided into Eskom Licensed Area of Supply and the Umtshezi Municipality licensed area of supply. Currently all households within the Umtshezi Municipality Licensed area of supply are all electrified. The Municipality is currently doing in fills as well as electrifying the low income housing schemes that are being built. Therefore there are no electrification backlogs within Umtshezi Municipality Licensed area of supply. </w:t>
      </w:r>
    </w:p>
    <w:p w:rsidR="004E18B6" w:rsidRPr="00EE608B" w:rsidRDefault="0099711D" w:rsidP="004E367B">
      <w:pPr>
        <w:pStyle w:val="NoSpacing"/>
      </w:pPr>
      <w:r w:rsidRPr="00EE608B">
        <w:t xml:space="preserve">Within Eskom Licensed Area of Supply but within Umtshezi Jurisdiction, there are households without electricity. The table below indicates the backlogs as well the progress to-date in addressing those backlogs. </w:t>
      </w:r>
    </w:p>
    <w:p w:rsidR="0099711D" w:rsidRPr="00EE608B" w:rsidRDefault="0099711D" w:rsidP="004E367B">
      <w:pPr>
        <w:pStyle w:val="NoSpacing"/>
      </w:pPr>
      <w:r w:rsidRPr="00EE608B">
        <w:t xml:space="preserve">All households that reside within the Municipal Boundary are within the electricity national grid; therefore it will be cost effective to provide the grid energy than the use of the renewable energy sources. The current plan is to connect all the people to the national grid as soon as the funds are made available. However, whilst plans are being made to connect everyone to the grid, there are areas that will have to be identified to be provided with the renewable energy i.e. Solar System. </w:t>
      </w:r>
    </w:p>
    <w:p w:rsidR="0099711D" w:rsidRPr="00EE608B" w:rsidRDefault="0099711D" w:rsidP="004E367B">
      <w:pPr>
        <w:pStyle w:val="NoSpacing"/>
      </w:pPr>
      <w:r w:rsidRPr="00EE608B">
        <w:t xml:space="preserve">The Municipality has signed the cooperative agreement with EDI Holdings and currently awaiting funding from the EDI Holdings to Ring Fence the Electricity Department as well as to establish the Separated Operated Entity (SOE). Also the Municipality in partnership with EDI Holdings will need to conduct workshops to ensure that the decision makers are </w:t>
      </w:r>
      <w:r w:rsidRPr="00EE608B">
        <w:lastRenderedPageBreak/>
        <w:t>refreshed on the matter. The Municipality signed the cooperative agreement with EDI Holdings and applied for funds to conduct the ring fencing as well as the MSA Section 78 Assessment. The EDI Holdings has programmes that Umtshezi Municipality will have their ring fencing as well as MSA Section 78 will be done in due course.</w:t>
      </w:r>
    </w:p>
    <w:p w:rsidR="0099711D" w:rsidRPr="00EE608B" w:rsidRDefault="0099711D" w:rsidP="004E367B">
      <w:pPr>
        <w:pStyle w:val="NoSpacing"/>
      </w:pPr>
      <w:r w:rsidRPr="00EE608B">
        <w:t xml:space="preserve"> The Municipality conducted an assessment into its tariffs and it was found to be above the NERSA benchmarks, however financial shortfalls still exists. IBT’s is currently being modeled and is being prepared as per NERSA regulations and will be ready for submission shortly. Budgeted maintenance has grossly affected the functioning of the Electricity Department, and this has resulted in the Municipality being strained financially in terms of resources to keep the electricity department going.</w:t>
      </w:r>
    </w:p>
    <w:p w:rsidR="0099711D" w:rsidRDefault="0099711D" w:rsidP="004E367B">
      <w:pPr>
        <w:pStyle w:val="NoSpacing"/>
      </w:pPr>
      <w:r w:rsidRPr="00EE608B">
        <w:t xml:space="preserve">The Municipality is currently doing Skills assessment on its electricity staff to identify the skills gap as well capacity. This will inform the organizational structure review, the skills development as well as the optimum capacity required. </w:t>
      </w:r>
    </w:p>
    <w:p w:rsidR="00950D0E" w:rsidRPr="00950D0E" w:rsidRDefault="00950D0E" w:rsidP="00950D0E">
      <w:pPr>
        <w:pStyle w:val="BodyText"/>
        <w:rPr>
          <w:lang w:eastAsia="en-US"/>
        </w:rPr>
      </w:pPr>
    </w:p>
    <w:p w:rsidR="0099711D" w:rsidRPr="00EE608B" w:rsidRDefault="0099711D" w:rsidP="004E367B">
      <w:pPr>
        <w:pStyle w:val="NoSpacing"/>
      </w:pPr>
      <w:r w:rsidRPr="00EE608B">
        <w:t>The Municipality does have an Electricity Master Plan, but it is has not been updated. This Master Plan also deals with the electricity issues within the Umtshezi Municipality licensed area of supply.  The Municipality will endeavor to review its Master Plan during the 2012/2017 Financial year.</w:t>
      </w:r>
    </w:p>
    <w:p w:rsidR="004E18B6" w:rsidRPr="00EE608B" w:rsidRDefault="0099711D" w:rsidP="004E367B">
      <w:pPr>
        <w:pStyle w:val="NoSpacing"/>
      </w:pPr>
      <w:r w:rsidRPr="00EE608B">
        <w:t>The municipality tried unsuccessfully to fill the more technical vacant positions due to shortage of skills, technical pool available around Umtshezi. Those residing far could not accept the salary package noting that it is too low. Consultants were used to  build internal capacity and to handle work, currently these employees are being empowered to t</w:t>
      </w:r>
      <w:r w:rsidR="00DF1199">
        <w:t xml:space="preserve">ake over the responsibilities. </w:t>
      </w:r>
    </w:p>
    <w:p w:rsidR="00F96104" w:rsidRPr="00EE608B" w:rsidRDefault="0099711D" w:rsidP="004E367B">
      <w:pPr>
        <w:pStyle w:val="NoSpacing"/>
      </w:pPr>
      <w:r w:rsidRPr="00EE608B">
        <w:t>Due to high Eskom tariff increases that will be passed on to Municipalities and the limit that NERSA has set on Municipal tariff increases, which is far below Eskom tariff increases, aggravated by the fact that the Municipal tariffs are far below NERSA bench marks, it is making it very difficult for the municipality to efficiently operate the electrical network and to find adequate finances, to maintain and upgrade</w:t>
      </w:r>
      <w:r w:rsidR="004E18B6" w:rsidRPr="00EE608B">
        <w:t xml:space="preserve"> the electrical infrastructure.</w:t>
      </w:r>
    </w:p>
    <w:p w:rsidR="00B23B0B" w:rsidRPr="00EE608B" w:rsidRDefault="00B23B0B" w:rsidP="00B24ADF">
      <w:pPr>
        <w:pStyle w:val="Heading3"/>
      </w:pPr>
      <w:bookmarkStart w:id="106" w:name="_Toc378775975"/>
      <w:bookmarkStart w:id="107" w:name="_Toc390418514"/>
      <w:r w:rsidRPr="00EE608B">
        <w:t>Access to Community Facilities</w:t>
      </w:r>
      <w:bookmarkEnd w:id="106"/>
      <w:bookmarkEnd w:id="107"/>
    </w:p>
    <w:p w:rsidR="007002CF" w:rsidRPr="00EE608B" w:rsidRDefault="007002CF" w:rsidP="004E367B">
      <w:pPr>
        <w:pStyle w:val="NoSpacing"/>
      </w:pPr>
      <w:r w:rsidRPr="00EE608B">
        <w:t xml:space="preserve">Equitable access to social facilities such as to schools, clinics and police stations is an important indicator of the quality of life. Although, the majority part of Umtshezi Municipality fell within the former Natal, the area has suffered from decades of neglect in terms of the delivery of social facilities. As such, the need to address this issue is identified in the IDP as one of the key challenges facing the municipality. </w:t>
      </w:r>
    </w:p>
    <w:p w:rsidR="0073240E" w:rsidRPr="00EE608B" w:rsidRDefault="004623E0" w:rsidP="00D46919">
      <w:pPr>
        <w:pStyle w:val="Heading4"/>
        <w:rPr>
          <w:lang w:eastAsia="en-GB"/>
        </w:rPr>
      </w:pPr>
      <w:r>
        <w:rPr>
          <w:lang w:eastAsia="en-GB"/>
        </w:rPr>
        <w:lastRenderedPageBreak/>
        <w:t>4</w:t>
      </w:r>
      <w:r w:rsidR="004E18B6" w:rsidRPr="00EE608B">
        <w:rPr>
          <w:lang w:eastAsia="en-GB"/>
        </w:rPr>
        <w:t xml:space="preserve">.4.5.1 </w:t>
      </w:r>
      <w:r w:rsidR="0073240E" w:rsidRPr="00EE608B">
        <w:rPr>
          <w:lang w:eastAsia="en-GB"/>
        </w:rPr>
        <w:t>Education</w:t>
      </w:r>
    </w:p>
    <w:p w:rsidR="0073240E" w:rsidRDefault="0073240E" w:rsidP="004E367B">
      <w:pPr>
        <w:pStyle w:val="NoSpacing"/>
      </w:pPr>
      <w:r w:rsidRPr="00EE608B">
        <w:t xml:space="preserve">Spatial distribution of education facilities in relation to the population density reveals that some areas are not well provided with education facilities. This is based on the application of a standard of 1200 households per secondary school and 600 households per primary school. Areas that require urgent attention include Frere, Rensburg Drift, Cornfields and Thembalihle. In some instances, the settlement does not have sufficient threshold to warrant a school. This situation accounts for a high rate of school drop out and the associated functional illiteracy. This affects mainly the farm dweller households that are located in deep commercial farmlands.  </w:t>
      </w:r>
    </w:p>
    <w:p w:rsidR="00DF1199" w:rsidRDefault="00DF1199" w:rsidP="00DF1199">
      <w:pPr>
        <w:pStyle w:val="BodyText"/>
        <w:rPr>
          <w:lang w:eastAsia="en-US"/>
        </w:rPr>
      </w:pPr>
    </w:p>
    <w:p w:rsidR="00DF1199" w:rsidRDefault="00DF1199" w:rsidP="00DF1199">
      <w:pPr>
        <w:pStyle w:val="BodyText"/>
        <w:rPr>
          <w:lang w:eastAsia="en-US"/>
        </w:rPr>
      </w:pPr>
    </w:p>
    <w:p w:rsidR="00DF1199" w:rsidRDefault="00DF1199" w:rsidP="00DF1199">
      <w:pPr>
        <w:pStyle w:val="BodyText"/>
        <w:rPr>
          <w:lang w:eastAsia="en-US"/>
        </w:rPr>
      </w:pPr>
    </w:p>
    <w:p w:rsidR="00DF1199" w:rsidRPr="00DF1199" w:rsidRDefault="00DF1199" w:rsidP="00DF1199">
      <w:pPr>
        <w:pStyle w:val="BodyText"/>
        <w:rPr>
          <w:lang w:eastAsia="en-US"/>
        </w:rPr>
      </w:pPr>
    </w:p>
    <w:p w:rsidR="0073240E" w:rsidRPr="00EE608B" w:rsidRDefault="004623E0" w:rsidP="00D46919">
      <w:pPr>
        <w:pStyle w:val="Heading4"/>
        <w:rPr>
          <w:rFonts w:ascii="Arial" w:eastAsia="Times New Roman" w:hAnsi="Arial"/>
          <w:lang w:eastAsia="en-GB"/>
        </w:rPr>
      </w:pPr>
      <w:r>
        <w:rPr>
          <w:lang w:eastAsia="en-GB"/>
        </w:rPr>
        <w:t>4</w:t>
      </w:r>
      <w:r w:rsidR="004E18B6" w:rsidRPr="00EE608B">
        <w:rPr>
          <w:lang w:eastAsia="en-GB"/>
        </w:rPr>
        <w:t xml:space="preserve">.4.5.2 </w:t>
      </w:r>
      <w:r w:rsidR="0073240E" w:rsidRPr="00EE608B">
        <w:rPr>
          <w:lang w:eastAsia="en-GB"/>
        </w:rPr>
        <w:t xml:space="preserve">Health </w:t>
      </w:r>
    </w:p>
    <w:p w:rsidR="005E5EBD" w:rsidRDefault="0073240E" w:rsidP="004E367B">
      <w:pPr>
        <w:pStyle w:val="NoSpacing"/>
      </w:pPr>
      <w:r w:rsidRPr="00EE608B">
        <w:t>An analysis of the spatial distribution of health facilities reveals the same pattern as that of education facilities. Areas such as Wembezi, and Weenen each have one clinic yet they provide service to large areas with households in excess of the norm of 6000 households per clinic or a clinic within a 5km radius from each household. Thembalihle, Rensburg Drift and Frere do not have stationery clinics. The rate of population growth in these areas emphasises a need for these facilities in these areas.</w:t>
      </w:r>
    </w:p>
    <w:p w:rsidR="0073240E" w:rsidRPr="00EE608B" w:rsidRDefault="0073240E" w:rsidP="004E367B">
      <w:pPr>
        <w:pStyle w:val="NoSpacing"/>
      </w:pPr>
      <w:r w:rsidRPr="00EE608B">
        <w:t xml:space="preserve">Health facilities in Umtshezi are as follows: </w:t>
      </w:r>
    </w:p>
    <w:p w:rsidR="0073240E" w:rsidRPr="00EE608B" w:rsidRDefault="0073240E" w:rsidP="009246BD">
      <w:pPr>
        <w:pStyle w:val="Style1"/>
        <w:rPr>
          <w:szCs w:val="24"/>
        </w:rPr>
      </w:pPr>
      <w:proofErr w:type="spellStart"/>
      <w:r w:rsidRPr="00EE608B">
        <w:rPr>
          <w:szCs w:val="24"/>
        </w:rPr>
        <w:t>Estcourt</w:t>
      </w:r>
      <w:proofErr w:type="spellEnd"/>
      <w:r w:rsidRPr="00EE608B">
        <w:rPr>
          <w:szCs w:val="24"/>
        </w:rPr>
        <w:t xml:space="preserve"> Hospital which is a district hospital servicing areas beyond the municipal boundaries. </w:t>
      </w:r>
    </w:p>
    <w:p w:rsidR="0073240E" w:rsidRPr="00EE608B" w:rsidRDefault="004B19FA" w:rsidP="009246BD">
      <w:pPr>
        <w:pStyle w:val="Style1"/>
        <w:rPr>
          <w:szCs w:val="24"/>
        </w:rPr>
      </w:pPr>
      <w:r w:rsidRPr="00EE608B">
        <w:rPr>
          <w:szCs w:val="24"/>
        </w:rPr>
        <w:t>6</w:t>
      </w:r>
      <w:r w:rsidR="0073240E" w:rsidRPr="00EE608B">
        <w:rPr>
          <w:szCs w:val="24"/>
        </w:rPr>
        <w:t xml:space="preserve"> clinics located in </w:t>
      </w:r>
      <w:proofErr w:type="spellStart"/>
      <w:r w:rsidR="0073240E" w:rsidRPr="00EE608B">
        <w:rPr>
          <w:szCs w:val="24"/>
        </w:rPr>
        <w:t>Wembezi</w:t>
      </w:r>
      <w:proofErr w:type="spellEnd"/>
      <w:r w:rsidR="0073240E" w:rsidRPr="00EE608B">
        <w:rPr>
          <w:szCs w:val="24"/>
        </w:rPr>
        <w:t xml:space="preserve">, </w:t>
      </w:r>
      <w:proofErr w:type="spellStart"/>
      <w:r w:rsidR="0073240E" w:rsidRPr="00EE608B">
        <w:rPr>
          <w:szCs w:val="24"/>
        </w:rPr>
        <w:t>Estcourt</w:t>
      </w:r>
      <w:proofErr w:type="spellEnd"/>
      <w:r w:rsidR="0073240E" w:rsidRPr="00EE608B">
        <w:rPr>
          <w:szCs w:val="24"/>
        </w:rPr>
        <w:t xml:space="preserve"> (2), </w:t>
      </w:r>
      <w:proofErr w:type="spellStart"/>
      <w:r w:rsidR="0073240E" w:rsidRPr="00EE608B">
        <w:rPr>
          <w:szCs w:val="24"/>
        </w:rPr>
        <w:t>Weenen</w:t>
      </w:r>
      <w:proofErr w:type="spellEnd"/>
      <w:r w:rsidRPr="00EE608B">
        <w:rPr>
          <w:szCs w:val="24"/>
        </w:rPr>
        <w:t>,</w:t>
      </w:r>
      <w:r w:rsidR="0073240E" w:rsidRPr="00EE608B">
        <w:rPr>
          <w:szCs w:val="24"/>
        </w:rPr>
        <w:t xml:space="preserve"> Cornfields</w:t>
      </w:r>
      <w:r w:rsidRPr="00EE608B">
        <w:rPr>
          <w:szCs w:val="24"/>
        </w:rPr>
        <w:t xml:space="preserve">, </w:t>
      </w:r>
      <w:proofErr w:type="spellStart"/>
      <w:r w:rsidRPr="00EE608B">
        <w:rPr>
          <w:szCs w:val="24"/>
        </w:rPr>
        <w:t>Sahlumbe</w:t>
      </w:r>
      <w:proofErr w:type="spellEnd"/>
      <w:r w:rsidR="0073240E" w:rsidRPr="00EE608B">
        <w:rPr>
          <w:szCs w:val="24"/>
        </w:rPr>
        <w:t xml:space="preserve">. </w:t>
      </w:r>
    </w:p>
    <w:p w:rsidR="0073240E" w:rsidRPr="00EE608B" w:rsidRDefault="0073240E" w:rsidP="009246BD">
      <w:pPr>
        <w:pStyle w:val="Style1"/>
        <w:rPr>
          <w:szCs w:val="24"/>
        </w:rPr>
      </w:pPr>
      <w:r w:rsidRPr="00EE608B">
        <w:rPr>
          <w:szCs w:val="24"/>
        </w:rPr>
        <w:t xml:space="preserve">Emergency rescue services (EMRS) found in </w:t>
      </w:r>
      <w:proofErr w:type="spellStart"/>
      <w:r w:rsidRPr="00EE608B">
        <w:rPr>
          <w:szCs w:val="24"/>
        </w:rPr>
        <w:t>Estcourt</w:t>
      </w:r>
      <w:proofErr w:type="spellEnd"/>
      <w:r w:rsidRPr="00EE608B">
        <w:rPr>
          <w:szCs w:val="24"/>
        </w:rPr>
        <w:t xml:space="preserve">. </w:t>
      </w:r>
    </w:p>
    <w:p w:rsidR="0073240E" w:rsidRPr="00EE608B" w:rsidRDefault="0073240E" w:rsidP="004E367B">
      <w:pPr>
        <w:pStyle w:val="NoSpacing"/>
      </w:pPr>
      <w:r w:rsidRPr="00EE608B">
        <w:t xml:space="preserve">As with education facilities, an increase in density in some settlements increases service backlogs and forces people to walk travel long distances so as to access health facilities. </w:t>
      </w:r>
    </w:p>
    <w:p w:rsidR="0073240E" w:rsidRPr="00EE608B" w:rsidRDefault="004623E0" w:rsidP="00D46919">
      <w:pPr>
        <w:pStyle w:val="Heading4"/>
        <w:rPr>
          <w:lang w:eastAsia="en-GB"/>
        </w:rPr>
      </w:pPr>
      <w:r>
        <w:rPr>
          <w:lang w:eastAsia="en-GB"/>
        </w:rPr>
        <w:t>4</w:t>
      </w:r>
      <w:r w:rsidR="004E18B6" w:rsidRPr="00EE608B">
        <w:rPr>
          <w:lang w:eastAsia="en-GB"/>
        </w:rPr>
        <w:t xml:space="preserve">.4.5.3 </w:t>
      </w:r>
      <w:r w:rsidR="0073240E" w:rsidRPr="00EE608B">
        <w:rPr>
          <w:lang w:eastAsia="en-GB"/>
        </w:rPr>
        <w:t>POLICE STATIONS</w:t>
      </w:r>
    </w:p>
    <w:p w:rsidR="002D6F3E" w:rsidRPr="00EE608B" w:rsidRDefault="0073240E" w:rsidP="004E367B">
      <w:pPr>
        <w:pStyle w:val="NoSpacing"/>
      </w:pPr>
      <w:r w:rsidRPr="00EE608B">
        <w:t xml:space="preserve">Umtshezi Municipality is generally well provided with police stations as each of the three major population concentration areas is developed with a police station. Information pertaining to the location of crime scenes could not be obtained. Therefore it is difficult to establish the spatial pattern of crime in the area. </w:t>
      </w:r>
    </w:p>
    <w:p w:rsidR="00E556D0" w:rsidRPr="00EE608B" w:rsidRDefault="00E556D0" w:rsidP="00B24ADF">
      <w:pPr>
        <w:pStyle w:val="Heading3"/>
      </w:pPr>
      <w:bookmarkStart w:id="108" w:name="_Toc378775976"/>
      <w:bookmarkStart w:id="109" w:name="_Toc390418515"/>
      <w:r w:rsidRPr="00EE608B">
        <w:lastRenderedPageBreak/>
        <w:t>Human Settlements</w:t>
      </w:r>
      <w:bookmarkEnd w:id="108"/>
      <w:bookmarkEnd w:id="109"/>
    </w:p>
    <w:p w:rsidR="0099711D" w:rsidRPr="00EE608B" w:rsidRDefault="0099711D" w:rsidP="004E367B">
      <w:pPr>
        <w:pStyle w:val="NoSpacing"/>
        <w:rPr>
          <w:rFonts w:cs="Tahoma"/>
        </w:rPr>
      </w:pPr>
      <w:r w:rsidRPr="00EE608B">
        <w:t xml:space="preserve">The majority of the population resides in urban settlements of Weenen, Estcourt and Wembezi. This is informed by the historic growth pattern of the municipality.  The two main nodes of Weenen and Estcourt evolved as agricultural service centres. While Wembezi complex on the other hand served the residential area of Wembezi, The municipal population </w:t>
      </w:r>
      <w:r w:rsidRPr="00EE608B">
        <w:rPr>
          <w:rFonts w:cs="Tahoma"/>
        </w:rPr>
        <w:t>of 83 153 residents distributed across seven municipal wards   represents a range of predominantly urban, farming communities and rural settlements. Development intensity and housing need particularly is in the urban areas of Estcourt and Weenen and Wembezi with a population of 29 934 residents (49%) of municipal population. These settlements are located on the major activity routes.</w:t>
      </w:r>
    </w:p>
    <w:p w:rsidR="0099711D" w:rsidRPr="00EE608B" w:rsidRDefault="0099711D" w:rsidP="004E367B">
      <w:pPr>
        <w:pStyle w:val="NoSpacing"/>
      </w:pPr>
      <w:r w:rsidRPr="00EE608B">
        <w:t>The second largest population density with a population of 19 950 (33%) of municipal residents is located on privately owned commercial farmlands. The tribal areas make up 10 038 (16%) of th</w:t>
      </w:r>
      <w:r w:rsidR="004B19FA" w:rsidRPr="00EE608B">
        <w:t>e residents of the municipality.</w:t>
      </w:r>
    </w:p>
    <w:p w:rsidR="0099711D" w:rsidRPr="00EE608B" w:rsidRDefault="0099711D" w:rsidP="004E367B">
      <w:pPr>
        <w:pStyle w:val="NoSpacing"/>
      </w:pPr>
      <w:r w:rsidRPr="00EE608B">
        <w:t>Taking into account the composition of settlements, that is, urban population (49.9%), farmlands and tribal settlements that comprise 33% and 16 % respectively, it is evident that the 35% of traditional huts are in farmlands and communal areas. The municipal IDP (2008/2009) states that the houses in</w:t>
      </w:r>
      <w:r w:rsidR="004B19FA" w:rsidRPr="00EE608B">
        <w:t xml:space="preserve"> </w:t>
      </w:r>
      <w:r w:rsidRPr="00EE608B">
        <w:t xml:space="preserve">these areas are in a bad state of repair. They are subjected to periodic collapse during the rainy season or windy times. In terms of Section 9 (1) of the National Housing Act the municipality through its planning takes all reasonable and necessary steps to ensure that, conditions that are not conducive to health and safety of its residents are prevented and removed. </w:t>
      </w:r>
    </w:p>
    <w:p w:rsidR="0099711D" w:rsidRPr="00EE608B" w:rsidRDefault="0099711D" w:rsidP="004E367B">
      <w:pPr>
        <w:pStyle w:val="NoSpacing"/>
      </w:pPr>
      <w:r w:rsidRPr="00EE608B">
        <w:t xml:space="preserve">It is therefore without doubt that the greatest areas of housing need in the Umtshezi Municipality are the farmlands and tribal areas. This correlates to the housing development projects planned by the municipality as the majority of them are in rural settlements (see Table 5). The lack of housing development in the rural areas and farm areas can be ascribed to a number of factors, the most important of these being security of tenure on Ingonyama Land and lack of land ownership by farm dwellers. </w:t>
      </w:r>
    </w:p>
    <w:p w:rsidR="0099711D" w:rsidRPr="00EE608B" w:rsidRDefault="0099711D" w:rsidP="004E367B">
      <w:pPr>
        <w:pStyle w:val="NoSpacing"/>
      </w:pPr>
      <w:r w:rsidRPr="00EE608B">
        <w:t xml:space="preserve">The project linked subsidy which requires beneficiaries to have outright ownership of the site to which the subsidy relates has been until recently the preferred Housing subsidy Scheme. As a result thereof, housing development has taken place in urban areas as all the current housing developments are in urban settlements. The foreseen challenge in the housing development in farmlands is access to tenure, as this land is privately owned. </w:t>
      </w:r>
    </w:p>
    <w:p w:rsidR="00737E89" w:rsidRPr="00EE608B" w:rsidRDefault="0099711D" w:rsidP="004E367B">
      <w:pPr>
        <w:pStyle w:val="NoSpacing"/>
      </w:pPr>
      <w:r w:rsidRPr="00EE608B">
        <w:t xml:space="preserve">Consequently, there has been no development on Ingonyama Land and farmlands resulting in less than adequate housing standards. Almost half of the municipal population resides in these areas. The introduction of the Institutional subsidy now provides a mechanism for </w:t>
      </w:r>
      <w:r w:rsidRPr="00EE608B">
        <w:lastRenderedPageBreak/>
        <w:t>development on Ingonyama Land, which provides the beneficiary with a long term-lease.  For farm dwellers access to housing opportunities is reliant on tenure reform.</w:t>
      </w:r>
    </w:p>
    <w:p w:rsidR="00737E89" w:rsidRPr="00EE608B" w:rsidRDefault="00737E89" w:rsidP="00737E89">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10</w:t>
      </w:r>
      <w:r w:rsidR="00E05332" w:rsidRPr="00EE608B">
        <w:rPr>
          <w:noProof/>
          <w:sz w:val="24"/>
          <w:szCs w:val="24"/>
        </w:rPr>
        <w:fldChar w:fldCharType="end"/>
      </w:r>
      <w:r w:rsidRPr="00EE608B">
        <w:rPr>
          <w:sz w:val="24"/>
          <w:szCs w:val="24"/>
        </w:rPr>
        <w:t>: Housing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2314"/>
        <w:gridCol w:w="1998"/>
        <w:gridCol w:w="2958"/>
      </w:tblGrid>
      <w:tr w:rsidR="00737E89" w:rsidRPr="00EE608B" w:rsidTr="00737E89">
        <w:tc>
          <w:tcPr>
            <w:tcW w:w="1067"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PROJECT NAME</w:t>
            </w:r>
          </w:p>
        </w:tc>
        <w:tc>
          <w:tcPr>
            <w:tcW w:w="1252"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FUNDER</w:t>
            </w:r>
          </w:p>
        </w:tc>
        <w:tc>
          <w:tcPr>
            <w:tcW w:w="1081"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VALUE</w:t>
            </w:r>
          </w:p>
        </w:tc>
        <w:tc>
          <w:tcPr>
            <w:tcW w:w="1600" w:type="pct"/>
            <w:shd w:val="clear" w:color="auto" w:fill="D9D9D9"/>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STATUS</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Rensbergdrift</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R77 868 000.00</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Awaiting Tranche 1 approval</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Mimosadale</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R77 868 000.00</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Tranche 1 approved. Busy with Tranche 2 – end June 2013</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Owl and Elephant</w:t>
            </w: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R41 114 000,00</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Implementing agent appointed  – Tranche 1 end April 2013</w:t>
            </w:r>
          </w:p>
        </w:tc>
      </w:tr>
      <w:tr w:rsidR="00737E89" w:rsidRPr="00EE608B" w:rsidTr="00737E89">
        <w:tc>
          <w:tcPr>
            <w:tcW w:w="1067" w:type="pct"/>
            <w:vAlign w:val="center"/>
          </w:tcPr>
          <w:p w:rsidR="00737E89" w:rsidRPr="00EE608B" w:rsidRDefault="00BE5338" w:rsidP="00737E89">
            <w:pPr>
              <w:spacing w:before="0" w:after="0" w:line="360" w:lineRule="auto"/>
              <w:rPr>
                <w:rFonts w:cs="CG Times"/>
                <w:b/>
                <w:sz w:val="24"/>
                <w:szCs w:val="24"/>
              </w:rPr>
            </w:pPr>
            <w:proofErr w:type="spellStart"/>
            <w:r w:rsidRPr="00EE608B">
              <w:rPr>
                <w:rFonts w:cs="CG Times"/>
                <w:b/>
                <w:sz w:val="24"/>
                <w:szCs w:val="24"/>
              </w:rPr>
              <w:t>Msobotsheni</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R41 114 000,00</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Implementing agent appointed – Tranche 1 April 2013</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r w:rsidRPr="00EE608B">
              <w:rPr>
                <w:rFonts w:cs="CG Times"/>
                <w:b/>
                <w:sz w:val="24"/>
                <w:szCs w:val="24"/>
              </w:rPr>
              <w:t>Cornfields</w:t>
            </w:r>
          </w:p>
          <w:p w:rsidR="00737E89" w:rsidRPr="00EE608B" w:rsidRDefault="00737E89" w:rsidP="00737E89">
            <w:pPr>
              <w:spacing w:before="0" w:after="0" w:line="360" w:lineRule="auto"/>
              <w:rPr>
                <w:rFonts w:cs="CG Times"/>
                <w:b/>
                <w:sz w:val="24"/>
                <w:szCs w:val="24"/>
              </w:rPr>
            </w:pP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3A4919" w:rsidP="00737E89">
            <w:pPr>
              <w:spacing w:before="0" w:after="0" w:line="360" w:lineRule="auto"/>
              <w:rPr>
                <w:rFonts w:cs="CG Times"/>
                <w:sz w:val="24"/>
                <w:szCs w:val="24"/>
              </w:rPr>
            </w:pPr>
            <w:r w:rsidRPr="00EE608B">
              <w:rPr>
                <w:rFonts w:cs="CG Times"/>
                <w:sz w:val="24"/>
                <w:szCs w:val="24"/>
              </w:rPr>
              <w:t>R164 456 000,00</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IA appointed – Conditional approval – end March 2013</w:t>
            </w:r>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Paapkuilsfontein</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No budget yet</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Awaiting for acquisition of l</w:t>
            </w:r>
            <w:r w:rsidR="00BE5338" w:rsidRPr="00EE608B">
              <w:rPr>
                <w:rFonts w:cs="CG Times"/>
                <w:sz w:val="24"/>
                <w:szCs w:val="24"/>
              </w:rPr>
              <w:t xml:space="preserve">and to be sorted out by </w:t>
            </w:r>
            <w:proofErr w:type="spellStart"/>
            <w:r w:rsidR="00BE5338" w:rsidRPr="00EE608B">
              <w:rPr>
                <w:rFonts w:cs="CG Times"/>
                <w:sz w:val="24"/>
                <w:szCs w:val="24"/>
              </w:rPr>
              <w:t>DoH</w:t>
            </w:r>
            <w:proofErr w:type="spellEnd"/>
          </w:p>
        </w:tc>
      </w:tr>
      <w:tr w:rsidR="00737E89" w:rsidRPr="00EE608B" w:rsidTr="00737E89">
        <w:tc>
          <w:tcPr>
            <w:tcW w:w="1067" w:type="pct"/>
            <w:vAlign w:val="center"/>
          </w:tcPr>
          <w:p w:rsidR="00737E89" w:rsidRPr="00EE608B" w:rsidRDefault="00737E89" w:rsidP="00737E89">
            <w:pPr>
              <w:spacing w:before="0" w:after="0" w:line="360" w:lineRule="auto"/>
              <w:rPr>
                <w:rFonts w:cs="CG Times"/>
                <w:b/>
                <w:sz w:val="24"/>
                <w:szCs w:val="24"/>
              </w:rPr>
            </w:pPr>
            <w:proofErr w:type="spellStart"/>
            <w:r w:rsidRPr="00EE608B">
              <w:rPr>
                <w:rFonts w:cs="CG Times"/>
                <w:b/>
                <w:sz w:val="24"/>
                <w:szCs w:val="24"/>
              </w:rPr>
              <w:t>Mshayazafe</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No budget yet</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Waiting for authority to advertise project</w:t>
            </w:r>
          </w:p>
        </w:tc>
      </w:tr>
      <w:tr w:rsidR="00737E89" w:rsidRPr="00EE608B" w:rsidTr="00737E89">
        <w:trPr>
          <w:trHeight w:val="615"/>
        </w:trPr>
        <w:tc>
          <w:tcPr>
            <w:tcW w:w="1067" w:type="pct"/>
            <w:vAlign w:val="center"/>
          </w:tcPr>
          <w:p w:rsidR="00737E89" w:rsidRPr="00EE608B" w:rsidRDefault="00737E89" w:rsidP="00737E89">
            <w:pPr>
              <w:spacing w:before="0" w:after="0" w:line="360" w:lineRule="auto"/>
              <w:rPr>
                <w:rFonts w:cs="CG Times"/>
                <w:b/>
                <w:bCs/>
                <w:sz w:val="24"/>
                <w:szCs w:val="24"/>
              </w:rPr>
            </w:pPr>
            <w:proofErr w:type="spellStart"/>
            <w:r w:rsidRPr="00EE608B">
              <w:rPr>
                <w:rFonts w:cs="CG Times"/>
                <w:b/>
                <w:bCs/>
                <w:sz w:val="24"/>
                <w:szCs w:val="24"/>
              </w:rPr>
              <w:t>Wembezi</w:t>
            </w:r>
            <w:proofErr w:type="spellEnd"/>
            <w:r w:rsidRPr="00EE608B">
              <w:rPr>
                <w:rFonts w:cs="CG Times"/>
                <w:b/>
                <w:bCs/>
                <w:sz w:val="24"/>
                <w:szCs w:val="24"/>
              </w:rPr>
              <w:t xml:space="preserve"> A Section</w:t>
            </w:r>
          </w:p>
          <w:p w:rsidR="00737E89" w:rsidRPr="00EE608B" w:rsidRDefault="00737E89" w:rsidP="00737E89">
            <w:pPr>
              <w:spacing w:before="0" w:after="0" w:line="360" w:lineRule="auto"/>
              <w:rPr>
                <w:rFonts w:cs="CG Times"/>
                <w:b/>
                <w:bCs/>
                <w:sz w:val="24"/>
                <w:szCs w:val="24"/>
              </w:rPr>
            </w:pP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R75m</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Project enrolled for rectification – proposed budget R75m</w:t>
            </w:r>
          </w:p>
        </w:tc>
      </w:tr>
      <w:tr w:rsidR="00737E89" w:rsidRPr="00EE608B" w:rsidTr="00737E89">
        <w:trPr>
          <w:trHeight w:val="465"/>
        </w:trPr>
        <w:tc>
          <w:tcPr>
            <w:tcW w:w="1067" w:type="pct"/>
            <w:vAlign w:val="center"/>
          </w:tcPr>
          <w:p w:rsidR="00737E89" w:rsidRPr="00EE608B" w:rsidRDefault="00737E89" w:rsidP="00737E89">
            <w:pPr>
              <w:spacing w:before="0" w:after="0" w:line="360" w:lineRule="auto"/>
              <w:rPr>
                <w:rFonts w:cs="CG Times"/>
                <w:b/>
                <w:bCs/>
                <w:sz w:val="24"/>
                <w:szCs w:val="24"/>
              </w:rPr>
            </w:pPr>
            <w:proofErr w:type="spellStart"/>
            <w:r w:rsidRPr="00EE608B">
              <w:rPr>
                <w:rFonts w:cs="CG Times"/>
                <w:b/>
                <w:bCs/>
                <w:sz w:val="24"/>
                <w:szCs w:val="24"/>
              </w:rPr>
              <w:t>Kwanobamba</w:t>
            </w:r>
            <w:proofErr w:type="spellEnd"/>
            <w:r w:rsidRPr="00EE608B">
              <w:rPr>
                <w:rFonts w:cs="CG Times"/>
                <w:b/>
                <w:bCs/>
                <w:sz w:val="24"/>
                <w:szCs w:val="24"/>
              </w:rPr>
              <w:t xml:space="preserve"> 1&amp;2</w:t>
            </w:r>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No budget yet</w:t>
            </w:r>
          </w:p>
        </w:tc>
        <w:tc>
          <w:tcPr>
            <w:tcW w:w="1600"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 xml:space="preserve">Project enrolled for rectification – waiting for </w:t>
            </w:r>
            <w:r w:rsidRPr="00EE608B">
              <w:rPr>
                <w:rFonts w:cs="CG Times"/>
                <w:b/>
                <w:sz w:val="24"/>
                <w:szCs w:val="24"/>
              </w:rPr>
              <w:t>NHBRC</w:t>
            </w:r>
            <w:r w:rsidRPr="00EE608B">
              <w:rPr>
                <w:rFonts w:cs="CG Times"/>
                <w:sz w:val="24"/>
                <w:szCs w:val="24"/>
              </w:rPr>
              <w:t xml:space="preserve"> report</w:t>
            </w:r>
          </w:p>
        </w:tc>
      </w:tr>
      <w:tr w:rsidR="00737E89" w:rsidRPr="00EE608B" w:rsidTr="00737E89">
        <w:trPr>
          <w:trHeight w:val="465"/>
        </w:trPr>
        <w:tc>
          <w:tcPr>
            <w:tcW w:w="1067" w:type="pct"/>
            <w:vAlign w:val="center"/>
          </w:tcPr>
          <w:p w:rsidR="00737E89" w:rsidRPr="00EE608B" w:rsidRDefault="00737E89" w:rsidP="00737E89">
            <w:pPr>
              <w:spacing w:before="0" w:after="0" w:line="360" w:lineRule="auto"/>
              <w:rPr>
                <w:rFonts w:cs="CG Times"/>
                <w:b/>
                <w:bCs/>
                <w:sz w:val="24"/>
                <w:szCs w:val="24"/>
              </w:rPr>
            </w:pPr>
            <w:proofErr w:type="spellStart"/>
            <w:r w:rsidRPr="00EE608B">
              <w:rPr>
                <w:rFonts w:cs="CG Times"/>
                <w:b/>
                <w:bCs/>
                <w:sz w:val="24"/>
                <w:szCs w:val="24"/>
              </w:rPr>
              <w:t>Nhlawe</w:t>
            </w:r>
            <w:proofErr w:type="spellEnd"/>
          </w:p>
        </w:tc>
        <w:tc>
          <w:tcPr>
            <w:tcW w:w="1252" w:type="pct"/>
            <w:vAlign w:val="center"/>
          </w:tcPr>
          <w:p w:rsidR="00737E89" w:rsidRPr="00EE608B" w:rsidRDefault="00BE5338" w:rsidP="00737E89">
            <w:pPr>
              <w:spacing w:before="0" w:after="0" w:line="360" w:lineRule="auto"/>
              <w:rPr>
                <w:rFonts w:cs="CG Times"/>
                <w:sz w:val="24"/>
                <w:szCs w:val="24"/>
              </w:rPr>
            </w:pPr>
            <w:r w:rsidRPr="00EE608B">
              <w:rPr>
                <w:rFonts w:cs="CG Times"/>
                <w:sz w:val="24"/>
                <w:szCs w:val="24"/>
              </w:rPr>
              <w:t>Dept.</w:t>
            </w:r>
            <w:r w:rsidR="00737E89" w:rsidRPr="00EE608B">
              <w:rPr>
                <w:rFonts w:cs="CG Times"/>
                <w:sz w:val="24"/>
                <w:szCs w:val="24"/>
              </w:rPr>
              <w:t xml:space="preserve"> of Human settlements</w:t>
            </w:r>
          </w:p>
        </w:tc>
        <w:tc>
          <w:tcPr>
            <w:tcW w:w="1081" w:type="pct"/>
            <w:vAlign w:val="center"/>
          </w:tcPr>
          <w:p w:rsidR="00737E89" w:rsidRPr="00EE608B" w:rsidRDefault="00737E89" w:rsidP="00737E89">
            <w:pPr>
              <w:spacing w:before="0" w:after="0" w:line="360" w:lineRule="auto"/>
              <w:rPr>
                <w:rFonts w:cs="CG Times"/>
                <w:sz w:val="24"/>
                <w:szCs w:val="24"/>
              </w:rPr>
            </w:pPr>
            <w:r w:rsidRPr="00EE608B">
              <w:rPr>
                <w:rFonts w:cs="CG Times"/>
                <w:sz w:val="24"/>
                <w:szCs w:val="24"/>
              </w:rPr>
              <w:t>No budget yet</w:t>
            </w:r>
          </w:p>
        </w:tc>
        <w:tc>
          <w:tcPr>
            <w:tcW w:w="1600" w:type="pct"/>
            <w:vAlign w:val="center"/>
          </w:tcPr>
          <w:p w:rsidR="00737E89" w:rsidRPr="00EE608B" w:rsidRDefault="00737E89" w:rsidP="00737E89">
            <w:pPr>
              <w:spacing w:before="0" w:after="0" w:line="360" w:lineRule="auto"/>
              <w:rPr>
                <w:rFonts w:cs="CG Times"/>
                <w:sz w:val="24"/>
                <w:szCs w:val="24"/>
              </w:rPr>
            </w:pPr>
          </w:p>
        </w:tc>
      </w:tr>
    </w:tbl>
    <w:p w:rsidR="0099711D" w:rsidRPr="00EE608B" w:rsidRDefault="0099711D" w:rsidP="004E367B">
      <w:pPr>
        <w:pStyle w:val="NoSpacing"/>
        <w:rPr>
          <w:rFonts w:cs="Tahoma"/>
        </w:rPr>
      </w:pPr>
      <w:r w:rsidRPr="00EE608B">
        <w:lastRenderedPageBreak/>
        <w:t>We have adopted our housing Sector Plan, which has been reviewed accordingly.  We have incorporated our Reviewed Housing Sector Plan within our IDP with proper integration of housing programmes and projects.</w:t>
      </w:r>
      <w:r w:rsidRPr="00EE608B">
        <w:rPr>
          <w:b/>
          <w:bCs/>
          <w:u w:val="single"/>
        </w:rPr>
        <w:t xml:space="preserve"> </w:t>
      </w:r>
    </w:p>
    <w:p w:rsidR="00A32641" w:rsidRPr="00EE608B" w:rsidRDefault="00A32641" w:rsidP="00B24ADF">
      <w:pPr>
        <w:pStyle w:val="Heading3"/>
      </w:pPr>
      <w:bookmarkStart w:id="110" w:name="_Toc378775977"/>
      <w:bookmarkStart w:id="111" w:name="_Toc390418516"/>
      <w:r w:rsidRPr="00EE608B">
        <w:t>Telecommunications</w:t>
      </w:r>
      <w:bookmarkEnd w:id="110"/>
      <w:bookmarkEnd w:id="111"/>
    </w:p>
    <w:p w:rsidR="00A32641" w:rsidRPr="00EE608B" w:rsidRDefault="00BE5338" w:rsidP="00A32641">
      <w:pPr>
        <w:spacing w:before="0" w:after="120"/>
        <w:rPr>
          <w:sz w:val="24"/>
          <w:szCs w:val="24"/>
        </w:rPr>
      </w:pPr>
      <w:r w:rsidRPr="00EE608B">
        <w:rPr>
          <w:sz w:val="24"/>
          <w:szCs w:val="24"/>
        </w:rPr>
        <w:t xml:space="preserve">The </w:t>
      </w:r>
      <w:proofErr w:type="spellStart"/>
      <w:r w:rsidRPr="00EE608B">
        <w:rPr>
          <w:sz w:val="24"/>
          <w:szCs w:val="24"/>
        </w:rPr>
        <w:t>Umtshezi</w:t>
      </w:r>
      <w:proofErr w:type="spellEnd"/>
      <w:r w:rsidRPr="00EE608B">
        <w:rPr>
          <w:sz w:val="24"/>
          <w:szCs w:val="24"/>
        </w:rPr>
        <w:t xml:space="preserve"> Municipality give </w:t>
      </w:r>
      <w:r w:rsidR="008C09CB" w:rsidRPr="00EE608B">
        <w:rPr>
          <w:sz w:val="24"/>
          <w:szCs w:val="24"/>
        </w:rPr>
        <w:t>cell phone</w:t>
      </w:r>
      <w:r w:rsidRPr="00EE608B">
        <w:rPr>
          <w:sz w:val="24"/>
          <w:szCs w:val="24"/>
        </w:rPr>
        <w:t xml:space="preserve"> allowances to certain staff members depending on their </w:t>
      </w:r>
      <w:r w:rsidR="008C09CB" w:rsidRPr="00EE608B">
        <w:rPr>
          <w:sz w:val="24"/>
          <w:szCs w:val="24"/>
        </w:rPr>
        <w:t>ranks, the</w:t>
      </w:r>
      <w:r w:rsidRPr="00EE608B">
        <w:rPr>
          <w:sz w:val="24"/>
          <w:szCs w:val="24"/>
        </w:rPr>
        <w:t xml:space="preserve"> Directors and Senior managers receive</w:t>
      </w:r>
      <w:r w:rsidR="008C09CB" w:rsidRPr="00EE608B">
        <w:rPr>
          <w:sz w:val="24"/>
          <w:szCs w:val="24"/>
        </w:rPr>
        <w:t xml:space="preserve"> R1 000 and middle management receive R500.All management staff receive R200 telephone allowance, when a staff member excided what is allocated then he or she pays the difference.</w:t>
      </w:r>
    </w:p>
    <w:p w:rsidR="00DF1199" w:rsidRDefault="00DF1199" w:rsidP="00A32641">
      <w:pPr>
        <w:spacing w:before="0" w:after="120"/>
        <w:rPr>
          <w:sz w:val="24"/>
          <w:szCs w:val="24"/>
        </w:rPr>
      </w:pPr>
    </w:p>
    <w:p w:rsidR="00DF1199" w:rsidRPr="00EE608B" w:rsidRDefault="00DF1199" w:rsidP="00A32641">
      <w:pPr>
        <w:spacing w:before="0" w:after="120"/>
        <w:rPr>
          <w:sz w:val="24"/>
          <w:szCs w:val="24"/>
        </w:rPr>
      </w:pPr>
    </w:p>
    <w:p w:rsidR="005E46B4" w:rsidRPr="00EE608B" w:rsidRDefault="006A279A" w:rsidP="0089399C">
      <w:pPr>
        <w:pStyle w:val="Heading2"/>
        <w:rPr>
          <w:sz w:val="24"/>
          <w:szCs w:val="24"/>
        </w:rPr>
      </w:pPr>
      <w:bookmarkStart w:id="112" w:name="_Toc378775979"/>
      <w:bookmarkStart w:id="113" w:name="_Toc390418517"/>
      <w:r w:rsidRPr="00EE608B">
        <w:rPr>
          <w:sz w:val="24"/>
          <w:szCs w:val="24"/>
        </w:rPr>
        <w:t>LOCAL ECONOMIC DEVELOPMENT AND SOCIAL DEVELOPMENT ANALYSIS</w:t>
      </w:r>
      <w:bookmarkEnd w:id="112"/>
      <w:bookmarkEnd w:id="113"/>
    </w:p>
    <w:p w:rsidR="006E7997" w:rsidRPr="00EE608B" w:rsidRDefault="006E7997" w:rsidP="00B24ADF">
      <w:pPr>
        <w:pStyle w:val="Heading3"/>
      </w:pPr>
      <w:bookmarkStart w:id="114" w:name="_Toc378775980"/>
      <w:bookmarkStart w:id="115" w:name="_Toc390418518"/>
      <w:r w:rsidRPr="00EE608B">
        <w:t>Local Economic Development</w:t>
      </w:r>
      <w:bookmarkEnd w:id="114"/>
      <w:r w:rsidR="00D07273" w:rsidRPr="00EE608B">
        <w:t xml:space="preserve"> Analysis</w:t>
      </w:r>
      <w:bookmarkEnd w:id="115"/>
    </w:p>
    <w:p w:rsidR="005365AD" w:rsidRPr="00EE608B" w:rsidRDefault="004623E0" w:rsidP="00D46919">
      <w:pPr>
        <w:pStyle w:val="Heading4"/>
      </w:pPr>
      <w:r>
        <w:t>4</w:t>
      </w:r>
      <w:r w:rsidR="004E18B6" w:rsidRPr="00EE608B">
        <w:t xml:space="preserve">.5.1.1 </w:t>
      </w:r>
      <w:r w:rsidR="005365AD" w:rsidRPr="00EE608B">
        <w:t>COMPETETIVE AND COMPARATIVE ADVANTAGES</w:t>
      </w:r>
    </w:p>
    <w:p w:rsidR="007002CF" w:rsidRPr="00EE608B" w:rsidRDefault="007002CF" w:rsidP="004E367B">
      <w:pPr>
        <w:pStyle w:val="NoSpacing"/>
      </w:pPr>
      <w:r w:rsidRPr="00EE608B">
        <w:t>The national LED strategy noted that state expenditure (at all levels) is having a limited impact on development goals. This strategy intervention is based on the use of the municipal procurement system to undertake targeted and preferential procurement. This should be undertaken as a specific study within the corporate services section. The intervention should not end at this point – but also the Municipality should monitor that any other state agencies are ensuring that maximum benefits are accruing to local enterprises and local labour. This would include infrastructure development such as water systems and road construction.</w:t>
      </w:r>
    </w:p>
    <w:p w:rsidR="00BB3C6E" w:rsidRPr="00EE608B" w:rsidRDefault="007002CF" w:rsidP="004E367B">
      <w:pPr>
        <w:pStyle w:val="NoSpacing"/>
        <w:rPr>
          <w:highlight w:val="yellow"/>
        </w:rPr>
      </w:pPr>
      <w:r w:rsidRPr="00EE608B">
        <w:t>LED has been now well institutionalised within KZN234. All staff, councillors and residences of this municipality are fully aware of the importance of LED and are indeed aware of our LED Strategy. We have reviewed and reflected more details of our LED strategy and associated projects within our reviewed IDP. We have placed more emphasis on the implementation actions and progress with regard to the LED in our current IDP. Proper alignment has been ensured of our LED Strategy and realistically practicability in line with the PSEDS and ASGI-SA.  Further, our LED Plan is fully aligned to our SDF and are spatial reflected.</w:t>
      </w:r>
    </w:p>
    <w:p w:rsidR="005365AD" w:rsidRPr="00EE608B" w:rsidRDefault="004623E0" w:rsidP="00D46919">
      <w:pPr>
        <w:pStyle w:val="Heading4"/>
      </w:pPr>
      <w:r>
        <w:t>4</w:t>
      </w:r>
      <w:r w:rsidR="00EB5D7C" w:rsidRPr="00EE608B">
        <w:t xml:space="preserve">.5.1.2 </w:t>
      </w:r>
      <w:r w:rsidR="005365AD" w:rsidRPr="00EE608B">
        <w:t>Main Economic Contributors in Umtshezi</w:t>
      </w:r>
    </w:p>
    <w:p w:rsidR="00DC480D" w:rsidRPr="00EE608B" w:rsidRDefault="00DC480D" w:rsidP="004E367B">
      <w:pPr>
        <w:pStyle w:val="NoSpacing"/>
      </w:pPr>
      <w:r w:rsidRPr="00EE608B">
        <w:t xml:space="preserve">The economy experienced a negative growth rate until 1999 – 2000, and even since then has exhibited a fluctuating growth rate in spite of the national positive growth. In terms of sectors the area has had mixed success. The three most positive private sectors remain </w:t>
      </w:r>
      <w:r w:rsidRPr="00EE608B">
        <w:lastRenderedPageBreak/>
        <w:t>agriculture, manufacturing and trade. These are also the three most important sectors historically. The three sectors differ in their forecast in terms of potential growth, challenges, and the future of employment demand.</w:t>
      </w:r>
    </w:p>
    <w:p w:rsidR="00DC480D" w:rsidRPr="00EE608B" w:rsidRDefault="00DC480D" w:rsidP="004E367B">
      <w:pPr>
        <w:pStyle w:val="NoSpacing"/>
      </w:pPr>
      <w:r w:rsidRPr="00EE608B">
        <w:t>The manufacturing and agri-processing sectors remain important, but have experienced a decline. The Estcourt area has been a key center for the processing of agricultural products (60% of manufacturing was previously in food processing) – mostly meat and dairy products. There are obvious important backward and forward linkages between agriculture and food processing, which can be exploited. The manufacturing sector was well established in the past but has experienced a steady decline with a number of large firms closing down. The decline was partly a result of the national slow down in the sector, but also as a result of industries moving to larger centers. The remaining industries are exhibiting growth as the sector as been growing in terms of GDP/GVA, but not in employment. The upturn in manufacturing will not necessarily lead to industries coming back.</w:t>
      </w:r>
    </w:p>
    <w:p w:rsidR="005E5EBD" w:rsidRDefault="00DC480D" w:rsidP="004E367B">
      <w:pPr>
        <w:pStyle w:val="NoSpacing"/>
      </w:pPr>
      <w:r w:rsidRPr="00EE608B">
        <w:t xml:space="preserve">The agricultural sector is well established and indicates a level of stability in terms of employment1. There are two key challenges in the sector. The first is that there is a dependency on traditional crops and products with very little innovation or value addition. The second is that the sector appears to be struggling with the possible impacts of land reform. There have been some positive signs as the Estcourt Farmers Association has been investigating the local solution developed at Besters near Ladysmith. At the same time there is also an area proposed for the Gongolo Game Reserve which has been unable to develop a common vision. </w:t>
      </w:r>
    </w:p>
    <w:p w:rsidR="00EB5D7C" w:rsidRPr="00EE608B" w:rsidRDefault="00DC480D" w:rsidP="004E367B">
      <w:pPr>
        <w:pStyle w:val="NoSpacing"/>
      </w:pPr>
      <w:r w:rsidRPr="00EE608B">
        <w:t xml:space="preserve">The decline in manufacturing employment is notable and a cause for concern. The decline is probably associated with the closure of some firms, the sensitive nature of the sector to broader trends (foreign exchange, cost of raw material, transport etc) and an increase in mechanization. The sector has been growing in terms of GDP/GVA, but not in terms of employment. The increase in employment in community services is largely linked to the establishment of wall-to-wall local government and the expansion of the public sector. This trend will tend to slow as new government structures have been established. The stability in employment in the agricultural sector is positive as this sector is a large employer and has experienced a general down turn in employment at a national level. The construction sector should be showing an improved growth n employment, as should trade. There may have been additional capacity in these sectors, which meant growth could take place without additional employment. Additional capacity may also have been taken on as ‘casuals’ without permanent employment being created. Finance has remained stable, </w:t>
      </w:r>
      <w:r w:rsidR="00DF1199">
        <w:t>although the sector is growing.</w:t>
      </w:r>
    </w:p>
    <w:p w:rsidR="001E490F" w:rsidRPr="00EE608B" w:rsidRDefault="004623E0" w:rsidP="00D46919">
      <w:pPr>
        <w:pStyle w:val="Heading4"/>
      </w:pPr>
      <w:r>
        <w:lastRenderedPageBreak/>
        <w:t>4</w:t>
      </w:r>
      <w:r w:rsidR="00EB5D7C" w:rsidRPr="00EE608B">
        <w:t xml:space="preserve">.5.1.3 </w:t>
      </w:r>
      <w:r w:rsidR="00B34839" w:rsidRPr="00EE608B">
        <w:t xml:space="preserve">Employment </w:t>
      </w:r>
      <w:r w:rsidR="00DC480D" w:rsidRPr="00EE608B">
        <w:t>AND INCOME LEVELS</w:t>
      </w:r>
    </w:p>
    <w:p w:rsidR="005E5EBD" w:rsidRDefault="0074327C" w:rsidP="004E367B">
      <w:pPr>
        <w:pStyle w:val="NoSpacing"/>
      </w:pPr>
      <w:r w:rsidRPr="00EE608B">
        <w:t>The economic analysis undertaken in the Status Quo report indicates that the poverty and unemployment rates in Umtshezi have increased, with employment opportunities not being created quickly enough for the number of people entering the labour force. The Development Bank (2005) has clearly indicated that employment (a job or an income generating activity) is the best protection against poverty. This means that any strategy must protect and build formal employment and assist the poor and second economy partic</w:t>
      </w:r>
      <w:r w:rsidR="00DF1199">
        <w:t>ipants to access opportunities.</w:t>
      </w:r>
      <w:r w:rsidRPr="00EE608B">
        <w:t>The balance between the two approaches and the use of availab</w:t>
      </w:r>
      <w:r w:rsidR="00DF1199">
        <w:t>le resources is also important.</w:t>
      </w:r>
      <w:r w:rsidR="00DC480D" w:rsidRPr="00EE608B">
        <w:t>The most disturbing trend is that unemployment and poverty levels will continue to increase unless a new approach is developed. This is despite a growing economy (see Table 1 below). The point is that the economy will not create as many formal sector opportunities as there are job seekers. Future opportunities need to be generated in more creativ</w:t>
      </w:r>
      <w:bookmarkStart w:id="116" w:name="_Toc374529114"/>
      <w:r w:rsidR="00DF1199">
        <w:t>e ways.</w:t>
      </w:r>
    </w:p>
    <w:p w:rsidR="00726FC3" w:rsidRPr="00EE608B" w:rsidRDefault="00726FC3" w:rsidP="00726FC3">
      <w:pPr>
        <w:pStyle w:val="Caption"/>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10</w:t>
      </w:r>
      <w:r w:rsidR="00E05332" w:rsidRPr="00EE608B">
        <w:rPr>
          <w:noProof/>
          <w:sz w:val="24"/>
          <w:szCs w:val="24"/>
        </w:rPr>
        <w:fldChar w:fldCharType="end"/>
      </w:r>
      <w:r w:rsidRPr="00EE608B">
        <w:rPr>
          <w:sz w:val="24"/>
          <w:szCs w:val="24"/>
        </w:rPr>
        <w:t>: Labour market</w:t>
      </w:r>
    </w:p>
    <w:p w:rsidR="00726FC3" w:rsidRPr="00EE608B" w:rsidRDefault="00726FC3" w:rsidP="00726FC3">
      <w:pPr>
        <w:pStyle w:val="Caption"/>
        <w:rPr>
          <w:sz w:val="24"/>
          <w:szCs w:val="24"/>
        </w:rPr>
      </w:pPr>
      <w:r w:rsidRPr="00EE608B">
        <w:rPr>
          <w:noProof/>
          <w:sz w:val="24"/>
          <w:szCs w:val="24"/>
        </w:rPr>
        <w:drawing>
          <wp:inline distT="0" distB="0" distL="0" distR="0" wp14:anchorId="10F412AA" wp14:editId="7E7CBFD9">
            <wp:extent cx="5143500" cy="2583543"/>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E608B">
        <w:rPr>
          <w:sz w:val="24"/>
          <w:szCs w:val="24"/>
        </w:rPr>
        <w:t xml:space="preserve">                       Source: Census 2011</w:t>
      </w:r>
    </w:p>
    <w:p w:rsidR="00726FC3" w:rsidRPr="00EE608B" w:rsidRDefault="00726FC3" w:rsidP="004E367B">
      <w:pPr>
        <w:pStyle w:val="NoSpacing"/>
      </w:pPr>
      <w:r w:rsidRPr="00EE608B">
        <w:t>Umtshezi Local Municipality: 8.6% are discouraged work seekers, while 27.4% are not economically active.</w:t>
      </w:r>
    </w:p>
    <w:p w:rsidR="00EB5D7C" w:rsidRPr="00EE608B" w:rsidRDefault="00EB5D7C" w:rsidP="00EB5D7C">
      <w:pPr>
        <w:pStyle w:val="BodyText"/>
        <w:rPr>
          <w:szCs w:val="24"/>
          <w:lang w:eastAsia="en-US"/>
        </w:rPr>
      </w:pPr>
    </w:p>
    <w:p w:rsidR="00726FC3" w:rsidRPr="00EE608B" w:rsidRDefault="00726FC3" w:rsidP="00726FC3">
      <w:pPr>
        <w:pStyle w:val="Caption"/>
        <w:rPr>
          <w:sz w:val="24"/>
          <w:szCs w:val="24"/>
        </w:rPr>
      </w:pPr>
      <w:bookmarkStart w:id="117" w:name="_Toc374529116"/>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11</w:t>
      </w:r>
      <w:r w:rsidR="00E05332" w:rsidRPr="00EE608B">
        <w:rPr>
          <w:noProof/>
          <w:sz w:val="24"/>
          <w:szCs w:val="24"/>
        </w:rPr>
        <w:fldChar w:fldCharType="end"/>
      </w:r>
      <w:r w:rsidRPr="00EE608B">
        <w:rPr>
          <w:sz w:val="24"/>
          <w:szCs w:val="24"/>
        </w:rPr>
        <w:t xml:space="preserve">: Employment status in </w:t>
      </w:r>
      <w:proofErr w:type="spellStart"/>
      <w:r w:rsidRPr="00EE608B">
        <w:rPr>
          <w:sz w:val="24"/>
          <w:szCs w:val="24"/>
        </w:rPr>
        <w:t>Umtshezi</w:t>
      </w:r>
      <w:bookmarkEnd w:id="117"/>
      <w:proofErr w:type="spellEnd"/>
    </w:p>
    <w:p w:rsidR="00726FC3" w:rsidRPr="00EE608B" w:rsidRDefault="00726FC3" w:rsidP="004E367B">
      <w:pPr>
        <w:pStyle w:val="NoSpacing"/>
      </w:pPr>
      <w:r w:rsidRPr="00EE608B">
        <w:rPr>
          <w:lang w:val="en-ZA" w:eastAsia="en-ZA"/>
        </w:rPr>
        <w:lastRenderedPageBreak/>
        <w:drawing>
          <wp:inline distT="0" distB="0" distL="0" distR="0" wp14:anchorId="12D8DB99" wp14:editId="246D487D">
            <wp:extent cx="4886325" cy="26860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6FC3" w:rsidRPr="00EE608B" w:rsidRDefault="00726FC3" w:rsidP="00726FC3">
      <w:pPr>
        <w:pStyle w:val="Caption"/>
        <w:rPr>
          <w:sz w:val="24"/>
          <w:szCs w:val="24"/>
        </w:rPr>
      </w:pPr>
      <w:r w:rsidRPr="00EE608B">
        <w:rPr>
          <w:sz w:val="24"/>
          <w:szCs w:val="24"/>
        </w:rPr>
        <w:t>Source: Census 2011</w:t>
      </w:r>
    </w:p>
    <w:bookmarkEnd w:id="116"/>
    <w:p w:rsidR="005E5EBD" w:rsidRDefault="005E5EBD" w:rsidP="00DC480D">
      <w:pPr>
        <w:pStyle w:val="Caption"/>
        <w:keepNext/>
        <w:rPr>
          <w:sz w:val="24"/>
          <w:szCs w:val="24"/>
        </w:rPr>
      </w:pPr>
    </w:p>
    <w:p w:rsidR="005E5EBD" w:rsidRDefault="005E5EBD" w:rsidP="00DC480D">
      <w:pPr>
        <w:pStyle w:val="Caption"/>
        <w:keepNext/>
        <w:rPr>
          <w:sz w:val="24"/>
          <w:szCs w:val="24"/>
        </w:rPr>
      </w:pPr>
    </w:p>
    <w:p w:rsidR="005E5EBD" w:rsidRPr="005E5EBD" w:rsidRDefault="005E5EBD" w:rsidP="005E5EBD"/>
    <w:p w:rsidR="00DC480D" w:rsidRPr="00EE608B" w:rsidRDefault="00DC480D" w:rsidP="00DC480D">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11</w:t>
      </w:r>
      <w:r w:rsidR="00E05332" w:rsidRPr="00EE608B">
        <w:rPr>
          <w:noProof/>
          <w:sz w:val="24"/>
          <w:szCs w:val="24"/>
        </w:rPr>
        <w:fldChar w:fldCharType="end"/>
      </w:r>
      <w:r w:rsidRPr="00EE608B">
        <w:rPr>
          <w:sz w:val="24"/>
          <w:szCs w:val="24"/>
        </w:rPr>
        <w:t>: Household income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6"/>
        <w:gridCol w:w="3817"/>
      </w:tblGrid>
      <w:tr w:rsidR="00DC480D" w:rsidRPr="00EE608B" w:rsidTr="00737E89">
        <w:trPr>
          <w:tblHeader/>
          <w:jc w:val="center"/>
        </w:trPr>
        <w:tc>
          <w:tcPr>
            <w:tcW w:w="2935" w:type="pct"/>
            <w:shd w:val="clear" w:color="auto" w:fill="000080"/>
          </w:tcPr>
          <w:p w:rsidR="00DC480D" w:rsidRPr="00EE608B" w:rsidRDefault="00DC480D" w:rsidP="00737E89">
            <w:pPr>
              <w:spacing w:before="0" w:after="0"/>
              <w:jc w:val="both"/>
              <w:rPr>
                <w:rFonts w:cs="Arial"/>
                <w:b/>
                <w:color w:val="FFFFFF"/>
                <w:sz w:val="24"/>
                <w:szCs w:val="24"/>
              </w:rPr>
            </w:pPr>
            <w:r w:rsidRPr="00EE608B">
              <w:rPr>
                <w:rFonts w:cs="Arial"/>
                <w:b/>
                <w:color w:val="FFFFFF"/>
                <w:sz w:val="24"/>
                <w:szCs w:val="24"/>
              </w:rPr>
              <w:t>ANNUAL HOUSEHOLD INCOME</w:t>
            </w:r>
          </w:p>
        </w:tc>
        <w:tc>
          <w:tcPr>
            <w:tcW w:w="2065" w:type="pct"/>
            <w:shd w:val="clear" w:color="auto" w:fill="000080"/>
          </w:tcPr>
          <w:p w:rsidR="00DC480D" w:rsidRPr="00EE608B" w:rsidRDefault="00DC480D" w:rsidP="00737E89">
            <w:pPr>
              <w:spacing w:before="0" w:after="0"/>
              <w:jc w:val="both"/>
              <w:rPr>
                <w:rFonts w:cs="Arial"/>
                <w:b/>
                <w:color w:val="FFFFFF"/>
                <w:sz w:val="24"/>
                <w:szCs w:val="24"/>
              </w:rPr>
            </w:pPr>
            <w:r w:rsidRPr="00EE608B">
              <w:rPr>
                <w:rFonts w:cs="Arial"/>
                <w:b/>
                <w:color w:val="FFFFFF"/>
                <w:sz w:val="24"/>
                <w:szCs w:val="24"/>
              </w:rPr>
              <w:t xml:space="preserve">        PERCENTAGE ( %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No income</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 – R 4 800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10 %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4 801 – R 9 600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20 %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9 601 – R 19 200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13 %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19 201 – R 38 400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11 %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38 401 – R 76 800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9  %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76 801 – R 153 600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153 601 – R 307 200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2  %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307 201 – R 614 400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0.7 %</w:t>
            </w:r>
          </w:p>
        </w:tc>
      </w:tr>
      <w:tr w:rsidR="00DC480D" w:rsidRPr="00EE608B" w:rsidTr="00737E89">
        <w:trPr>
          <w:tblHeader/>
          <w:jc w:val="center"/>
        </w:trPr>
        <w:tc>
          <w:tcPr>
            <w:tcW w:w="2935" w:type="pct"/>
          </w:tcPr>
          <w:p w:rsidR="00DC480D" w:rsidRPr="00EE608B" w:rsidRDefault="00DC480D" w:rsidP="00737E89">
            <w:pPr>
              <w:spacing w:before="0" w:after="0"/>
              <w:rPr>
                <w:rFonts w:cs="Arial"/>
                <w:sz w:val="24"/>
                <w:szCs w:val="24"/>
              </w:rPr>
            </w:pPr>
            <w:r w:rsidRPr="00EE608B">
              <w:rPr>
                <w:rFonts w:cs="Arial"/>
                <w:sz w:val="24"/>
                <w:szCs w:val="24"/>
              </w:rPr>
              <w:t>R 614 401 – R 1228 800</w:t>
            </w:r>
          </w:p>
        </w:tc>
        <w:tc>
          <w:tcPr>
            <w:tcW w:w="2065" w:type="pct"/>
          </w:tcPr>
          <w:p w:rsidR="00DC480D" w:rsidRPr="00EE608B" w:rsidRDefault="00DC480D" w:rsidP="00737E89">
            <w:pPr>
              <w:spacing w:before="0" w:after="0"/>
              <w:jc w:val="center"/>
              <w:rPr>
                <w:rFonts w:cs="Arial"/>
                <w:sz w:val="24"/>
                <w:szCs w:val="24"/>
              </w:rPr>
            </w:pPr>
            <w:r w:rsidRPr="00EE608B">
              <w:rPr>
                <w:rFonts w:cs="Arial"/>
                <w:sz w:val="24"/>
                <w:szCs w:val="24"/>
              </w:rPr>
              <w:t>0.1 %</w:t>
            </w:r>
          </w:p>
        </w:tc>
      </w:tr>
      <w:tr w:rsidR="00DC480D" w:rsidRPr="00EE608B" w:rsidTr="00737E89">
        <w:trPr>
          <w:tblHeader/>
          <w:jc w:val="center"/>
        </w:trPr>
        <w:tc>
          <w:tcPr>
            <w:tcW w:w="2935" w:type="pct"/>
            <w:tcBorders>
              <w:bottom w:val="single" w:sz="4" w:space="0" w:color="auto"/>
            </w:tcBorders>
          </w:tcPr>
          <w:p w:rsidR="00DC480D" w:rsidRPr="00EE608B" w:rsidRDefault="00DC480D" w:rsidP="00737E89">
            <w:pPr>
              <w:spacing w:before="0" w:after="0"/>
              <w:rPr>
                <w:rFonts w:cs="Arial"/>
                <w:sz w:val="24"/>
                <w:szCs w:val="24"/>
              </w:rPr>
            </w:pPr>
            <w:r w:rsidRPr="00EE608B">
              <w:rPr>
                <w:rFonts w:cs="Arial"/>
                <w:sz w:val="24"/>
                <w:szCs w:val="24"/>
              </w:rPr>
              <w:t>R 1228 801 – R 2457 600</w:t>
            </w:r>
          </w:p>
        </w:tc>
        <w:tc>
          <w:tcPr>
            <w:tcW w:w="2065" w:type="pct"/>
            <w:tcBorders>
              <w:bottom w:val="single" w:sz="4" w:space="0" w:color="auto"/>
            </w:tcBorders>
          </w:tcPr>
          <w:p w:rsidR="00DC480D" w:rsidRPr="00EE608B" w:rsidRDefault="00DC480D" w:rsidP="00737E89">
            <w:pPr>
              <w:spacing w:before="0" w:after="0"/>
              <w:jc w:val="center"/>
              <w:rPr>
                <w:rFonts w:cs="Arial"/>
                <w:sz w:val="24"/>
                <w:szCs w:val="24"/>
              </w:rPr>
            </w:pPr>
            <w:r w:rsidRPr="00EE608B">
              <w:rPr>
                <w:rFonts w:cs="Arial"/>
                <w:sz w:val="24"/>
                <w:szCs w:val="24"/>
              </w:rPr>
              <w:t>0.2 %</w:t>
            </w:r>
          </w:p>
        </w:tc>
      </w:tr>
      <w:tr w:rsidR="00DC480D" w:rsidRPr="00EE608B" w:rsidTr="00737E89">
        <w:trPr>
          <w:tblHeader/>
          <w:jc w:val="center"/>
        </w:trPr>
        <w:tc>
          <w:tcPr>
            <w:tcW w:w="2935" w:type="pct"/>
            <w:shd w:val="clear" w:color="auto" w:fill="99CCFF"/>
          </w:tcPr>
          <w:p w:rsidR="00DC480D" w:rsidRPr="00EE608B" w:rsidRDefault="00DC480D" w:rsidP="00737E89">
            <w:pPr>
              <w:spacing w:before="0" w:after="0"/>
              <w:rPr>
                <w:rFonts w:cs="Arial"/>
                <w:b/>
                <w:sz w:val="24"/>
                <w:szCs w:val="24"/>
              </w:rPr>
            </w:pPr>
            <w:r w:rsidRPr="00EE608B">
              <w:rPr>
                <w:rFonts w:cs="Arial"/>
                <w:b/>
                <w:sz w:val="24"/>
                <w:szCs w:val="24"/>
              </w:rPr>
              <w:t>TOTAL:</w:t>
            </w:r>
          </w:p>
        </w:tc>
        <w:tc>
          <w:tcPr>
            <w:tcW w:w="2065" w:type="pct"/>
            <w:shd w:val="clear" w:color="auto" w:fill="99CCFF"/>
          </w:tcPr>
          <w:p w:rsidR="00DC480D" w:rsidRPr="00EE608B" w:rsidRDefault="00DC480D" w:rsidP="00737E89">
            <w:pPr>
              <w:spacing w:before="0" w:after="0"/>
              <w:jc w:val="center"/>
              <w:rPr>
                <w:rFonts w:cs="Arial"/>
                <w:sz w:val="24"/>
                <w:szCs w:val="24"/>
              </w:rPr>
            </w:pPr>
            <w:r w:rsidRPr="00EE608B">
              <w:rPr>
                <w:rFonts w:cs="Arial"/>
                <w:sz w:val="24"/>
                <w:szCs w:val="24"/>
              </w:rPr>
              <w:t>100 %</w:t>
            </w:r>
          </w:p>
        </w:tc>
      </w:tr>
    </w:tbl>
    <w:p w:rsidR="00DC480D" w:rsidRPr="00EE608B" w:rsidRDefault="00996A72" w:rsidP="00DC480D">
      <w:pPr>
        <w:spacing w:line="360" w:lineRule="auto"/>
        <w:ind w:left="360"/>
        <w:rPr>
          <w:rFonts w:ascii="Arial" w:hAnsi="Arial" w:cs="Arial"/>
          <w:i/>
          <w:sz w:val="24"/>
          <w:szCs w:val="24"/>
        </w:rPr>
      </w:pPr>
      <w:r w:rsidRPr="00EE608B">
        <w:rPr>
          <w:noProof/>
          <w:sz w:val="24"/>
          <w:szCs w:val="24"/>
        </w:rPr>
        <w:lastRenderedPageBreak/>
        <w:drawing>
          <wp:inline distT="0" distB="0" distL="0" distR="0" wp14:anchorId="0F8296F7" wp14:editId="1FE63402">
            <wp:extent cx="5343525" cy="2602230"/>
            <wp:effectExtent l="0" t="0" r="952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480D" w:rsidRDefault="00DC480D" w:rsidP="004E367B">
      <w:pPr>
        <w:pStyle w:val="NoSpacing"/>
      </w:pPr>
      <w:r w:rsidRPr="00EE608B">
        <w:t xml:space="preserve">The above figures indicate that on average 27% of the households are surviving on less than R12 per day.  This indicates high dependency ratios in that most of the households may be surviving on government grants ranging from old-age pension grants, disability grants etc.  Even if households employ informal or illegal survival strategies it is unlikely that they generate substantial income given the general lack of viable economic base within rural areas.  This situation indicates a need for development of local economic development activities that will ensure that households do manage to have access to the bare minimum of household’s amenities. </w:t>
      </w:r>
    </w:p>
    <w:p w:rsidR="005E5EBD" w:rsidRDefault="005E5EBD" w:rsidP="005E5EBD">
      <w:pPr>
        <w:pStyle w:val="BodyText"/>
        <w:rPr>
          <w:lang w:eastAsia="en-US"/>
        </w:rPr>
      </w:pPr>
    </w:p>
    <w:p w:rsidR="005E5EBD" w:rsidRDefault="005E5EBD" w:rsidP="005E5EBD">
      <w:pPr>
        <w:pStyle w:val="BodyText"/>
        <w:rPr>
          <w:lang w:eastAsia="en-US"/>
        </w:rPr>
      </w:pPr>
    </w:p>
    <w:p w:rsidR="005E5EBD" w:rsidRPr="005E5EBD" w:rsidRDefault="005E5EBD" w:rsidP="005E5EBD">
      <w:pPr>
        <w:pStyle w:val="BodyText"/>
        <w:rPr>
          <w:lang w:eastAsia="en-US"/>
        </w:rPr>
      </w:pPr>
    </w:p>
    <w:p w:rsidR="00737E89" w:rsidRPr="00EE608B" w:rsidRDefault="00737E89" w:rsidP="00737E89">
      <w:pPr>
        <w:pStyle w:val="Caption"/>
        <w:rPr>
          <w:sz w:val="24"/>
          <w:szCs w:val="24"/>
        </w:rPr>
      </w:pPr>
      <w:bookmarkStart w:id="118" w:name="_Toc374529113"/>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12</w:t>
      </w:r>
      <w:r w:rsidR="00E05332" w:rsidRPr="00EE608B">
        <w:rPr>
          <w:noProof/>
          <w:sz w:val="24"/>
          <w:szCs w:val="24"/>
        </w:rPr>
        <w:fldChar w:fldCharType="end"/>
      </w:r>
      <w:r w:rsidRPr="00EE608B">
        <w:rPr>
          <w:sz w:val="24"/>
          <w:szCs w:val="24"/>
        </w:rPr>
        <w:t xml:space="preserve">: </w:t>
      </w:r>
      <w:proofErr w:type="spellStart"/>
      <w:r w:rsidRPr="00EE608B">
        <w:rPr>
          <w:sz w:val="24"/>
          <w:szCs w:val="24"/>
        </w:rPr>
        <w:t>Umtshezi</w:t>
      </w:r>
      <w:proofErr w:type="spellEnd"/>
      <w:r w:rsidRPr="00EE608B">
        <w:rPr>
          <w:sz w:val="24"/>
          <w:szCs w:val="24"/>
        </w:rPr>
        <w:t xml:space="preserve"> Local Municipality - monthly income</w:t>
      </w:r>
      <w:bookmarkEnd w:id="118"/>
    </w:p>
    <w:p w:rsidR="00737E89" w:rsidRPr="00EE608B" w:rsidRDefault="00737E89" w:rsidP="00737E89">
      <w:pPr>
        <w:pStyle w:val="Caption"/>
        <w:rPr>
          <w:sz w:val="24"/>
          <w:szCs w:val="24"/>
        </w:rPr>
      </w:pPr>
      <w:r w:rsidRPr="00EE608B">
        <w:rPr>
          <w:noProof/>
          <w:sz w:val="24"/>
          <w:szCs w:val="24"/>
        </w:rPr>
        <w:drawing>
          <wp:inline distT="0" distB="0" distL="0" distR="0" wp14:anchorId="5D6605FE" wp14:editId="2E00D63D">
            <wp:extent cx="5543550" cy="2590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E608B">
        <w:rPr>
          <w:sz w:val="24"/>
          <w:szCs w:val="24"/>
        </w:rPr>
        <w:t xml:space="preserve"> Source: Census 2011</w:t>
      </w:r>
    </w:p>
    <w:p w:rsidR="00737E89" w:rsidRPr="00EE608B" w:rsidRDefault="00737E89" w:rsidP="00737E89">
      <w:pPr>
        <w:pStyle w:val="BodyText"/>
        <w:rPr>
          <w:szCs w:val="24"/>
        </w:rPr>
      </w:pPr>
    </w:p>
    <w:p w:rsidR="00236B64" w:rsidRPr="00EE608B" w:rsidRDefault="004623E0" w:rsidP="00D46919">
      <w:pPr>
        <w:pStyle w:val="Heading4"/>
      </w:pPr>
      <w:r>
        <w:t>4</w:t>
      </w:r>
      <w:r w:rsidR="0092416F" w:rsidRPr="00EE608B">
        <w:t xml:space="preserve">.5.1.5 </w:t>
      </w:r>
      <w:r w:rsidR="000B071F" w:rsidRPr="00EE608B">
        <w:t>Tourism</w:t>
      </w:r>
    </w:p>
    <w:p w:rsidR="00722DA3" w:rsidRPr="00EE608B" w:rsidRDefault="00722DA3" w:rsidP="004E367B">
      <w:pPr>
        <w:pStyle w:val="NoSpacing"/>
      </w:pPr>
      <w:r w:rsidRPr="00EE608B">
        <w:t>It is difficult to obtain local statistics for tourism in the Umtshezi municipality. However, tourism is one of the sectors that have contributed to the economy of Umtshezi both directly and indirectly. There are surrounding tourism activities that have major influence on the tourism sector of Umtshezi.  The main tourist destinations in the area include:</w:t>
      </w:r>
    </w:p>
    <w:p w:rsidR="00722DA3" w:rsidRPr="00EE608B" w:rsidRDefault="00722DA3" w:rsidP="009246BD">
      <w:pPr>
        <w:pStyle w:val="Style1"/>
        <w:rPr>
          <w:szCs w:val="24"/>
        </w:rPr>
      </w:pPr>
      <w:r w:rsidRPr="00EE608B">
        <w:rPr>
          <w:szCs w:val="24"/>
        </w:rPr>
        <w:t>The Midlands meander, which is an arts and crafts route around the Pietermaritzburg, H</w:t>
      </w:r>
      <w:r w:rsidR="0092416F" w:rsidRPr="00EE608B">
        <w:rPr>
          <w:szCs w:val="24"/>
        </w:rPr>
        <w:t xml:space="preserve">ilton and </w:t>
      </w:r>
      <w:proofErr w:type="spellStart"/>
      <w:r w:rsidR="0092416F" w:rsidRPr="00EE608B">
        <w:rPr>
          <w:szCs w:val="24"/>
        </w:rPr>
        <w:t>Howick</w:t>
      </w:r>
      <w:proofErr w:type="spellEnd"/>
      <w:r w:rsidR="0092416F" w:rsidRPr="00EE608B">
        <w:rPr>
          <w:szCs w:val="24"/>
        </w:rPr>
        <w:t xml:space="preserve"> and </w:t>
      </w:r>
      <w:proofErr w:type="spellStart"/>
      <w:r w:rsidR="0092416F" w:rsidRPr="00EE608B">
        <w:rPr>
          <w:szCs w:val="24"/>
        </w:rPr>
        <w:t>Mooi</w:t>
      </w:r>
      <w:proofErr w:type="spellEnd"/>
      <w:r w:rsidR="0092416F" w:rsidRPr="00EE608B">
        <w:rPr>
          <w:szCs w:val="24"/>
        </w:rPr>
        <w:t xml:space="preserve"> River;</w:t>
      </w:r>
    </w:p>
    <w:p w:rsidR="00722DA3" w:rsidRPr="00EE608B" w:rsidRDefault="00722DA3" w:rsidP="009246BD">
      <w:pPr>
        <w:pStyle w:val="Style1"/>
        <w:rPr>
          <w:szCs w:val="24"/>
        </w:rPr>
      </w:pPr>
      <w:r w:rsidRPr="00EE608B">
        <w:rPr>
          <w:szCs w:val="24"/>
        </w:rPr>
        <w:t xml:space="preserve">Drakensberg Resorts that is a National Heritage Site. The Drakensberg Mountain Range is a well-established holiday </w:t>
      </w:r>
      <w:r w:rsidR="0092416F" w:rsidRPr="00EE608B">
        <w:rPr>
          <w:szCs w:val="24"/>
        </w:rPr>
        <w:t>destination for local tourists</w:t>
      </w:r>
      <w:proofErr w:type="gramStart"/>
      <w:r w:rsidR="0092416F" w:rsidRPr="00EE608B">
        <w:rPr>
          <w:szCs w:val="24"/>
        </w:rPr>
        <w:t>.;</w:t>
      </w:r>
      <w:proofErr w:type="gramEnd"/>
    </w:p>
    <w:p w:rsidR="00722DA3" w:rsidRPr="00EE608B" w:rsidRDefault="00722DA3" w:rsidP="009246BD">
      <w:pPr>
        <w:pStyle w:val="Style1"/>
        <w:rPr>
          <w:szCs w:val="24"/>
        </w:rPr>
      </w:pPr>
      <w:r w:rsidRPr="00EE608B">
        <w:rPr>
          <w:szCs w:val="24"/>
        </w:rPr>
        <w:t xml:space="preserve">Thukela Biosphere Reserve and </w:t>
      </w:r>
      <w:proofErr w:type="spellStart"/>
      <w:r w:rsidRPr="00EE608B">
        <w:rPr>
          <w:szCs w:val="24"/>
        </w:rPr>
        <w:t>Weenen</w:t>
      </w:r>
      <w:proofErr w:type="spellEnd"/>
      <w:r w:rsidRPr="00EE608B">
        <w:rPr>
          <w:szCs w:val="24"/>
        </w:rPr>
        <w:t xml:space="preserve"> Nature Reserve. T</w:t>
      </w:r>
      <w:r w:rsidR="0092416F" w:rsidRPr="00EE608B">
        <w:rPr>
          <w:szCs w:val="24"/>
        </w:rPr>
        <w:t>hese areas focus on eco-tourism;</w:t>
      </w:r>
    </w:p>
    <w:p w:rsidR="00722DA3" w:rsidRPr="00EE608B" w:rsidRDefault="00722DA3" w:rsidP="009246BD">
      <w:pPr>
        <w:pStyle w:val="Style1"/>
        <w:rPr>
          <w:szCs w:val="24"/>
        </w:rPr>
      </w:pPr>
      <w:r w:rsidRPr="00EE608B">
        <w:rPr>
          <w:szCs w:val="24"/>
        </w:rPr>
        <w:t>Battlefields Route – This route encompasses a number of towns in the region in which historic battles took place. Along the route, events are planned which in</w:t>
      </w:r>
      <w:r w:rsidR="0092416F" w:rsidRPr="00EE608B">
        <w:rPr>
          <w:szCs w:val="24"/>
        </w:rPr>
        <w:t xml:space="preserve">clude re-enactments of battles; and </w:t>
      </w:r>
    </w:p>
    <w:p w:rsidR="00722DA3" w:rsidRPr="00EE608B" w:rsidRDefault="00722DA3" w:rsidP="009246BD">
      <w:pPr>
        <w:pStyle w:val="Style1"/>
        <w:rPr>
          <w:szCs w:val="24"/>
        </w:rPr>
      </w:pPr>
      <w:proofErr w:type="spellStart"/>
      <w:r w:rsidRPr="00EE608B">
        <w:rPr>
          <w:szCs w:val="24"/>
        </w:rPr>
        <w:t>Bushmans</w:t>
      </w:r>
      <w:proofErr w:type="spellEnd"/>
      <w:r w:rsidRPr="00EE608B">
        <w:rPr>
          <w:szCs w:val="24"/>
        </w:rPr>
        <w:t xml:space="preserve"> Experience– This route starts in </w:t>
      </w:r>
      <w:proofErr w:type="spellStart"/>
      <w:r w:rsidRPr="00EE608B">
        <w:rPr>
          <w:szCs w:val="24"/>
        </w:rPr>
        <w:t>Estcourt</w:t>
      </w:r>
      <w:proofErr w:type="spellEnd"/>
      <w:r w:rsidRPr="00EE608B">
        <w:rPr>
          <w:szCs w:val="24"/>
        </w:rPr>
        <w:t xml:space="preserve">/ </w:t>
      </w:r>
      <w:proofErr w:type="spellStart"/>
      <w:r w:rsidRPr="00EE608B">
        <w:rPr>
          <w:szCs w:val="24"/>
        </w:rPr>
        <w:t>Wembezi</w:t>
      </w:r>
      <w:proofErr w:type="spellEnd"/>
      <w:r w:rsidRPr="00EE608B">
        <w:rPr>
          <w:szCs w:val="24"/>
        </w:rPr>
        <w:t xml:space="preserve"> and is designed to capture tourists visiting the above destinations, as well as to create a local </w:t>
      </w:r>
      <w:proofErr w:type="spellStart"/>
      <w:r w:rsidRPr="00EE608B">
        <w:rPr>
          <w:szCs w:val="24"/>
        </w:rPr>
        <w:t>Umtshezi</w:t>
      </w:r>
      <w:proofErr w:type="spellEnd"/>
      <w:r w:rsidRPr="00EE608B">
        <w:rPr>
          <w:szCs w:val="24"/>
        </w:rPr>
        <w:t xml:space="preserve"> tourist destination. </w:t>
      </w:r>
    </w:p>
    <w:p w:rsidR="00722DA3" w:rsidRDefault="00722DA3" w:rsidP="004E367B">
      <w:pPr>
        <w:pStyle w:val="NoSpacing"/>
      </w:pPr>
      <w:r w:rsidRPr="00EE608B">
        <w:t>There is an existing Tourism Association in Umtshezi, which has a membership of 85% of the Bed and Breakfast establishment in the area (KZN Tourism Brochure).</w:t>
      </w:r>
    </w:p>
    <w:p w:rsidR="007F1F79" w:rsidRPr="007F1F79" w:rsidRDefault="007F1F79" w:rsidP="007F1F79">
      <w:pPr>
        <w:pStyle w:val="BodyText"/>
        <w:rPr>
          <w:lang w:eastAsia="en-US"/>
        </w:rPr>
      </w:pPr>
    </w:p>
    <w:p w:rsidR="00206736" w:rsidRPr="00EE608B" w:rsidRDefault="004623E0" w:rsidP="00D46919">
      <w:pPr>
        <w:pStyle w:val="Heading4"/>
      </w:pPr>
      <w:r>
        <w:t>4</w:t>
      </w:r>
      <w:r w:rsidR="0092416F" w:rsidRPr="00EE608B">
        <w:t xml:space="preserve">.5.1.6 </w:t>
      </w:r>
      <w:r w:rsidR="00206736" w:rsidRPr="00EE608B">
        <w:t>Small</w:t>
      </w:r>
      <w:r w:rsidR="00260E1D" w:rsidRPr="00EE608B">
        <w:t xml:space="preserve"> Medium and Micro Enterprise (SMME</w:t>
      </w:r>
      <w:r w:rsidR="000D2373" w:rsidRPr="00EE608B">
        <w:t>)</w:t>
      </w:r>
    </w:p>
    <w:p w:rsidR="00722DA3" w:rsidRPr="00EE608B" w:rsidRDefault="00722DA3" w:rsidP="004E367B">
      <w:pPr>
        <w:pStyle w:val="NoSpacing"/>
      </w:pPr>
      <w:r w:rsidRPr="00EE608B">
        <w:t>The municipality is currently supporting the SMMEs in the following activities:</w:t>
      </w:r>
    </w:p>
    <w:p w:rsidR="00722DA3" w:rsidRPr="00EE608B" w:rsidRDefault="00722DA3" w:rsidP="009246BD">
      <w:pPr>
        <w:pStyle w:val="Style1"/>
        <w:rPr>
          <w:rFonts w:eastAsia="Calibri"/>
          <w:szCs w:val="24"/>
        </w:rPr>
      </w:pPr>
      <w:r w:rsidRPr="00EE608B">
        <w:rPr>
          <w:rFonts w:eastAsia="Calibri"/>
          <w:szCs w:val="24"/>
        </w:rPr>
        <w:t xml:space="preserve">Skills Development and Training, in partnership with the KZN Department of Economic Development; and </w:t>
      </w:r>
    </w:p>
    <w:p w:rsidR="00722DA3" w:rsidRPr="00EE608B" w:rsidRDefault="00722DA3" w:rsidP="009246BD">
      <w:pPr>
        <w:pStyle w:val="Style1"/>
        <w:rPr>
          <w:rFonts w:eastAsia="Calibri"/>
          <w:color w:val="FFFFFF" w:themeColor="background1"/>
          <w:szCs w:val="24"/>
        </w:rPr>
      </w:pPr>
      <w:r w:rsidRPr="00EE608B">
        <w:rPr>
          <w:rFonts w:eastAsia="Calibri"/>
          <w:szCs w:val="24"/>
        </w:rPr>
        <w:t>The municipality has also made a budget available for attending to the requests or needs of the SMMEs as and when required</w:t>
      </w:r>
      <w:r w:rsidRPr="00EE608B">
        <w:rPr>
          <w:rFonts w:eastAsia="Calibri"/>
          <w:color w:val="FFFFFF" w:themeColor="background1"/>
          <w:szCs w:val="24"/>
        </w:rPr>
        <w:t>.</w:t>
      </w:r>
    </w:p>
    <w:p w:rsidR="003752C6" w:rsidRPr="00EE608B" w:rsidRDefault="004623E0" w:rsidP="00D46919">
      <w:pPr>
        <w:pStyle w:val="Heading4"/>
      </w:pPr>
      <w:r>
        <w:t>4</w:t>
      </w:r>
      <w:r w:rsidR="0092416F" w:rsidRPr="00EE608B">
        <w:t xml:space="preserve">.5.1.7 </w:t>
      </w:r>
      <w:r w:rsidR="004D0741" w:rsidRPr="00EE608B">
        <w:t>Informal Sector</w:t>
      </w:r>
    </w:p>
    <w:p w:rsidR="00722DA3" w:rsidRPr="00EE608B" w:rsidRDefault="00722DA3" w:rsidP="004E367B">
      <w:pPr>
        <w:pStyle w:val="NoSpacing"/>
      </w:pPr>
      <w:r w:rsidRPr="00EE608B">
        <w:t>The most disturbing trend is that unemployment and poverty levels will continue to increase unless a new approach is developed. This is despite a growing economy (see Table 1 below). The point is that the economy will not create, as many formal sector opportunities as there are job seekers. Future opportunities need to be generated in ways that are more creative.</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14"/>
        <w:gridCol w:w="2316"/>
        <w:gridCol w:w="2300"/>
      </w:tblGrid>
      <w:tr w:rsidR="00722DA3" w:rsidRPr="00EE608B" w:rsidTr="00D61774">
        <w:tc>
          <w:tcPr>
            <w:tcW w:w="9576" w:type="dxa"/>
            <w:gridSpan w:val="4"/>
            <w:shd w:val="clear" w:color="auto" w:fill="99CC00"/>
          </w:tcPr>
          <w:p w:rsidR="00722DA3" w:rsidRPr="00EE608B" w:rsidRDefault="00722DA3" w:rsidP="00722DA3">
            <w:pPr>
              <w:tabs>
                <w:tab w:val="center" w:pos="4680"/>
                <w:tab w:val="left" w:pos="7050"/>
              </w:tabs>
              <w:autoSpaceDE w:val="0"/>
              <w:autoSpaceDN w:val="0"/>
              <w:adjustRightInd w:val="0"/>
              <w:spacing w:before="0" w:after="0" w:line="360" w:lineRule="auto"/>
              <w:rPr>
                <w:rFonts w:eastAsia="Times New Roman" w:cs="Arial"/>
                <w:b/>
                <w:sz w:val="24"/>
                <w:szCs w:val="24"/>
                <w:lang w:val="en-US" w:eastAsia="en-US"/>
              </w:rPr>
            </w:pPr>
            <w:r w:rsidRPr="00EE608B">
              <w:rPr>
                <w:rFonts w:eastAsia="Times New Roman" w:cs="Arial"/>
                <w:b/>
                <w:sz w:val="24"/>
                <w:szCs w:val="24"/>
                <w:lang w:val="en-US" w:eastAsia="en-US"/>
              </w:rPr>
              <w:lastRenderedPageBreak/>
              <w:tab/>
              <w:t>Unemployment Rate:</w:t>
            </w:r>
            <w:r w:rsidRPr="00EE608B">
              <w:rPr>
                <w:rFonts w:eastAsia="Times New Roman" w:cs="Arial"/>
                <w:b/>
                <w:sz w:val="24"/>
                <w:szCs w:val="24"/>
                <w:lang w:val="en-US" w:eastAsia="en-US"/>
              </w:rPr>
              <w:tab/>
            </w:r>
          </w:p>
        </w:tc>
      </w:tr>
      <w:tr w:rsidR="00722DA3" w:rsidRPr="00EE608B" w:rsidTr="00D61774">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Male</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Female</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Total</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2011</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43.6%</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57.5%</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50.0%</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2012</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53.1%</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73.7%</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62.7%</w:t>
            </w:r>
          </w:p>
        </w:tc>
      </w:tr>
      <w:tr w:rsidR="00722DA3" w:rsidRPr="00EE608B" w:rsidTr="00D61774">
        <w:tc>
          <w:tcPr>
            <w:tcW w:w="2394" w:type="dxa"/>
          </w:tcPr>
          <w:p w:rsidR="00722DA3" w:rsidRPr="00EE608B" w:rsidRDefault="00686BC1"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2013</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40.0%</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60%</w:t>
            </w:r>
          </w:p>
        </w:tc>
        <w:tc>
          <w:tcPr>
            <w:tcW w:w="2394" w:type="dxa"/>
          </w:tcPr>
          <w:p w:rsidR="00722DA3" w:rsidRPr="00EE608B" w:rsidRDefault="00722DA3" w:rsidP="00D61774">
            <w:pPr>
              <w:autoSpaceDE w:val="0"/>
              <w:autoSpaceDN w:val="0"/>
              <w:adjustRightInd w:val="0"/>
              <w:spacing w:before="0" w:after="0" w:line="360" w:lineRule="auto"/>
              <w:jc w:val="both"/>
              <w:rPr>
                <w:rFonts w:eastAsia="Times New Roman" w:cs="Arial"/>
                <w:sz w:val="24"/>
                <w:szCs w:val="24"/>
                <w:lang w:val="en-US" w:eastAsia="en-US"/>
              </w:rPr>
            </w:pPr>
            <w:r w:rsidRPr="00EE608B">
              <w:rPr>
                <w:rFonts w:eastAsia="Times New Roman" w:cs="Arial"/>
                <w:sz w:val="24"/>
                <w:szCs w:val="24"/>
                <w:lang w:val="en-US" w:eastAsia="en-US"/>
              </w:rPr>
              <w:t>29%</w:t>
            </w:r>
          </w:p>
        </w:tc>
      </w:tr>
    </w:tbl>
    <w:p w:rsidR="004D0741" w:rsidRPr="00EE608B" w:rsidRDefault="004623E0" w:rsidP="00D46919">
      <w:pPr>
        <w:pStyle w:val="Heading4"/>
      </w:pPr>
      <w:r>
        <w:t>4</w:t>
      </w:r>
      <w:r w:rsidR="0092416F" w:rsidRPr="00EE608B">
        <w:t xml:space="preserve">.5.1.8 </w:t>
      </w:r>
      <w:r w:rsidR="004D0741" w:rsidRPr="00EE608B">
        <w:t>Manufacturing</w:t>
      </w:r>
    </w:p>
    <w:p w:rsidR="00722DA3" w:rsidRPr="00EE608B" w:rsidRDefault="00722DA3" w:rsidP="004E367B">
      <w:pPr>
        <w:pStyle w:val="NoSpacing"/>
      </w:pPr>
      <w:r w:rsidRPr="00EE608B">
        <w:t>The following industries were identified within the municipality:</w:t>
      </w:r>
    </w:p>
    <w:p w:rsidR="00722DA3" w:rsidRPr="00EE608B" w:rsidRDefault="00722DA3" w:rsidP="009246BD">
      <w:pPr>
        <w:pStyle w:val="Style1"/>
        <w:rPr>
          <w:rFonts w:eastAsia="Calibri"/>
          <w:szCs w:val="24"/>
        </w:rPr>
      </w:pPr>
      <w:proofErr w:type="spellStart"/>
      <w:r w:rsidRPr="00EE608B">
        <w:rPr>
          <w:rFonts w:eastAsia="Calibri"/>
          <w:szCs w:val="24"/>
        </w:rPr>
        <w:t>Eskort</w:t>
      </w:r>
      <w:proofErr w:type="spellEnd"/>
      <w:r w:rsidRPr="00EE608B">
        <w:rPr>
          <w:rFonts w:eastAsia="Calibri"/>
          <w:szCs w:val="24"/>
        </w:rPr>
        <w:t xml:space="preserve"> Bacon Factory (Meat Processing);</w:t>
      </w:r>
    </w:p>
    <w:p w:rsidR="00722DA3" w:rsidRPr="00EE608B" w:rsidRDefault="00722DA3" w:rsidP="009246BD">
      <w:pPr>
        <w:pStyle w:val="Style1"/>
        <w:rPr>
          <w:rFonts w:eastAsia="Calibri"/>
          <w:szCs w:val="24"/>
        </w:rPr>
      </w:pPr>
      <w:r w:rsidRPr="00EE608B">
        <w:rPr>
          <w:rFonts w:eastAsia="Calibri"/>
          <w:szCs w:val="24"/>
        </w:rPr>
        <w:t>Masonite (Manufacturing of Masonite Board);</w:t>
      </w:r>
    </w:p>
    <w:p w:rsidR="00722DA3" w:rsidRPr="00EE608B" w:rsidRDefault="000F2195" w:rsidP="009246BD">
      <w:pPr>
        <w:pStyle w:val="Style1"/>
        <w:rPr>
          <w:rFonts w:eastAsia="Calibri"/>
          <w:szCs w:val="24"/>
        </w:rPr>
      </w:pPr>
      <w:proofErr w:type="spellStart"/>
      <w:r>
        <w:rPr>
          <w:rFonts w:eastAsia="Calibri"/>
          <w:szCs w:val="24"/>
        </w:rPr>
        <w:t>Narrowt</w:t>
      </w:r>
      <w:r w:rsidR="00722DA3" w:rsidRPr="00EE608B">
        <w:rPr>
          <w:rFonts w:eastAsia="Calibri"/>
          <w:szCs w:val="24"/>
        </w:rPr>
        <w:t>ex</w:t>
      </w:r>
      <w:proofErr w:type="spellEnd"/>
      <w:r w:rsidR="00722DA3" w:rsidRPr="00EE608B">
        <w:rPr>
          <w:rFonts w:eastAsia="Calibri"/>
          <w:szCs w:val="24"/>
        </w:rPr>
        <w:t xml:space="preserve"> (Manufacturing of Safety / Seat Belts for vehicles);</w:t>
      </w:r>
    </w:p>
    <w:p w:rsidR="00722DA3" w:rsidRPr="00EE608B" w:rsidRDefault="00722DA3" w:rsidP="009246BD">
      <w:pPr>
        <w:pStyle w:val="Style1"/>
        <w:rPr>
          <w:rFonts w:eastAsia="Calibri"/>
          <w:szCs w:val="24"/>
        </w:rPr>
      </w:pPr>
      <w:r w:rsidRPr="00EE608B">
        <w:rPr>
          <w:rFonts w:eastAsia="Calibri"/>
          <w:szCs w:val="24"/>
        </w:rPr>
        <w:t>Clover (Dairy processing e.g. Milk and cream);</w:t>
      </w:r>
    </w:p>
    <w:p w:rsidR="00722DA3" w:rsidRPr="00EE608B" w:rsidRDefault="00722DA3" w:rsidP="009246BD">
      <w:pPr>
        <w:pStyle w:val="Style1"/>
        <w:rPr>
          <w:rFonts w:eastAsia="Calibri"/>
          <w:szCs w:val="24"/>
        </w:rPr>
      </w:pPr>
      <w:r w:rsidRPr="00EE608B">
        <w:rPr>
          <w:rFonts w:eastAsia="Calibri"/>
          <w:szCs w:val="24"/>
        </w:rPr>
        <w:t>Nestle South Africa (Food Processing, e.g. Skimmed Milk, Hot Chocolate, Chocolate and other products);</w:t>
      </w:r>
    </w:p>
    <w:p w:rsidR="00722DA3" w:rsidRPr="00EE608B" w:rsidRDefault="00722DA3" w:rsidP="009246BD">
      <w:pPr>
        <w:pStyle w:val="Style1"/>
        <w:rPr>
          <w:rFonts w:eastAsia="Calibri"/>
          <w:szCs w:val="24"/>
        </w:rPr>
      </w:pPr>
      <w:r w:rsidRPr="00EE608B">
        <w:rPr>
          <w:rFonts w:eastAsia="Calibri"/>
          <w:szCs w:val="24"/>
        </w:rPr>
        <w:t>ECO Plant (Processing of food for animals);</w:t>
      </w:r>
    </w:p>
    <w:p w:rsidR="00722DA3" w:rsidRPr="00EE608B" w:rsidRDefault="00722DA3" w:rsidP="009246BD">
      <w:pPr>
        <w:pStyle w:val="Style1"/>
        <w:rPr>
          <w:rFonts w:eastAsia="Calibri"/>
          <w:szCs w:val="24"/>
        </w:rPr>
      </w:pPr>
      <w:proofErr w:type="spellStart"/>
      <w:r w:rsidRPr="00EE608B">
        <w:rPr>
          <w:rFonts w:eastAsia="Calibri"/>
          <w:szCs w:val="24"/>
        </w:rPr>
        <w:t>Cabortech</w:t>
      </w:r>
      <w:proofErr w:type="spellEnd"/>
      <w:r w:rsidRPr="00EE608B">
        <w:rPr>
          <w:rFonts w:eastAsia="Calibri"/>
          <w:szCs w:val="24"/>
        </w:rPr>
        <w:t xml:space="preserve"> (Manufacturing of Charcoal);</w:t>
      </w:r>
    </w:p>
    <w:p w:rsidR="00722DA3" w:rsidRPr="00EE608B" w:rsidRDefault="00722DA3" w:rsidP="009246BD">
      <w:pPr>
        <w:pStyle w:val="Style1"/>
        <w:rPr>
          <w:rFonts w:eastAsia="Calibri"/>
          <w:szCs w:val="24"/>
        </w:rPr>
      </w:pPr>
      <w:proofErr w:type="spellStart"/>
      <w:r w:rsidRPr="00EE608B">
        <w:rPr>
          <w:rFonts w:eastAsia="Calibri"/>
          <w:szCs w:val="24"/>
        </w:rPr>
        <w:t>Glamosa</w:t>
      </w:r>
      <w:proofErr w:type="spellEnd"/>
      <w:r w:rsidRPr="00EE608B">
        <w:rPr>
          <w:rFonts w:eastAsia="Calibri"/>
          <w:szCs w:val="24"/>
        </w:rPr>
        <w:t xml:space="preserve"> PTY LTD (Manufacturing of Glass and related items);</w:t>
      </w:r>
    </w:p>
    <w:p w:rsidR="00722DA3" w:rsidRPr="00EE608B" w:rsidRDefault="00722DA3" w:rsidP="009246BD">
      <w:pPr>
        <w:pStyle w:val="Style1"/>
        <w:rPr>
          <w:rFonts w:eastAsia="Calibri"/>
          <w:szCs w:val="24"/>
        </w:rPr>
      </w:pPr>
      <w:r w:rsidRPr="00EE608B">
        <w:rPr>
          <w:rFonts w:eastAsia="Calibri"/>
          <w:szCs w:val="24"/>
        </w:rPr>
        <w:t>Midlands Beer Distribution (Distribution of Beer and related items to the customers of the South Africa Breweries); and</w:t>
      </w:r>
    </w:p>
    <w:p w:rsidR="00722DA3" w:rsidRDefault="00722DA3" w:rsidP="009246BD">
      <w:pPr>
        <w:pStyle w:val="Style1"/>
        <w:rPr>
          <w:rFonts w:eastAsia="Calibri"/>
          <w:szCs w:val="24"/>
        </w:rPr>
      </w:pPr>
      <w:r w:rsidRPr="00EE608B">
        <w:rPr>
          <w:rFonts w:eastAsia="Calibri"/>
          <w:szCs w:val="24"/>
        </w:rPr>
        <w:t>Other light industry.</w:t>
      </w:r>
    </w:p>
    <w:p w:rsidR="00DF1199" w:rsidRPr="00DF1199" w:rsidRDefault="00DF1199" w:rsidP="00DF1199">
      <w:pPr>
        <w:pStyle w:val="BodyTextFirstIndent"/>
      </w:pPr>
    </w:p>
    <w:p w:rsidR="00BB3C6E" w:rsidRPr="00EE608B" w:rsidRDefault="004623E0" w:rsidP="00D46919">
      <w:pPr>
        <w:pStyle w:val="Heading4"/>
      </w:pPr>
      <w:r>
        <w:t>4</w:t>
      </w:r>
      <w:r w:rsidR="0092416F" w:rsidRPr="00EE608B">
        <w:t xml:space="preserve">.5.1.9 </w:t>
      </w:r>
      <w:r w:rsidR="00BB3C6E" w:rsidRPr="00EE608B">
        <w:t>Mining</w:t>
      </w:r>
    </w:p>
    <w:p w:rsidR="00D81FF8" w:rsidRPr="00EE608B" w:rsidRDefault="00D81FF8" w:rsidP="004E367B">
      <w:pPr>
        <w:pStyle w:val="NoSpacing"/>
      </w:pPr>
      <w:r w:rsidRPr="00EE608B">
        <w:t>Umtshezi Municipality is currently having the following Mining activities within its area of jurisdiction:</w:t>
      </w:r>
    </w:p>
    <w:tbl>
      <w:tblPr>
        <w:tblStyle w:val="TableGrid"/>
        <w:tblW w:w="0" w:type="auto"/>
        <w:tblLook w:val="04A0" w:firstRow="1" w:lastRow="0" w:firstColumn="1" w:lastColumn="0" w:noHBand="0" w:noVBand="1"/>
      </w:tblPr>
      <w:tblGrid>
        <w:gridCol w:w="4621"/>
        <w:gridCol w:w="4622"/>
      </w:tblGrid>
      <w:tr w:rsidR="00D81FF8" w:rsidRPr="00EE608B" w:rsidTr="00D61774">
        <w:tc>
          <w:tcPr>
            <w:tcW w:w="4621" w:type="dxa"/>
            <w:shd w:val="clear" w:color="auto" w:fill="D9D9D9" w:themeFill="background1" w:themeFillShade="D9"/>
          </w:tcPr>
          <w:p w:rsidR="00D81FF8" w:rsidRPr="00EE608B" w:rsidRDefault="00D81FF8" w:rsidP="00D61774">
            <w:pPr>
              <w:rPr>
                <w:b/>
                <w:sz w:val="24"/>
                <w:szCs w:val="24"/>
              </w:rPr>
            </w:pPr>
            <w:r w:rsidRPr="00EE608B">
              <w:rPr>
                <w:b/>
                <w:sz w:val="24"/>
                <w:szCs w:val="24"/>
              </w:rPr>
              <w:t xml:space="preserve">Company Name </w:t>
            </w:r>
          </w:p>
        </w:tc>
        <w:tc>
          <w:tcPr>
            <w:tcW w:w="4622" w:type="dxa"/>
            <w:shd w:val="clear" w:color="auto" w:fill="D9D9D9" w:themeFill="background1" w:themeFillShade="D9"/>
          </w:tcPr>
          <w:p w:rsidR="00D81FF8" w:rsidRPr="00EE608B" w:rsidRDefault="00D81FF8" w:rsidP="00D61774">
            <w:pPr>
              <w:rPr>
                <w:b/>
                <w:sz w:val="24"/>
                <w:szCs w:val="24"/>
              </w:rPr>
            </w:pPr>
            <w:r w:rsidRPr="00EE608B">
              <w:rPr>
                <w:b/>
                <w:sz w:val="24"/>
                <w:szCs w:val="24"/>
              </w:rPr>
              <w:t xml:space="preserve">Description of Company Activities </w:t>
            </w:r>
          </w:p>
        </w:tc>
      </w:tr>
      <w:tr w:rsidR="00D81FF8" w:rsidRPr="00EE608B" w:rsidTr="00167600">
        <w:trPr>
          <w:trHeight w:val="1753"/>
        </w:trPr>
        <w:tc>
          <w:tcPr>
            <w:tcW w:w="4621" w:type="dxa"/>
          </w:tcPr>
          <w:p w:rsidR="00D81FF8" w:rsidRPr="00EE608B" w:rsidRDefault="00D81FF8" w:rsidP="00D61774">
            <w:pPr>
              <w:rPr>
                <w:sz w:val="24"/>
                <w:szCs w:val="24"/>
              </w:rPr>
            </w:pPr>
            <w:r w:rsidRPr="00EE608B">
              <w:rPr>
                <w:sz w:val="24"/>
                <w:szCs w:val="24"/>
              </w:rPr>
              <w:t>Blue Chip Quarry (PTY) LTD</w:t>
            </w:r>
          </w:p>
        </w:tc>
        <w:tc>
          <w:tcPr>
            <w:tcW w:w="4622" w:type="dxa"/>
          </w:tcPr>
          <w:p w:rsidR="00D81FF8" w:rsidRPr="00EE608B" w:rsidRDefault="00D81FF8" w:rsidP="00D61774">
            <w:pPr>
              <w:rPr>
                <w:sz w:val="24"/>
                <w:szCs w:val="24"/>
              </w:rPr>
            </w:pPr>
            <w:r w:rsidRPr="00EE608B">
              <w:rPr>
                <w:sz w:val="24"/>
                <w:szCs w:val="24"/>
              </w:rPr>
              <w:t>The company specialises in the mining of aggregate and supply of the following:</w:t>
            </w:r>
          </w:p>
          <w:p w:rsidR="00D81FF8" w:rsidRPr="00EE608B" w:rsidRDefault="00D81FF8" w:rsidP="00091FC8">
            <w:pPr>
              <w:pStyle w:val="ListParagraph"/>
              <w:numPr>
                <w:ilvl w:val="0"/>
                <w:numId w:val="15"/>
              </w:numPr>
              <w:rPr>
                <w:sz w:val="24"/>
                <w:szCs w:val="24"/>
              </w:rPr>
            </w:pPr>
            <w:r w:rsidRPr="00EE608B">
              <w:rPr>
                <w:sz w:val="24"/>
                <w:szCs w:val="24"/>
              </w:rPr>
              <w:t xml:space="preserve">Concrete Stones; and </w:t>
            </w:r>
          </w:p>
          <w:p w:rsidR="00D81FF8" w:rsidRPr="00EE608B" w:rsidRDefault="00D81FF8" w:rsidP="00091FC8">
            <w:pPr>
              <w:pStyle w:val="ListParagraph"/>
              <w:numPr>
                <w:ilvl w:val="0"/>
                <w:numId w:val="15"/>
              </w:numPr>
              <w:rPr>
                <w:sz w:val="24"/>
                <w:szCs w:val="24"/>
              </w:rPr>
            </w:pPr>
            <w:r w:rsidRPr="00EE608B">
              <w:rPr>
                <w:sz w:val="24"/>
                <w:szCs w:val="24"/>
              </w:rPr>
              <w:t xml:space="preserve">Other stone-type material required for General Building or Civil Work.  </w:t>
            </w:r>
          </w:p>
        </w:tc>
      </w:tr>
      <w:tr w:rsidR="00D81FF8" w:rsidRPr="00EE608B" w:rsidTr="00D61774">
        <w:tc>
          <w:tcPr>
            <w:tcW w:w="4621" w:type="dxa"/>
          </w:tcPr>
          <w:p w:rsidR="00D81FF8" w:rsidRPr="00EE608B" w:rsidRDefault="00D81FF8" w:rsidP="00D61774">
            <w:pPr>
              <w:rPr>
                <w:sz w:val="24"/>
                <w:szCs w:val="24"/>
              </w:rPr>
            </w:pPr>
            <w:proofErr w:type="spellStart"/>
            <w:r w:rsidRPr="00EE608B">
              <w:rPr>
                <w:sz w:val="24"/>
                <w:szCs w:val="24"/>
              </w:rPr>
              <w:lastRenderedPageBreak/>
              <w:t>Buckus</w:t>
            </w:r>
            <w:proofErr w:type="spellEnd"/>
            <w:r w:rsidRPr="00EE608B">
              <w:rPr>
                <w:sz w:val="24"/>
                <w:szCs w:val="24"/>
              </w:rPr>
              <w:t xml:space="preserve"> Sands (PTY) LTD </w:t>
            </w:r>
          </w:p>
        </w:tc>
        <w:tc>
          <w:tcPr>
            <w:tcW w:w="4622" w:type="dxa"/>
          </w:tcPr>
          <w:p w:rsidR="00D81FF8" w:rsidRPr="00EE608B" w:rsidRDefault="00D81FF8" w:rsidP="00D61774">
            <w:pPr>
              <w:rPr>
                <w:sz w:val="24"/>
                <w:szCs w:val="24"/>
              </w:rPr>
            </w:pPr>
            <w:r w:rsidRPr="00EE608B">
              <w:rPr>
                <w:sz w:val="24"/>
                <w:szCs w:val="24"/>
              </w:rPr>
              <w:t>The company specialises in Sand Mining and supply of the following:</w:t>
            </w:r>
          </w:p>
          <w:p w:rsidR="00D81FF8" w:rsidRPr="00EE608B" w:rsidRDefault="00D81FF8" w:rsidP="00091FC8">
            <w:pPr>
              <w:pStyle w:val="ListParagraph"/>
              <w:numPr>
                <w:ilvl w:val="0"/>
                <w:numId w:val="16"/>
              </w:numPr>
              <w:rPr>
                <w:sz w:val="24"/>
                <w:szCs w:val="24"/>
              </w:rPr>
            </w:pPr>
            <w:r w:rsidRPr="00EE608B">
              <w:rPr>
                <w:sz w:val="24"/>
                <w:szCs w:val="24"/>
              </w:rPr>
              <w:t>Concrete Sand;</w:t>
            </w:r>
          </w:p>
          <w:p w:rsidR="00D81FF8" w:rsidRPr="00EE608B" w:rsidRDefault="00D81FF8" w:rsidP="00091FC8">
            <w:pPr>
              <w:pStyle w:val="ListParagraph"/>
              <w:numPr>
                <w:ilvl w:val="0"/>
                <w:numId w:val="16"/>
              </w:numPr>
              <w:rPr>
                <w:sz w:val="24"/>
                <w:szCs w:val="24"/>
              </w:rPr>
            </w:pPr>
            <w:r w:rsidRPr="00EE608B">
              <w:rPr>
                <w:sz w:val="24"/>
                <w:szCs w:val="24"/>
              </w:rPr>
              <w:t>Plaster Sand; and</w:t>
            </w:r>
          </w:p>
          <w:p w:rsidR="00D81FF8" w:rsidRPr="00EE608B" w:rsidRDefault="00D81FF8" w:rsidP="00091FC8">
            <w:pPr>
              <w:pStyle w:val="ListParagraph"/>
              <w:numPr>
                <w:ilvl w:val="0"/>
                <w:numId w:val="16"/>
              </w:numPr>
              <w:rPr>
                <w:sz w:val="24"/>
                <w:szCs w:val="24"/>
              </w:rPr>
            </w:pPr>
            <w:proofErr w:type="gramStart"/>
            <w:r w:rsidRPr="00EE608B">
              <w:rPr>
                <w:sz w:val="24"/>
                <w:szCs w:val="24"/>
              </w:rPr>
              <w:t>Building Sand.</w:t>
            </w:r>
            <w:proofErr w:type="gramEnd"/>
          </w:p>
        </w:tc>
      </w:tr>
    </w:tbl>
    <w:p w:rsidR="00F96104" w:rsidRPr="00EE608B" w:rsidRDefault="00F96104" w:rsidP="00D46919">
      <w:pPr>
        <w:pStyle w:val="Heading4"/>
      </w:pPr>
    </w:p>
    <w:p w:rsidR="00BB3C6E" w:rsidRPr="00EE608B" w:rsidRDefault="004623E0" w:rsidP="00D46919">
      <w:pPr>
        <w:pStyle w:val="Heading4"/>
      </w:pPr>
      <w:r>
        <w:t>4</w:t>
      </w:r>
      <w:r w:rsidR="0092416F" w:rsidRPr="00EE608B">
        <w:t xml:space="preserve">.5.1.10 </w:t>
      </w:r>
      <w:r w:rsidR="00BB3C6E" w:rsidRPr="00EE608B">
        <w:t>services</w:t>
      </w:r>
    </w:p>
    <w:p w:rsidR="0092416F" w:rsidRPr="00EE608B" w:rsidRDefault="00F96104" w:rsidP="00D81FF8">
      <w:pPr>
        <w:rPr>
          <w:sz w:val="24"/>
          <w:szCs w:val="24"/>
        </w:rPr>
      </w:pPr>
      <w:proofErr w:type="spellStart"/>
      <w:r w:rsidRPr="00EE608B">
        <w:rPr>
          <w:sz w:val="24"/>
          <w:szCs w:val="24"/>
        </w:rPr>
        <w:t>Umtshezi</w:t>
      </w:r>
      <w:proofErr w:type="spellEnd"/>
      <w:r w:rsidRPr="00EE608B">
        <w:rPr>
          <w:sz w:val="24"/>
          <w:szCs w:val="24"/>
        </w:rPr>
        <w:t xml:space="preserve"> Municipality offer many services i.e. cleaning and cleansing services, Waste Management services with a huge number of employees, we also have the electricity services who works day and night so as push service delivery, the water services are controlled at UThukela district Municipality.</w:t>
      </w:r>
    </w:p>
    <w:p w:rsidR="005E46B4" w:rsidRPr="00EE608B" w:rsidRDefault="004623E0" w:rsidP="00D46919">
      <w:pPr>
        <w:pStyle w:val="Heading4"/>
      </w:pPr>
      <w:r>
        <w:t>4.5.1.11</w:t>
      </w:r>
      <w:r w:rsidR="0092416F" w:rsidRPr="00EE608B">
        <w:rPr>
          <w:rFonts w:eastAsiaTheme="minorEastAsia"/>
          <w:color w:val="auto"/>
          <w:spacing w:val="0"/>
        </w:rPr>
        <w:t xml:space="preserve"> </w:t>
      </w:r>
      <w:r w:rsidR="003752C6" w:rsidRPr="00EE608B">
        <w:t>LED SWOT Analysis</w:t>
      </w:r>
    </w:p>
    <w:tbl>
      <w:tblPr>
        <w:tblStyle w:val="TableGrid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93"/>
        <w:gridCol w:w="4518"/>
      </w:tblGrid>
      <w:tr w:rsidR="003752C6" w:rsidRPr="00EE608B" w:rsidTr="00DC480D">
        <w:trPr>
          <w:tblCellSpacing w:w="20" w:type="dxa"/>
        </w:trPr>
        <w:tc>
          <w:tcPr>
            <w:tcW w:w="4433" w:type="dxa"/>
            <w:shd w:val="clear" w:color="auto" w:fill="002060"/>
          </w:tcPr>
          <w:p w:rsidR="003752C6" w:rsidRPr="00EE608B" w:rsidRDefault="003752C6" w:rsidP="003752C6">
            <w:pPr>
              <w:spacing w:before="0" w:after="0" w:line="240" w:lineRule="auto"/>
              <w:rPr>
                <w:rFonts w:cstheme="minorHAnsi"/>
                <w:sz w:val="24"/>
                <w:szCs w:val="24"/>
              </w:rPr>
            </w:pPr>
            <w:r w:rsidRPr="00EE608B">
              <w:rPr>
                <w:rFonts w:cstheme="minorHAnsi"/>
                <w:sz w:val="24"/>
                <w:szCs w:val="24"/>
              </w:rPr>
              <w:t>STRENGTHS</w:t>
            </w:r>
          </w:p>
        </w:tc>
        <w:tc>
          <w:tcPr>
            <w:tcW w:w="4458" w:type="dxa"/>
            <w:shd w:val="clear" w:color="auto" w:fill="002060"/>
          </w:tcPr>
          <w:p w:rsidR="003752C6" w:rsidRPr="00EE608B" w:rsidRDefault="003752C6" w:rsidP="003752C6">
            <w:pPr>
              <w:spacing w:before="0" w:after="0" w:line="240" w:lineRule="auto"/>
              <w:rPr>
                <w:rFonts w:cstheme="minorHAnsi"/>
                <w:sz w:val="24"/>
                <w:szCs w:val="24"/>
              </w:rPr>
            </w:pPr>
            <w:r w:rsidRPr="00EE608B">
              <w:rPr>
                <w:rFonts w:cstheme="minorHAnsi"/>
                <w:sz w:val="24"/>
                <w:szCs w:val="24"/>
              </w:rPr>
              <w:t>OPPORTUNITIES</w:t>
            </w:r>
          </w:p>
        </w:tc>
      </w:tr>
      <w:tr w:rsidR="00D81FF8" w:rsidRPr="00EE608B" w:rsidTr="00DC480D">
        <w:trPr>
          <w:tblCellSpacing w:w="20" w:type="dxa"/>
        </w:trPr>
        <w:tc>
          <w:tcPr>
            <w:tcW w:w="4433" w:type="dxa"/>
          </w:tcPr>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Strategic Location of </w:t>
            </w:r>
            <w:proofErr w:type="spellStart"/>
            <w:r w:rsidRPr="00EE608B">
              <w:rPr>
                <w:rFonts w:ascii="Calibri" w:hAnsi="Calibri" w:cs="Times New Roman"/>
                <w:sz w:val="24"/>
                <w:szCs w:val="24"/>
              </w:rPr>
              <w:t>Umtshezi</w:t>
            </w:r>
            <w:proofErr w:type="spellEnd"/>
            <w:r w:rsidRPr="00EE608B">
              <w:rPr>
                <w:rFonts w:ascii="Calibri" w:hAnsi="Calibri" w:cs="Times New Roman"/>
                <w:sz w:val="24"/>
                <w:szCs w:val="24"/>
              </w:rPr>
              <w:t xml:space="preserve"> Municipality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Drakensberg World</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Heritage Sites available within the area</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Environmental and Cultural Sites available within the area</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Good Agricultural Land</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High Development Indicators for </w:t>
            </w:r>
            <w:proofErr w:type="spellStart"/>
            <w:r w:rsidRPr="00EE608B">
              <w:rPr>
                <w:rFonts w:ascii="Calibri" w:hAnsi="Calibri" w:cs="Times New Roman"/>
                <w:sz w:val="24"/>
                <w:szCs w:val="24"/>
              </w:rPr>
              <w:t>Umtshezi</w:t>
            </w:r>
            <w:proofErr w:type="spellEnd"/>
            <w:r w:rsidRPr="00EE608B">
              <w:rPr>
                <w:rFonts w:ascii="Calibri" w:hAnsi="Calibri" w:cs="Times New Roman"/>
                <w:sz w:val="24"/>
                <w:szCs w:val="24"/>
              </w:rPr>
              <w:t xml:space="preserve"> Municipality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Strong Manufacturing base within the area  </w:t>
            </w:r>
          </w:p>
          <w:p w:rsidR="00D81FF8" w:rsidRPr="00EE608B" w:rsidRDefault="00D81FF8" w:rsidP="00091FC8">
            <w:pPr>
              <w:numPr>
                <w:ilvl w:val="0"/>
                <w:numId w:val="17"/>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Key Industrial Area in the town of </w:t>
            </w:r>
            <w:proofErr w:type="spellStart"/>
            <w:r w:rsidRPr="00EE608B">
              <w:rPr>
                <w:rFonts w:ascii="Calibri" w:hAnsi="Calibri" w:cs="Times New Roman"/>
                <w:sz w:val="24"/>
                <w:szCs w:val="24"/>
              </w:rPr>
              <w:t>Estcourt</w:t>
            </w:r>
            <w:proofErr w:type="spellEnd"/>
            <w:r w:rsidRPr="00EE608B">
              <w:rPr>
                <w:rFonts w:ascii="Calibri" w:hAnsi="Calibri" w:cs="Times New Roman"/>
                <w:sz w:val="24"/>
                <w:szCs w:val="24"/>
              </w:rPr>
              <w:t xml:space="preserve"> </w:t>
            </w:r>
          </w:p>
          <w:p w:rsidR="00D81FF8" w:rsidRPr="00EE608B" w:rsidRDefault="00D81FF8" w:rsidP="00D81FF8">
            <w:pPr>
              <w:spacing w:before="0" w:after="0" w:line="240" w:lineRule="auto"/>
              <w:ind w:left="720"/>
              <w:contextualSpacing/>
              <w:rPr>
                <w:rFonts w:cstheme="minorHAnsi"/>
                <w:sz w:val="24"/>
                <w:szCs w:val="24"/>
              </w:rPr>
            </w:pPr>
            <w:r w:rsidRPr="00EE608B">
              <w:rPr>
                <w:rFonts w:ascii="Calibri" w:hAnsi="Calibri" w:cs="Times New Roman"/>
                <w:sz w:val="24"/>
                <w:szCs w:val="24"/>
              </w:rPr>
              <w:t xml:space="preserve">Significance Index for Agriculture increase for </w:t>
            </w:r>
            <w:proofErr w:type="spellStart"/>
            <w:r w:rsidRPr="00EE608B">
              <w:rPr>
                <w:rFonts w:ascii="Calibri" w:hAnsi="Calibri" w:cs="Times New Roman"/>
                <w:sz w:val="24"/>
                <w:szCs w:val="24"/>
              </w:rPr>
              <w:t>Umtshezi</w:t>
            </w:r>
            <w:proofErr w:type="spellEnd"/>
          </w:p>
          <w:p w:rsidR="00D81FF8" w:rsidRPr="00EE608B" w:rsidRDefault="00D81FF8" w:rsidP="00D81FF8">
            <w:pPr>
              <w:spacing w:before="0" w:after="0" w:line="240" w:lineRule="auto"/>
              <w:ind w:left="720"/>
              <w:contextualSpacing/>
              <w:rPr>
                <w:rFonts w:cstheme="minorHAnsi"/>
                <w:sz w:val="24"/>
                <w:szCs w:val="24"/>
              </w:rPr>
            </w:pPr>
          </w:p>
        </w:tc>
        <w:tc>
          <w:tcPr>
            <w:tcW w:w="4458" w:type="dxa"/>
          </w:tcPr>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Inadequate basic Infrastructure provision and Unstable water supply</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Our failure to </w:t>
            </w:r>
            <w:proofErr w:type="spellStart"/>
            <w:r w:rsidRPr="00EE608B">
              <w:rPr>
                <w:rFonts w:ascii="Calibri" w:hAnsi="Calibri" w:cs="Times New Roman"/>
                <w:sz w:val="24"/>
                <w:szCs w:val="24"/>
              </w:rPr>
              <w:t>optimise</w:t>
            </w:r>
            <w:proofErr w:type="spellEnd"/>
            <w:r w:rsidRPr="00EE608B">
              <w:rPr>
                <w:rFonts w:ascii="Calibri" w:hAnsi="Calibri" w:cs="Times New Roman"/>
                <w:sz w:val="24"/>
                <w:szCs w:val="24"/>
              </w:rPr>
              <w:t xml:space="preserve"> the tourism opportunities</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Dependency ratio is too high </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HIV prevalence is high</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Lack of support skills in Tourism Industry</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Decline in formal employment and Increase in informal employment but no policy to support it</w:t>
            </w:r>
          </w:p>
          <w:p w:rsidR="00D81FF8" w:rsidRPr="00EE608B" w:rsidRDefault="00D81FF8" w:rsidP="00091FC8">
            <w:pPr>
              <w:numPr>
                <w:ilvl w:val="0"/>
                <w:numId w:val="18"/>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LED strategy is outdated and lacks implementation plan</w:t>
            </w:r>
          </w:p>
          <w:p w:rsidR="00D81FF8" w:rsidRPr="00EE608B" w:rsidRDefault="00D81FF8" w:rsidP="00D81FF8">
            <w:pPr>
              <w:spacing w:before="0" w:after="0" w:line="240" w:lineRule="auto"/>
              <w:rPr>
                <w:rFonts w:cstheme="minorHAnsi"/>
                <w:sz w:val="24"/>
                <w:szCs w:val="24"/>
              </w:rPr>
            </w:pPr>
            <w:proofErr w:type="spellStart"/>
            <w:r w:rsidRPr="00EE608B">
              <w:rPr>
                <w:rFonts w:ascii="Calibri" w:hAnsi="Calibri" w:cs="Times New Roman"/>
                <w:sz w:val="24"/>
                <w:szCs w:val="24"/>
              </w:rPr>
              <w:t>Umtshezi</w:t>
            </w:r>
            <w:proofErr w:type="spellEnd"/>
            <w:r w:rsidRPr="00EE608B">
              <w:rPr>
                <w:rFonts w:ascii="Calibri" w:hAnsi="Calibri" w:cs="Times New Roman"/>
                <w:sz w:val="24"/>
                <w:szCs w:val="24"/>
              </w:rPr>
              <w:t xml:space="preserve"> Municipality has not yet created an enabling environment for LED</w:t>
            </w:r>
          </w:p>
        </w:tc>
      </w:tr>
      <w:tr w:rsidR="00D81FF8" w:rsidRPr="00EE608B" w:rsidTr="00DC480D">
        <w:trPr>
          <w:tblCellSpacing w:w="20" w:type="dxa"/>
        </w:trPr>
        <w:tc>
          <w:tcPr>
            <w:tcW w:w="4433" w:type="dxa"/>
            <w:shd w:val="clear" w:color="auto" w:fill="002060"/>
          </w:tcPr>
          <w:p w:rsidR="00D81FF8" w:rsidRPr="00EE608B" w:rsidRDefault="00D81FF8" w:rsidP="00D81FF8">
            <w:pPr>
              <w:spacing w:before="0" w:after="160" w:line="259" w:lineRule="auto"/>
              <w:rPr>
                <w:b/>
                <w:color w:val="FF0000"/>
                <w:sz w:val="24"/>
                <w:szCs w:val="24"/>
              </w:rPr>
            </w:pPr>
            <w:r w:rsidRPr="00EE608B">
              <w:rPr>
                <w:rFonts w:cstheme="minorHAnsi"/>
                <w:color w:val="FFFFFF" w:themeColor="background1"/>
                <w:sz w:val="24"/>
                <w:szCs w:val="24"/>
              </w:rPr>
              <w:t>OPPORTUNITIES</w:t>
            </w:r>
          </w:p>
        </w:tc>
        <w:tc>
          <w:tcPr>
            <w:tcW w:w="4458" w:type="dxa"/>
            <w:shd w:val="clear" w:color="auto" w:fill="002060"/>
          </w:tcPr>
          <w:p w:rsidR="00D81FF8" w:rsidRPr="00EE608B" w:rsidRDefault="00D81FF8" w:rsidP="00D81FF8">
            <w:pPr>
              <w:spacing w:before="0" w:after="160" w:line="259" w:lineRule="auto"/>
              <w:rPr>
                <w:b/>
                <w:color w:val="FF0000"/>
                <w:sz w:val="24"/>
                <w:szCs w:val="24"/>
              </w:rPr>
            </w:pPr>
            <w:r w:rsidRPr="00EE608B">
              <w:rPr>
                <w:rFonts w:cstheme="minorHAnsi"/>
                <w:color w:val="FFFFFF" w:themeColor="background1"/>
                <w:sz w:val="24"/>
                <w:szCs w:val="24"/>
              </w:rPr>
              <w:t>TREATS</w:t>
            </w:r>
          </w:p>
        </w:tc>
      </w:tr>
      <w:tr w:rsidR="00D81FF8" w:rsidRPr="00EE608B" w:rsidTr="00DC480D">
        <w:trPr>
          <w:tblCellSpacing w:w="20" w:type="dxa"/>
        </w:trPr>
        <w:tc>
          <w:tcPr>
            <w:tcW w:w="4433" w:type="dxa"/>
          </w:tcPr>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Location on the N3 development corridor, this can provide more opportunities in the area </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Optimum </w:t>
            </w:r>
            <w:r w:rsidR="008C09CB" w:rsidRPr="00EE608B">
              <w:rPr>
                <w:rFonts w:ascii="Calibri" w:hAnsi="Calibri" w:cs="Times New Roman"/>
                <w:sz w:val="24"/>
                <w:szCs w:val="24"/>
              </w:rPr>
              <w:t>utilization</w:t>
            </w:r>
            <w:r w:rsidRPr="00EE608B">
              <w:rPr>
                <w:rFonts w:ascii="Calibri" w:hAnsi="Calibri" w:cs="Times New Roman"/>
                <w:sz w:val="24"/>
                <w:szCs w:val="24"/>
              </w:rPr>
              <w:t xml:space="preserve"> of natural, cultural and historical assets for further economic growth</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 xml:space="preserve">Vast space of Agricultural Land to be used for primary and secondary </w:t>
            </w:r>
            <w:r w:rsidRPr="00EE608B">
              <w:rPr>
                <w:rFonts w:ascii="Calibri" w:hAnsi="Calibri" w:cs="Times New Roman"/>
                <w:sz w:val="24"/>
                <w:szCs w:val="24"/>
              </w:rPr>
              <w:lastRenderedPageBreak/>
              <w:t>production</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Explore growth of transport, storage and communication sectors</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Need to improve recreational, medical, housing and schooling facilities</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Specific interventions to stimulate economic growth</w:t>
            </w:r>
          </w:p>
          <w:p w:rsidR="00D81FF8" w:rsidRPr="00EE608B" w:rsidRDefault="00D81FF8" w:rsidP="00091FC8">
            <w:pPr>
              <w:numPr>
                <w:ilvl w:val="0"/>
                <w:numId w:val="19"/>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Potential to develop retail facilities</w:t>
            </w:r>
          </w:p>
          <w:p w:rsidR="00D81FF8" w:rsidRPr="00EE608B" w:rsidRDefault="00D81FF8" w:rsidP="00D81FF8">
            <w:pPr>
              <w:spacing w:before="0" w:after="0" w:line="240" w:lineRule="auto"/>
              <w:contextualSpacing/>
              <w:rPr>
                <w:rFonts w:cstheme="minorHAnsi"/>
                <w:sz w:val="24"/>
                <w:szCs w:val="24"/>
              </w:rPr>
            </w:pPr>
            <w:r w:rsidRPr="00EE608B">
              <w:rPr>
                <w:rFonts w:ascii="Calibri" w:hAnsi="Calibri" w:cs="Times New Roman"/>
                <w:sz w:val="24"/>
                <w:szCs w:val="24"/>
              </w:rPr>
              <w:t>Opportunity for further growth of the tourism, and manufacturing sectors</w:t>
            </w:r>
          </w:p>
          <w:p w:rsidR="00D81FF8" w:rsidRPr="00EE608B" w:rsidRDefault="00D81FF8" w:rsidP="00D81FF8">
            <w:pPr>
              <w:spacing w:before="0" w:after="0" w:line="240" w:lineRule="auto"/>
              <w:contextualSpacing/>
              <w:rPr>
                <w:rFonts w:cstheme="minorHAnsi"/>
                <w:sz w:val="24"/>
                <w:szCs w:val="24"/>
              </w:rPr>
            </w:pPr>
          </w:p>
          <w:p w:rsidR="00D81FF8" w:rsidRPr="00EE608B" w:rsidRDefault="00D81FF8" w:rsidP="00D81FF8">
            <w:pPr>
              <w:spacing w:before="0" w:after="0" w:line="240" w:lineRule="auto"/>
              <w:contextualSpacing/>
              <w:rPr>
                <w:rFonts w:cstheme="minorHAnsi"/>
                <w:sz w:val="24"/>
                <w:szCs w:val="24"/>
              </w:rPr>
            </w:pPr>
          </w:p>
          <w:p w:rsidR="00D81FF8" w:rsidRPr="00EE608B" w:rsidRDefault="00D81FF8" w:rsidP="00D81FF8">
            <w:pPr>
              <w:spacing w:before="0" w:after="0" w:line="240" w:lineRule="auto"/>
              <w:contextualSpacing/>
              <w:rPr>
                <w:rFonts w:cstheme="minorHAnsi"/>
                <w:sz w:val="24"/>
                <w:szCs w:val="24"/>
              </w:rPr>
            </w:pPr>
          </w:p>
        </w:tc>
        <w:tc>
          <w:tcPr>
            <w:tcW w:w="4458" w:type="dxa"/>
          </w:tcPr>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lastRenderedPageBreak/>
              <w:t>Unsustainable development practices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Development along the N3 corridor could threaten CBD</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HIV prevalence</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No employment opportunities and skills development opportunities created, social challenges can escalate to further marginalization</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lastRenderedPageBreak/>
              <w:t xml:space="preserve">Failed Land Reform </w:t>
            </w:r>
            <w:proofErr w:type="spellStart"/>
            <w:r w:rsidRPr="00EE608B">
              <w:rPr>
                <w:rFonts w:ascii="Calibri" w:hAnsi="Calibri" w:cs="Times New Roman"/>
                <w:sz w:val="24"/>
                <w:szCs w:val="24"/>
              </w:rPr>
              <w:t>Programme</w:t>
            </w:r>
            <w:proofErr w:type="spellEnd"/>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Relocation of Industries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Poor Global Economy</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Decline in manufacturing and agricultural sectors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Lack of sound business incentives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High tariffs</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Political instability</w:t>
            </w:r>
          </w:p>
          <w:p w:rsidR="00D81FF8" w:rsidRPr="00EE608B" w:rsidRDefault="00D81FF8" w:rsidP="00091FC8">
            <w:pPr>
              <w:numPr>
                <w:ilvl w:val="0"/>
                <w:numId w:val="20"/>
              </w:numPr>
              <w:spacing w:before="0" w:after="0" w:line="240" w:lineRule="auto"/>
              <w:contextualSpacing/>
              <w:rPr>
                <w:rFonts w:ascii="Calibri" w:hAnsi="Calibri" w:cs="Times New Roman"/>
                <w:sz w:val="24"/>
                <w:szCs w:val="24"/>
              </w:rPr>
            </w:pPr>
            <w:r w:rsidRPr="00EE608B">
              <w:rPr>
                <w:rFonts w:ascii="Calibri" w:hAnsi="Calibri" w:cs="Times New Roman"/>
                <w:sz w:val="24"/>
                <w:szCs w:val="24"/>
              </w:rPr>
              <w:t>Disjointed planning</w:t>
            </w:r>
          </w:p>
          <w:p w:rsidR="00D81FF8" w:rsidRPr="00EE608B" w:rsidRDefault="00D81FF8" w:rsidP="00D81FF8">
            <w:pPr>
              <w:spacing w:before="0" w:after="0" w:line="240" w:lineRule="auto"/>
              <w:rPr>
                <w:rFonts w:cstheme="minorHAnsi"/>
                <w:sz w:val="24"/>
                <w:szCs w:val="24"/>
              </w:rPr>
            </w:pPr>
            <w:r w:rsidRPr="00EE608B">
              <w:rPr>
                <w:rFonts w:ascii="Calibri" w:hAnsi="Calibri" w:cs="Times New Roman"/>
                <w:sz w:val="24"/>
                <w:szCs w:val="24"/>
              </w:rPr>
              <w:t xml:space="preserve">Lack of resources, communication and partnerships  </w:t>
            </w:r>
          </w:p>
        </w:tc>
      </w:tr>
    </w:tbl>
    <w:p w:rsidR="003752C6" w:rsidRDefault="003752C6" w:rsidP="003752C6">
      <w:pPr>
        <w:rPr>
          <w:sz w:val="24"/>
          <w:szCs w:val="24"/>
        </w:rPr>
      </w:pPr>
    </w:p>
    <w:p w:rsidR="005E5EBD" w:rsidRPr="00EE608B" w:rsidRDefault="005E5EBD" w:rsidP="003752C6">
      <w:pPr>
        <w:rPr>
          <w:sz w:val="24"/>
          <w:szCs w:val="24"/>
        </w:rPr>
      </w:pPr>
    </w:p>
    <w:p w:rsidR="005E46B4" w:rsidRPr="00EE608B" w:rsidRDefault="006E7997" w:rsidP="00B24ADF">
      <w:pPr>
        <w:pStyle w:val="Heading3"/>
      </w:pPr>
      <w:bookmarkStart w:id="119" w:name="_Toc378775981"/>
      <w:bookmarkStart w:id="120" w:name="_Toc390418519"/>
      <w:r w:rsidRPr="00EE608B">
        <w:t>Social Development</w:t>
      </w:r>
      <w:bookmarkEnd w:id="119"/>
      <w:bookmarkEnd w:id="120"/>
    </w:p>
    <w:p w:rsidR="004072B7" w:rsidRPr="00EE608B" w:rsidRDefault="004072B7" w:rsidP="004E367B">
      <w:pPr>
        <w:pStyle w:val="NoSpacing"/>
      </w:pPr>
      <w:r w:rsidRPr="00EE608B">
        <w:t>The municipality aims to improve access to social development services and information with this chapter. Core to this chapter is the need for social needs analysis and programmes to facilitate interfaces between different spheres of government charged with social development role.</w:t>
      </w:r>
    </w:p>
    <w:p w:rsidR="00CE4FD1" w:rsidRPr="00EE608B" w:rsidRDefault="004623E0" w:rsidP="00D46919">
      <w:pPr>
        <w:pStyle w:val="Heading4"/>
      </w:pPr>
      <w:r>
        <w:t>4</w:t>
      </w:r>
      <w:r w:rsidR="00167600" w:rsidRPr="00EE608B">
        <w:t>.5.2.1</w:t>
      </w:r>
      <w:r w:rsidR="0092416F" w:rsidRPr="00EE608B">
        <w:t xml:space="preserve"> </w:t>
      </w:r>
      <w:r w:rsidR="00CE4FD1" w:rsidRPr="00EE608B">
        <w:t xml:space="preserve">Education </w:t>
      </w:r>
    </w:p>
    <w:p w:rsidR="004072B7" w:rsidRPr="00EE608B" w:rsidRDefault="004072B7" w:rsidP="004E367B">
      <w:pPr>
        <w:pStyle w:val="NoSpacing"/>
      </w:pPr>
      <w:r w:rsidRPr="00EE608B">
        <w:t xml:space="preserve">There is great concern over the distribution of crèche’s, primary and secondary school facilities in the municipality. The quality of education in schools is also not satisfactory because of the shortage of teachers and location of schooling facilities in private land (farms). In some clusters high school learners have to travel long distances because of uneven distribution of schools. The planning of education facilities is complicated by the fact that some parents may choose to support schools in other areas because they are perceived as offering a better service.  </w:t>
      </w:r>
    </w:p>
    <w:p w:rsidR="004072B7" w:rsidRPr="00EE608B" w:rsidRDefault="004072B7" w:rsidP="004072B7">
      <w:pPr>
        <w:pStyle w:val="Caption"/>
        <w:keepNext/>
        <w:rPr>
          <w:sz w:val="24"/>
          <w:szCs w:val="24"/>
        </w:rPr>
      </w:pPr>
      <w:r w:rsidRPr="00EE608B">
        <w:rPr>
          <w:sz w:val="24"/>
          <w:szCs w:val="24"/>
        </w:rPr>
        <w:t xml:space="preserve">Table </w:t>
      </w:r>
      <w:r w:rsidR="00E05332" w:rsidRPr="00EE608B">
        <w:rPr>
          <w:sz w:val="24"/>
          <w:szCs w:val="24"/>
        </w:rPr>
        <w:fldChar w:fldCharType="begin"/>
      </w:r>
      <w:r w:rsidR="00E05332" w:rsidRPr="00EE608B">
        <w:rPr>
          <w:sz w:val="24"/>
          <w:szCs w:val="24"/>
        </w:rPr>
        <w:instrText xml:space="preserve"> SEQ Table \* ARABIC </w:instrText>
      </w:r>
      <w:r w:rsidR="00E05332" w:rsidRPr="00EE608B">
        <w:rPr>
          <w:sz w:val="24"/>
          <w:szCs w:val="24"/>
        </w:rPr>
        <w:fldChar w:fldCharType="separate"/>
      </w:r>
      <w:r w:rsidR="001B0C7D">
        <w:rPr>
          <w:noProof/>
          <w:sz w:val="24"/>
          <w:szCs w:val="24"/>
        </w:rPr>
        <w:t>12</w:t>
      </w:r>
      <w:r w:rsidR="00E05332" w:rsidRPr="00EE608B">
        <w:rPr>
          <w:noProof/>
          <w:sz w:val="24"/>
          <w:szCs w:val="24"/>
        </w:rPr>
        <w:fldChar w:fldCharType="end"/>
      </w:r>
      <w:r w:rsidRPr="00EE608B">
        <w:rPr>
          <w:sz w:val="24"/>
          <w:szCs w:val="24"/>
        </w:rPr>
        <w:t>: Population group by Educational Institution</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080"/>
        <w:gridCol w:w="1081"/>
        <w:gridCol w:w="1081"/>
        <w:gridCol w:w="919"/>
        <w:gridCol w:w="1232"/>
        <w:gridCol w:w="919"/>
        <w:gridCol w:w="919"/>
        <w:gridCol w:w="1189"/>
        <w:gridCol w:w="1189"/>
      </w:tblGrid>
      <w:tr w:rsidR="00DF1199" w:rsidRPr="00EE608B" w:rsidTr="00F35ED0">
        <w:trPr>
          <w:cantSplit/>
          <w:trHeight w:val="712"/>
        </w:trPr>
        <w:tc>
          <w:tcPr>
            <w:tcW w:w="0" w:type="auto"/>
            <w:shd w:val="clear" w:color="auto" w:fill="FF0000"/>
          </w:tcPr>
          <w:p w:rsidR="004072B7" w:rsidRPr="00EE608B" w:rsidRDefault="004072B7" w:rsidP="004072B7">
            <w:pPr>
              <w:spacing w:before="0" w:after="0"/>
              <w:jc w:val="center"/>
              <w:rPr>
                <w:b/>
                <w:sz w:val="24"/>
                <w:szCs w:val="24"/>
              </w:rPr>
            </w:pP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Pre-school</w:t>
            </w:r>
          </w:p>
        </w:tc>
        <w:tc>
          <w:tcPr>
            <w:tcW w:w="0" w:type="auto"/>
            <w:shd w:val="clear" w:color="auto" w:fill="FF0000"/>
          </w:tcPr>
          <w:p w:rsidR="004072B7" w:rsidRPr="00EE608B" w:rsidRDefault="004072B7" w:rsidP="004072B7">
            <w:pPr>
              <w:spacing w:before="0" w:after="0"/>
              <w:rPr>
                <w:b/>
                <w:sz w:val="24"/>
                <w:szCs w:val="24"/>
              </w:rPr>
            </w:pPr>
            <w:r w:rsidRPr="00EE608B">
              <w:rPr>
                <w:b/>
                <w:sz w:val="24"/>
                <w:szCs w:val="24"/>
              </w:rPr>
              <w:t>Primary</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Sec- School</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College</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University/</w:t>
            </w:r>
          </w:p>
          <w:p w:rsidR="004072B7" w:rsidRPr="00EE608B" w:rsidRDefault="004072B7" w:rsidP="004072B7">
            <w:pPr>
              <w:spacing w:before="0" w:after="0"/>
              <w:jc w:val="center"/>
              <w:rPr>
                <w:b/>
                <w:sz w:val="24"/>
                <w:szCs w:val="24"/>
              </w:rPr>
            </w:pPr>
            <w:proofErr w:type="gramStart"/>
            <w:r w:rsidRPr="00EE608B">
              <w:rPr>
                <w:b/>
                <w:sz w:val="24"/>
                <w:szCs w:val="24"/>
              </w:rPr>
              <w:t>Univ.</w:t>
            </w:r>
            <w:proofErr w:type="gramEnd"/>
            <w:r w:rsidRPr="00EE608B">
              <w:rPr>
                <w:b/>
                <w:sz w:val="24"/>
                <w:szCs w:val="24"/>
              </w:rPr>
              <w:t xml:space="preserve"> </w:t>
            </w:r>
          </w:p>
          <w:p w:rsidR="004072B7" w:rsidRPr="00EE608B" w:rsidRDefault="004072B7" w:rsidP="004072B7">
            <w:pPr>
              <w:spacing w:before="0" w:after="0"/>
              <w:jc w:val="center"/>
              <w:rPr>
                <w:b/>
                <w:sz w:val="24"/>
                <w:szCs w:val="24"/>
              </w:rPr>
            </w:pPr>
            <w:r w:rsidRPr="00EE608B">
              <w:rPr>
                <w:b/>
                <w:sz w:val="24"/>
                <w:szCs w:val="24"/>
              </w:rPr>
              <w:t>of Technology</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 xml:space="preserve">Adult </w:t>
            </w:r>
          </w:p>
          <w:p w:rsidR="004072B7" w:rsidRPr="00EE608B" w:rsidRDefault="004072B7" w:rsidP="004072B7">
            <w:pPr>
              <w:spacing w:before="0" w:after="0"/>
              <w:jc w:val="center"/>
              <w:rPr>
                <w:b/>
                <w:sz w:val="24"/>
                <w:szCs w:val="24"/>
              </w:rPr>
            </w:pPr>
            <w:r w:rsidRPr="00EE608B">
              <w:rPr>
                <w:b/>
                <w:sz w:val="24"/>
                <w:szCs w:val="24"/>
              </w:rPr>
              <w:t xml:space="preserve">basic </w:t>
            </w:r>
          </w:p>
          <w:p w:rsidR="004072B7" w:rsidRPr="00EE608B" w:rsidRDefault="004072B7" w:rsidP="004072B7">
            <w:pPr>
              <w:spacing w:before="0" w:after="0"/>
              <w:jc w:val="center"/>
              <w:rPr>
                <w:b/>
                <w:sz w:val="24"/>
                <w:szCs w:val="24"/>
              </w:rPr>
            </w:pPr>
            <w:proofErr w:type="gramStart"/>
            <w:r w:rsidRPr="00EE608B">
              <w:rPr>
                <w:b/>
                <w:sz w:val="24"/>
                <w:szCs w:val="24"/>
              </w:rPr>
              <w:t>Edu.</w:t>
            </w:r>
            <w:proofErr w:type="gramEnd"/>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Other</w:t>
            </w:r>
          </w:p>
        </w:tc>
        <w:tc>
          <w:tcPr>
            <w:tcW w:w="0" w:type="auto"/>
            <w:shd w:val="clear" w:color="auto" w:fill="FF0000"/>
          </w:tcPr>
          <w:p w:rsidR="004072B7" w:rsidRPr="00EE608B" w:rsidRDefault="004072B7" w:rsidP="004072B7">
            <w:pPr>
              <w:spacing w:before="0" w:after="0"/>
              <w:jc w:val="center"/>
              <w:rPr>
                <w:b/>
                <w:sz w:val="24"/>
                <w:szCs w:val="24"/>
              </w:rPr>
            </w:pPr>
            <w:r w:rsidRPr="00EE608B">
              <w:rPr>
                <w:b/>
                <w:sz w:val="24"/>
                <w:szCs w:val="24"/>
              </w:rPr>
              <w:t>Not</w:t>
            </w:r>
          </w:p>
          <w:p w:rsidR="004072B7" w:rsidRPr="00EE608B" w:rsidRDefault="004072B7" w:rsidP="004072B7">
            <w:pPr>
              <w:spacing w:before="0" w:after="0"/>
              <w:jc w:val="center"/>
              <w:rPr>
                <w:b/>
                <w:sz w:val="24"/>
                <w:szCs w:val="24"/>
              </w:rPr>
            </w:pPr>
            <w:r w:rsidRPr="00EE608B">
              <w:rPr>
                <w:b/>
                <w:sz w:val="24"/>
                <w:szCs w:val="24"/>
              </w:rPr>
              <w:t xml:space="preserve"> App.</w:t>
            </w:r>
          </w:p>
        </w:tc>
        <w:tc>
          <w:tcPr>
            <w:tcW w:w="0" w:type="auto"/>
            <w:shd w:val="clear" w:color="auto" w:fill="FF0000"/>
          </w:tcPr>
          <w:p w:rsidR="004072B7" w:rsidRPr="00EE608B" w:rsidRDefault="004072B7" w:rsidP="00F968E5">
            <w:pPr>
              <w:tabs>
                <w:tab w:val="left" w:pos="1065"/>
                <w:tab w:val="center" w:pos="1348"/>
              </w:tabs>
              <w:spacing w:before="0" w:after="0"/>
              <w:rPr>
                <w:b/>
                <w:sz w:val="24"/>
                <w:szCs w:val="24"/>
              </w:rPr>
            </w:pPr>
            <w:r w:rsidRPr="00EE608B">
              <w:rPr>
                <w:b/>
                <w:sz w:val="24"/>
                <w:szCs w:val="24"/>
              </w:rPr>
              <w:t>Total</w:t>
            </w:r>
          </w:p>
        </w:tc>
      </w:tr>
      <w:tr w:rsidR="00DF1199" w:rsidRPr="00EE608B" w:rsidTr="00F35ED0">
        <w:trPr>
          <w:cantSplit/>
          <w:trHeight w:val="257"/>
        </w:trPr>
        <w:tc>
          <w:tcPr>
            <w:tcW w:w="0" w:type="auto"/>
          </w:tcPr>
          <w:p w:rsidR="004072B7" w:rsidRPr="00EE608B" w:rsidRDefault="004072B7" w:rsidP="004072B7">
            <w:pPr>
              <w:spacing w:before="0" w:after="0"/>
              <w:jc w:val="center"/>
              <w:rPr>
                <w:b/>
                <w:sz w:val="24"/>
                <w:szCs w:val="24"/>
              </w:rPr>
            </w:pPr>
            <w:proofErr w:type="spellStart"/>
            <w:r w:rsidRPr="00EE608B">
              <w:rPr>
                <w:b/>
                <w:sz w:val="24"/>
                <w:szCs w:val="24"/>
              </w:rPr>
              <w:t>Blk</w:t>
            </w:r>
            <w:proofErr w:type="spellEnd"/>
          </w:p>
        </w:tc>
        <w:tc>
          <w:tcPr>
            <w:tcW w:w="0" w:type="auto"/>
          </w:tcPr>
          <w:p w:rsidR="004072B7" w:rsidRPr="00EE608B" w:rsidRDefault="004072B7" w:rsidP="004072B7">
            <w:pPr>
              <w:spacing w:before="0" w:after="0"/>
              <w:jc w:val="center"/>
              <w:rPr>
                <w:sz w:val="24"/>
                <w:szCs w:val="24"/>
              </w:rPr>
            </w:pPr>
            <w:r w:rsidRPr="00EE608B">
              <w:rPr>
                <w:sz w:val="24"/>
                <w:szCs w:val="24"/>
              </w:rPr>
              <w:t>1.462.8</w:t>
            </w:r>
          </w:p>
        </w:tc>
        <w:tc>
          <w:tcPr>
            <w:tcW w:w="0" w:type="auto"/>
          </w:tcPr>
          <w:p w:rsidR="004072B7" w:rsidRPr="00EE608B" w:rsidRDefault="004072B7" w:rsidP="004072B7">
            <w:pPr>
              <w:spacing w:before="0" w:after="0"/>
              <w:jc w:val="center"/>
              <w:rPr>
                <w:sz w:val="24"/>
                <w:szCs w:val="24"/>
              </w:rPr>
            </w:pPr>
            <w:r w:rsidRPr="00EE608B">
              <w:rPr>
                <w:sz w:val="24"/>
                <w:szCs w:val="24"/>
              </w:rPr>
              <w:t>5.916.87</w:t>
            </w:r>
          </w:p>
        </w:tc>
        <w:tc>
          <w:tcPr>
            <w:tcW w:w="0" w:type="auto"/>
          </w:tcPr>
          <w:p w:rsidR="004072B7" w:rsidRPr="00EE608B" w:rsidRDefault="004072B7" w:rsidP="004072B7">
            <w:pPr>
              <w:spacing w:before="0" w:after="0"/>
              <w:jc w:val="center"/>
              <w:rPr>
                <w:sz w:val="24"/>
                <w:szCs w:val="24"/>
              </w:rPr>
            </w:pPr>
            <w:r w:rsidRPr="00EE608B">
              <w:rPr>
                <w:sz w:val="24"/>
                <w:szCs w:val="24"/>
              </w:rPr>
              <w:t>5.314.09</w:t>
            </w:r>
          </w:p>
        </w:tc>
        <w:tc>
          <w:tcPr>
            <w:tcW w:w="0" w:type="auto"/>
          </w:tcPr>
          <w:p w:rsidR="004072B7" w:rsidRPr="00EE608B" w:rsidRDefault="004072B7" w:rsidP="004072B7">
            <w:pPr>
              <w:spacing w:before="0" w:after="0"/>
              <w:jc w:val="center"/>
              <w:rPr>
                <w:sz w:val="24"/>
                <w:szCs w:val="24"/>
              </w:rPr>
            </w:pPr>
            <w:r w:rsidRPr="00EE608B">
              <w:rPr>
                <w:sz w:val="24"/>
                <w:szCs w:val="24"/>
              </w:rPr>
              <w:t>311.363</w:t>
            </w:r>
          </w:p>
        </w:tc>
        <w:tc>
          <w:tcPr>
            <w:tcW w:w="0" w:type="auto"/>
          </w:tcPr>
          <w:p w:rsidR="004072B7" w:rsidRPr="00EE608B" w:rsidRDefault="004072B7" w:rsidP="004072B7">
            <w:pPr>
              <w:spacing w:before="0" w:after="0"/>
              <w:jc w:val="center"/>
              <w:rPr>
                <w:sz w:val="24"/>
                <w:szCs w:val="24"/>
              </w:rPr>
            </w:pPr>
            <w:r w:rsidRPr="00EE608B">
              <w:rPr>
                <w:sz w:val="24"/>
                <w:szCs w:val="24"/>
              </w:rPr>
              <w:t>377.430</w:t>
            </w:r>
          </w:p>
        </w:tc>
        <w:tc>
          <w:tcPr>
            <w:tcW w:w="0" w:type="auto"/>
          </w:tcPr>
          <w:p w:rsidR="004072B7" w:rsidRPr="00EE608B" w:rsidRDefault="004072B7" w:rsidP="004072B7">
            <w:pPr>
              <w:spacing w:before="0" w:after="0"/>
              <w:jc w:val="center"/>
              <w:rPr>
                <w:sz w:val="24"/>
                <w:szCs w:val="24"/>
              </w:rPr>
            </w:pPr>
            <w:r w:rsidRPr="00EE608B">
              <w:rPr>
                <w:sz w:val="24"/>
                <w:szCs w:val="24"/>
              </w:rPr>
              <w:t>377.430</w:t>
            </w:r>
          </w:p>
        </w:tc>
        <w:tc>
          <w:tcPr>
            <w:tcW w:w="0" w:type="auto"/>
          </w:tcPr>
          <w:p w:rsidR="004072B7" w:rsidRPr="00EE608B" w:rsidRDefault="004072B7" w:rsidP="004072B7">
            <w:pPr>
              <w:spacing w:before="0" w:after="0"/>
              <w:jc w:val="center"/>
              <w:rPr>
                <w:sz w:val="24"/>
                <w:szCs w:val="24"/>
              </w:rPr>
            </w:pPr>
            <w:r w:rsidRPr="00EE608B">
              <w:rPr>
                <w:sz w:val="24"/>
                <w:szCs w:val="24"/>
              </w:rPr>
              <w:t>101.954</w:t>
            </w:r>
          </w:p>
        </w:tc>
        <w:tc>
          <w:tcPr>
            <w:tcW w:w="0" w:type="auto"/>
          </w:tcPr>
          <w:p w:rsidR="004072B7" w:rsidRPr="00EE608B" w:rsidRDefault="004072B7" w:rsidP="004072B7">
            <w:pPr>
              <w:spacing w:before="0" w:after="0"/>
              <w:jc w:val="center"/>
              <w:rPr>
                <w:sz w:val="24"/>
                <w:szCs w:val="24"/>
              </w:rPr>
            </w:pPr>
            <w:r w:rsidRPr="00EE608B">
              <w:rPr>
                <w:sz w:val="24"/>
                <w:szCs w:val="24"/>
              </w:rPr>
              <w:t>24.768.931</w:t>
            </w:r>
          </w:p>
        </w:tc>
        <w:tc>
          <w:tcPr>
            <w:tcW w:w="0" w:type="auto"/>
            <w:tcBorders>
              <w:bottom w:val="single" w:sz="4" w:space="0" w:color="auto"/>
            </w:tcBorders>
          </w:tcPr>
          <w:p w:rsidR="004072B7" w:rsidRPr="00EE608B" w:rsidRDefault="004072B7" w:rsidP="00F968E5">
            <w:pPr>
              <w:spacing w:before="0" w:after="0"/>
              <w:rPr>
                <w:sz w:val="24"/>
                <w:szCs w:val="24"/>
              </w:rPr>
            </w:pPr>
            <w:r w:rsidRPr="00EE608B">
              <w:rPr>
                <w:sz w:val="24"/>
                <w:szCs w:val="24"/>
              </w:rPr>
              <w:t>38.255.167</w:t>
            </w:r>
          </w:p>
        </w:tc>
      </w:tr>
      <w:tr w:rsidR="00DF1199" w:rsidRPr="00EE608B" w:rsidTr="00F35ED0">
        <w:trPr>
          <w:cantSplit/>
          <w:trHeight w:val="257"/>
        </w:trPr>
        <w:tc>
          <w:tcPr>
            <w:tcW w:w="0" w:type="auto"/>
          </w:tcPr>
          <w:p w:rsidR="004072B7" w:rsidRPr="00EE608B" w:rsidRDefault="004072B7" w:rsidP="004072B7">
            <w:pPr>
              <w:spacing w:before="0" w:after="0"/>
              <w:jc w:val="center"/>
              <w:rPr>
                <w:b/>
                <w:sz w:val="24"/>
                <w:szCs w:val="24"/>
              </w:rPr>
            </w:pPr>
            <w:r w:rsidRPr="00EE608B">
              <w:rPr>
                <w:b/>
                <w:sz w:val="24"/>
                <w:szCs w:val="24"/>
              </w:rPr>
              <w:lastRenderedPageBreak/>
              <w:t>Col.</w:t>
            </w:r>
          </w:p>
        </w:tc>
        <w:tc>
          <w:tcPr>
            <w:tcW w:w="0" w:type="auto"/>
          </w:tcPr>
          <w:p w:rsidR="004072B7" w:rsidRPr="00EE608B" w:rsidRDefault="004072B7" w:rsidP="004072B7">
            <w:pPr>
              <w:spacing w:before="0" w:after="0"/>
              <w:jc w:val="center"/>
              <w:rPr>
                <w:sz w:val="24"/>
                <w:szCs w:val="24"/>
              </w:rPr>
            </w:pPr>
            <w:r w:rsidRPr="00EE608B">
              <w:rPr>
                <w:sz w:val="24"/>
                <w:szCs w:val="24"/>
              </w:rPr>
              <w:t>112.34</w:t>
            </w:r>
          </w:p>
        </w:tc>
        <w:tc>
          <w:tcPr>
            <w:tcW w:w="0" w:type="auto"/>
          </w:tcPr>
          <w:p w:rsidR="004072B7" w:rsidRPr="00EE608B" w:rsidRDefault="004072B7" w:rsidP="004072B7">
            <w:pPr>
              <w:spacing w:before="0" w:after="0"/>
              <w:jc w:val="center"/>
              <w:rPr>
                <w:sz w:val="24"/>
                <w:szCs w:val="24"/>
              </w:rPr>
            </w:pPr>
            <w:r w:rsidRPr="00EE608B">
              <w:rPr>
                <w:sz w:val="24"/>
                <w:szCs w:val="24"/>
              </w:rPr>
              <w:t>561.299</w:t>
            </w:r>
          </w:p>
        </w:tc>
        <w:tc>
          <w:tcPr>
            <w:tcW w:w="0" w:type="auto"/>
          </w:tcPr>
          <w:p w:rsidR="004072B7" w:rsidRPr="00EE608B" w:rsidRDefault="004072B7" w:rsidP="004072B7">
            <w:pPr>
              <w:spacing w:before="0" w:after="0"/>
              <w:jc w:val="center"/>
              <w:rPr>
                <w:sz w:val="24"/>
                <w:szCs w:val="24"/>
              </w:rPr>
            </w:pPr>
            <w:r w:rsidRPr="00EE608B">
              <w:rPr>
                <w:sz w:val="24"/>
                <w:szCs w:val="24"/>
              </w:rPr>
              <w:t>410.765</w:t>
            </w:r>
          </w:p>
        </w:tc>
        <w:tc>
          <w:tcPr>
            <w:tcW w:w="0" w:type="auto"/>
          </w:tcPr>
          <w:p w:rsidR="004072B7" w:rsidRPr="00EE608B" w:rsidRDefault="004072B7" w:rsidP="004072B7">
            <w:pPr>
              <w:spacing w:before="0" w:after="0"/>
              <w:jc w:val="center"/>
              <w:rPr>
                <w:sz w:val="24"/>
                <w:szCs w:val="24"/>
              </w:rPr>
            </w:pPr>
            <w:r w:rsidRPr="00EE608B">
              <w:rPr>
                <w:sz w:val="24"/>
                <w:szCs w:val="24"/>
              </w:rPr>
              <w:t>28.564</w:t>
            </w:r>
          </w:p>
        </w:tc>
        <w:tc>
          <w:tcPr>
            <w:tcW w:w="0" w:type="auto"/>
          </w:tcPr>
          <w:p w:rsidR="004072B7" w:rsidRPr="00EE608B" w:rsidRDefault="004072B7" w:rsidP="004072B7">
            <w:pPr>
              <w:spacing w:before="0" w:after="0"/>
              <w:jc w:val="center"/>
              <w:rPr>
                <w:sz w:val="24"/>
                <w:szCs w:val="24"/>
              </w:rPr>
            </w:pPr>
            <w:r w:rsidRPr="00EE608B">
              <w:rPr>
                <w:sz w:val="24"/>
                <w:szCs w:val="24"/>
              </w:rPr>
              <w:t>34.739</w:t>
            </w:r>
          </w:p>
        </w:tc>
        <w:tc>
          <w:tcPr>
            <w:tcW w:w="0" w:type="auto"/>
          </w:tcPr>
          <w:p w:rsidR="004072B7" w:rsidRPr="00EE608B" w:rsidRDefault="004072B7" w:rsidP="004072B7">
            <w:pPr>
              <w:spacing w:before="0" w:after="0"/>
              <w:jc w:val="center"/>
              <w:rPr>
                <w:sz w:val="24"/>
                <w:szCs w:val="24"/>
              </w:rPr>
            </w:pPr>
            <w:r w:rsidRPr="00EE608B">
              <w:rPr>
                <w:sz w:val="24"/>
                <w:szCs w:val="24"/>
              </w:rPr>
              <w:t>34.739</w:t>
            </w:r>
          </w:p>
        </w:tc>
        <w:tc>
          <w:tcPr>
            <w:tcW w:w="0" w:type="auto"/>
          </w:tcPr>
          <w:p w:rsidR="004072B7" w:rsidRPr="00EE608B" w:rsidRDefault="004072B7" w:rsidP="004072B7">
            <w:pPr>
              <w:spacing w:before="0" w:after="0"/>
              <w:jc w:val="center"/>
              <w:rPr>
                <w:sz w:val="24"/>
                <w:szCs w:val="24"/>
              </w:rPr>
            </w:pPr>
            <w:r w:rsidRPr="00EE608B">
              <w:rPr>
                <w:sz w:val="24"/>
                <w:szCs w:val="24"/>
              </w:rPr>
              <w:t>8.530</w:t>
            </w:r>
          </w:p>
        </w:tc>
        <w:tc>
          <w:tcPr>
            <w:tcW w:w="0" w:type="auto"/>
          </w:tcPr>
          <w:p w:rsidR="004072B7" w:rsidRPr="00EE608B" w:rsidRDefault="004072B7" w:rsidP="004072B7">
            <w:pPr>
              <w:spacing w:before="0" w:after="0"/>
              <w:jc w:val="center"/>
              <w:rPr>
                <w:sz w:val="24"/>
                <w:szCs w:val="24"/>
              </w:rPr>
            </w:pPr>
            <w:r w:rsidRPr="00EE608B">
              <w:rPr>
                <w:sz w:val="24"/>
                <w:szCs w:val="24"/>
              </w:rPr>
              <w:t>3.219.235</w:t>
            </w:r>
          </w:p>
        </w:tc>
        <w:tc>
          <w:tcPr>
            <w:tcW w:w="0" w:type="auto"/>
            <w:tcBorders>
              <w:top w:val="single" w:sz="4" w:space="0" w:color="auto"/>
            </w:tcBorders>
          </w:tcPr>
          <w:p w:rsidR="004072B7" w:rsidRPr="00EE608B" w:rsidRDefault="004072B7" w:rsidP="00F968E5">
            <w:pPr>
              <w:spacing w:before="0" w:after="0"/>
              <w:rPr>
                <w:sz w:val="24"/>
                <w:szCs w:val="24"/>
              </w:rPr>
            </w:pPr>
            <w:r w:rsidRPr="00EE608B">
              <w:rPr>
                <w:sz w:val="24"/>
                <w:szCs w:val="24"/>
              </w:rPr>
              <w:t>4.375.527</w:t>
            </w:r>
          </w:p>
        </w:tc>
      </w:tr>
      <w:tr w:rsidR="00DF1199" w:rsidRPr="00EE608B" w:rsidTr="00F35ED0">
        <w:trPr>
          <w:cantSplit/>
          <w:trHeight w:val="441"/>
        </w:trPr>
        <w:tc>
          <w:tcPr>
            <w:tcW w:w="0" w:type="auto"/>
          </w:tcPr>
          <w:p w:rsidR="004072B7" w:rsidRPr="00EE608B" w:rsidRDefault="004072B7" w:rsidP="004072B7">
            <w:pPr>
              <w:spacing w:before="0" w:after="0"/>
              <w:jc w:val="center"/>
              <w:rPr>
                <w:b/>
                <w:sz w:val="24"/>
                <w:szCs w:val="24"/>
              </w:rPr>
            </w:pPr>
            <w:r w:rsidRPr="00EE608B">
              <w:rPr>
                <w:b/>
                <w:sz w:val="24"/>
                <w:szCs w:val="24"/>
              </w:rPr>
              <w:t>Indian</w:t>
            </w:r>
          </w:p>
        </w:tc>
        <w:tc>
          <w:tcPr>
            <w:tcW w:w="0" w:type="auto"/>
          </w:tcPr>
          <w:p w:rsidR="004072B7" w:rsidRPr="00EE608B" w:rsidRDefault="004072B7" w:rsidP="004072B7">
            <w:pPr>
              <w:spacing w:before="0" w:after="0"/>
              <w:jc w:val="center"/>
              <w:rPr>
                <w:sz w:val="24"/>
                <w:szCs w:val="24"/>
              </w:rPr>
            </w:pPr>
            <w:r w:rsidRPr="00EE608B">
              <w:rPr>
                <w:sz w:val="24"/>
                <w:szCs w:val="24"/>
              </w:rPr>
              <w:t>26.380</w:t>
            </w:r>
          </w:p>
        </w:tc>
        <w:tc>
          <w:tcPr>
            <w:tcW w:w="0" w:type="auto"/>
          </w:tcPr>
          <w:p w:rsidR="004072B7" w:rsidRPr="00EE608B" w:rsidRDefault="004072B7" w:rsidP="004072B7">
            <w:pPr>
              <w:spacing w:before="0" w:after="0"/>
              <w:jc w:val="center"/>
              <w:rPr>
                <w:sz w:val="24"/>
                <w:szCs w:val="24"/>
              </w:rPr>
            </w:pPr>
            <w:r w:rsidRPr="00EE608B">
              <w:rPr>
                <w:sz w:val="24"/>
                <w:szCs w:val="24"/>
              </w:rPr>
              <w:t>125.597</w:t>
            </w:r>
          </w:p>
        </w:tc>
        <w:tc>
          <w:tcPr>
            <w:tcW w:w="0" w:type="auto"/>
          </w:tcPr>
          <w:p w:rsidR="004072B7" w:rsidRPr="00EE608B" w:rsidRDefault="004072B7" w:rsidP="004072B7">
            <w:pPr>
              <w:spacing w:before="0" w:after="0"/>
              <w:jc w:val="center"/>
              <w:rPr>
                <w:sz w:val="24"/>
                <w:szCs w:val="24"/>
              </w:rPr>
            </w:pPr>
            <w:r w:rsidRPr="00EE608B">
              <w:rPr>
                <w:sz w:val="24"/>
                <w:szCs w:val="24"/>
              </w:rPr>
              <w:t>105.351</w:t>
            </w:r>
          </w:p>
        </w:tc>
        <w:tc>
          <w:tcPr>
            <w:tcW w:w="0" w:type="auto"/>
          </w:tcPr>
          <w:p w:rsidR="004072B7" w:rsidRPr="00EE608B" w:rsidRDefault="004072B7" w:rsidP="004072B7">
            <w:pPr>
              <w:spacing w:before="0" w:after="0"/>
              <w:jc w:val="center"/>
              <w:rPr>
                <w:sz w:val="24"/>
                <w:szCs w:val="24"/>
              </w:rPr>
            </w:pPr>
            <w:r w:rsidRPr="00EE608B">
              <w:rPr>
                <w:sz w:val="24"/>
                <w:szCs w:val="24"/>
              </w:rPr>
              <w:t>12.564</w:t>
            </w:r>
          </w:p>
        </w:tc>
        <w:tc>
          <w:tcPr>
            <w:tcW w:w="0" w:type="auto"/>
          </w:tcPr>
          <w:p w:rsidR="004072B7" w:rsidRPr="00EE608B" w:rsidRDefault="004072B7" w:rsidP="004072B7">
            <w:pPr>
              <w:spacing w:before="0" w:after="0"/>
              <w:jc w:val="center"/>
              <w:rPr>
                <w:sz w:val="24"/>
                <w:szCs w:val="24"/>
              </w:rPr>
            </w:pPr>
            <w:r w:rsidRPr="00EE608B">
              <w:rPr>
                <w:sz w:val="24"/>
                <w:szCs w:val="24"/>
              </w:rPr>
              <w:t>45.007</w:t>
            </w:r>
          </w:p>
        </w:tc>
        <w:tc>
          <w:tcPr>
            <w:tcW w:w="0" w:type="auto"/>
          </w:tcPr>
          <w:p w:rsidR="004072B7" w:rsidRPr="00EE608B" w:rsidRDefault="004072B7" w:rsidP="004072B7">
            <w:pPr>
              <w:spacing w:before="0" w:after="0"/>
              <w:jc w:val="center"/>
              <w:rPr>
                <w:sz w:val="24"/>
                <w:szCs w:val="24"/>
              </w:rPr>
            </w:pPr>
            <w:r w:rsidRPr="00EE608B">
              <w:rPr>
                <w:sz w:val="24"/>
                <w:szCs w:val="24"/>
              </w:rPr>
              <w:t>45.007</w:t>
            </w:r>
          </w:p>
        </w:tc>
        <w:tc>
          <w:tcPr>
            <w:tcW w:w="0" w:type="auto"/>
          </w:tcPr>
          <w:p w:rsidR="004072B7" w:rsidRPr="00EE608B" w:rsidRDefault="004072B7" w:rsidP="004072B7">
            <w:pPr>
              <w:spacing w:before="0" w:after="0"/>
              <w:jc w:val="center"/>
              <w:rPr>
                <w:sz w:val="24"/>
                <w:szCs w:val="24"/>
              </w:rPr>
            </w:pPr>
            <w:r w:rsidRPr="00EE608B">
              <w:rPr>
                <w:sz w:val="24"/>
                <w:szCs w:val="24"/>
              </w:rPr>
              <w:t>3.957</w:t>
            </w:r>
          </w:p>
        </w:tc>
        <w:tc>
          <w:tcPr>
            <w:tcW w:w="0" w:type="auto"/>
          </w:tcPr>
          <w:p w:rsidR="004072B7" w:rsidRPr="00EE608B" w:rsidRDefault="004072B7" w:rsidP="004072B7">
            <w:pPr>
              <w:spacing w:before="0" w:after="0"/>
              <w:jc w:val="center"/>
              <w:rPr>
                <w:sz w:val="24"/>
                <w:szCs w:val="24"/>
              </w:rPr>
            </w:pPr>
            <w:r w:rsidRPr="00EE608B">
              <w:rPr>
                <w:sz w:val="24"/>
                <w:szCs w:val="24"/>
              </w:rPr>
              <w:t>925.777</w:t>
            </w:r>
          </w:p>
        </w:tc>
        <w:tc>
          <w:tcPr>
            <w:tcW w:w="0" w:type="auto"/>
            <w:tcBorders>
              <w:bottom w:val="nil"/>
            </w:tcBorders>
          </w:tcPr>
          <w:p w:rsidR="004072B7" w:rsidRPr="00EE608B" w:rsidRDefault="004072B7" w:rsidP="00F968E5">
            <w:pPr>
              <w:spacing w:before="0" w:after="0"/>
              <w:rPr>
                <w:sz w:val="24"/>
                <w:szCs w:val="24"/>
              </w:rPr>
            </w:pPr>
            <w:r w:rsidRPr="00EE608B">
              <w:rPr>
                <w:sz w:val="24"/>
                <w:szCs w:val="24"/>
              </w:rPr>
              <w:t>1.244.634</w:t>
            </w:r>
          </w:p>
        </w:tc>
      </w:tr>
      <w:tr w:rsidR="00DF1199" w:rsidRPr="00EE608B" w:rsidTr="00F35ED0">
        <w:trPr>
          <w:cantSplit/>
          <w:trHeight w:val="257"/>
        </w:trPr>
        <w:tc>
          <w:tcPr>
            <w:tcW w:w="0" w:type="auto"/>
            <w:tcBorders>
              <w:bottom w:val="single" w:sz="4" w:space="0" w:color="auto"/>
            </w:tcBorders>
          </w:tcPr>
          <w:p w:rsidR="004072B7" w:rsidRPr="00EE608B" w:rsidRDefault="004072B7" w:rsidP="004072B7">
            <w:pPr>
              <w:spacing w:before="0" w:after="0"/>
              <w:jc w:val="center"/>
              <w:rPr>
                <w:b/>
                <w:sz w:val="24"/>
                <w:szCs w:val="24"/>
              </w:rPr>
            </w:pPr>
            <w:r w:rsidRPr="00EE608B">
              <w:rPr>
                <w:b/>
                <w:sz w:val="24"/>
                <w:szCs w:val="24"/>
              </w:rPr>
              <w:t>White</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108.54</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349.659</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339.155</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45.423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155.283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155.283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11.853</w:t>
            </w:r>
          </w:p>
        </w:tc>
        <w:tc>
          <w:tcPr>
            <w:tcW w:w="0" w:type="auto"/>
            <w:tcBorders>
              <w:bottom w:val="single" w:sz="4" w:space="0" w:color="auto"/>
            </w:tcBorders>
          </w:tcPr>
          <w:p w:rsidR="004072B7" w:rsidRPr="00EE608B" w:rsidRDefault="004072B7" w:rsidP="004072B7">
            <w:pPr>
              <w:spacing w:before="0" w:after="0"/>
              <w:jc w:val="center"/>
              <w:rPr>
                <w:sz w:val="24"/>
                <w:szCs w:val="24"/>
              </w:rPr>
            </w:pPr>
            <w:r w:rsidRPr="00EE608B">
              <w:rPr>
                <w:sz w:val="24"/>
                <w:szCs w:val="24"/>
              </w:rPr>
              <w:t>3.616.820</w:t>
            </w:r>
          </w:p>
        </w:tc>
        <w:tc>
          <w:tcPr>
            <w:tcW w:w="0" w:type="auto"/>
            <w:tcBorders>
              <w:bottom w:val="single" w:sz="4" w:space="0" w:color="auto"/>
            </w:tcBorders>
          </w:tcPr>
          <w:p w:rsidR="004072B7" w:rsidRPr="00EE608B" w:rsidRDefault="004072B7" w:rsidP="00F968E5">
            <w:pPr>
              <w:spacing w:before="0" w:after="0"/>
              <w:rPr>
                <w:sz w:val="24"/>
                <w:szCs w:val="24"/>
              </w:rPr>
            </w:pPr>
            <w:r w:rsidRPr="00EE608B">
              <w:rPr>
                <w:sz w:val="24"/>
                <w:szCs w:val="24"/>
              </w:rPr>
              <w:t>4.626.733</w:t>
            </w:r>
          </w:p>
        </w:tc>
      </w:tr>
      <w:tr w:rsidR="00DF1199" w:rsidRPr="00EE608B" w:rsidTr="00F35ED0">
        <w:trPr>
          <w:cantSplit/>
          <w:trHeight w:val="257"/>
        </w:trPr>
        <w:tc>
          <w:tcPr>
            <w:tcW w:w="0" w:type="auto"/>
            <w:shd w:val="clear" w:color="auto" w:fill="3366FF"/>
          </w:tcPr>
          <w:p w:rsidR="004072B7" w:rsidRPr="00EE608B" w:rsidRDefault="004072B7" w:rsidP="004072B7">
            <w:pPr>
              <w:spacing w:before="0" w:after="0"/>
              <w:jc w:val="center"/>
              <w:rPr>
                <w:b/>
                <w:sz w:val="24"/>
                <w:szCs w:val="24"/>
              </w:rPr>
            </w:pPr>
            <w:r w:rsidRPr="00EE608B">
              <w:rPr>
                <w:b/>
                <w:sz w:val="24"/>
                <w:szCs w:val="24"/>
              </w:rPr>
              <w:t xml:space="preserve">Total </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1.710.066</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6.953.426</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6.169.361</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397.914</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612.459</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612.459</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126.294</w:t>
            </w:r>
          </w:p>
        </w:tc>
        <w:tc>
          <w:tcPr>
            <w:tcW w:w="0" w:type="auto"/>
            <w:shd w:val="clear" w:color="auto" w:fill="3366FF"/>
          </w:tcPr>
          <w:p w:rsidR="004072B7" w:rsidRPr="00EE608B" w:rsidRDefault="004072B7" w:rsidP="004072B7">
            <w:pPr>
              <w:spacing w:before="0" w:after="0"/>
              <w:jc w:val="center"/>
              <w:rPr>
                <w:sz w:val="24"/>
                <w:szCs w:val="24"/>
              </w:rPr>
            </w:pPr>
            <w:r w:rsidRPr="00EE608B">
              <w:rPr>
                <w:sz w:val="24"/>
                <w:szCs w:val="24"/>
              </w:rPr>
              <w:t>32.530.764</w:t>
            </w:r>
          </w:p>
        </w:tc>
        <w:tc>
          <w:tcPr>
            <w:tcW w:w="0" w:type="auto"/>
            <w:shd w:val="clear" w:color="auto" w:fill="3366FF"/>
          </w:tcPr>
          <w:p w:rsidR="004072B7" w:rsidRPr="00EE608B" w:rsidRDefault="004072B7" w:rsidP="00F968E5">
            <w:pPr>
              <w:spacing w:before="0" w:after="0"/>
              <w:rPr>
                <w:sz w:val="24"/>
                <w:szCs w:val="24"/>
              </w:rPr>
            </w:pPr>
            <w:r w:rsidRPr="00EE608B">
              <w:rPr>
                <w:sz w:val="24"/>
                <w:szCs w:val="24"/>
              </w:rPr>
              <w:t>48.502.06</w:t>
            </w:r>
          </w:p>
        </w:tc>
      </w:tr>
    </w:tbl>
    <w:p w:rsidR="00F968E5" w:rsidRPr="00EE608B" w:rsidRDefault="00F968E5" w:rsidP="004072B7">
      <w:pPr>
        <w:rPr>
          <w:sz w:val="24"/>
          <w:szCs w:val="24"/>
        </w:rPr>
      </w:pPr>
    </w:p>
    <w:p w:rsidR="006E7997" w:rsidRPr="00EE608B" w:rsidRDefault="004623E0" w:rsidP="00D46919">
      <w:pPr>
        <w:pStyle w:val="Heading4"/>
      </w:pPr>
      <w:r>
        <w:t>4</w:t>
      </w:r>
      <w:r w:rsidR="0092416F" w:rsidRPr="00EE608B">
        <w:t xml:space="preserve">.5.2.3 </w:t>
      </w:r>
      <w:r w:rsidR="006E7997" w:rsidRPr="00EE608B">
        <w:t xml:space="preserve">Health </w:t>
      </w:r>
      <w:r w:rsidR="006F03A3" w:rsidRPr="00EE608B">
        <w:t xml:space="preserve">Sector </w:t>
      </w:r>
      <w:r w:rsidR="006E7997" w:rsidRPr="00EE608B">
        <w:t>Analysis</w:t>
      </w:r>
    </w:p>
    <w:p w:rsidR="00167600" w:rsidRPr="00F968E5" w:rsidRDefault="004072B7" w:rsidP="004E367B">
      <w:pPr>
        <w:pStyle w:val="NoSpacing"/>
      </w:pPr>
      <w:r w:rsidRPr="00EE608B">
        <w:t>Furthermore, the distribution of clinics and other primary health care facilities within the municipality is uneven with the result that some clusters are left out. There is one hospital in the municipality, which provides for emergency services and hospital care. The Primary Health Care facilities vary in size and they cater for prams and wheelchairs, i.e. the facilities are user friendly. The impact of HIV / AIDS enhances the n</w:t>
      </w:r>
      <w:r w:rsidR="00F968E5">
        <w:t xml:space="preserve">eed for hospitals and clinics. </w:t>
      </w:r>
    </w:p>
    <w:p w:rsidR="00D160A8" w:rsidRPr="00EE608B" w:rsidRDefault="004623E0" w:rsidP="0092416F">
      <w:pPr>
        <w:pStyle w:val="Heading5"/>
        <w:numPr>
          <w:ilvl w:val="0"/>
          <w:numId w:val="0"/>
        </w:numPr>
        <w:spacing w:before="0" w:after="120"/>
        <w:ind w:left="1008" w:hanging="1008"/>
        <w:rPr>
          <w:color w:val="4A66AC" w:themeColor="accent1"/>
          <w:sz w:val="24"/>
          <w:szCs w:val="24"/>
        </w:rPr>
      </w:pPr>
      <w:r>
        <w:rPr>
          <w:color w:val="4A66AC" w:themeColor="accent1"/>
          <w:sz w:val="24"/>
          <w:szCs w:val="24"/>
        </w:rPr>
        <w:t>4</w:t>
      </w:r>
      <w:r w:rsidR="0092416F" w:rsidRPr="00EE608B">
        <w:rPr>
          <w:color w:val="4A66AC" w:themeColor="accent1"/>
          <w:sz w:val="24"/>
          <w:szCs w:val="24"/>
        </w:rPr>
        <w:t xml:space="preserve">.5.2.3.1 </w:t>
      </w:r>
      <w:r w:rsidR="003F4195" w:rsidRPr="00EE608B">
        <w:rPr>
          <w:color w:val="4A66AC" w:themeColor="accent1"/>
          <w:sz w:val="24"/>
          <w:szCs w:val="24"/>
        </w:rPr>
        <w:t xml:space="preserve">HIV / AIDS </w:t>
      </w:r>
    </w:p>
    <w:p w:rsidR="004072B7" w:rsidRPr="00EE608B" w:rsidRDefault="004072B7" w:rsidP="004E367B">
      <w:pPr>
        <w:pStyle w:val="NoSpacing"/>
      </w:pPr>
      <w:r w:rsidRPr="00EE608B">
        <w:t>There is still a great deal of ignorance about the spread of HIV/AIDS. The HIV Prevalence in Umtshezi Municipality for the Period April 2009 to October 2009 is 36.4%. The District is at 30.9%. Access to social welfare services still poses another challenge on the access to social services.  The Department of Welfare and population Development is working together with the Municipality in ensuring that such services are rendered to the local communities.  This is one of the priorit</w:t>
      </w:r>
      <w:r w:rsidR="00686BC1" w:rsidRPr="00EE608B">
        <w:t>y areas for the Municipality.</w:t>
      </w:r>
      <w:r w:rsidRPr="00EE608B">
        <w:t>The scourge of AIDS affects all the citizens of this country, mostly the youth. Umtshezi Local Municipality has realized that HIV/AIDS pandemic will have a devastating impact on its socio-economic development programs and formulated the HIV/AIDS council that was launched in 2007. This has led to the formation of HIV/AIDS development plan, which seeks to ensure that HIV/AIDS infection rates are lowered and that those who are affected and infected with the pandemic are given a necessary support.  The Municipality will embark on HIV/Aids programmes during the 2012/17</w:t>
      </w:r>
      <w:r w:rsidRPr="00EE608B">
        <w:rPr>
          <w:color w:val="0000FF"/>
        </w:rPr>
        <w:t xml:space="preserve"> </w:t>
      </w:r>
      <w:r w:rsidRPr="00EE608B">
        <w:t>financial years that would contribute to the mitigation of this pandemic.</w:t>
      </w:r>
    </w:p>
    <w:p w:rsidR="004072B7" w:rsidRPr="00EE608B" w:rsidRDefault="004623E0" w:rsidP="0092416F">
      <w:pPr>
        <w:pStyle w:val="Heading5"/>
        <w:numPr>
          <w:ilvl w:val="0"/>
          <w:numId w:val="0"/>
        </w:numPr>
        <w:ind w:left="1008" w:hanging="1008"/>
        <w:rPr>
          <w:color w:val="4A66AC" w:themeColor="accent1"/>
          <w:sz w:val="24"/>
          <w:szCs w:val="24"/>
        </w:rPr>
      </w:pPr>
      <w:r>
        <w:rPr>
          <w:color w:val="4A66AC" w:themeColor="accent1"/>
          <w:sz w:val="24"/>
          <w:szCs w:val="24"/>
        </w:rPr>
        <w:t>4.5.2.3.2</w:t>
      </w:r>
      <w:r w:rsidR="0092416F" w:rsidRPr="00EE608B">
        <w:rPr>
          <w:color w:val="4A66AC" w:themeColor="accent1"/>
          <w:sz w:val="24"/>
          <w:szCs w:val="24"/>
        </w:rPr>
        <w:t xml:space="preserve"> </w:t>
      </w:r>
      <w:r w:rsidR="004072B7" w:rsidRPr="00EE608B">
        <w:rPr>
          <w:color w:val="4A66AC" w:themeColor="accent1"/>
          <w:sz w:val="24"/>
          <w:szCs w:val="24"/>
        </w:rPr>
        <w:t>SPORTS COUNCIL</w:t>
      </w:r>
    </w:p>
    <w:p w:rsidR="00F968E5" w:rsidRPr="00F968E5" w:rsidRDefault="004072B7" w:rsidP="004623E0">
      <w:pPr>
        <w:pStyle w:val="NoSpacing"/>
      </w:pPr>
      <w:r w:rsidRPr="00EE608B">
        <w:t xml:space="preserve">The absence of sport and recreation facilities in the municipality has a direct relationship with crime and prevalence of HIV/AIDS among the youth. The facilities that exist are located only in urban settlements making them unreachable for the rural communities. There is a huge bias towards soccer and other sporting codes are not catered for.  The provision of facilities is a matter of urgency so as to keep the youth engaged and thus reduce crime incidents.  The youth need extra mural activities to keep them busy.  The youth can develop </w:t>
      </w:r>
      <w:r w:rsidRPr="00EE608B">
        <w:lastRenderedPageBreak/>
        <w:t>their talent and get to professional level.  The Departments of Education and Sports and Recreation are part of the IDP Forum as well as the service provider’s forum where these priority areas are debated at length and addressed to a certain extent by th</w:t>
      </w:r>
      <w:r w:rsidR="008C09CB" w:rsidRPr="00EE608B">
        <w:t xml:space="preserve">e relevant sector department.  </w:t>
      </w:r>
    </w:p>
    <w:p w:rsidR="004072B7" w:rsidRPr="00EE608B" w:rsidRDefault="004623E0" w:rsidP="00E05617">
      <w:pPr>
        <w:pStyle w:val="Heading5"/>
        <w:numPr>
          <w:ilvl w:val="0"/>
          <w:numId w:val="0"/>
        </w:numPr>
        <w:ind w:left="1008" w:hanging="1008"/>
        <w:rPr>
          <w:color w:val="4A66AC" w:themeColor="accent1"/>
          <w:sz w:val="24"/>
          <w:szCs w:val="24"/>
        </w:rPr>
      </w:pPr>
      <w:r>
        <w:rPr>
          <w:color w:val="4A66AC" w:themeColor="accent1"/>
          <w:sz w:val="24"/>
          <w:szCs w:val="24"/>
        </w:rPr>
        <w:t>4</w:t>
      </w:r>
      <w:r w:rsidR="00E05617" w:rsidRPr="00EE608B">
        <w:rPr>
          <w:color w:val="4A66AC" w:themeColor="accent1"/>
          <w:sz w:val="24"/>
          <w:szCs w:val="24"/>
        </w:rPr>
        <w:t xml:space="preserve">.5.2.3.3 </w:t>
      </w:r>
      <w:r w:rsidR="004072B7" w:rsidRPr="00EE608B">
        <w:rPr>
          <w:color w:val="4A66AC" w:themeColor="accent1"/>
          <w:sz w:val="24"/>
          <w:szCs w:val="24"/>
        </w:rPr>
        <w:t>CEMETERIES</w:t>
      </w:r>
    </w:p>
    <w:p w:rsidR="004072B7" w:rsidRPr="00EE608B" w:rsidRDefault="004072B7" w:rsidP="004E367B">
      <w:pPr>
        <w:pStyle w:val="NoSpacing"/>
      </w:pPr>
      <w:r w:rsidRPr="00EE608B">
        <w:t>Some communities within the Municipality are still practicing on site burials as a cultural phenomenon and there is a general shortage of burial sites in the municipal area. There are negative environmental implications because of contamination of ground water. The land that has been used for cemetery purposes and it cannot be used for any other purposes. There needs to be intensive awareness campaigns so as to sensitize people about the importance of using clearly demarcated cemeteries as per National Water Act, Act No.36 of 1998 and KwaZulu – Natal Cemeteries and Crematoria Act, Act No.12 of 1996 require that suitable buffers be put in place as determined by a qualified professional. Uthukela District Municipality conducted the Cemetery Crematorium Identification Study and the findings are yet to be implemented.</w:t>
      </w:r>
    </w:p>
    <w:p w:rsidR="00BF40A1" w:rsidRPr="00EE608B" w:rsidRDefault="00BF40A1" w:rsidP="00BF40A1">
      <w:pPr>
        <w:pStyle w:val="Caption"/>
        <w:keepNext/>
        <w:rPr>
          <w:sz w:val="24"/>
          <w:szCs w:val="24"/>
        </w:rPr>
      </w:pPr>
      <w:r w:rsidRPr="00EE608B">
        <w:rPr>
          <w:sz w:val="24"/>
          <w:szCs w:val="24"/>
        </w:rPr>
        <w:t xml:space="preserve">Figure </w:t>
      </w:r>
      <w:r w:rsidR="00E05332" w:rsidRPr="00EE608B">
        <w:rPr>
          <w:sz w:val="24"/>
          <w:szCs w:val="24"/>
        </w:rPr>
        <w:fldChar w:fldCharType="begin"/>
      </w:r>
      <w:r w:rsidR="00E05332" w:rsidRPr="00EE608B">
        <w:rPr>
          <w:sz w:val="24"/>
          <w:szCs w:val="24"/>
        </w:rPr>
        <w:instrText xml:space="preserve"> SEQ Figure \* ARABIC </w:instrText>
      </w:r>
      <w:r w:rsidR="00E05332" w:rsidRPr="00EE608B">
        <w:rPr>
          <w:sz w:val="24"/>
          <w:szCs w:val="24"/>
        </w:rPr>
        <w:fldChar w:fldCharType="separate"/>
      </w:r>
      <w:r w:rsidR="001B0C7D">
        <w:rPr>
          <w:noProof/>
          <w:sz w:val="24"/>
          <w:szCs w:val="24"/>
        </w:rPr>
        <w:t>13</w:t>
      </w:r>
      <w:r w:rsidR="00E05332" w:rsidRPr="00EE608B">
        <w:rPr>
          <w:noProof/>
          <w:sz w:val="24"/>
          <w:szCs w:val="24"/>
        </w:rPr>
        <w:fldChar w:fldCharType="end"/>
      </w:r>
      <w:r w:rsidRPr="00EE608B">
        <w:rPr>
          <w:sz w:val="24"/>
          <w:szCs w:val="24"/>
        </w:rPr>
        <w:t>: Facilities</w:t>
      </w:r>
    </w:p>
    <w:p w:rsidR="00D15436" w:rsidRDefault="00BF40A1" w:rsidP="00D160A8">
      <w:pPr>
        <w:spacing w:before="0" w:after="120"/>
        <w:rPr>
          <w:rFonts w:cstheme="minorHAnsi"/>
          <w:sz w:val="24"/>
          <w:szCs w:val="24"/>
        </w:rPr>
      </w:pPr>
      <w:r w:rsidRPr="00EE608B">
        <w:rPr>
          <w:rFonts w:cstheme="minorHAnsi"/>
          <w:noProof/>
          <w:sz w:val="24"/>
          <w:szCs w:val="24"/>
        </w:rPr>
        <w:drawing>
          <wp:inline distT="0" distB="0" distL="0" distR="0" wp14:anchorId="7127AA63" wp14:editId="19C09C11">
            <wp:extent cx="5911263" cy="4381500"/>
            <wp:effectExtent l="0" t="0" r="0" b="0"/>
            <wp:docPr id="9" name="Picture 9" descr="C:\Users\Petronell\Desktop\ISA004_07_Umtshezi_SDF_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tronell\Desktop\ISA004_07_Umtshezi_SDF_Facilitie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41" t="1924" r="1346"/>
                    <a:stretch/>
                  </pic:blipFill>
                  <pic:spPr bwMode="auto">
                    <a:xfrm>
                      <a:off x="0" y="0"/>
                      <a:ext cx="5912806" cy="4382644"/>
                    </a:xfrm>
                    <a:prstGeom prst="rect">
                      <a:avLst/>
                    </a:prstGeom>
                    <a:noFill/>
                    <a:ln>
                      <a:noFill/>
                    </a:ln>
                    <a:extLst>
                      <a:ext uri="{53640926-AAD7-44D8-BBD7-CCE9431645EC}">
                        <a14:shadowObscured xmlns:a14="http://schemas.microsoft.com/office/drawing/2010/main"/>
                      </a:ext>
                    </a:extLst>
                  </pic:spPr>
                </pic:pic>
              </a:graphicData>
            </a:graphic>
          </wp:inline>
        </w:drawing>
      </w:r>
    </w:p>
    <w:p w:rsidR="00F968E5" w:rsidRDefault="00F968E5" w:rsidP="00D160A8">
      <w:pPr>
        <w:spacing w:before="0" w:after="120"/>
        <w:rPr>
          <w:rFonts w:cstheme="minorHAnsi"/>
          <w:sz w:val="24"/>
          <w:szCs w:val="24"/>
        </w:rPr>
      </w:pPr>
    </w:p>
    <w:p w:rsidR="003C52F6" w:rsidRPr="00EE608B" w:rsidRDefault="004623E0" w:rsidP="00D46919">
      <w:pPr>
        <w:pStyle w:val="Heading4"/>
      </w:pPr>
      <w:r>
        <w:lastRenderedPageBreak/>
        <w:t>4</w:t>
      </w:r>
      <w:r w:rsidR="00E05617" w:rsidRPr="00EE608B">
        <w:t xml:space="preserve">.5.2.4. </w:t>
      </w:r>
      <w:r w:rsidR="003C52F6" w:rsidRPr="00EE608B">
        <w:t>Safety and Security</w:t>
      </w:r>
    </w:p>
    <w:p w:rsidR="008B449D" w:rsidRPr="00EE608B" w:rsidRDefault="004623E0" w:rsidP="00E05617">
      <w:pPr>
        <w:pStyle w:val="Heading5"/>
        <w:numPr>
          <w:ilvl w:val="0"/>
          <w:numId w:val="0"/>
        </w:numPr>
        <w:spacing w:before="0" w:after="200"/>
        <w:rPr>
          <w:sz w:val="24"/>
          <w:szCs w:val="24"/>
          <w:lang w:val="en-US"/>
        </w:rPr>
      </w:pPr>
      <w:r>
        <w:rPr>
          <w:sz w:val="24"/>
          <w:szCs w:val="24"/>
          <w:lang w:val="en-US"/>
        </w:rPr>
        <w:t>4</w:t>
      </w:r>
      <w:r w:rsidR="00E05617" w:rsidRPr="00EE608B">
        <w:rPr>
          <w:sz w:val="24"/>
          <w:szCs w:val="24"/>
          <w:lang w:val="en-US"/>
        </w:rPr>
        <w:t xml:space="preserve">.5.2.4.1 </w:t>
      </w:r>
      <w:r w:rsidR="008B449D" w:rsidRPr="00EE608B">
        <w:rPr>
          <w:sz w:val="24"/>
          <w:szCs w:val="24"/>
          <w:lang w:val="en-US"/>
        </w:rPr>
        <w:t>Policing / Community Forums</w:t>
      </w:r>
    </w:p>
    <w:p w:rsidR="0098290B" w:rsidRPr="00EE608B" w:rsidRDefault="00D81FF8" w:rsidP="004E367B">
      <w:pPr>
        <w:pStyle w:val="NoSpacing"/>
      </w:pPr>
      <w:r w:rsidRPr="00EE608B">
        <w:t>There are Community Policing Forums in all nine wards, working together with the Chairperson of Safety and Security in the Municipality Councilor B. Sulleman we do observe changes at Umtshezi Municipality, our municipality has been identified as one of the municipalities where there is a lot political intolerance as per MEC Willies Mchunu’s (KZN Safety and Security) report,the forums are working closely with the SAPS in the affected areas.</w:t>
      </w:r>
    </w:p>
    <w:p w:rsidR="008B449D" w:rsidRPr="00EE608B" w:rsidRDefault="00647432" w:rsidP="00E05332">
      <w:pPr>
        <w:pStyle w:val="Heading5"/>
        <w:numPr>
          <w:ilvl w:val="4"/>
          <w:numId w:val="189"/>
        </w:numPr>
        <w:spacing w:before="0" w:after="200"/>
        <w:rPr>
          <w:sz w:val="24"/>
          <w:szCs w:val="24"/>
          <w:lang w:val="en-US"/>
        </w:rPr>
      </w:pPr>
      <w:r w:rsidRPr="00EE608B">
        <w:rPr>
          <w:sz w:val="24"/>
          <w:szCs w:val="24"/>
          <w:lang w:val="en-US"/>
        </w:rPr>
        <w:t>Traffic Management</w:t>
      </w:r>
    </w:p>
    <w:p w:rsidR="00E05617" w:rsidRPr="00EE608B" w:rsidRDefault="00D81FF8" w:rsidP="004E367B">
      <w:pPr>
        <w:pStyle w:val="NoSpacing"/>
      </w:pPr>
      <w:r w:rsidRPr="00EE608B">
        <w:t xml:space="preserve">There six fulltime traffic officers in the Municipality as a whole, there are four in the College who will complete by June 2014.We only have three examiners, four clerks and one Supervisor. </w:t>
      </w:r>
    </w:p>
    <w:p w:rsidR="00D81FF8" w:rsidRPr="00EE608B" w:rsidRDefault="00D81FF8" w:rsidP="004E367B">
      <w:pPr>
        <w:pStyle w:val="NoSpacing"/>
      </w:pPr>
      <w:r w:rsidRPr="00EE608B">
        <w:t>The daily duties of the traffic department is to concentrate and manage scholar patrols during school working days, control on CBD parking, attend to crashes, obstructions, deviation through town. The examiners concentrate in learners’ testing and vehicle testing. The management is also responsible for submission of fines.</w:t>
      </w:r>
    </w:p>
    <w:p w:rsidR="008C09CB" w:rsidRPr="0013351A" w:rsidRDefault="003C52F6" w:rsidP="008C09CB">
      <w:pPr>
        <w:pStyle w:val="Heading5"/>
        <w:spacing w:before="0" w:after="200"/>
        <w:rPr>
          <w:color w:val="auto"/>
          <w:sz w:val="24"/>
          <w:szCs w:val="24"/>
          <w:highlight w:val="blue"/>
        </w:rPr>
      </w:pPr>
      <w:r w:rsidRPr="0013351A">
        <w:rPr>
          <w:color w:val="auto"/>
          <w:sz w:val="24"/>
          <w:szCs w:val="24"/>
          <w:highlight w:val="blue"/>
        </w:rPr>
        <w:t>National Building</w:t>
      </w:r>
      <w:r w:rsidR="0098290B" w:rsidRPr="0013351A">
        <w:rPr>
          <w:color w:val="auto"/>
          <w:sz w:val="24"/>
          <w:szCs w:val="24"/>
          <w:highlight w:val="blue"/>
        </w:rPr>
        <w:t xml:space="preserve"> and Social Cohesion</w:t>
      </w:r>
    </w:p>
    <w:p w:rsidR="003D5308" w:rsidRPr="00EE608B" w:rsidRDefault="008C09CB" w:rsidP="008C09CB">
      <w:pPr>
        <w:rPr>
          <w:sz w:val="24"/>
          <w:szCs w:val="24"/>
        </w:rPr>
      </w:pPr>
      <w:r w:rsidRPr="00EE608B">
        <w:rPr>
          <w:sz w:val="24"/>
          <w:szCs w:val="24"/>
        </w:rPr>
        <w:t xml:space="preserve"> </w:t>
      </w:r>
      <w:proofErr w:type="gramStart"/>
      <w:r w:rsidRPr="00EE608B">
        <w:rPr>
          <w:b/>
          <w:bCs/>
          <w:sz w:val="24"/>
          <w:szCs w:val="24"/>
        </w:rPr>
        <w:t>Socia</w:t>
      </w:r>
      <w:r w:rsidR="00E05617" w:rsidRPr="00EE608B">
        <w:rPr>
          <w:b/>
          <w:bCs/>
          <w:sz w:val="24"/>
          <w:szCs w:val="24"/>
        </w:rPr>
        <w:t>l Cohesion and Nation-Building.</w:t>
      </w:r>
      <w:proofErr w:type="gramEnd"/>
      <w:r w:rsidR="00E05617" w:rsidRPr="00EE608B">
        <w:rPr>
          <w:b/>
          <w:bCs/>
          <w:sz w:val="24"/>
          <w:szCs w:val="24"/>
        </w:rPr>
        <w:t xml:space="preserve"> </w:t>
      </w:r>
    </w:p>
    <w:p w:rsidR="003D5308" w:rsidRPr="00EE608B" w:rsidRDefault="008C09CB" w:rsidP="008C09CB">
      <w:pPr>
        <w:rPr>
          <w:sz w:val="24"/>
          <w:szCs w:val="24"/>
        </w:rPr>
      </w:pPr>
      <w:r w:rsidRPr="00EE608B">
        <w:rPr>
          <w:b/>
          <w:iCs/>
          <w:sz w:val="24"/>
          <w:szCs w:val="24"/>
        </w:rPr>
        <w:t>Defining social cohesion</w:t>
      </w:r>
      <w:r w:rsidRPr="00EE608B">
        <w:rPr>
          <w:iCs/>
          <w:sz w:val="24"/>
          <w:szCs w:val="24"/>
        </w:rPr>
        <w:t xml:space="preserve"> </w:t>
      </w:r>
    </w:p>
    <w:p w:rsidR="008C09CB" w:rsidRPr="00EE608B" w:rsidRDefault="008C09CB" w:rsidP="008C09CB">
      <w:pPr>
        <w:rPr>
          <w:sz w:val="24"/>
          <w:szCs w:val="24"/>
        </w:rPr>
      </w:pPr>
      <w:r w:rsidRPr="00EE608B">
        <w:rPr>
          <w:sz w:val="24"/>
          <w:szCs w:val="24"/>
        </w:rPr>
        <w:t xml:space="preserve">The department of Arts and Culture defines social cohesion as the degree of social integration and inclusion in communities and </w:t>
      </w:r>
      <w:r w:rsidR="003D5308" w:rsidRPr="00EE608B">
        <w:rPr>
          <w:sz w:val="24"/>
          <w:szCs w:val="24"/>
        </w:rPr>
        <w:t>society</w:t>
      </w:r>
      <w:r w:rsidRPr="00EE608B">
        <w:rPr>
          <w:sz w:val="24"/>
          <w:szCs w:val="24"/>
        </w:rPr>
        <w:t xml:space="preserve">, and the extent to which mutual solidarity finds representation among individuals and communities. </w:t>
      </w:r>
    </w:p>
    <w:p w:rsidR="00F968E5" w:rsidRDefault="008C09CB" w:rsidP="008C09CB">
      <w:pPr>
        <w:rPr>
          <w:sz w:val="24"/>
          <w:szCs w:val="24"/>
        </w:rPr>
      </w:pPr>
      <w:r w:rsidRPr="00EE608B">
        <w:rPr>
          <w:sz w:val="24"/>
          <w:szCs w:val="24"/>
        </w:rPr>
        <w:t xml:space="preserve">In terms of this definition, a community or society is cohesive to the extent that the inequalities, exclusions and disparities based on ethnicity, gender, class, nationality, age, disability or any form of </w:t>
      </w:r>
      <w:r w:rsidR="003D5308" w:rsidRPr="00EE608B">
        <w:rPr>
          <w:sz w:val="24"/>
          <w:szCs w:val="24"/>
        </w:rPr>
        <w:t>distinctions that engender divisions distrust</w:t>
      </w:r>
      <w:r w:rsidRPr="00EE608B">
        <w:rPr>
          <w:sz w:val="24"/>
          <w:szCs w:val="24"/>
        </w:rPr>
        <w:t xml:space="preserve"> and conflict </w:t>
      </w:r>
      <w:proofErr w:type="gramStart"/>
      <w:r w:rsidRPr="00EE608B">
        <w:rPr>
          <w:sz w:val="24"/>
          <w:szCs w:val="24"/>
        </w:rPr>
        <w:t>are reduced or eliminated in a planned and sustained manner</w:t>
      </w:r>
      <w:proofErr w:type="gramEnd"/>
      <w:r w:rsidRPr="00EE608B">
        <w:rPr>
          <w:sz w:val="24"/>
          <w:szCs w:val="24"/>
        </w:rPr>
        <w:t xml:space="preserve">. This, with community members and citizens as active participants, working together for the attainment of shared goals, designed and agreed upon to improve the living conditions for all. </w:t>
      </w:r>
      <w:r w:rsidR="00167600" w:rsidRPr="00EE608B">
        <w:rPr>
          <w:sz w:val="24"/>
          <w:szCs w:val="24"/>
        </w:rPr>
        <w:t>Hence,</w:t>
      </w:r>
      <w:r w:rsidRPr="00EE608B">
        <w:rPr>
          <w:sz w:val="24"/>
          <w:szCs w:val="24"/>
        </w:rPr>
        <w:t xml:space="preserve"> the IDP plays this vital role in our proximities together with the people of </w:t>
      </w:r>
      <w:proofErr w:type="spellStart"/>
      <w:r w:rsidRPr="00EE608B">
        <w:rPr>
          <w:sz w:val="24"/>
          <w:szCs w:val="24"/>
        </w:rPr>
        <w:t>uMtshezi</w:t>
      </w:r>
      <w:proofErr w:type="spellEnd"/>
      <w:r w:rsidRPr="00EE608B">
        <w:rPr>
          <w:sz w:val="24"/>
          <w:szCs w:val="24"/>
        </w:rPr>
        <w:t xml:space="preserve"> across all cardinal points to plan as to how their budget </w:t>
      </w:r>
      <w:proofErr w:type="gramStart"/>
      <w:r w:rsidRPr="00EE608B">
        <w:rPr>
          <w:sz w:val="24"/>
          <w:szCs w:val="24"/>
        </w:rPr>
        <w:t>should be utilized</w:t>
      </w:r>
      <w:proofErr w:type="gramEnd"/>
      <w:r w:rsidRPr="00EE608B">
        <w:rPr>
          <w:sz w:val="24"/>
          <w:szCs w:val="24"/>
        </w:rPr>
        <w:t xml:space="preserve"> according to their needs.</w:t>
      </w:r>
    </w:p>
    <w:p w:rsidR="001A4E79" w:rsidRDefault="001A4E79" w:rsidP="008C09CB">
      <w:pPr>
        <w:rPr>
          <w:sz w:val="24"/>
          <w:szCs w:val="24"/>
        </w:rPr>
      </w:pPr>
    </w:p>
    <w:p w:rsidR="00F968E5" w:rsidRPr="00EE608B" w:rsidRDefault="00F968E5" w:rsidP="008C09CB">
      <w:pPr>
        <w:rPr>
          <w:sz w:val="24"/>
          <w:szCs w:val="24"/>
        </w:rPr>
      </w:pPr>
    </w:p>
    <w:p w:rsidR="008C09CB" w:rsidRPr="00EE608B" w:rsidRDefault="008C09CB" w:rsidP="008C09CB">
      <w:pPr>
        <w:rPr>
          <w:b/>
          <w:sz w:val="24"/>
          <w:szCs w:val="24"/>
        </w:rPr>
      </w:pPr>
      <w:r w:rsidRPr="00EE608B">
        <w:rPr>
          <w:b/>
          <w:iCs/>
          <w:sz w:val="24"/>
          <w:szCs w:val="24"/>
        </w:rPr>
        <w:lastRenderedPageBreak/>
        <w:t xml:space="preserve">Defining Nation-Building </w:t>
      </w:r>
    </w:p>
    <w:p w:rsidR="00686BC1" w:rsidRPr="00EE608B" w:rsidRDefault="008C09CB" w:rsidP="008C09CB">
      <w:pPr>
        <w:rPr>
          <w:sz w:val="24"/>
          <w:szCs w:val="24"/>
        </w:rPr>
      </w:pPr>
      <w:proofErr w:type="gramStart"/>
      <w:r w:rsidRPr="00EE608B">
        <w:rPr>
          <w:sz w:val="24"/>
          <w:szCs w:val="24"/>
        </w:rPr>
        <w:t>Nation-building is the process whereby a society with diverse origins, histories, languages, cultures and religions come together within the boundaries of a sovereign state with a unified constitutional and legal dispensation, a national public education system, an integrated national economy, shared symbols and values, as equals, to work towards eradicating the divisions and injustices of the past; to foster unity; and promote a countrywide conscious sense of being proudly South African, committed to the country and open t</w:t>
      </w:r>
      <w:r w:rsidR="00F968E5">
        <w:rPr>
          <w:sz w:val="24"/>
          <w:szCs w:val="24"/>
        </w:rPr>
        <w:t>o the continent and the world.</w:t>
      </w:r>
      <w:proofErr w:type="gramEnd"/>
      <w:r w:rsidR="00F968E5">
        <w:rPr>
          <w:sz w:val="24"/>
          <w:szCs w:val="24"/>
        </w:rPr>
        <w:t xml:space="preserve"> </w:t>
      </w:r>
      <w:r w:rsidR="003D5308" w:rsidRPr="00EE608B">
        <w:rPr>
          <w:sz w:val="24"/>
          <w:szCs w:val="24"/>
        </w:rPr>
        <w:t>Nation building</w:t>
      </w:r>
      <w:r w:rsidRPr="00EE608B">
        <w:rPr>
          <w:sz w:val="24"/>
          <w:szCs w:val="24"/>
        </w:rPr>
        <w:t xml:space="preserve"> in this sense, and in the context of South Africa, cannot be the perpetuation of hierarchies of the past, based on pre-given or ethnically engineered and imposed divisions of people rooted in prejudice, discrimination and exclusion. It calls for something else; that </w:t>
      </w:r>
      <w:r w:rsidR="003D5308" w:rsidRPr="00EE608B">
        <w:rPr>
          <w:sz w:val="24"/>
          <w:szCs w:val="24"/>
        </w:rPr>
        <w:t>is</w:t>
      </w:r>
      <w:r w:rsidRPr="00EE608B">
        <w:rPr>
          <w:sz w:val="24"/>
          <w:szCs w:val="24"/>
        </w:rPr>
        <w:t xml:space="preserve"> a rethinking, in South African terms, of what social cohesion, linked to </w:t>
      </w:r>
      <w:r w:rsidR="003D5308" w:rsidRPr="00EE608B">
        <w:rPr>
          <w:sz w:val="24"/>
          <w:szCs w:val="24"/>
        </w:rPr>
        <w:t>nation building</w:t>
      </w:r>
      <w:r w:rsidRPr="00EE608B">
        <w:rPr>
          <w:sz w:val="24"/>
          <w:szCs w:val="24"/>
        </w:rPr>
        <w:t xml:space="preserve">, should be. It </w:t>
      </w:r>
      <w:proofErr w:type="gramStart"/>
      <w:r w:rsidRPr="00EE608B">
        <w:rPr>
          <w:sz w:val="24"/>
          <w:szCs w:val="24"/>
        </w:rPr>
        <w:t>should, no doubt and in essence, be directed</w:t>
      </w:r>
      <w:proofErr w:type="gramEnd"/>
      <w:r w:rsidRPr="00EE608B">
        <w:rPr>
          <w:sz w:val="24"/>
          <w:szCs w:val="24"/>
        </w:rPr>
        <w:t xml:space="preserve"> towards the practical actualisation</w:t>
      </w:r>
      <w:r w:rsidR="00F968E5">
        <w:rPr>
          <w:sz w:val="24"/>
          <w:szCs w:val="24"/>
        </w:rPr>
        <w:t xml:space="preserve"> of democracy in South Africa. </w:t>
      </w:r>
    </w:p>
    <w:p w:rsidR="008C09CB" w:rsidRPr="00EE608B" w:rsidRDefault="008C09CB" w:rsidP="008C09CB">
      <w:pPr>
        <w:rPr>
          <w:sz w:val="24"/>
          <w:szCs w:val="24"/>
        </w:rPr>
      </w:pPr>
      <w:r w:rsidRPr="00EE608B">
        <w:rPr>
          <w:sz w:val="24"/>
          <w:szCs w:val="24"/>
        </w:rPr>
        <w:t xml:space="preserve">Accordingly, a nation </w:t>
      </w:r>
      <w:proofErr w:type="gramStart"/>
      <w:r w:rsidRPr="00EE608B">
        <w:rPr>
          <w:sz w:val="24"/>
          <w:szCs w:val="24"/>
        </w:rPr>
        <w:t>is conceived</w:t>
      </w:r>
      <w:proofErr w:type="gramEnd"/>
      <w:r w:rsidRPr="00EE608B">
        <w:rPr>
          <w:sz w:val="24"/>
          <w:szCs w:val="24"/>
        </w:rPr>
        <w:t xml:space="preserve"> as a social formation based on the unity and equality of its members consisting of the following shared and recognised attributes: </w:t>
      </w:r>
    </w:p>
    <w:p w:rsidR="008C09CB" w:rsidRPr="00EE608B" w:rsidRDefault="008C09CB" w:rsidP="00091FC8">
      <w:pPr>
        <w:pStyle w:val="ListParagraph"/>
        <w:numPr>
          <w:ilvl w:val="0"/>
          <w:numId w:val="20"/>
        </w:numPr>
        <w:rPr>
          <w:sz w:val="24"/>
          <w:szCs w:val="24"/>
        </w:rPr>
      </w:pPr>
      <w:r w:rsidRPr="00EE608B">
        <w:rPr>
          <w:sz w:val="24"/>
          <w:szCs w:val="24"/>
        </w:rPr>
        <w:t xml:space="preserve">Shared Origin and history </w:t>
      </w:r>
    </w:p>
    <w:p w:rsidR="008C09CB" w:rsidRPr="00EE608B" w:rsidRDefault="00B63DDE" w:rsidP="00091FC8">
      <w:pPr>
        <w:pStyle w:val="ListParagraph"/>
        <w:numPr>
          <w:ilvl w:val="0"/>
          <w:numId w:val="20"/>
        </w:numPr>
        <w:rPr>
          <w:sz w:val="24"/>
          <w:szCs w:val="24"/>
        </w:rPr>
      </w:pPr>
      <w:r w:rsidRPr="00EE608B">
        <w:rPr>
          <w:sz w:val="24"/>
          <w:szCs w:val="24"/>
        </w:rPr>
        <w:t>An</w:t>
      </w:r>
      <w:r w:rsidR="008C09CB" w:rsidRPr="00EE608B">
        <w:rPr>
          <w:sz w:val="24"/>
          <w:szCs w:val="24"/>
        </w:rPr>
        <w:t xml:space="preserve"> internationally recognised territory </w:t>
      </w:r>
    </w:p>
    <w:p w:rsidR="008C09CB" w:rsidRPr="00EE608B" w:rsidRDefault="008C09CB" w:rsidP="00091FC8">
      <w:pPr>
        <w:pStyle w:val="ListParagraph"/>
        <w:numPr>
          <w:ilvl w:val="0"/>
          <w:numId w:val="20"/>
        </w:numPr>
        <w:rPr>
          <w:sz w:val="24"/>
          <w:szCs w:val="24"/>
        </w:rPr>
      </w:pPr>
      <w:r w:rsidRPr="00EE608B">
        <w:rPr>
          <w:sz w:val="24"/>
          <w:szCs w:val="24"/>
        </w:rPr>
        <w:t xml:space="preserve">A unitary sovereign state </w:t>
      </w:r>
    </w:p>
    <w:p w:rsidR="008C09CB" w:rsidRPr="00EE608B" w:rsidRDefault="00B63DDE" w:rsidP="00091FC8">
      <w:pPr>
        <w:pStyle w:val="ListParagraph"/>
        <w:numPr>
          <w:ilvl w:val="0"/>
          <w:numId w:val="20"/>
        </w:numPr>
        <w:rPr>
          <w:sz w:val="24"/>
          <w:szCs w:val="24"/>
        </w:rPr>
      </w:pPr>
      <w:r w:rsidRPr="00EE608B">
        <w:rPr>
          <w:sz w:val="24"/>
          <w:szCs w:val="24"/>
        </w:rPr>
        <w:t xml:space="preserve">A single judicial system </w:t>
      </w:r>
    </w:p>
    <w:p w:rsidR="008C09CB" w:rsidRPr="00EE608B" w:rsidRDefault="008C09CB" w:rsidP="00091FC8">
      <w:pPr>
        <w:pStyle w:val="ListParagraph"/>
        <w:numPr>
          <w:ilvl w:val="0"/>
          <w:numId w:val="20"/>
        </w:numPr>
        <w:rPr>
          <w:sz w:val="24"/>
          <w:szCs w:val="24"/>
        </w:rPr>
      </w:pPr>
      <w:r w:rsidRPr="00EE608B">
        <w:rPr>
          <w:sz w:val="24"/>
          <w:szCs w:val="24"/>
        </w:rPr>
        <w:t xml:space="preserve">Single public education system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languages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cultures </w:t>
      </w:r>
    </w:p>
    <w:p w:rsidR="008C09CB" w:rsidRPr="00EE608B" w:rsidRDefault="008C09CB" w:rsidP="00091FC8">
      <w:pPr>
        <w:pStyle w:val="ListParagraph"/>
        <w:numPr>
          <w:ilvl w:val="0"/>
          <w:numId w:val="20"/>
        </w:numPr>
        <w:rPr>
          <w:sz w:val="24"/>
          <w:szCs w:val="24"/>
        </w:rPr>
      </w:pPr>
      <w:r w:rsidRPr="00EE608B">
        <w:rPr>
          <w:sz w:val="24"/>
          <w:szCs w:val="24"/>
        </w:rPr>
        <w:t xml:space="preserve">National recognised religions </w:t>
      </w:r>
    </w:p>
    <w:p w:rsidR="008C09CB" w:rsidRPr="00EE608B" w:rsidRDefault="008C09CB" w:rsidP="00091FC8">
      <w:pPr>
        <w:pStyle w:val="ListParagraph"/>
        <w:numPr>
          <w:ilvl w:val="0"/>
          <w:numId w:val="20"/>
        </w:numPr>
        <w:rPr>
          <w:sz w:val="24"/>
          <w:szCs w:val="24"/>
        </w:rPr>
      </w:pPr>
      <w:r w:rsidRPr="00EE608B">
        <w:rPr>
          <w:sz w:val="24"/>
          <w:szCs w:val="24"/>
        </w:rPr>
        <w:t xml:space="preserve">Shared values </w:t>
      </w:r>
    </w:p>
    <w:p w:rsidR="008C09CB" w:rsidRPr="00EE608B" w:rsidRDefault="008C09CB" w:rsidP="00091FC8">
      <w:pPr>
        <w:pStyle w:val="ListParagraph"/>
        <w:numPr>
          <w:ilvl w:val="0"/>
          <w:numId w:val="20"/>
        </w:numPr>
        <w:rPr>
          <w:sz w:val="24"/>
          <w:szCs w:val="24"/>
        </w:rPr>
      </w:pPr>
      <w:r w:rsidRPr="00EE608B">
        <w:rPr>
          <w:sz w:val="24"/>
          <w:szCs w:val="24"/>
        </w:rPr>
        <w:t xml:space="preserve">Shared Symbols </w:t>
      </w:r>
    </w:p>
    <w:p w:rsidR="008C09CB" w:rsidRPr="00EE608B" w:rsidRDefault="008C09CB" w:rsidP="00091FC8">
      <w:pPr>
        <w:pStyle w:val="ListParagraph"/>
        <w:numPr>
          <w:ilvl w:val="0"/>
          <w:numId w:val="20"/>
        </w:numPr>
        <w:rPr>
          <w:sz w:val="24"/>
          <w:szCs w:val="24"/>
        </w:rPr>
      </w:pPr>
      <w:r w:rsidRPr="00EE608B">
        <w:rPr>
          <w:sz w:val="24"/>
          <w:szCs w:val="24"/>
        </w:rPr>
        <w:t>A</w:t>
      </w:r>
      <w:r w:rsidR="003D5308" w:rsidRPr="00EE608B">
        <w:rPr>
          <w:sz w:val="24"/>
          <w:szCs w:val="24"/>
        </w:rPr>
        <w:t xml:space="preserve"> shared national consciousness </w:t>
      </w:r>
    </w:p>
    <w:p w:rsidR="008C09CB" w:rsidRPr="00EE608B" w:rsidRDefault="008C09CB" w:rsidP="008C09CB">
      <w:pPr>
        <w:rPr>
          <w:sz w:val="24"/>
          <w:szCs w:val="24"/>
        </w:rPr>
      </w:pPr>
      <w:r w:rsidRPr="00EE608B">
        <w:rPr>
          <w:sz w:val="24"/>
          <w:szCs w:val="24"/>
        </w:rPr>
        <w:t xml:space="preserve">In South Africa, the diverse cultures, languages and religions </w:t>
      </w:r>
      <w:proofErr w:type="gramStart"/>
      <w:r w:rsidRPr="00EE608B">
        <w:rPr>
          <w:sz w:val="24"/>
          <w:szCs w:val="24"/>
        </w:rPr>
        <w:t>should not be seen</w:t>
      </w:r>
      <w:proofErr w:type="gramEnd"/>
      <w:r w:rsidRPr="00EE608B">
        <w:rPr>
          <w:sz w:val="24"/>
          <w:szCs w:val="24"/>
        </w:rPr>
        <w:t xml:space="preserve"> as impediments to national unity given the statutory equality accorded to all citizens. </w:t>
      </w:r>
    </w:p>
    <w:p w:rsidR="008C09CB" w:rsidRPr="00EE608B" w:rsidRDefault="008C09CB" w:rsidP="008C09CB">
      <w:pPr>
        <w:rPr>
          <w:sz w:val="24"/>
          <w:szCs w:val="24"/>
        </w:rPr>
      </w:pPr>
      <w:r w:rsidRPr="00EE608B">
        <w:rPr>
          <w:b/>
          <w:bCs/>
          <w:sz w:val="24"/>
          <w:szCs w:val="24"/>
        </w:rPr>
        <w:t xml:space="preserve">SOCIAL COHESION PROJECTS </w:t>
      </w:r>
    </w:p>
    <w:p w:rsidR="003D5308" w:rsidRPr="00EE608B" w:rsidRDefault="008C09CB" w:rsidP="00091FC8">
      <w:pPr>
        <w:pStyle w:val="ListParagraph"/>
        <w:numPr>
          <w:ilvl w:val="0"/>
          <w:numId w:val="46"/>
        </w:numPr>
        <w:rPr>
          <w:sz w:val="24"/>
          <w:szCs w:val="24"/>
        </w:rPr>
      </w:pPr>
      <w:r w:rsidRPr="00EE608B">
        <w:rPr>
          <w:sz w:val="24"/>
          <w:szCs w:val="24"/>
        </w:rPr>
        <w:t>Com</w:t>
      </w:r>
      <w:r w:rsidR="00E05617" w:rsidRPr="00EE608B">
        <w:rPr>
          <w:sz w:val="24"/>
          <w:szCs w:val="24"/>
        </w:rPr>
        <w:t xml:space="preserve">munity conversations/dialogues; </w:t>
      </w:r>
    </w:p>
    <w:p w:rsidR="00E05617" w:rsidRPr="00EE608B" w:rsidRDefault="008C09CB" w:rsidP="00091FC8">
      <w:pPr>
        <w:pStyle w:val="ListParagraph"/>
        <w:numPr>
          <w:ilvl w:val="0"/>
          <w:numId w:val="46"/>
        </w:numPr>
        <w:rPr>
          <w:sz w:val="24"/>
          <w:szCs w:val="24"/>
        </w:rPr>
      </w:pPr>
      <w:r w:rsidRPr="00EE608B">
        <w:rPr>
          <w:sz w:val="24"/>
          <w:szCs w:val="24"/>
        </w:rPr>
        <w:t>Comments from these communities’ conversations are incorporated into the National Social Cohesion strategy and informed discussions in the N</w:t>
      </w:r>
      <w:r w:rsidR="00E05617" w:rsidRPr="00EE608B">
        <w:rPr>
          <w:sz w:val="24"/>
          <w:szCs w:val="24"/>
        </w:rPr>
        <w:t>ational Social Cohesion Summit;</w:t>
      </w:r>
    </w:p>
    <w:p w:rsidR="00B13646" w:rsidRDefault="008C09CB" w:rsidP="00091FC8">
      <w:pPr>
        <w:pStyle w:val="ListParagraph"/>
        <w:numPr>
          <w:ilvl w:val="0"/>
          <w:numId w:val="46"/>
        </w:numPr>
        <w:rPr>
          <w:sz w:val="24"/>
          <w:szCs w:val="24"/>
        </w:rPr>
      </w:pPr>
      <w:r w:rsidRPr="00EE608B">
        <w:rPr>
          <w:sz w:val="24"/>
          <w:szCs w:val="24"/>
        </w:rPr>
        <w:t xml:space="preserve">The community conversations are an on-going project. </w:t>
      </w:r>
    </w:p>
    <w:p w:rsidR="00F968E5" w:rsidRDefault="00F968E5" w:rsidP="00F968E5">
      <w:pPr>
        <w:rPr>
          <w:sz w:val="24"/>
          <w:szCs w:val="24"/>
        </w:rPr>
      </w:pPr>
    </w:p>
    <w:p w:rsidR="00F968E5" w:rsidRPr="00F968E5" w:rsidRDefault="00F968E5" w:rsidP="00F968E5">
      <w:pPr>
        <w:rPr>
          <w:sz w:val="24"/>
          <w:szCs w:val="24"/>
        </w:rPr>
      </w:pPr>
    </w:p>
    <w:p w:rsidR="003C52F6" w:rsidRPr="00EE608B" w:rsidRDefault="001A4E79" w:rsidP="00D46919">
      <w:pPr>
        <w:pStyle w:val="Heading4"/>
      </w:pPr>
      <w:r>
        <w:lastRenderedPageBreak/>
        <w:t>4</w:t>
      </w:r>
      <w:r w:rsidR="00E05617" w:rsidRPr="00EE608B">
        <w:t xml:space="preserve">.5.2.5 </w:t>
      </w:r>
      <w:r w:rsidR="003C52F6" w:rsidRPr="00EE608B">
        <w:t>Community Development with Special Focus on Vulnerable Groups</w:t>
      </w:r>
    </w:p>
    <w:p w:rsidR="00C50091" w:rsidRPr="00EE608B" w:rsidRDefault="001A4E79" w:rsidP="00E05617">
      <w:pPr>
        <w:pStyle w:val="Heading5"/>
        <w:numPr>
          <w:ilvl w:val="0"/>
          <w:numId w:val="0"/>
        </w:numPr>
        <w:spacing w:before="0" w:after="200"/>
        <w:rPr>
          <w:sz w:val="24"/>
          <w:szCs w:val="24"/>
          <w:lang w:val="en-US"/>
        </w:rPr>
      </w:pPr>
      <w:r>
        <w:rPr>
          <w:sz w:val="24"/>
          <w:szCs w:val="24"/>
          <w:lang w:val="en-US"/>
        </w:rPr>
        <w:t>4</w:t>
      </w:r>
      <w:r w:rsidR="002C6FDA" w:rsidRPr="00EE608B">
        <w:rPr>
          <w:sz w:val="24"/>
          <w:szCs w:val="24"/>
          <w:lang w:val="en-US"/>
        </w:rPr>
        <w:t xml:space="preserve">.5.2.5.1 </w:t>
      </w:r>
      <w:r w:rsidR="00C50091" w:rsidRPr="00EE608B">
        <w:rPr>
          <w:sz w:val="24"/>
          <w:szCs w:val="24"/>
          <w:lang w:val="en-US"/>
        </w:rPr>
        <w:t>Youth Development</w:t>
      </w:r>
    </w:p>
    <w:p w:rsidR="0013351A" w:rsidRPr="0013351A" w:rsidRDefault="00D81FF8" w:rsidP="004E367B">
      <w:pPr>
        <w:pStyle w:val="NoSpacing"/>
      </w:pPr>
      <w:r w:rsidRPr="00EE608B">
        <w:t>Umtshezi Municipality has a current project for the Youth to equip them with skills in Carpentry, Plumbing</w:t>
      </w:r>
      <w:r w:rsidR="002C6FDA" w:rsidRPr="00EE608B">
        <w:t>, Masonary</w:t>
      </w:r>
      <w:r w:rsidRPr="00EE608B">
        <w:t xml:space="preserve"> and Bricklaying. We have also involved the youth in sports where we conducted a successful 2013 Mayoral Cup event and currently we are working on introducing more sports code e.g Volleyball and Rugby. An Internship program for the graduates’ students is also on the way with Phelonong where the Municipality will host so Interns in order to </w:t>
      </w:r>
      <w:r w:rsidR="00F968E5">
        <w:t>equip them with work experience.</w:t>
      </w:r>
    </w:p>
    <w:p w:rsidR="00C50091" w:rsidRPr="00EE608B" w:rsidRDefault="001A4E79" w:rsidP="002C6FDA">
      <w:pPr>
        <w:pStyle w:val="Heading5"/>
        <w:numPr>
          <w:ilvl w:val="0"/>
          <w:numId w:val="0"/>
        </w:numPr>
        <w:spacing w:before="0" w:after="200"/>
        <w:ind w:left="1008" w:hanging="1008"/>
        <w:rPr>
          <w:color w:val="297FD5" w:themeColor="accent3"/>
          <w:sz w:val="24"/>
          <w:szCs w:val="24"/>
          <w:lang w:val="en-US"/>
        </w:rPr>
      </w:pPr>
      <w:r>
        <w:rPr>
          <w:color w:val="297FD5" w:themeColor="accent3"/>
          <w:sz w:val="24"/>
          <w:szCs w:val="24"/>
          <w:lang w:val="en-US"/>
        </w:rPr>
        <w:t>4</w:t>
      </w:r>
      <w:r w:rsidR="002C6FDA" w:rsidRPr="00EE608B">
        <w:rPr>
          <w:color w:val="297FD5" w:themeColor="accent3"/>
          <w:sz w:val="24"/>
          <w:szCs w:val="24"/>
          <w:lang w:val="en-US"/>
        </w:rPr>
        <w:t>.5.2.5.2</w:t>
      </w:r>
      <w:r>
        <w:rPr>
          <w:color w:val="297FD5" w:themeColor="accent3"/>
          <w:sz w:val="24"/>
          <w:szCs w:val="24"/>
          <w:lang w:val="en-US"/>
        </w:rPr>
        <w:t xml:space="preserve"> </w:t>
      </w:r>
      <w:r w:rsidR="00C50091" w:rsidRPr="00EE608B">
        <w:rPr>
          <w:color w:val="297FD5" w:themeColor="accent3"/>
          <w:sz w:val="24"/>
          <w:szCs w:val="24"/>
          <w:lang w:val="en-US"/>
        </w:rPr>
        <w:t>Development of People with Disabilities</w:t>
      </w:r>
    </w:p>
    <w:p w:rsidR="002C6FDA" w:rsidRPr="00EE608B" w:rsidRDefault="00D81FF8" w:rsidP="004E367B">
      <w:pPr>
        <w:pStyle w:val="NoSpacing"/>
      </w:pPr>
      <w:r w:rsidRPr="00EE608B">
        <w:t xml:space="preserve">A disability forum that had existed since 2006 was obliterated in 2013 hence a new committee was launched on the 03 May 2013.Since the establishment of the new committees numerous meetings have been held which have proved to be very productive. </w:t>
      </w:r>
    </w:p>
    <w:p w:rsidR="00205EB0" w:rsidRPr="00EE608B" w:rsidRDefault="00D81FF8" w:rsidP="004E367B">
      <w:pPr>
        <w:pStyle w:val="NoSpacing"/>
      </w:pPr>
      <w:r w:rsidRPr="00EE608B">
        <w:t>The Municipality is actively involved in the development of people with disabilities and a number of concerns have been raised by the forum on behalf of all disabled peopl</w:t>
      </w:r>
      <w:r w:rsidR="00686BC1" w:rsidRPr="00EE608B">
        <w:t>e within Umtshezi Municipality.</w:t>
      </w:r>
      <w:r w:rsidRPr="00EE608B">
        <w:t>The Municipality is currently doing well in the area of disability although there are challenges such as appropriate access for disabled people. Progress is traceable.</w:t>
      </w:r>
    </w:p>
    <w:p w:rsidR="00AB26DF" w:rsidRPr="00EE608B" w:rsidRDefault="001A4E79" w:rsidP="002C6FDA">
      <w:pPr>
        <w:pStyle w:val="Heading5"/>
        <w:numPr>
          <w:ilvl w:val="0"/>
          <w:numId w:val="0"/>
        </w:numPr>
        <w:spacing w:before="0" w:after="200"/>
        <w:ind w:left="1008" w:hanging="1008"/>
        <w:rPr>
          <w:color w:val="297FD5" w:themeColor="accent3"/>
          <w:sz w:val="24"/>
          <w:szCs w:val="24"/>
          <w:lang w:val="en-US"/>
        </w:rPr>
      </w:pPr>
      <w:r>
        <w:rPr>
          <w:color w:val="297FD5" w:themeColor="accent3"/>
          <w:sz w:val="24"/>
          <w:szCs w:val="24"/>
          <w:lang w:val="en-US"/>
        </w:rPr>
        <w:t>4</w:t>
      </w:r>
      <w:r w:rsidR="002C6FDA" w:rsidRPr="00EE608B">
        <w:rPr>
          <w:color w:val="297FD5" w:themeColor="accent3"/>
          <w:sz w:val="24"/>
          <w:szCs w:val="24"/>
          <w:lang w:val="en-US"/>
        </w:rPr>
        <w:t xml:space="preserve">.5.2.5.3 </w:t>
      </w:r>
      <w:r w:rsidR="00AB26DF" w:rsidRPr="00EE608B">
        <w:rPr>
          <w:color w:val="297FD5" w:themeColor="accent3"/>
          <w:sz w:val="24"/>
          <w:szCs w:val="24"/>
          <w:lang w:val="en-US"/>
        </w:rPr>
        <w:t>Development of the Elderly</w:t>
      </w:r>
    </w:p>
    <w:p w:rsidR="00D81FF8" w:rsidRPr="00EE608B" w:rsidRDefault="00D81FF8" w:rsidP="004E367B">
      <w:pPr>
        <w:pStyle w:val="NoSpacing"/>
      </w:pPr>
      <w:r w:rsidRPr="00EE608B">
        <w:t>Umtshezi municipality is one of the Municipalities that was vigorous in launching its senior citizen forum within Uthukela District. This subsequently resulted in luncheon clubs being established almost in all wards. The municipality is actively involved in the development of elderly group as we promote Golden Wednesday in partnership with Department of Sports and Recreation on monthly basis. The Municipality also adhere to Age in Action’s Event Calendar and where expedien</w:t>
      </w:r>
      <w:r w:rsidR="00686BC1" w:rsidRPr="00EE608B">
        <w:t>t implement some of the events.</w:t>
      </w:r>
      <w:r w:rsidRPr="00EE608B">
        <w:t>Three citizens within Umtshezi municipality have participated in as far as Provincial golden games of which one was eliminated and two proceeded to National Golden Games.it is apparent that the Municipality is playing an active and supporting role to Uthukela Department of Sports and Recreation which is the overseeing department in Senior Citizens programmes.</w:t>
      </w:r>
    </w:p>
    <w:p w:rsidR="00D81FF8" w:rsidRDefault="00D81FF8" w:rsidP="004E367B">
      <w:pPr>
        <w:pStyle w:val="NoSpacing"/>
      </w:pPr>
      <w:r w:rsidRPr="00EE608B">
        <w:t>The Municipality has shown great progress over the years in the field of Development of Senior Citizens. Although the Municipality has a task to prelaunch most luncheon clubs within its jurisdiction due to eternal sickness or death of senior members, the wing of senior citizens is both functional and effective.</w:t>
      </w:r>
    </w:p>
    <w:p w:rsidR="00F968E5" w:rsidRPr="00F968E5" w:rsidRDefault="00F968E5" w:rsidP="00F968E5">
      <w:pPr>
        <w:pStyle w:val="BodyText"/>
        <w:rPr>
          <w:lang w:eastAsia="en-US"/>
        </w:rPr>
      </w:pPr>
    </w:p>
    <w:p w:rsidR="00AB26DF" w:rsidRPr="00EE608B" w:rsidRDefault="001A4E79" w:rsidP="001A4E79">
      <w:pPr>
        <w:pStyle w:val="Heading5"/>
        <w:numPr>
          <w:ilvl w:val="0"/>
          <w:numId w:val="0"/>
        </w:numPr>
        <w:spacing w:before="0" w:after="200"/>
        <w:rPr>
          <w:sz w:val="24"/>
          <w:szCs w:val="24"/>
          <w:lang w:val="en-US"/>
        </w:rPr>
      </w:pPr>
      <w:r>
        <w:rPr>
          <w:sz w:val="24"/>
          <w:szCs w:val="24"/>
          <w:lang w:val="en-US"/>
        </w:rPr>
        <w:lastRenderedPageBreak/>
        <w:t xml:space="preserve">4.5.2.5.4 </w:t>
      </w:r>
      <w:r w:rsidR="00AB26DF" w:rsidRPr="00EE608B">
        <w:rPr>
          <w:sz w:val="24"/>
          <w:szCs w:val="24"/>
          <w:lang w:val="en-US"/>
        </w:rPr>
        <w:t>Development of Women</w:t>
      </w:r>
    </w:p>
    <w:p w:rsidR="0013351A" w:rsidRPr="0013351A" w:rsidRDefault="00D81FF8" w:rsidP="004E367B">
      <w:pPr>
        <w:pStyle w:val="NoSpacing"/>
      </w:pPr>
      <w:r w:rsidRPr="00EE608B">
        <w:t>Umtshezi Municipality has various projects to develop women in the Municipality, working together with the LED Manager all women of Umtshezi are motivated to form co-operatives and they receive free training by DTI. The Izwi Labafelokazi (Widow Fellowship) was introduced at Umtshezi council in 2013, the councilors are willing to work hand in hand with these women.</w:t>
      </w:r>
    </w:p>
    <w:p w:rsidR="00AB26DF" w:rsidRPr="00EE608B" w:rsidRDefault="001A4E79" w:rsidP="001A4E79">
      <w:pPr>
        <w:pStyle w:val="Heading5"/>
        <w:numPr>
          <w:ilvl w:val="0"/>
          <w:numId w:val="0"/>
        </w:numPr>
        <w:spacing w:before="0" w:after="200"/>
        <w:ind w:left="1008" w:hanging="1008"/>
        <w:rPr>
          <w:color w:val="297FD5" w:themeColor="accent3"/>
          <w:sz w:val="24"/>
          <w:szCs w:val="24"/>
          <w:lang w:val="en-US"/>
        </w:rPr>
      </w:pPr>
      <w:r>
        <w:rPr>
          <w:color w:val="297FD5" w:themeColor="accent3"/>
          <w:sz w:val="24"/>
          <w:szCs w:val="24"/>
          <w:lang w:val="en-US"/>
        </w:rPr>
        <w:t xml:space="preserve">4.5.2.5.5 </w:t>
      </w:r>
      <w:r w:rsidR="00AB26DF" w:rsidRPr="00EE608B">
        <w:rPr>
          <w:color w:val="297FD5" w:themeColor="accent3"/>
          <w:sz w:val="24"/>
          <w:szCs w:val="24"/>
          <w:lang w:val="en-US"/>
        </w:rPr>
        <w:t>People Affected By HIV / AIDS, Crimes &amp; Drug Abuse, Etc.</w:t>
      </w:r>
    </w:p>
    <w:p w:rsidR="00205EB0" w:rsidRPr="00EE608B" w:rsidRDefault="00D81FF8" w:rsidP="004E367B">
      <w:pPr>
        <w:pStyle w:val="NoSpacing"/>
      </w:pPr>
      <w:r w:rsidRPr="00EE608B">
        <w:t xml:space="preserve">The HIV/AIDS Coordinator worked closely with the ward committees to form LACs (Local AIDS Committees) successfully they were formed, the statistics is collected every month from the local hospital which work the programme with all local clinics at Umtshezi and Imbabazane local Municipality, The ARVs are successfully roll out though the hospital covers two Municipalities and the clinics in them.Working with Operation Sukuma Sakhe we are able to profile community members affected and infected,a number of learners in our municipality are from child headed families and they are so much involved in drugs. </w:t>
      </w:r>
    </w:p>
    <w:p w:rsidR="003C52F6" w:rsidRPr="00EE608B" w:rsidRDefault="001A4E79" w:rsidP="00D46919">
      <w:pPr>
        <w:pStyle w:val="Heading4"/>
      </w:pPr>
      <w:r>
        <w:t>4</w:t>
      </w:r>
      <w:r w:rsidR="002C6FDA" w:rsidRPr="00EE608B">
        <w:t xml:space="preserve">.5.2.6 </w:t>
      </w:r>
      <w:r w:rsidR="003C52F6" w:rsidRPr="00EE608B">
        <w:t>Social Development SWOT Analysis</w:t>
      </w:r>
    </w:p>
    <w:p w:rsidR="00DB1BAF" w:rsidRPr="00EE608B" w:rsidRDefault="00DB1BAF" w:rsidP="00DB1BAF">
      <w:pPr>
        <w:pStyle w:val="Caption"/>
        <w:keepNext/>
        <w:rPr>
          <w:sz w:val="24"/>
          <w:szCs w:val="24"/>
        </w:rPr>
      </w:pPr>
    </w:p>
    <w:tbl>
      <w:tblPr>
        <w:tblStyle w:val="TableGrid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76"/>
        <w:gridCol w:w="40"/>
        <w:gridCol w:w="4495"/>
      </w:tblGrid>
      <w:tr w:rsidR="00DB1BAF" w:rsidRPr="00EE608B" w:rsidTr="006869F4">
        <w:trPr>
          <w:tblCellSpacing w:w="20" w:type="dxa"/>
        </w:trPr>
        <w:tc>
          <w:tcPr>
            <w:tcW w:w="4416" w:type="dxa"/>
            <w:shd w:val="clear" w:color="auto" w:fill="002060"/>
          </w:tcPr>
          <w:p w:rsidR="00DB1BAF" w:rsidRPr="00EE608B" w:rsidRDefault="00DB1BAF" w:rsidP="00DB1BAF">
            <w:pPr>
              <w:spacing w:before="0" w:after="0" w:line="240" w:lineRule="auto"/>
              <w:rPr>
                <w:rFonts w:cs="Calibri"/>
                <w:b/>
                <w:sz w:val="24"/>
                <w:szCs w:val="24"/>
              </w:rPr>
            </w:pPr>
            <w:r w:rsidRPr="00EE608B">
              <w:rPr>
                <w:rFonts w:cs="Calibri"/>
                <w:b/>
                <w:sz w:val="24"/>
                <w:szCs w:val="24"/>
              </w:rPr>
              <w:t>STRENGTHS</w:t>
            </w:r>
          </w:p>
        </w:tc>
        <w:tc>
          <w:tcPr>
            <w:tcW w:w="4475" w:type="dxa"/>
            <w:gridSpan w:val="2"/>
            <w:shd w:val="clear" w:color="auto" w:fill="002060"/>
          </w:tcPr>
          <w:p w:rsidR="00DB1BAF" w:rsidRPr="00EE608B" w:rsidRDefault="00DB1BAF" w:rsidP="00DB1BAF">
            <w:pPr>
              <w:spacing w:before="0" w:after="0" w:line="240" w:lineRule="auto"/>
              <w:rPr>
                <w:rFonts w:cs="Calibri"/>
                <w:b/>
                <w:sz w:val="24"/>
                <w:szCs w:val="24"/>
              </w:rPr>
            </w:pPr>
            <w:r w:rsidRPr="00EE608B">
              <w:rPr>
                <w:rFonts w:cs="Calibri"/>
                <w:b/>
                <w:sz w:val="24"/>
                <w:szCs w:val="24"/>
              </w:rPr>
              <w:t>OPPORTUNITIES</w:t>
            </w:r>
          </w:p>
        </w:tc>
      </w:tr>
      <w:tr w:rsidR="006869F4" w:rsidRPr="00EE608B" w:rsidTr="006869F4">
        <w:trPr>
          <w:tblCellSpacing w:w="20" w:type="dxa"/>
        </w:trPr>
        <w:tc>
          <w:tcPr>
            <w:tcW w:w="4456" w:type="dxa"/>
            <w:gridSpan w:val="2"/>
          </w:tcPr>
          <w:p w:rsidR="006869F4" w:rsidRPr="00EE608B" w:rsidRDefault="006869F4" w:rsidP="00091FC8">
            <w:pPr>
              <w:numPr>
                <w:ilvl w:val="0"/>
                <w:numId w:val="21"/>
              </w:numPr>
              <w:spacing w:before="0" w:after="0"/>
              <w:contextualSpacing/>
              <w:rPr>
                <w:rFonts w:ascii="Calibri" w:hAnsi="Calibri" w:cs="Times New Roman"/>
                <w:sz w:val="24"/>
                <w:szCs w:val="24"/>
              </w:rPr>
            </w:pPr>
            <w:r w:rsidRPr="00EE608B">
              <w:rPr>
                <w:rFonts w:ascii="Calibri" w:hAnsi="Calibri" w:cs="Times New Roman"/>
                <w:sz w:val="24"/>
                <w:szCs w:val="24"/>
              </w:rPr>
              <w:t xml:space="preserve">Adequate Available and allocated budget </w:t>
            </w:r>
          </w:p>
          <w:p w:rsidR="006869F4" w:rsidRPr="00EE608B" w:rsidRDefault="006869F4" w:rsidP="00091FC8">
            <w:pPr>
              <w:numPr>
                <w:ilvl w:val="0"/>
                <w:numId w:val="21"/>
              </w:numPr>
              <w:spacing w:before="0" w:after="0"/>
              <w:contextualSpacing/>
              <w:rPr>
                <w:rFonts w:ascii="Calibri" w:hAnsi="Calibri" w:cs="Times New Roman"/>
                <w:sz w:val="24"/>
                <w:szCs w:val="24"/>
              </w:rPr>
            </w:pPr>
            <w:r w:rsidRPr="00EE608B">
              <w:rPr>
                <w:rFonts w:ascii="Calibri" w:hAnsi="Calibri" w:cs="Times New Roman"/>
                <w:sz w:val="24"/>
                <w:szCs w:val="24"/>
              </w:rPr>
              <w:t xml:space="preserve">Available </w:t>
            </w:r>
            <w:proofErr w:type="spellStart"/>
            <w:r w:rsidRPr="00EE608B">
              <w:rPr>
                <w:rFonts w:ascii="Calibri" w:hAnsi="Calibri" w:cs="Times New Roman"/>
                <w:sz w:val="24"/>
                <w:szCs w:val="24"/>
              </w:rPr>
              <w:t>programmes</w:t>
            </w:r>
            <w:proofErr w:type="spellEnd"/>
            <w:r w:rsidRPr="00EE608B">
              <w:rPr>
                <w:rFonts w:ascii="Calibri" w:hAnsi="Calibri" w:cs="Times New Roman"/>
                <w:sz w:val="24"/>
                <w:szCs w:val="24"/>
              </w:rPr>
              <w:t xml:space="preserve"> will develop the youth in terms Skills Development</w:t>
            </w:r>
          </w:p>
          <w:p w:rsidR="006869F4" w:rsidRPr="00EE608B" w:rsidRDefault="006869F4" w:rsidP="00D61774">
            <w:pPr>
              <w:spacing w:before="0" w:after="0" w:line="240" w:lineRule="auto"/>
              <w:ind w:left="720"/>
              <w:contextualSpacing/>
              <w:rPr>
                <w:rFonts w:cs="Calibri"/>
                <w:sz w:val="24"/>
                <w:szCs w:val="24"/>
              </w:rPr>
            </w:pPr>
          </w:p>
          <w:p w:rsidR="006869F4" w:rsidRPr="00EE608B" w:rsidRDefault="006869F4" w:rsidP="00D61774">
            <w:pPr>
              <w:spacing w:before="0" w:after="0" w:line="240" w:lineRule="auto"/>
              <w:ind w:left="720"/>
              <w:contextualSpacing/>
              <w:rPr>
                <w:rFonts w:cs="Calibri"/>
                <w:sz w:val="24"/>
                <w:szCs w:val="24"/>
              </w:rPr>
            </w:pPr>
          </w:p>
          <w:p w:rsidR="006869F4" w:rsidRPr="00EE608B" w:rsidRDefault="006869F4" w:rsidP="00D61774">
            <w:pPr>
              <w:spacing w:before="0" w:after="0" w:line="240" w:lineRule="auto"/>
              <w:ind w:left="720"/>
              <w:contextualSpacing/>
              <w:rPr>
                <w:rFonts w:cs="Calibri"/>
                <w:sz w:val="24"/>
                <w:szCs w:val="24"/>
              </w:rPr>
            </w:pPr>
          </w:p>
        </w:tc>
        <w:tc>
          <w:tcPr>
            <w:tcW w:w="4435" w:type="dxa"/>
          </w:tcPr>
          <w:p w:rsidR="006869F4" w:rsidRPr="00EE608B" w:rsidRDefault="006869F4" w:rsidP="00091FC8">
            <w:pPr>
              <w:numPr>
                <w:ilvl w:val="0"/>
                <w:numId w:val="22"/>
              </w:numPr>
              <w:spacing w:before="0" w:after="0"/>
              <w:contextualSpacing/>
              <w:rPr>
                <w:rFonts w:ascii="Calibri" w:hAnsi="Calibri" w:cs="Times New Roman"/>
                <w:sz w:val="24"/>
                <w:szCs w:val="24"/>
              </w:rPr>
            </w:pPr>
            <w:r w:rsidRPr="00EE608B">
              <w:rPr>
                <w:rFonts w:ascii="Calibri" w:hAnsi="Calibri" w:cs="Times New Roman"/>
                <w:sz w:val="24"/>
                <w:szCs w:val="24"/>
              </w:rPr>
              <w:t>Employment opportunities for the youth</w:t>
            </w:r>
          </w:p>
          <w:p w:rsidR="006869F4" w:rsidRPr="00EE608B" w:rsidRDefault="006869F4" w:rsidP="00091FC8">
            <w:pPr>
              <w:numPr>
                <w:ilvl w:val="0"/>
                <w:numId w:val="22"/>
              </w:numPr>
              <w:spacing w:before="0" w:after="0"/>
              <w:contextualSpacing/>
              <w:rPr>
                <w:rFonts w:ascii="Calibri" w:hAnsi="Calibri" w:cs="Times New Roman"/>
                <w:sz w:val="24"/>
                <w:szCs w:val="24"/>
              </w:rPr>
            </w:pPr>
            <w:r w:rsidRPr="00EE608B">
              <w:rPr>
                <w:rFonts w:ascii="Calibri" w:hAnsi="Calibri" w:cs="Times New Roman"/>
                <w:sz w:val="24"/>
                <w:szCs w:val="24"/>
              </w:rPr>
              <w:t xml:space="preserve">New business venture from skills development </w:t>
            </w:r>
            <w:proofErr w:type="spellStart"/>
            <w:r w:rsidRPr="00EE608B">
              <w:rPr>
                <w:rFonts w:ascii="Calibri" w:hAnsi="Calibri" w:cs="Times New Roman"/>
                <w:sz w:val="24"/>
                <w:szCs w:val="24"/>
              </w:rPr>
              <w:t>programme</w:t>
            </w:r>
            <w:proofErr w:type="spellEnd"/>
          </w:p>
          <w:p w:rsidR="006869F4" w:rsidRPr="00EE608B" w:rsidRDefault="006869F4" w:rsidP="00D61774">
            <w:pPr>
              <w:spacing w:before="0" w:after="0" w:line="240" w:lineRule="auto"/>
              <w:ind w:left="389"/>
              <w:rPr>
                <w:rFonts w:cs="Calibri"/>
                <w:sz w:val="24"/>
                <w:szCs w:val="24"/>
              </w:rPr>
            </w:pPr>
          </w:p>
        </w:tc>
      </w:tr>
      <w:tr w:rsidR="006869F4" w:rsidRPr="00EE608B" w:rsidTr="006869F4">
        <w:trPr>
          <w:tblCellSpacing w:w="20" w:type="dxa"/>
        </w:trPr>
        <w:tc>
          <w:tcPr>
            <w:tcW w:w="4456" w:type="dxa"/>
            <w:gridSpan w:val="2"/>
            <w:shd w:val="clear" w:color="auto" w:fill="002060"/>
          </w:tcPr>
          <w:p w:rsidR="006869F4" w:rsidRPr="00EE608B" w:rsidRDefault="006869F4" w:rsidP="00D61774">
            <w:pPr>
              <w:spacing w:before="0" w:after="0" w:line="240" w:lineRule="auto"/>
              <w:rPr>
                <w:rFonts w:cs="Calibri"/>
                <w:b/>
                <w:sz w:val="24"/>
                <w:szCs w:val="24"/>
              </w:rPr>
            </w:pPr>
            <w:r w:rsidRPr="00EE608B">
              <w:rPr>
                <w:rFonts w:cs="Calibri"/>
                <w:b/>
                <w:color w:val="FFFFFF" w:themeColor="background1"/>
                <w:sz w:val="24"/>
                <w:szCs w:val="24"/>
              </w:rPr>
              <w:t>WEAKNESSES</w:t>
            </w:r>
          </w:p>
        </w:tc>
        <w:tc>
          <w:tcPr>
            <w:tcW w:w="4435" w:type="dxa"/>
            <w:shd w:val="clear" w:color="auto" w:fill="002060"/>
          </w:tcPr>
          <w:p w:rsidR="006869F4" w:rsidRPr="00EE608B" w:rsidRDefault="006869F4" w:rsidP="00D61774">
            <w:pPr>
              <w:spacing w:before="0" w:after="0" w:line="240" w:lineRule="auto"/>
              <w:rPr>
                <w:rFonts w:cs="Calibri"/>
                <w:b/>
                <w:sz w:val="24"/>
                <w:szCs w:val="24"/>
              </w:rPr>
            </w:pPr>
            <w:r w:rsidRPr="00EE608B">
              <w:rPr>
                <w:rFonts w:cs="Calibri"/>
                <w:b/>
                <w:sz w:val="24"/>
                <w:szCs w:val="24"/>
              </w:rPr>
              <w:t>THREATS</w:t>
            </w:r>
          </w:p>
        </w:tc>
      </w:tr>
      <w:tr w:rsidR="006869F4" w:rsidRPr="00EE608B" w:rsidTr="00F968E5">
        <w:trPr>
          <w:trHeight w:val="3269"/>
          <w:tblCellSpacing w:w="20" w:type="dxa"/>
        </w:trPr>
        <w:tc>
          <w:tcPr>
            <w:tcW w:w="4456" w:type="dxa"/>
            <w:gridSpan w:val="2"/>
          </w:tcPr>
          <w:p w:rsidR="006869F4" w:rsidRPr="00EE608B" w:rsidRDefault="006869F4" w:rsidP="00091FC8">
            <w:pPr>
              <w:numPr>
                <w:ilvl w:val="0"/>
                <w:numId w:val="23"/>
              </w:numPr>
              <w:spacing w:before="0" w:after="0"/>
              <w:contextualSpacing/>
              <w:rPr>
                <w:rFonts w:ascii="Calibri" w:hAnsi="Calibri" w:cs="Times New Roman"/>
                <w:sz w:val="24"/>
                <w:szCs w:val="24"/>
              </w:rPr>
            </w:pPr>
            <w:r w:rsidRPr="00EE608B">
              <w:rPr>
                <w:rFonts w:ascii="Calibri" w:hAnsi="Calibri" w:cs="Times New Roman"/>
                <w:sz w:val="24"/>
                <w:szCs w:val="24"/>
              </w:rPr>
              <w:t>Low moral from the local youth because of faults information made available by Non Designated Persons</w:t>
            </w:r>
          </w:p>
          <w:p w:rsidR="006869F4" w:rsidRPr="00EE608B" w:rsidRDefault="006869F4" w:rsidP="00091FC8">
            <w:pPr>
              <w:numPr>
                <w:ilvl w:val="0"/>
                <w:numId w:val="23"/>
              </w:numPr>
              <w:spacing w:before="0" w:after="0"/>
              <w:contextualSpacing/>
              <w:rPr>
                <w:rFonts w:ascii="Calibri" w:hAnsi="Calibri" w:cs="Times New Roman"/>
                <w:sz w:val="24"/>
                <w:szCs w:val="24"/>
              </w:rPr>
            </w:pPr>
            <w:r w:rsidRPr="00EE608B">
              <w:rPr>
                <w:rFonts w:ascii="Calibri" w:hAnsi="Calibri" w:cs="Times New Roman"/>
                <w:sz w:val="24"/>
                <w:szCs w:val="24"/>
              </w:rPr>
              <w:t>Un-employable youth due to High School Drop outs</w:t>
            </w:r>
          </w:p>
          <w:p w:rsidR="006869F4" w:rsidRPr="00EE608B" w:rsidRDefault="006869F4" w:rsidP="00091FC8">
            <w:pPr>
              <w:numPr>
                <w:ilvl w:val="0"/>
                <w:numId w:val="23"/>
              </w:numPr>
              <w:spacing w:before="0" w:after="0" w:line="240" w:lineRule="auto"/>
              <w:contextualSpacing/>
              <w:rPr>
                <w:rFonts w:cs="Calibri"/>
                <w:sz w:val="24"/>
                <w:szCs w:val="24"/>
              </w:rPr>
            </w:pPr>
            <w:r w:rsidRPr="00EE608B">
              <w:rPr>
                <w:rFonts w:ascii="Calibri" w:hAnsi="Calibri" w:cs="Times New Roman"/>
                <w:sz w:val="24"/>
                <w:szCs w:val="24"/>
              </w:rPr>
              <w:t>Un employed youth</w:t>
            </w:r>
          </w:p>
          <w:p w:rsidR="006869F4" w:rsidRPr="00EE608B" w:rsidRDefault="006869F4" w:rsidP="00D61774">
            <w:pPr>
              <w:spacing w:before="0" w:after="0" w:line="240" w:lineRule="auto"/>
              <w:contextualSpacing/>
              <w:rPr>
                <w:rFonts w:cs="Calibri"/>
                <w:sz w:val="24"/>
                <w:szCs w:val="24"/>
              </w:rPr>
            </w:pPr>
          </w:p>
          <w:p w:rsidR="006869F4" w:rsidRPr="00EE608B" w:rsidRDefault="006869F4" w:rsidP="00D61774">
            <w:pPr>
              <w:spacing w:before="0" w:after="0" w:line="240" w:lineRule="auto"/>
              <w:contextualSpacing/>
              <w:rPr>
                <w:rFonts w:cs="Calibri"/>
                <w:sz w:val="24"/>
                <w:szCs w:val="24"/>
              </w:rPr>
            </w:pPr>
          </w:p>
        </w:tc>
        <w:tc>
          <w:tcPr>
            <w:tcW w:w="4435" w:type="dxa"/>
          </w:tcPr>
          <w:p w:rsidR="006869F4" w:rsidRPr="00EE608B" w:rsidRDefault="006869F4" w:rsidP="00091FC8">
            <w:pPr>
              <w:numPr>
                <w:ilvl w:val="0"/>
                <w:numId w:val="24"/>
              </w:numPr>
              <w:spacing w:before="0" w:after="0"/>
              <w:contextualSpacing/>
              <w:rPr>
                <w:rFonts w:ascii="Calibri" w:hAnsi="Calibri" w:cs="Times New Roman"/>
                <w:sz w:val="24"/>
                <w:szCs w:val="24"/>
              </w:rPr>
            </w:pPr>
            <w:r w:rsidRPr="00EE608B">
              <w:rPr>
                <w:rFonts w:ascii="Calibri" w:hAnsi="Calibri" w:cs="Times New Roman"/>
                <w:sz w:val="24"/>
                <w:szCs w:val="24"/>
              </w:rPr>
              <w:t>Unrest the local youth due to the canter not being operational</w:t>
            </w:r>
          </w:p>
          <w:p w:rsidR="006869F4" w:rsidRPr="00EE608B" w:rsidRDefault="006869F4" w:rsidP="00091FC8">
            <w:pPr>
              <w:numPr>
                <w:ilvl w:val="0"/>
                <w:numId w:val="24"/>
              </w:numPr>
              <w:spacing w:before="0" w:after="0"/>
              <w:contextualSpacing/>
              <w:rPr>
                <w:rFonts w:ascii="Calibri" w:hAnsi="Calibri" w:cs="Times New Roman"/>
                <w:sz w:val="24"/>
                <w:szCs w:val="24"/>
              </w:rPr>
            </w:pPr>
            <w:r w:rsidRPr="00EE608B">
              <w:rPr>
                <w:rFonts w:ascii="Calibri" w:hAnsi="Calibri" w:cs="Times New Roman"/>
                <w:sz w:val="24"/>
                <w:szCs w:val="24"/>
              </w:rPr>
              <w:t>Lack of resources e.g. Internet and telecoms</w:t>
            </w:r>
          </w:p>
          <w:p w:rsidR="006869F4" w:rsidRPr="00EE608B" w:rsidRDefault="006869F4" w:rsidP="00091FC8">
            <w:pPr>
              <w:numPr>
                <w:ilvl w:val="0"/>
                <w:numId w:val="24"/>
              </w:numPr>
              <w:spacing w:before="0" w:after="0"/>
              <w:contextualSpacing/>
              <w:rPr>
                <w:rFonts w:ascii="Calibri" w:hAnsi="Calibri" w:cs="Times New Roman"/>
                <w:sz w:val="24"/>
                <w:szCs w:val="24"/>
              </w:rPr>
            </w:pPr>
            <w:r w:rsidRPr="00EE608B">
              <w:rPr>
                <w:rFonts w:ascii="Calibri" w:hAnsi="Calibri" w:cs="Times New Roman"/>
                <w:sz w:val="24"/>
                <w:szCs w:val="24"/>
              </w:rPr>
              <w:t>People to take advantage of the youth by provision of wrong information</w:t>
            </w:r>
          </w:p>
          <w:p w:rsidR="006869F4" w:rsidRPr="00EE608B" w:rsidRDefault="006869F4" w:rsidP="00D61774">
            <w:pPr>
              <w:spacing w:before="0" w:after="0" w:line="240" w:lineRule="auto"/>
              <w:ind w:left="389"/>
              <w:rPr>
                <w:rFonts w:cs="Calibri"/>
                <w:sz w:val="24"/>
                <w:szCs w:val="24"/>
              </w:rPr>
            </w:pPr>
          </w:p>
        </w:tc>
      </w:tr>
    </w:tbl>
    <w:p w:rsidR="004F5116" w:rsidRPr="00EE608B" w:rsidRDefault="001A4E79" w:rsidP="004F5116">
      <w:pPr>
        <w:pStyle w:val="Heading2"/>
        <w:numPr>
          <w:ilvl w:val="0"/>
          <w:numId w:val="0"/>
        </w:numPr>
        <w:ind w:left="576" w:hanging="576"/>
        <w:rPr>
          <w:sz w:val="24"/>
          <w:szCs w:val="24"/>
        </w:rPr>
      </w:pPr>
      <w:bookmarkStart w:id="121" w:name="_Toc390418520"/>
      <w:r>
        <w:rPr>
          <w:sz w:val="24"/>
          <w:szCs w:val="24"/>
        </w:rPr>
        <w:lastRenderedPageBreak/>
        <w:t>4</w:t>
      </w:r>
      <w:r w:rsidR="004F5116" w:rsidRPr="00EE608B">
        <w:rPr>
          <w:sz w:val="24"/>
          <w:szCs w:val="24"/>
        </w:rPr>
        <w:t>.</w:t>
      </w:r>
      <w:r>
        <w:rPr>
          <w:sz w:val="24"/>
          <w:szCs w:val="24"/>
        </w:rPr>
        <w:t xml:space="preserve">5.2.7 </w:t>
      </w:r>
      <w:r w:rsidR="004F5116" w:rsidRPr="00EE608B">
        <w:rPr>
          <w:sz w:val="24"/>
          <w:szCs w:val="24"/>
        </w:rPr>
        <w:t>BROAD BASED COMMUNITY NEEDS (tHREE PRIORITY PROJECTS PER WARD)</w:t>
      </w:r>
    </w:p>
    <w:tbl>
      <w:tblPr>
        <w:tblStyle w:val="TableGrid"/>
        <w:tblW w:w="0" w:type="auto"/>
        <w:tblLook w:val="0580" w:firstRow="0" w:lastRow="0" w:firstColumn="1" w:lastColumn="1" w:noHBand="0" w:noVBand="1"/>
      </w:tblPr>
      <w:tblGrid>
        <w:gridCol w:w="3256"/>
        <w:gridCol w:w="5761"/>
      </w:tblGrid>
      <w:tr w:rsidR="004F5116" w:rsidRPr="00EE608B" w:rsidTr="00333F05">
        <w:tc>
          <w:tcPr>
            <w:tcW w:w="3256" w:type="dxa"/>
          </w:tcPr>
          <w:p w:rsidR="004F5116" w:rsidRPr="00EE608B" w:rsidRDefault="004F5116" w:rsidP="00333F05">
            <w:pPr>
              <w:rPr>
                <w:b/>
                <w:sz w:val="24"/>
                <w:szCs w:val="24"/>
              </w:rPr>
            </w:pPr>
            <w:r w:rsidRPr="00EE608B">
              <w:rPr>
                <w:b/>
                <w:sz w:val="24"/>
                <w:szCs w:val="24"/>
              </w:rPr>
              <w:t>WARD</w:t>
            </w:r>
          </w:p>
        </w:tc>
        <w:tc>
          <w:tcPr>
            <w:tcW w:w="5761" w:type="dxa"/>
          </w:tcPr>
          <w:p w:rsidR="004F5116" w:rsidRPr="00EE608B" w:rsidRDefault="004F5116" w:rsidP="00333F05">
            <w:pPr>
              <w:rPr>
                <w:b/>
                <w:sz w:val="24"/>
                <w:szCs w:val="24"/>
              </w:rPr>
            </w:pPr>
            <w:r w:rsidRPr="00EE608B">
              <w:rPr>
                <w:b/>
                <w:sz w:val="24"/>
                <w:szCs w:val="24"/>
              </w:rPr>
              <w:t xml:space="preserve">THREE PRIORITY PROJECTS  </w:t>
            </w:r>
          </w:p>
        </w:tc>
      </w:tr>
      <w:tr w:rsidR="004F5116" w:rsidRPr="00EE608B" w:rsidTr="00F35ED0">
        <w:trPr>
          <w:trHeight w:val="1677"/>
        </w:trPr>
        <w:tc>
          <w:tcPr>
            <w:tcW w:w="3256" w:type="dxa"/>
          </w:tcPr>
          <w:p w:rsidR="004F5116" w:rsidRPr="00EE608B" w:rsidRDefault="004F5116" w:rsidP="00333F05">
            <w:pPr>
              <w:rPr>
                <w:sz w:val="24"/>
                <w:szCs w:val="24"/>
              </w:rPr>
            </w:pPr>
            <w:r w:rsidRPr="00EE608B">
              <w:rPr>
                <w:sz w:val="24"/>
                <w:szCs w:val="24"/>
              </w:rPr>
              <w:t>1</w:t>
            </w:r>
          </w:p>
        </w:tc>
        <w:tc>
          <w:tcPr>
            <w:tcW w:w="5761" w:type="dxa"/>
          </w:tcPr>
          <w:p w:rsidR="004F5116" w:rsidRPr="004F5116" w:rsidRDefault="004F5116" w:rsidP="00333F05">
            <w:pPr>
              <w:spacing w:before="0" w:after="160" w:line="259" w:lineRule="auto"/>
              <w:rPr>
                <w:rFonts w:ascii="Calibri" w:eastAsia="Calibri" w:hAnsi="Calibri" w:cs="Times New Roman"/>
                <w:sz w:val="24"/>
                <w:szCs w:val="24"/>
                <w:lang w:eastAsia="en-US"/>
              </w:rPr>
            </w:pPr>
            <w:r w:rsidRPr="004F5116">
              <w:rPr>
                <w:rFonts w:ascii="Calibri" w:eastAsia="Calibri" w:hAnsi="Calibri" w:cs="Times New Roman"/>
                <w:sz w:val="24"/>
                <w:szCs w:val="24"/>
                <w:lang w:eastAsia="en-US"/>
              </w:rPr>
              <w:t>-Dropping Centre</w:t>
            </w:r>
          </w:p>
          <w:p w:rsidR="004F5116" w:rsidRPr="004F5116" w:rsidRDefault="004F5116" w:rsidP="00333F05">
            <w:pPr>
              <w:spacing w:before="0" w:after="160" w:line="259" w:lineRule="auto"/>
              <w:rPr>
                <w:rFonts w:ascii="Calibri" w:eastAsia="Calibri" w:hAnsi="Calibri" w:cs="Times New Roman"/>
                <w:sz w:val="24"/>
                <w:szCs w:val="24"/>
                <w:lang w:eastAsia="en-US"/>
              </w:rPr>
            </w:pPr>
            <w:r w:rsidRPr="004F5116">
              <w:rPr>
                <w:rFonts w:ascii="Calibri" w:eastAsia="Calibri" w:hAnsi="Calibri" w:cs="Times New Roman"/>
                <w:sz w:val="24"/>
                <w:szCs w:val="24"/>
                <w:lang w:eastAsia="en-US"/>
              </w:rPr>
              <w:t>-Youth Centre</w:t>
            </w:r>
          </w:p>
          <w:p w:rsidR="004F5116" w:rsidRPr="004F5116" w:rsidRDefault="004F5116" w:rsidP="00333F05">
            <w:pPr>
              <w:spacing w:before="0" w:after="160" w:line="259" w:lineRule="auto"/>
              <w:rPr>
                <w:rFonts w:ascii="Calibri" w:eastAsia="Calibri" w:hAnsi="Calibri" w:cs="Times New Roman"/>
                <w:sz w:val="24"/>
                <w:szCs w:val="24"/>
                <w:lang w:eastAsia="en-US"/>
              </w:rPr>
            </w:pPr>
            <w:r w:rsidRPr="004F5116">
              <w:rPr>
                <w:rFonts w:ascii="Calibri" w:eastAsia="Calibri" w:hAnsi="Calibri" w:cs="Times New Roman"/>
                <w:sz w:val="24"/>
                <w:szCs w:val="24"/>
                <w:lang w:eastAsia="en-US"/>
              </w:rPr>
              <w:t>-Shopping Centre</w:t>
            </w:r>
          </w:p>
          <w:p w:rsidR="004F5116" w:rsidRPr="00EE608B" w:rsidRDefault="004F5116" w:rsidP="00333F05">
            <w:pPr>
              <w:rPr>
                <w:sz w:val="24"/>
                <w:szCs w:val="24"/>
              </w:rPr>
            </w:pPr>
          </w:p>
        </w:tc>
      </w:tr>
      <w:tr w:rsidR="004F5116" w:rsidRPr="00EE608B" w:rsidTr="00EE608B">
        <w:trPr>
          <w:trHeight w:val="1558"/>
        </w:trPr>
        <w:tc>
          <w:tcPr>
            <w:tcW w:w="3256" w:type="dxa"/>
          </w:tcPr>
          <w:p w:rsidR="004F5116" w:rsidRPr="00EE608B" w:rsidRDefault="004F5116" w:rsidP="00333F05">
            <w:pPr>
              <w:rPr>
                <w:sz w:val="24"/>
                <w:szCs w:val="24"/>
              </w:rPr>
            </w:pPr>
            <w:r w:rsidRPr="00EE608B">
              <w:rPr>
                <w:sz w:val="24"/>
                <w:szCs w:val="24"/>
              </w:rPr>
              <w:t>2</w:t>
            </w:r>
          </w:p>
        </w:tc>
        <w:tc>
          <w:tcPr>
            <w:tcW w:w="5761" w:type="dxa"/>
          </w:tcPr>
          <w:p w:rsidR="009E6107" w:rsidRPr="009E6107" w:rsidRDefault="009E6107" w:rsidP="00333F05">
            <w:pPr>
              <w:spacing w:before="0" w:after="160" w:line="259" w:lineRule="auto"/>
              <w:rPr>
                <w:rFonts w:ascii="Calibri" w:eastAsia="Calibri" w:hAnsi="Calibri" w:cs="Times New Roman"/>
                <w:sz w:val="24"/>
                <w:szCs w:val="24"/>
                <w:lang w:eastAsia="en-US"/>
              </w:rPr>
            </w:pPr>
            <w:r w:rsidRPr="009E6107">
              <w:rPr>
                <w:rFonts w:ascii="Calibri" w:eastAsia="Calibri" w:hAnsi="Calibri" w:cs="Times New Roman"/>
                <w:sz w:val="24"/>
                <w:szCs w:val="24"/>
                <w:lang w:eastAsia="en-US"/>
              </w:rPr>
              <w:t>-</w:t>
            </w:r>
            <w:proofErr w:type="spellStart"/>
            <w:r w:rsidRPr="009E6107">
              <w:rPr>
                <w:rFonts w:ascii="Calibri" w:eastAsia="Calibri" w:hAnsi="Calibri" w:cs="Times New Roman"/>
                <w:sz w:val="24"/>
                <w:szCs w:val="24"/>
                <w:lang w:eastAsia="en-US"/>
              </w:rPr>
              <w:t>Creche</w:t>
            </w:r>
            <w:proofErr w:type="spellEnd"/>
            <w:r w:rsidRPr="009E6107">
              <w:rPr>
                <w:rFonts w:ascii="Calibri" w:eastAsia="Calibri" w:hAnsi="Calibri" w:cs="Times New Roman"/>
                <w:sz w:val="24"/>
                <w:szCs w:val="24"/>
                <w:lang w:eastAsia="en-US"/>
              </w:rPr>
              <w:t xml:space="preserve"> at </w:t>
            </w:r>
            <w:proofErr w:type="spellStart"/>
            <w:r w:rsidRPr="009E6107">
              <w:rPr>
                <w:rFonts w:ascii="Calibri" w:eastAsia="Calibri" w:hAnsi="Calibri" w:cs="Times New Roman"/>
                <w:sz w:val="24"/>
                <w:szCs w:val="24"/>
                <w:lang w:eastAsia="en-US"/>
              </w:rPr>
              <w:t>Longhomes</w:t>
            </w:r>
            <w:proofErr w:type="spellEnd"/>
          </w:p>
          <w:p w:rsidR="009E6107" w:rsidRPr="009E6107" w:rsidRDefault="009E6107" w:rsidP="00333F05">
            <w:pPr>
              <w:spacing w:before="0" w:after="160" w:line="259" w:lineRule="auto"/>
              <w:rPr>
                <w:rFonts w:ascii="Calibri" w:eastAsia="Calibri" w:hAnsi="Calibri" w:cs="Times New Roman"/>
                <w:sz w:val="24"/>
                <w:szCs w:val="24"/>
                <w:lang w:eastAsia="en-US"/>
              </w:rPr>
            </w:pPr>
            <w:r w:rsidRPr="009E6107">
              <w:rPr>
                <w:rFonts w:ascii="Calibri" w:eastAsia="Calibri" w:hAnsi="Calibri" w:cs="Times New Roman"/>
                <w:sz w:val="24"/>
                <w:szCs w:val="24"/>
                <w:lang w:eastAsia="en-US"/>
              </w:rPr>
              <w:t>-Park</w:t>
            </w:r>
          </w:p>
          <w:p w:rsidR="009E6107" w:rsidRPr="009E6107" w:rsidRDefault="009E6107" w:rsidP="00333F05">
            <w:pPr>
              <w:spacing w:before="0" w:after="160" w:line="259" w:lineRule="auto"/>
              <w:rPr>
                <w:rFonts w:ascii="Calibri" w:eastAsia="Calibri" w:hAnsi="Calibri" w:cs="Times New Roman"/>
                <w:sz w:val="24"/>
                <w:szCs w:val="24"/>
                <w:lang w:eastAsia="en-US"/>
              </w:rPr>
            </w:pPr>
            <w:r w:rsidRPr="009E6107">
              <w:rPr>
                <w:rFonts w:ascii="Calibri" w:eastAsia="Calibri" w:hAnsi="Calibri" w:cs="Times New Roman"/>
                <w:sz w:val="24"/>
                <w:szCs w:val="24"/>
                <w:lang w:eastAsia="en-US"/>
              </w:rPr>
              <w:t>-Sewer Upgrade</w:t>
            </w:r>
          </w:p>
          <w:p w:rsidR="004F5116" w:rsidRPr="00EE608B" w:rsidRDefault="004F5116" w:rsidP="00333F05">
            <w:pPr>
              <w:rPr>
                <w:sz w:val="24"/>
                <w:szCs w:val="24"/>
              </w:rPr>
            </w:pPr>
          </w:p>
        </w:tc>
      </w:tr>
      <w:tr w:rsidR="004F5116" w:rsidRPr="0013351A" w:rsidTr="00333F05">
        <w:tc>
          <w:tcPr>
            <w:tcW w:w="3256" w:type="dxa"/>
          </w:tcPr>
          <w:p w:rsidR="004F5116" w:rsidRPr="00EE608B" w:rsidRDefault="009E6107" w:rsidP="00333F05">
            <w:pPr>
              <w:rPr>
                <w:sz w:val="24"/>
                <w:szCs w:val="24"/>
              </w:rPr>
            </w:pPr>
            <w:r w:rsidRPr="00EE608B">
              <w:rPr>
                <w:sz w:val="24"/>
                <w:szCs w:val="24"/>
              </w:rPr>
              <w:t>3</w:t>
            </w:r>
          </w:p>
        </w:tc>
        <w:tc>
          <w:tcPr>
            <w:tcW w:w="5761" w:type="dxa"/>
          </w:tcPr>
          <w:p w:rsidR="0013351A" w:rsidRPr="0013351A" w:rsidRDefault="0013351A" w:rsidP="0013351A">
            <w:pPr>
              <w:spacing w:before="0" w:after="160" w:line="259" w:lineRule="auto"/>
              <w:rPr>
                <w:rFonts w:ascii="Calibri" w:eastAsia="Calibri" w:hAnsi="Calibri" w:cs="Times New Roman"/>
                <w:sz w:val="24"/>
                <w:szCs w:val="24"/>
                <w:lang w:eastAsia="en-US"/>
              </w:rPr>
            </w:pPr>
            <w:r w:rsidRPr="0013351A">
              <w:rPr>
                <w:rFonts w:ascii="Calibri" w:eastAsia="Calibri" w:hAnsi="Calibri" w:cs="Times New Roman"/>
                <w:sz w:val="24"/>
                <w:szCs w:val="24"/>
                <w:lang w:eastAsia="en-US"/>
              </w:rPr>
              <w:t xml:space="preserve">-Hall at </w:t>
            </w:r>
            <w:proofErr w:type="spellStart"/>
            <w:r w:rsidRPr="0013351A">
              <w:rPr>
                <w:rFonts w:ascii="Calibri" w:eastAsia="Calibri" w:hAnsi="Calibri" w:cs="Times New Roman"/>
                <w:sz w:val="24"/>
                <w:szCs w:val="24"/>
                <w:lang w:eastAsia="en-US"/>
              </w:rPr>
              <w:t>Brynbella</w:t>
            </w:r>
            <w:proofErr w:type="spellEnd"/>
          </w:p>
          <w:p w:rsidR="0013351A" w:rsidRPr="0013351A" w:rsidRDefault="0013351A" w:rsidP="0013351A">
            <w:pPr>
              <w:spacing w:before="0" w:after="160" w:line="259" w:lineRule="auto"/>
              <w:rPr>
                <w:rFonts w:ascii="Calibri" w:eastAsia="Calibri" w:hAnsi="Calibri" w:cs="Times New Roman"/>
                <w:sz w:val="24"/>
                <w:szCs w:val="24"/>
                <w:lang w:eastAsia="en-US"/>
              </w:rPr>
            </w:pPr>
            <w:r w:rsidRPr="0013351A">
              <w:rPr>
                <w:rFonts w:ascii="Calibri" w:eastAsia="Calibri" w:hAnsi="Calibri" w:cs="Times New Roman"/>
                <w:sz w:val="24"/>
                <w:szCs w:val="24"/>
                <w:lang w:eastAsia="en-US"/>
              </w:rPr>
              <w:t>-Rehabilitation of Parks</w:t>
            </w:r>
          </w:p>
          <w:p w:rsidR="0013351A" w:rsidRPr="0013351A" w:rsidRDefault="0013351A" w:rsidP="0013351A">
            <w:pPr>
              <w:spacing w:before="0" w:after="160" w:line="259" w:lineRule="auto"/>
              <w:rPr>
                <w:rFonts w:ascii="Calibri" w:eastAsia="Calibri" w:hAnsi="Calibri" w:cs="Times New Roman"/>
                <w:sz w:val="24"/>
                <w:szCs w:val="24"/>
                <w:lang w:eastAsia="en-US"/>
              </w:rPr>
            </w:pPr>
            <w:r w:rsidRPr="0013351A">
              <w:rPr>
                <w:rFonts w:ascii="Calibri" w:eastAsia="Calibri" w:hAnsi="Calibri" w:cs="Times New Roman"/>
                <w:sz w:val="24"/>
                <w:szCs w:val="24"/>
                <w:lang w:eastAsia="en-US"/>
              </w:rPr>
              <w:t>-Community Service Centre</w:t>
            </w:r>
          </w:p>
          <w:p w:rsidR="004F5116" w:rsidRPr="0013351A" w:rsidRDefault="004F5116" w:rsidP="00333F05">
            <w:pPr>
              <w:rPr>
                <w:sz w:val="24"/>
                <w:szCs w:val="24"/>
              </w:rPr>
            </w:pPr>
          </w:p>
        </w:tc>
      </w:tr>
      <w:tr w:rsidR="00333F05" w:rsidRPr="00EE608B" w:rsidTr="00333F05">
        <w:tc>
          <w:tcPr>
            <w:tcW w:w="3256" w:type="dxa"/>
          </w:tcPr>
          <w:p w:rsidR="00333F05" w:rsidRPr="00EE608B" w:rsidRDefault="00333F05" w:rsidP="00333F05">
            <w:pPr>
              <w:rPr>
                <w:sz w:val="24"/>
                <w:szCs w:val="24"/>
              </w:rPr>
            </w:pPr>
            <w:r w:rsidRPr="00EE608B">
              <w:rPr>
                <w:sz w:val="24"/>
                <w:szCs w:val="24"/>
              </w:rPr>
              <w:t>4</w:t>
            </w:r>
          </w:p>
        </w:tc>
        <w:tc>
          <w:tcPr>
            <w:tcW w:w="5761" w:type="dxa"/>
          </w:tcPr>
          <w:p w:rsidR="00333F05" w:rsidRPr="00EE608B" w:rsidRDefault="00333F05" w:rsidP="00333F05">
            <w:pPr>
              <w:rPr>
                <w:sz w:val="24"/>
                <w:szCs w:val="24"/>
              </w:rPr>
            </w:pPr>
            <w:r w:rsidRPr="00EE608B">
              <w:rPr>
                <w:sz w:val="24"/>
                <w:szCs w:val="24"/>
              </w:rPr>
              <w:t xml:space="preserve">-Allocation of land for Community gardens in </w:t>
            </w:r>
            <w:proofErr w:type="spellStart"/>
            <w:r w:rsidRPr="00EE608B">
              <w:rPr>
                <w:sz w:val="24"/>
                <w:szCs w:val="24"/>
              </w:rPr>
              <w:t>Forderville</w:t>
            </w:r>
            <w:proofErr w:type="spellEnd"/>
            <w:r w:rsidRPr="00EE608B">
              <w:rPr>
                <w:sz w:val="24"/>
                <w:szCs w:val="24"/>
              </w:rPr>
              <w:t xml:space="preserve"> and </w:t>
            </w:r>
            <w:proofErr w:type="spellStart"/>
            <w:r w:rsidRPr="00EE608B">
              <w:rPr>
                <w:sz w:val="24"/>
                <w:szCs w:val="24"/>
              </w:rPr>
              <w:t>Collitta</w:t>
            </w:r>
            <w:proofErr w:type="spellEnd"/>
            <w:r w:rsidRPr="00EE608B">
              <w:rPr>
                <w:sz w:val="24"/>
                <w:szCs w:val="24"/>
              </w:rPr>
              <w:t>.</w:t>
            </w:r>
          </w:p>
          <w:p w:rsidR="00333F05" w:rsidRPr="00EE608B" w:rsidRDefault="00333F05" w:rsidP="00333F05">
            <w:pPr>
              <w:rPr>
                <w:sz w:val="24"/>
                <w:szCs w:val="24"/>
              </w:rPr>
            </w:pPr>
            <w:r w:rsidRPr="00EE608B">
              <w:rPr>
                <w:sz w:val="24"/>
                <w:szCs w:val="24"/>
              </w:rPr>
              <w:t>-Repair potholes and Rehabilitation of Roads.</w:t>
            </w:r>
          </w:p>
          <w:p w:rsidR="00333F05" w:rsidRPr="00EE608B" w:rsidRDefault="00333F05" w:rsidP="00333F05">
            <w:pPr>
              <w:rPr>
                <w:sz w:val="24"/>
                <w:szCs w:val="24"/>
              </w:rPr>
            </w:pPr>
            <w:r w:rsidRPr="00EE608B">
              <w:rPr>
                <w:sz w:val="24"/>
                <w:szCs w:val="24"/>
              </w:rPr>
              <w:t xml:space="preserve">-Upgrade parks and recreation facility in </w:t>
            </w:r>
            <w:proofErr w:type="spellStart"/>
            <w:r w:rsidRPr="00EE608B">
              <w:rPr>
                <w:sz w:val="24"/>
                <w:szCs w:val="24"/>
              </w:rPr>
              <w:t>Forderville</w:t>
            </w:r>
            <w:proofErr w:type="gramStart"/>
            <w:r w:rsidRPr="00EE608B">
              <w:rPr>
                <w:sz w:val="24"/>
                <w:szCs w:val="24"/>
              </w:rPr>
              <w:t>,Collitta</w:t>
            </w:r>
            <w:proofErr w:type="spellEnd"/>
            <w:proofErr w:type="gramEnd"/>
            <w:r w:rsidRPr="00EE608B">
              <w:rPr>
                <w:sz w:val="24"/>
                <w:szCs w:val="24"/>
              </w:rPr>
              <w:t xml:space="preserve"> and in the CBD.</w:t>
            </w:r>
          </w:p>
          <w:p w:rsidR="00333F05" w:rsidRPr="00EE608B" w:rsidRDefault="00333F05" w:rsidP="00333F05">
            <w:pPr>
              <w:rPr>
                <w:sz w:val="24"/>
                <w:szCs w:val="24"/>
              </w:rPr>
            </w:pPr>
            <w:r w:rsidRPr="00EE608B">
              <w:rPr>
                <w:sz w:val="24"/>
                <w:szCs w:val="24"/>
              </w:rPr>
              <w:t xml:space="preserve"> </w:t>
            </w:r>
          </w:p>
        </w:tc>
      </w:tr>
      <w:tr w:rsidR="00333F05" w:rsidRPr="00EE608B" w:rsidTr="00333F05">
        <w:tc>
          <w:tcPr>
            <w:tcW w:w="3256" w:type="dxa"/>
          </w:tcPr>
          <w:p w:rsidR="00333F05" w:rsidRPr="00EE608B" w:rsidRDefault="00333F05" w:rsidP="00333F05">
            <w:pPr>
              <w:rPr>
                <w:sz w:val="24"/>
                <w:szCs w:val="24"/>
              </w:rPr>
            </w:pPr>
            <w:r w:rsidRPr="00EE608B">
              <w:rPr>
                <w:sz w:val="24"/>
                <w:szCs w:val="24"/>
              </w:rPr>
              <w:t>5</w:t>
            </w:r>
          </w:p>
        </w:tc>
        <w:tc>
          <w:tcPr>
            <w:tcW w:w="5761" w:type="dxa"/>
          </w:tcPr>
          <w:p w:rsidR="00333F05"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w:t>
            </w:r>
            <w:proofErr w:type="spellStart"/>
            <w:r>
              <w:rPr>
                <w:rFonts w:ascii="Calibri" w:eastAsia="Calibri" w:hAnsi="Calibri" w:cs="Times New Roman"/>
                <w:sz w:val="24"/>
                <w:szCs w:val="24"/>
                <w:lang w:eastAsia="en-US"/>
              </w:rPr>
              <w:t>Creche</w:t>
            </w:r>
            <w:proofErr w:type="spellEnd"/>
          </w:p>
          <w:p w:rsidR="0013351A"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-Electricity</w:t>
            </w:r>
          </w:p>
          <w:p w:rsidR="0013351A" w:rsidRPr="00EE608B" w:rsidRDefault="0013351A" w:rsidP="00333F05">
            <w:pPr>
              <w:spacing w:before="0" w:after="160"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-Community Hall</w:t>
            </w:r>
          </w:p>
        </w:tc>
      </w:tr>
      <w:tr w:rsidR="00333F05" w:rsidRPr="00EE608B" w:rsidTr="00333F05">
        <w:tc>
          <w:tcPr>
            <w:tcW w:w="3256" w:type="dxa"/>
            <w:tcBorders>
              <w:left w:val="single" w:sz="4" w:space="0" w:color="auto"/>
            </w:tcBorders>
          </w:tcPr>
          <w:p w:rsidR="00333F05" w:rsidRPr="00EE608B" w:rsidRDefault="00333F05" w:rsidP="00333F05">
            <w:pPr>
              <w:rPr>
                <w:sz w:val="24"/>
                <w:szCs w:val="24"/>
              </w:rPr>
            </w:pPr>
            <w:r w:rsidRPr="00EE608B">
              <w:rPr>
                <w:sz w:val="24"/>
                <w:szCs w:val="24"/>
              </w:rPr>
              <w:t>6</w:t>
            </w:r>
          </w:p>
        </w:tc>
        <w:tc>
          <w:tcPr>
            <w:tcW w:w="5761" w:type="dxa"/>
          </w:tcPr>
          <w:p w:rsidR="00333F05" w:rsidRDefault="00685A2A" w:rsidP="00333F05">
            <w:pPr>
              <w:rPr>
                <w:sz w:val="24"/>
                <w:szCs w:val="24"/>
              </w:rPr>
            </w:pPr>
            <w:r>
              <w:rPr>
                <w:sz w:val="24"/>
                <w:szCs w:val="24"/>
              </w:rPr>
              <w:t xml:space="preserve">-Community Hall in </w:t>
            </w:r>
            <w:proofErr w:type="spellStart"/>
            <w:r>
              <w:rPr>
                <w:sz w:val="24"/>
                <w:szCs w:val="24"/>
              </w:rPr>
              <w:t>Rensburg</w:t>
            </w:r>
            <w:proofErr w:type="spellEnd"/>
          </w:p>
          <w:p w:rsidR="00685A2A" w:rsidRDefault="00685A2A" w:rsidP="00333F05">
            <w:pPr>
              <w:rPr>
                <w:sz w:val="24"/>
                <w:szCs w:val="24"/>
              </w:rPr>
            </w:pPr>
            <w:r>
              <w:rPr>
                <w:sz w:val="24"/>
                <w:szCs w:val="24"/>
              </w:rPr>
              <w:t xml:space="preserve">-Drainage in </w:t>
            </w:r>
            <w:proofErr w:type="spellStart"/>
            <w:r>
              <w:rPr>
                <w:sz w:val="24"/>
                <w:szCs w:val="24"/>
              </w:rPr>
              <w:t>Paapkuilsfontein</w:t>
            </w:r>
            <w:proofErr w:type="spellEnd"/>
          </w:p>
          <w:p w:rsidR="00685A2A" w:rsidRDefault="00685A2A" w:rsidP="00333F05">
            <w:pPr>
              <w:rPr>
                <w:sz w:val="24"/>
                <w:szCs w:val="24"/>
              </w:rPr>
            </w:pPr>
            <w:r>
              <w:rPr>
                <w:sz w:val="24"/>
                <w:szCs w:val="24"/>
              </w:rPr>
              <w:t>-</w:t>
            </w:r>
            <w:proofErr w:type="spellStart"/>
            <w:r>
              <w:rPr>
                <w:sz w:val="24"/>
                <w:szCs w:val="24"/>
              </w:rPr>
              <w:t>Creche</w:t>
            </w:r>
            <w:proofErr w:type="spellEnd"/>
            <w:r>
              <w:rPr>
                <w:sz w:val="24"/>
                <w:szCs w:val="24"/>
              </w:rPr>
              <w:t xml:space="preserve"> in </w:t>
            </w:r>
            <w:proofErr w:type="spellStart"/>
            <w:r>
              <w:rPr>
                <w:sz w:val="24"/>
                <w:szCs w:val="24"/>
              </w:rPr>
              <w:t>Paapkuilsfontein</w:t>
            </w:r>
            <w:proofErr w:type="spellEnd"/>
          </w:p>
          <w:p w:rsidR="00F35ED0" w:rsidRPr="00EE608B" w:rsidRDefault="00F35ED0" w:rsidP="00333F05">
            <w:pPr>
              <w:rPr>
                <w:sz w:val="24"/>
                <w:szCs w:val="24"/>
              </w:rPr>
            </w:pPr>
          </w:p>
        </w:tc>
      </w:tr>
      <w:tr w:rsidR="00333F05" w:rsidRPr="00EE608B" w:rsidTr="00333F05">
        <w:tc>
          <w:tcPr>
            <w:tcW w:w="3256" w:type="dxa"/>
            <w:tcBorders>
              <w:left w:val="single" w:sz="4" w:space="0" w:color="auto"/>
            </w:tcBorders>
          </w:tcPr>
          <w:p w:rsidR="00333F05" w:rsidRPr="00EE608B" w:rsidRDefault="00333F05" w:rsidP="00333F05">
            <w:pPr>
              <w:rPr>
                <w:sz w:val="24"/>
                <w:szCs w:val="24"/>
              </w:rPr>
            </w:pPr>
            <w:r w:rsidRPr="00EE608B">
              <w:rPr>
                <w:sz w:val="24"/>
                <w:szCs w:val="24"/>
              </w:rPr>
              <w:lastRenderedPageBreak/>
              <w:t>7</w:t>
            </w:r>
          </w:p>
        </w:tc>
        <w:tc>
          <w:tcPr>
            <w:tcW w:w="5761" w:type="dxa"/>
          </w:tcPr>
          <w:p w:rsidR="00333F05" w:rsidRPr="00333F05" w:rsidRDefault="00333F05" w:rsidP="00333F05">
            <w:pPr>
              <w:spacing w:before="0" w:after="160" w:line="259" w:lineRule="auto"/>
              <w:rPr>
                <w:rFonts w:ascii="Calibri" w:eastAsia="Calibri" w:hAnsi="Calibri" w:cs="Times New Roman"/>
                <w:sz w:val="24"/>
                <w:szCs w:val="24"/>
                <w:lang w:eastAsia="en-US"/>
              </w:rPr>
            </w:pPr>
            <w:r w:rsidRPr="00333F05">
              <w:rPr>
                <w:rFonts w:ascii="Calibri" w:eastAsia="Calibri" w:hAnsi="Calibri" w:cs="Times New Roman"/>
                <w:sz w:val="24"/>
                <w:szCs w:val="24"/>
                <w:lang w:eastAsia="en-US"/>
              </w:rPr>
              <w:t>-Community Service Centre</w:t>
            </w:r>
          </w:p>
          <w:p w:rsidR="00333F05" w:rsidRPr="00333F05" w:rsidRDefault="00333F05" w:rsidP="00333F05">
            <w:pPr>
              <w:spacing w:before="0" w:after="160" w:line="259" w:lineRule="auto"/>
              <w:rPr>
                <w:rFonts w:ascii="Calibri" w:eastAsia="Calibri" w:hAnsi="Calibri" w:cs="Times New Roman"/>
                <w:sz w:val="24"/>
                <w:szCs w:val="24"/>
                <w:lang w:eastAsia="en-US"/>
              </w:rPr>
            </w:pPr>
            <w:proofErr w:type="gramStart"/>
            <w:r w:rsidRPr="00333F05">
              <w:rPr>
                <w:rFonts w:ascii="Calibri" w:eastAsia="Calibri" w:hAnsi="Calibri" w:cs="Times New Roman"/>
                <w:sz w:val="24"/>
                <w:szCs w:val="24"/>
                <w:lang w:eastAsia="en-US"/>
              </w:rPr>
              <w:t xml:space="preserve">-Water and Electricity at </w:t>
            </w:r>
            <w:proofErr w:type="spellStart"/>
            <w:r w:rsidRPr="00333F05">
              <w:rPr>
                <w:rFonts w:ascii="Calibri" w:eastAsia="Calibri" w:hAnsi="Calibri" w:cs="Times New Roman"/>
                <w:sz w:val="24"/>
                <w:szCs w:val="24"/>
                <w:lang w:eastAsia="en-US"/>
              </w:rPr>
              <w:t>Mhlumba</w:t>
            </w:r>
            <w:proofErr w:type="spellEnd"/>
            <w:r w:rsidRPr="00333F05">
              <w:rPr>
                <w:rFonts w:ascii="Calibri" w:eastAsia="Calibri" w:hAnsi="Calibri" w:cs="Times New Roman"/>
                <w:sz w:val="24"/>
                <w:szCs w:val="24"/>
                <w:lang w:eastAsia="en-US"/>
              </w:rPr>
              <w:t xml:space="preserve"> and </w:t>
            </w:r>
            <w:proofErr w:type="spellStart"/>
            <w:r w:rsidRPr="00333F05">
              <w:rPr>
                <w:rFonts w:ascii="Calibri" w:eastAsia="Calibri" w:hAnsi="Calibri" w:cs="Times New Roman"/>
                <w:sz w:val="24"/>
                <w:szCs w:val="24"/>
                <w:lang w:eastAsia="en-US"/>
              </w:rPr>
              <w:t>Mngwenya</w:t>
            </w:r>
            <w:proofErr w:type="spellEnd"/>
            <w:r w:rsidRPr="00333F05">
              <w:rPr>
                <w:rFonts w:ascii="Calibri" w:eastAsia="Calibri" w:hAnsi="Calibri" w:cs="Times New Roman"/>
                <w:sz w:val="24"/>
                <w:szCs w:val="24"/>
                <w:lang w:eastAsia="en-US"/>
              </w:rPr>
              <w:t>.</w:t>
            </w:r>
            <w:proofErr w:type="gramEnd"/>
          </w:p>
          <w:p w:rsidR="00333F05" w:rsidRDefault="00333F05" w:rsidP="00333F05">
            <w:pPr>
              <w:rPr>
                <w:rFonts w:ascii="Calibri" w:eastAsia="Calibri" w:hAnsi="Calibri" w:cs="Times New Roman"/>
                <w:sz w:val="24"/>
                <w:szCs w:val="24"/>
                <w:lang w:eastAsia="en-US"/>
              </w:rPr>
            </w:pPr>
            <w:proofErr w:type="gramStart"/>
            <w:r w:rsidRPr="00EE608B">
              <w:rPr>
                <w:rFonts w:ascii="Calibri" w:eastAsia="Calibri" w:hAnsi="Calibri" w:cs="Times New Roman"/>
                <w:sz w:val="24"/>
                <w:szCs w:val="24"/>
                <w:lang w:eastAsia="en-US"/>
              </w:rPr>
              <w:t>-Network Tower.</w:t>
            </w:r>
            <w:proofErr w:type="gramEnd"/>
          </w:p>
          <w:p w:rsidR="0013351A" w:rsidRPr="00EE608B" w:rsidRDefault="0013351A" w:rsidP="00333F05">
            <w:pPr>
              <w:rPr>
                <w:sz w:val="24"/>
                <w:szCs w:val="24"/>
              </w:rPr>
            </w:pPr>
          </w:p>
        </w:tc>
      </w:tr>
      <w:tr w:rsidR="00333F05" w:rsidRPr="00EE608B" w:rsidTr="00333F05">
        <w:tc>
          <w:tcPr>
            <w:tcW w:w="3256" w:type="dxa"/>
            <w:tcBorders>
              <w:left w:val="single" w:sz="4" w:space="0" w:color="auto"/>
            </w:tcBorders>
          </w:tcPr>
          <w:p w:rsidR="00333F05" w:rsidRPr="00EE608B" w:rsidRDefault="00333F05" w:rsidP="00333F05">
            <w:pPr>
              <w:rPr>
                <w:sz w:val="24"/>
                <w:szCs w:val="24"/>
              </w:rPr>
            </w:pPr>
            <w:r w:rsidRPr="00EE608B">
              <w:rPr>
                <w:sz w:val="24"/>
                <w:szCs w:val="24"/>
              </w:rPr>
              <w:t>8</w:t>
            </w:r>
          </w:p>
        </w:tc>
        <w:tc>
          <w:tcPr>
            <w:tcW w:w="5761" w:type="dxa"/>
          </w:tcPr>
          <w:p w:rsidR="0013351A" w:rsidRDefault="0013351A" w:rsidP="00333F05">
            <w:pPr>
              <w:rPr>
                <w:sz w:val="24"/>
                <w:szCs w:val="24"/>
              </w:rPr>
            </w:pPr>
            <w:r>
              <w:rPr>
                <w:sz w:val="24"/>
                <w:szCs w:val="24"/>
              </w:rPr>
              <w:t xml:space="preserve">-Water at </w:t>
            </w:r>
            <w:proofErr w:type="spellStart"/>
            <w:r>
              <w:rPr>
                <w:sz w:val="24"/>
                <w:szCs w:val="24"/>
              </w:rPr>
              <w:t>Milton,Chieverley,Clouston</w:t>
            </w:r>
            <w:proofErr w:type="spellEnd"/>
            <w:r>
              <w:rPr>
                <w:sz w:val="24"/>
                <w:szCs w:val="24"/>
              </w:rPr>
              <w:t xml:space="preserve"> </w:t>
            </w:r>
            <w:proofErr w:type="spellStart"/>
            <w:r>
              <w:rPr>
                <w:sz w:val="24"/>
                <w:szCs w:val="24"/>
              </w:rPr>
              <w:t>Farm,Vumbu,Ngodini</w:t>
            </w:r>
            <w:proofErr w:type="spellEnd"/>
          </w:p>
          <w:p w:rsidR="0013351A" w:rsidRDefault="0013351A" w:rsidP="00333F05">
            <w:pPr>
              <w:rPr>
                <w:sz w:val="24"/>
                <w:szCs w:val="24"/>
              </w:rPr>
            </w:pPr>
            <w:r>
              <w:rPr>
                <w:sz w:val="24"/>
                <w:szCs w:val="24"/>
              </w:rPr>
              <w:t xml:space="preserve">-Electricity at </w:t>
            </w:r>
            <w:proofErr w:type="spellStart"/>
            <w:r>
              <w:rPr>
                <w:sz w:val="24"/>
                <w:szCs w:val="24"/>
              </w:rPr>
              <w:t>Clouston</w:t>
            </w:r>
            <w:proofErr w:type="spellEnd"/>
            <w:r>
              <w:rPr>
                <w:sz w:val="24"/>
                <w:szCs w:val="24"/>
              </w:rPr>
              <w:t xml:space="preserve"> </w:t>
            </w:r>
            <w:proofErr w:type="spellStart"/>
            <w:r>
              <w:rPr>
                <w:sz w:val="24"/>
                <w:szCs w:val="24"/>
              </w:rPr>
              <w:t>Farm.Chieverley,Milton</w:t>
            </w:r>
            <w:proofErr w:type="spellEnd"/>
          </w:p>
          <w:p w:rsidR="0013351A" w:rsidRPr="00EE608B" w:rsidRDefault="0013351A" w:rsidP="00333F05">
            <w:pPr>
              <w:rPr>
                <w:sz w:val="24"/>
                <w:szCs w:val="24"/>
              </w:rPr>
            </w:pPr>
            <w:r>
              <w:rPr>
                <w:sz w:val="24"/>
                <w:szCs w:val="24"/>
              </w:rPr>
              <w:t>-Sanitation</w:t>
            </w:r>
          </w:p>
        </w:tc>
      </w:tr>
      <w:tr w:rsidR="00333F05" w:rsidRPr="00EE608B" w:rsidTr="0033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3256" w:type="dxa"/>
            <w:tcBorders>
              <w:bottom w:val="single" w:sz="4" w:space="0" w:color="auto"/>
            </w:tcBorders>
          </w:tcPr>
          <w:p w:rsidR="00333F05" w:rsidRPr="00EE608B" w:rsidRDefault="00333F05" w:rsidP="00333F05">
            <w:pPr>
              <w:ind w:left="-5"/>
              <w:rPr>
                <w:sz w:val="24"/>
                <w:szCs w:val="24"/>
              </w:rPr>
            </w:pPr>
            <w:r w:rsidRPr="00EE608B">
              <w:rPr>
                <w:sz w:val="24"/>
                <w:szCs w:val="24"/>
              </w:rPr>
              <w:t>9</w:t>
            </w:r>
          </w:p>
          <w:p w:rsidR="00333F05" w:rsidRPr="00EE608B" w:rsidRDefault="00333F05" w:rsidP="00333F05">
            <w:pPr>
              <w:ind w:left="-5"/>
              <w:rPr>
                <w:sz w:val="24"/>
                <w:szCs w:val="24"/>
              </w:rPr>
            </w:pPr>
          </w:p>
        </w:tc>
        <w:tc>
          <w:tcPr>
            <w:tcW w:w="5760" w:type="dxa"/>
            <w:shd w:val="clear" w:color="auto" w:fill="auto"/>
          </w:tcPr>
          <w:p w:rsidR="00333F05" w:rsidRDefault="00CA15E9">
            <w:pPr>
              <w:rPr>
                <w:sz w:val="24"/>
                <w:szCs w:val="24"/>
              </w:rPr>
            </w:pPr>
            <w:r>
              <w:rPr>
                <w:sz w:val="24"/>
                <w:szCs w:val="24"/>
              </w:rPr>
              <w:t xml:space="preserve">-Hall at </w:t>
            </w:r>
            <w:proofErr w:type="spellStart"/>
            <w:r>
              <w:rPr>
                <w:sz w:val="24"/>
                <w:szCs w:val="24"/>
              </w:rPr>
              <w:t>Emabhalonini</w:t>
            </w:r>
            <w:proofErr w:type="spellEnd"/>
          </w:p>
          <w:p w:rsidR="00CA15E9" w:rsidRDefault="00CA15E9">
            <w:pPr>
              <w:rPr>
                <w:sz w:val="24"/>
                <w:szCs w:val="24"/>
              </w:rPr>
            </w:pPr>
            <w:r>
              <w:rPr>
                <w:sz w:val="24"/>
                <w:szCs w:val="24"/>
              </w:rPr>
              <w:t xml:space="preserve">-Tarred Road at </w:t>
            </w:r>
            <w:proofErr w:type="spellStart"/>
            <w:r>
              <w:rPr>
                <w:sz w:val="24"/>
                <w:szCs w:val="24"/>
              </w:rPr>
              <w:t>Emabhalonini</w:t>
            </w:r>
            <w:proofErr w:type="spellEnd"/>
          </w:p>
          <w:p w:rsidR="00CA15E9" w:rsidRPr="00EE608B" w:rsidRDefault="00CA15E9">
            <w:pPr>
              <w:rPr>
                <w:sz w:val="24"/>
                <w:szCs w:val="24"/>
              </w:rPr>
            </w:pPr>
            <w:r>
              <w:rPr>
                <w:sz w:val="24"/>
                <w:szCs w:val="24"/>
              </w:rPr>
              <w:t xml:space="preserve">-Betterment of Rural Roads at </w:t>
            </w:r>
            <w:proofErr w:type="spellStart"/>
            <w:r>
              <w:rPr>
                <w:sz w:val="24"/>
                <w:szCs w:val="24"/>
              </w:rPr>
              <w:t>KwaMatshezib</w:t>
            </w:r>
            <w:proofErr w:type="spellEnd"/>
          </w:p>
        </w:tc>
      </w:tr>
    </w:tbl>
    <w:p w:rsidR="004F5116" w:rsidRPr="00EE608B" w:rsidRDefault="0001040C" w:rsidP="004F5116">
      <w:pPr>
        <w:pStyle w:val="Heading2"/>
        <w:rPr>
          <w:sz w:val="24"/>
          <w:szCs w:val="24"/>
        </w:rPr>
      </w:pPr>
      <w:r w:rsidRPr="00EE608B">
        <w:rPr>
          <w:sz w:val="24"/>
          <w:szCs w:val="24"/>
        </w:rPr>
        <w:t>Financial Viability and Management Analysis</w:t>
      </w:r>
      <w:bookmarkEnd w:id="121"/>
    </w:p>
    <w:p w:rsidR="0001040C" w:rsidRPr="00EE608B" w:rsidRDefault="0001040C" w:rsidP="00B24ADF">
      <w:pPr>
        <w:pStyle w:val="Heading3"/>
      </w:pPr>
      <w:bookmarkStart w:id="122" w:name="_Toc390418521"/>
      <w:r w:rsidRPr="00EE608B">
        <w:t>Financial Viability and Management Analysis</w:t>
      </w:r>
      <w:bookmarkEnd w:id="122"/>
    </w:p>
    <w:p w:rsidR="00451460" w:rsidRPr="00EE608B" w:rsidRDefault="006A04A1" w:rsidP="004E367B">
      <w:pPr>
        <w:pStyle w:val="NoSpacing"/>
      </w:pPr>
      <w:r w:rsidRPr="00EE608B">
        <w:t xml:space="preserve">Umtshezi Municipality has recognized that to be successful, the IDP must be linked to a workable financial plan. The purpose of the five-year financial plan is to create the medium and long-term strategic financial framework for allocating resources through the municipal budgeting process and to ensure the financial viability and sustainability of the Umtshezi Municipality’s investments and operations. </w:t>
      </w:r>
    </w:p>
    <w:p w:rsidR="002C6FDA" w:rsidRPr="00EE608B" w:rsidRDefault="002C6FDA" w:rsidP="002C6FDA">
      <w:pPr>
        <w:pStyle w:val="BodyText"/>
        <w:rPr>
          <w:szCs w:val="24"/>
          <w:lang w:eastAsia="en-US"/>
        </w:rPr>
      </w:pPr>
    </w:p>
    <w:p w:rsidR="002C6FDA" w:rsidRPr="00EE608B" w:rsidRDefault="002C6FDA" w:rsidP="002C6FDA">
      <w:pPr>
        <w:pStyle w:val="BodyText"/>
        <w:rPr>
          <w:szCs w:val="24"/>
          <w:lang w:eastAsia="en-US"/>
        </w:rPr>
      </w:pPr>
    </w:p>
    <w:p w:rsidR="002C6FDA" w:rsidRPr="00EE608B" w:rsidRDefault="002C6FDA" w:rsidP="002C6FDA">
      <w:pPr>
        <w:pStyle w:val="BodyText"/>
        <w:rPr>
          <w:szCs w:val="24"/>
          <w:lang w:eastAsia="en-US"/>
        </w:rPr>
      </w:pPr>
    </w:p>
    <w:p w:rsidR="002C6FDA" w:rsidRPr="00EE608B" w:rsidRDefault="002C6FDA" w:rsidP="002C6FDA">
      <w:pPr>
        <w:pStyle w:val="BodyText"/>
        <w:rPr>
          <w:szCs w:val="24"/>
          <w:lang w:eastAsia="en-US"/>
        </w:rPr>
      </w:pPr>
    </w:p>
    <w:p w:rsidR="002C6FDA" w:rsidRPr="00EE608B" w:rsidRDefault="002C6FDA" w:rsidP="002C6FDA">
      <w:pPr>
        <w:pStyle w:val="BodyText"/>
        <w:rPr>
          <w:szCs w:val="24"/>
          <w:lang w:eastAsia="en-US"/>
        </w:rPr>
      </w:pPr>
    </w:p>
    <w:p w:rsidR="002C6FDA" w:rsidRPr="00EE608B" w:rsidRDefault="002C6FDA" w:rsidP="002C6FDA">
      <w:pPr>
        <w:pStyle w:val="BodyText"/>
        <w:rPr>
          <w:szCs w:val="24"/>
          <w:lang w:eastAsia="en-US"/>
        </w:rPr>
      </w:pPr>
    </w:p>
    <w:p w:rsidR="00686BC1" w:rsidRPr="00EE608B" w:rsidRDefault="00686BC1" w:rsidP="002C6FDA">
      <w:pPr>
        <w:pStyle w:val="BodyText"/>
        <w:rPr>
          <w:szCs w:val="24"/>
          <w:lang w:eastAsia="en-US"/>
        </w:rPr>
      </w:pPr>
    </w:p>
    <w:p w:rsidR="00686BC1" w:rsidRPr="00EE608B" w:rsidRDefault="00686BC1" w:rsidP="002C6FDA">
      <w:pPr>
        <w:pStyle w:val="BodyText"/>
        <w:rPr>
          <w:szCs w:val="24"/>
          <w:lang w:eastAsia="en-US"/>
        </w:rPr>
      </w:pPr>
    </w:p>
    <w:p w:rsidR="002C6FDA" w:rsidRDefault="002C6FDA" w:rsidP="002C6FDA">
      <w:pPr>
        <w:pStyle w:val="BodyText"/>
        <w:rPr>
          <w:szCs w:val="24"/>
          <w:lang w:eastAsia="en-US"/>
        </w:rPr>
      </w:pPr>
    </w:p>
    <w:p w:rsidR="0013351A" w:rsidRDefault="0013351A" w:rsidP="002C6FDA">
      <w:pPr>
        <w:pStyle w:val="BodyText"/>
        <w:rPr>
          <w:szCs w:val="24"/>
          <w:lang w:eastAsia="en-US"/>
        </w:rPr>
      </w:pPr>
    </w:p>
    <w:p w:rsidR="0013351A" w:rsidRPr="00EE608B" w:rsidRDefault="0013351A" w:rsidP="002C6FDA">
      <w:pPr>
        <w:pStyle w:val="BodyText"/>
        <w:rPr>
          <w:szCs w:val="24"/>
          <w:lang w:eastAsia="en-US"/>
        </w:rPr>
      </w:pPr>
    </w:p>
    <w:p w:rsidR="006869F4" w:rsidRPr="00EE608B" w:rsidRDefault="006869F4" w:rsidP="006869F4">
      <w:pPr>
        <w:pStyle w:val="BodyText"/>
        <w:rPr>
          <w:szCs w:val="24"/>
        </w:rPr>
      </w:pPr>
      <w:r w:rsidRPr="00EE608B">
        <w:rPr>
          <w:szCs w:val="24"/>
        </w:rPr>
        <w:t>The table below shows the Financial Viability and Management Plan:</w:t>
      </w:r>
    </w:p>
    <w:tbl>
      <w:tblPr>
        <w:tblW w:w="0" w:type="auto"/>
        <w:tblCellMar>
          <w:left w:w="0" w:type="dxa"/>
          <w:right w:w="0" w:type="dxa"/>
        </w:tblCellMar>
        <w:tblLook w:val="01E0" w:firstRow="1" w:lastRow="1" w:firstColumn="1" w:lastColumn="1" w:noHBand="0" w:noVBand="0"/>
      </w:tblPr>
      <w:tblGrid>
        <w:gridCol w:w="1580"/>
        <w:gridCol w:w="375"/>
        <w:gridCol w:w="359"/>
        <w:gridCol w:w="1602"/>
        <w:gridCol w:w="1749"/>
        <w:gridCol w:w="1043"/>
        <w:gridCol w:w="837"/>
        <w:gridCol w:w="439"/>
        <w:gridCol w:w="439"/>
        <w:gridCol w:w="317"/>
        <w:gridCol w:w="327"/>
      </w:tblGrid>
      <w:tr w:rsidR="006869F4" w:rsidRPr="00EE608B" w:rsidTr="00AB0E9B">
        <w:trPr>
          <w:trHeight w:hRule="exact" w:val="485"/>
          <w:tblHeader/>
        </w:trPr>
        <w:tc>
          <w:tcPr>
            <w:tcW w:w="0" w:type="auto"/>
            <w:gridSpan w:val="11"/>
            <w:tcBorders>
              <w:top w:val="single" w:sz="16" w:space="0" w:color="000000"/>
              <w:left w:val="single" w:sz="16" w:space="0" w:color="000000"/>
              <w:bottom w:val="single" w:sz="16"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M U N IC IP AL F IN AN C IAL VIAB ILITY  AN D M AN AG EM EN T</w:t>
            </w:r>
          </w:p>
        </w:tc>
      </w:tr>
      <w:tr w:rsidR="00AB0E9B" w:rsidRPr="00EE608B" w:rsidTr="002C6FDA">
        <w:trPr>
          <w:trHeight w:hRule="exact" w:val="711"/>
          <w:tblHeader/>
        </w:trPr>
        <w:tc>
          <w:tcPr>
            <w:tcW w:w="1580" w:type="dxa"/>
            <w:vMerge w:val="restart"/>
            <w:tcBorders>
              <w:top w:val="single" w:sz="16" w:space="0" w:color="000000"/>
              <w:left w:val="single" w:sz="16"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p w:rsidR="006869F4" w:rsidRPr="00EE608B" w:rsidRDefault="006869F4" w:rsidP="00AB0E9B">
            <w:pPr>
              <w:pStyle w:val="BodyText"/>
              <w:spacing w:before="0" w:after="0"/>
              <w:jc w:val="left"/>
              <w:rPr>
                <w:szCs w:val="24"/>
              </w:rPr>
            </w:pPr>
            <w:r w:rsidRPr="00EE608B">
              <w:rPr>
                <w:szCs w:val="24"/>
              </w:rPr>
              <w:t>Performance Objective</w:t>
            </w:r>
          </w:p>
        </w:tc>
        <w:tc>
          <w:tcPr>
            <w:tcW w:w="693" w:type="dxa"/>
            <w:gridSpan w:val="2"/>
            <w:tcBorders>
              <w:top w:val="single" w:sz="16" w:space="0" w:color="000000"/>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Weight</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Key Performance</w:t>
            </w:r>
          </w:p>
          <w:p w:rsidR="006869F4" w:rsidRPr="00EE608B" w:rsidRDefault="006869F4" w:rsidP="00AB0E9B">
            <w:pPr>
              <w:pStyle w:val="BodyText"/>
              <w:spacing w:before="0" w:after="0"/>
              <w:jc w:val="left"/>
              <w:rPr>
                <w:szCs w:val="24"/>
              </w:rPr>
            </w:pPr>
            <w:r w:rsidRPr="00EE608B">
              <w:rPr>
                <w:szCs w:val="24"/>
              </w:rPr>
              <w:t>Indicator</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p w:rsidR="006869F4" w:rsidRPr="00EE608B" w:rsidRDefault="006869F4" w:rsidP="00AB0E9B">
            <w:pPr>
              <w:pStyle w:val="BodyText"/>
              <w:spacing w:before="0" w:after="0"/>
              <w:jc w:val="left"/>
              <w:rPr>
                <w:szCs w:val="24"/>
              </w:rPr>
            </w:pPr>
            <w:r w:rsidRPr="00EE608B">
              <w:rPr>
                <w:szCs w:val="24"/>
              </w:rPr>
              <w:t>Baseline</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Annual</w:t>
            </w:r>
          </w:p>
          <w:p w:rsidR="006869F4" w:rsidRPr="00EE608B" w:rsidRDefault="006869F4" w:rsidP="00AB0E9B">
            <w:pPr>
              <w:pStyle w:val="BodyText"/>
              <w:spacing w:before="0" w:after="0"/>
              <w:jc w:val="left"/>
              <w:rPr>
                <w:szCs w:val="24"/>
              </w:rPr>
            </w:pPr>
            <w:r w:rsidRPr="00EE608B">
              <w:rPr>
                <w:szCs w:val="24"/>
              </w:rPr>
              <w:t>Target</w:t>
            </w:r>
          </w:p>
        </w:tc>
        <w:tc>
          <w:tcPr>
            <w:tcW w:w="0" w:type="auto"/>
            <w:vMerge w:val="restart"/>
            <w:tcBorders>
              <w:top w:val="single" w:sz="16" w:space="0" w:color="000000"/>
              <w:left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p w:rsidR="006869F4" w:rsidRPr="00EE608B" w:rsidRDefault="006869F4" w:rsidP="00AB0E9B">
            <w:pPr>
              <w:pStyle w:val="BodyText"/>
              <w:spacing w:before="0" w:after="0"/>
              <w:jc w:val="left"/>
              <w:rPr>
                <w:szCs w:val="24"/>
              </w:rPr>
            </w:pPr>
            <w:r w:rsidRPr="00EE608B">
              <w:rPr>
                <w:szCs w:val="24"/>
              </w:rPr>
              <w:t>Budget</w:t>
            </w:r>
          </w:p>
        </w:tc>
        <w:tc>
          <w:tcPr>
            <w:tcW w:w="0" w:type="auto"/>
            <w:gridSpan w:val="4"/>
            <w:tcBorders>
              <w:top w:val="single" w:sz="16" w:space="0" w:color="000000"/>
              <w:left w:val="single" w:sz="8" w:space="0" w:color="000000"/>
              <w:bottom w:val="single" w:sz="8" w:space="0" w:color="000000"/>
              <w:right w:val="single" w:sz="16"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Quarterly Targets</w:t>
            </w:r>
          </w:p>
        </w:tc>
      </w:tr>
      <w:tr w:rsidR="006869F4" w:rsidRPr="00EE608B" w:rsidTr="002C6FDA">
        <w:trPr>
          <w:trHeight w:hRule="exact" w:val="461"/>
          <w:tblHeader/>
        </w:trPr>
        <w:tc>
          <w:tcPr>
            <w:tcW w:w="1580" w:type="dxa"/>
            <w:vMerge/>
            <w:tcBorders>
              <w:left w:val="single" w:sz="16" w:space="0" w:color="000000"/>
              <w:bottom w:val="single" w:sz="16"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16"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PO</w:t>
            </w:r>
          </w:p>
        </w:tc>
        <w:tc>
          <w:tcPr>
            <w:tcW w:w="0" w:type="auto"/>
            <w:tcBorders>
              <w:top w:val="single" w:sz="8" w:space="0" w:color="000000"/>
              <w:left w:val="single" w:sz="8" w:space="0" w:color="000000"/>
              <w:bottom w:val="single" w:sz="16"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KPI</w:t>
            </w: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tc>
        <w:tc>
          <w:tcPr>
            <w:tcW w:w="0" w:type="auto"/>
            <w:vMerge/>
            <w:tcBorders>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Q1</w:t>
            </w: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Q2</w:t>
            </w:r>
          </w:p>
        </w:tc>
        <w:tc>
          <w:tcPr>
            <w:tcW w:w="0" w:type="auto"/>
            <w:tcBorders>
              <w:top w:val="single" w:sz="8" w:space="0" w:color="000000"/>
              <w:left w:val="single" w:sz="8" w:space="0" w:color="000000"/>
              <w:bottom w:val="single" w:sz="8" w:space="0" w:color="000000"/>
              <w:right w:val="single" w:sz="8"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Q3</w:t>
            </w:r>
          </w:p>
        </w:tc>
        <w:tc>
          <w:tcPr>
            <w:tcW w:w="0" w:type="auto"/>
            <w:tcBorders>
              <w:top w:val="single" w:sz="8" w:space="0" w:color="000000"/>
              <w:left w:val="single" w:sz="8" w:space="0" w:color="000000"/>
              <w:bottom w:val="single" w:sz="8" w:space="0" w:color="000000"/>
              <w:right w:val="single" w:sz="16" w:space="0" w:color="000000"/>
            </w:tcBorders>
            <w:shd w:val="clear" w:color="auto" w:fill="BFBFBF"/>
            <w:vAlign w:val="center"/>
          </w:tcPr>
          <w:p w:rsidR="006869F4" w:rsidRPr="00EE608B" w:rsidRDefault="006869F4" w:rsidP="00AB0E9B">
            <w:pPr>
              <w:pStyle w:val="BodyText"/>
              <w:spacing w:before="0" w:after="0"/>
              <w:jc w:val="left"/>
              <w:rPr>
                <w:szCs w:val="24"/>
              </w:rPr>
            </w:pPr>
            <w:r w:rsidRPr="00EE608B">
              <w:rPr>
                <w:szCs w:val="24"/>
              </w:rPr>
              <w:t>Q4</w:t>
            </w:r>
          </w:p>
        </w:tc>
      </w:tr>
      <w:tr w:rsidR="00AB0E9B" w:rsidRPr="00EE608B" w:rsidTr="002C6FDA">
        <w:trPr>
          <w:trHeight w:hRule="exact" w:val="936"/>
        </w:trPr>
        <w:tc>
          <w:tcPr>
            <w:tcW w:w="1580" w:type="dxa"/>
            <w:vMerge w:val="restart"/>
            <w:tcBorders>
              <w:top w:val="single" w:sz="4" w:space="0" w:color="auto"/>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To ensure sound</w:t>
            </w:r>
          </w:p>
          <w:p w:rsidR="006869F4" w:rsidRPr="00EE608B" w:rsidRDefault="006869F4" w:rsidP="00AB0E9B">
            <w:pPr>
              <w:pStyle w:val="BodyText"/>
              <w:spacing w:before="0" w:after="0"/>
              <w:jc w:val="left"/>
              <w:rPr>
                <w:szCs w:val="24"/>
              </w:rPr>
            </w:pPr>
            <w:r w:rsidRPr="00EE608B">
              <w:rPr>
                <w:szCs w:val="24"/>
              </w:rPr>
              <w:t>Financial anagement Services in line with legislation</w:t>
            </w:r>
          </w:p>
          <w:p w:rsidR="006869F4" w:rsidRPr="00EE608B" w:rsidRDefault="006869F4" w:rsidP="00AB0E9B">
            <w:pPr>
              <w:pStyle w:val="BodyText"/>
              <w:spacing w:before="0" w:after="0"/>
              <w:jc w:val="left"/>
              <w:rPr>
                <w:szCs w:val="24"/>
              </w:rPr>
            </w:pPr>
          </w:p>
          <w:p w:rsidR="006869F4" w:rsidRPr="00EE608B" w:rsidRDefault="006869F4" w:rsidP="00AB0E9B">
            <w:pPr>
              <w:pStyle w:val="BodyText"/>
              <w:spacing w:before="0" w:after="0"/>
              <w:jc w:val="left"/>
              <w:rPr>
                <w:szCs w:val="24"/>
              </w:rPr>
            </w:pPr>
            <w:r w:rsidRPr="00EE608B">
              <w:rPr>
                <w:szCs w:val="24"/>
              </w:rPr>
              <w:t>·        Reporting</w:t>
            </w:r>
          </w:p>
          <w:p w:rsidR="006869F4" w:rsidRPr="00EE608B" w:rsidRDefault="006869F4" w:rsidP="00AB0E9B">
            <w:pPr>
              <w:pStyle w:val="BodyText"/>
              <w:spacing w:before="0" w:after="0"/>
              <w:jc w:val="left"/>
              <w:rPr>
                <w:szCs w:val="24"/>
              </w:rPr>
            </w:pPr>
            <w:r w:rsidRPr="00EE608B">
              <w:rPr>
                <w:szCs w:val="24"/>
              </w:rPr>
              <w:t>·        Budgeting</w:t>
            </w:r>
          </w:p>
          <w:p w:rsidR="006869F4" w:rsidRPr="00EE608B" w:rsidRDefault="006869F4" w:rsidP="00AB0E9B">
            <w:pPr>
              <w:pStyle w:val="BodyText"/>
              <w:spacing w:before="0" w:after="0"/>
              <w:jc w:val="left"/>
              <w:rPr>
                <w:szCs w:val="24"/>
              </w:rPr>
            </w:pPr>
            <w:r w:rsidRPr="00EE608B">
              <w:rPr>
                <w:szCs w:val="24"/>
              </w:rPr>
              <w:t>·        Accounting</w:t>
            </w:r>
          </w:p>
        </w:tc>
        <w:tc>
          <w:tcPr>
            <w:tcW w:w="375" w:type="dxa"/>
            <w:vMerge w:val="restart"/>
            <w:tcBorders>
              <w:top w:val="single" w:sz="4" w:space="0" w:color="auto"/>
              <w:left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vMerge w:val="restart"/>
            <w:tcBorders>
              <w:top w:val="single" w:sz="4" w:space="0" w:color="auto"/>
              <w:left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4" w:space="0" w:color="auto"/>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SCM Policy approved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xml:space="preserve">Policy currently in use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xml:space="preserve"> Reviewed annually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p>
        </w:tc>
      </w:tr>
      <w:tr w:rsidR="00AB0E9B" w:rsidRPr="00EE608B" w:rsidTr="002C6FDA">
        <w:trPr>
          <w:trHeight w:hRule="exact" w:val="847"/>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vMerge/>
            <w:tcBorders>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vMerge/>
            <w:tcBorders>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Number of SCM Reports submitted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xml:space="preserve">4 reports are required.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4</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r>
      <w:tr w:rsidR="00AB0E9B" w:rsidRPr="00EE608B" w:rsidTr="002C6FDA">
        <w:trPr>
          <w:trHeight w:hRule="exact" w:val="1325"/>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Improvement on the</w:t>
            </w:r>
          </w:p>
          <w:p w:rsidR="006869F4" w:rsidRPr="00EE608B" w:rsidRDefault="006869F4" w:rsidP="00AB0E9B">
            <w:pPr>
              <w:pStyle w:val="BodyText"/>
              <w:spacing w:before="0" w:after="0"/>
              <w:jc w:val="left"/>
              <w:rPr>
                <w:szCs w:val="24"/>
              </w:rPr>
            </w:pPr>
            <w:r w:rsidRPr="00EE608B">
              <w:rPr>
                <w:szCs w:val="24"/>
              </w:rPr>
              <w:t>quality of Section 71 Reports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Section 71 reports needs improvement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r>
      <w:tr w:rsidR="00AB0E9B" w:rsidRPr="00EE608B" w:rsidTr="002C6FDA">
        <w:trPr>
          <w:trHeight w:hRule="exact" w:val="1325"/>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Improvement on the</w:t>
            </w:r>
          </w:p>
          <w:p w:rsidR="006869F4" w:rsidRPr="00EE608B" w:rsidRDefault="006869F4" w:rsidP="00AB0E9B">
            <w:pPr>
              <w:pStyle w:val="BodyText"/>
              <w:spacing w:before="0" w:after="0"/>
              <w:jc w:val="left"/>
              <w:rPr>
                <w:szCs w:val="24"/>
              </w:rPr>
            </w:pPr>
            <w:r w:rsidRPr="00EE608B">
              <w:rPr>
                <w:szCs w:val="24"/>
              </w:rPr>
              <w:t>quality of Section 72 Reports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Section 72 reports need to be improved</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r>
      <w:tr w:rsidR="00AB0E9B" w:rsidRPr="00EE608B" w:rsidTr="002C6FDA">
        <w:trPr>
          <w:trHeight w:hRule="exact" w:val="886"/>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Timeous and correct statement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Statements not always correct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12 (monthly)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r>
      <w:tr w:rsidR="00AB0E9B" w:rsidRPr="00EE608B" w:rsidTr="00F968E5">
        <w:trPr>
          <w:trHeight w:hRule="exact" w:val="1441"/>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Increase in customers satisfied about statements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15% of clients are unsatisfied about the statements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1%</w:t>
            </w:r>
          </w:p>
        </w:tc>
      </w:tr>
      <w:tr w:rsidR="00AB0E9B" w:rsidRPr="00EE608B" w:rsidTr="002C6FDA">
        <w:trPr>
          <w:trHeight w:hRule="exact" w:val="1325"/>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Updated Indigent Register</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xml:space="preserve">Indigent Register compiled and approved </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Monthly</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x</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p>
        </w:tc>
      </w:tr>
      <w:tr w:rsidR="00AB0E9B" w:rsidRPr="00EE608B" w:rsidTr="00F968E5">
        <w:trPr>
          <w:trHeight w:hRule="exact" w:val="1055"/>
        </w:trPr>
        <w:tc>
          <w:tcPr>
            <w:tcW w:w="1580" w:type="dxa"/>
            <w:vMerge/>
            <w:tcBorders>
              <w:left w:val="single" w:sz="16"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Increase in debt collection</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70% debt is collected</w:t>
            </w:r>
          </w:p>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15%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3%</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2%</w:t>
            </w:r>
          </w:p>
        </w:tc>
      </w:tr>
      <w:tr w:rsidR="00AB0E9B" w:rsidRPr="00EE608B" w:rsidTr="002C6FDA">
        <w:trPr>
          <w:trHeight w:hRule="exact" w:val="2191"/>
        </w:trPr>
        <w:tc>
          <w:tcPr>
            <w:tcW w:w="1580" w:type="dxa"/>
            <w:vMerge/>
            <w:tcBorders>
              <w:left w:val="single" w:sz="16" w:space="0" w:color="000000"/>
              <w:bottom w:val="single" w:sz="4" w:space="0" w:color="auto"/>
              <w:right w:val="single" w:sz="8" w:space="0" w:color="000000"/>
            </w:tcBorders>
            <w:vAlign w:val="center"/>
          </w:tcPr>
          <w:p w:rsidR="006869F4" w:rsidRPr="00EE608B" w:rsidRDefault="006869F4" w:rsidP="00AB0E9B">
            <w:pPr>
              <w:pStyle w:val="BodyText"/>
              <w:spacing w:before="0" w:after="0"/>
              <w:jc w:val="left"/>
              <w:rPr>
                <w:szCs w:val="24"/>
              </w:rPr>
            </w:pPr>
          </w:p>
        </w:tc>
        <w:tc>
          <w:tcPr>
            <w:tcW w:w="375" w:type="dxa"/>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  Debtors database cleansing</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Debtors database has duplicate records and very old “non-moving” records</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90%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20%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60%</w:t>
            </w:r>
          </w:p>
        </w:tc>
        <w:tc>
          <w:tcPr>
            <w:tcW w:w="0" w:type="auto"/>
            <w:tcBorders>
              <w:top w:val="single" w:sz="8" w:space="0" w:color="000000"/>
              <w:left w:val="single" w:sz="8" w:space="0" w:color="000000"/>
              <w:bottom w:val="single" w:sz="8" w:space="0" w:color="000000"/>
              <w:right w:val="single" w:sz="8" w:space="0" w:color="000000"/>
            </w:tcBorders>
            <w:vAlign w:val="center"/>
          </w:tcPr>
          <w:p w:rsidR="006869F4" w:rsidRPr="00EE608B" w:rsidRDefault="006869F4" w:rsidP="00AB0E9B">
            <w:pPr>
              <w:pStyle w:val="BodyText"/>
              <w:spacing w:before="0" w:after="0"/>
              <w:jc w:val="left"/>
              <w:rPr>
                <w:szCs w:val="24"/>
              </w:rPr>
            </w:pPr>
            <w:r w:rsidRPr="00EE608B">
              <w:rPr>
                <w:szCs w:val="24"/>
              </w:rPr>
              <w:t>5%</w:t>
            </w:r>
          </w:p>
        </w:tc>
        <w:tc>
          <w:tcPr>
            <w:tcW w:w="0" w:type="auto"/>
            <w:tcBorders>
              <w:top w:val="single" w:sz="8" w:space="0" w:color="000000"/>
              <w:left w:val="single" w:sz="8" w:space="0" w:color="000000"/>
              <w:bottom w:val="single" w:sz="8" w:space="0" w:color="000000"/>
              <w:right w:val="single" w:sz="16" w:space="0" w:color="000000"/>
            </w:tcBorders>
            <w:vAlign w:val="center"/>
          </w:tcPr>
          <w:p w:rsidR="006869F4" w:rsidRPr="00EE608B" w:rsidRDefault="006869F4" w:rsidP="00AB0E9B">
            <w:pPr>
              <w:pStyle w:val="BodyText"/>
              <w:spacing w:before="0" w:after="0"/>
              <w:jc w:val="left"/>
              <w:rPr>
                <w:szCs w:val="24"/>
              </w:rPr>
            </w:pPr>
            <w:r w:rsidRPr="00EE608B">
              <w:rPr>
                <w:szCs w:val="24"/>
              </w:rPr>
              <w:t>5%</w:t>
            </w:r>
          </w:p>
        </w:tc>
      </w:tr>
    </w:tbl>
    <w:p w:rsidR="00205EB0" w:rsidRPr="00EE608B" w:rsidRDefault="00205EB0" w:rsidP="006869F4">
      <w:pPr>
        <w:pStyle w:val="BodyText"/>
        <w:rPr>
          <w:szCs w:val="24"/>
        </w:rPr>
      </w:pPr>
    </w:p>
    <w:p w:rsidR="00205EB0" w:rsidRPr="00EE608B" w:rsidRDefault="00205EB0" w:rsidP="006869F4">
      <w:pPr>
        <w:pStyle w:val="BodyText"/>
        <w:rPr>
          <w:szCs w:val="24"/>
        </w:rPr>
      </w:pPr>
    </w:p>
    <w:tbl>
      <w:tblPr>
        <w:tblW w:w="9121" w:type="dxa"/>
        <w:tblCellMar>
          <w:left w:w="0" w:type="dxa"/>
          <w:right w:w="0" w:type="dxa"/>
        </w:tblCellMar>
        <w:tblLook w:val="01E0" w:firstRow="1" w:lastRow="1" w:firstColumn="1" w:lastColumn="1" w:noHBand="0" w:noVBand="0"/>
      </w:tblPr>
      <w:tblGrid>
        <w:gridCol w:w="1399"/>
        <w:gridCol w:w="348"/>
        <w:gridCol w:w="380"/>
        <w:gridCol w:w="1698"/>
        <w:gridCol w:w="1901"/>
        <w:gridCol w:w="1013"/>
        <w:gridCol w:w="867"/>
        <w:gridCol w:w="310"/>
        <w:gridCol w:w="309"/>
        <w:gridCol w:w="443"/>
        <w:gridCol w:w="453"/>
      </w:tblGrid>
      <w:tr w:rsidR="00AB0E9B" w:rsidRPr="00EE608B" w:rsidTr="00AB0E9B">
        <w:trPr>
          <w:trHeight w:hRule="exact" w:val="576"/>
        </w:trPr>
        <w:tc>
          <w:tcPr>
            <w:tcW w:w="0" w:type="auto"/>
            <w:gridSpan w:val="11"/>
            <w:tcBorders>
              <w:top w:val="single" w:sz="16" w:space="0" w:color="000000"/>
              <w:left w:val="single" w:sz="16" w:space="0" w:color="000000"/>
              <w:bottom w:val="single" w:sz="16" w:space="0" w:color="000000"/>
              <w:right w:val="single" w:sz="16" w:space="0" w:color="000000"/>
            </w:tcBorders>
          </w:tcPr>
          <w:p w:rsidR="00AB0E9B" w:rsidRPr="00EE608B" w:rsidRDefault="00AB0E9B" w:rsidP="00AB0E9B">
            <w:pPr>
              <w:pStyle w:val="BodyText"/>
              <w:spacing w:before="0" w:after="0"/>
              <w:rPr>
                <w:szCs w:val="24"/>
              </w:rPr>
            </w:pPr>
          </w:p>
          <w:p w:rsidR="00AB0E9B" w:rsidRPr="00EE608B" w:rsidRDefault="00AB0E9B" w:rsidP="00AB0E9B">
            <w:pPr>
              <w:pStyle w:val="BodyText"/>
              <w:spacing w:before="0" w:after="0"/>
              <w:rPr>
                <w:szCs w:val="24"/>
              </w:rPr>
            </w:pPr>
            <w:r w:rsidRPr="00EE608B">
              <w:rPr>
                <w:szCs w:val="24"/>
              </w:rPr>
              <w:t>M U N IC IP AL F IN AN C IAL VIAB ILITY  AN D M AN AG EM EN T</w:t>
            </w:r>
          </w:p>
        </w:tc>
      </w:tr>
      <w:tr w:rsidR="00AB0E9B" w:rsidRPr="00EE608B" w:rsidTr="00AB0E9B">
        <w:trPr>
          <w:trHeight w:hRule="exact" w:val="433"/>
        </w:trPr>
        <w:tc>
          <w:tcPr>
            <w:tcW w:w="0" w:type="auto"/>
            <w:vMerge w:val="restart"/>
            <w:tcBorders>
              <w:top w:val="single" w:sz="16" w:space="0" w:color="000000"/>
              <w:left w:val="single" w:sz="16" w:space="0" w:color="000000"/>
              <w:right w:val="single" w:sz="8" w:space="0" w:color="000000"/>
            </w:tcBorders>
            <w:shd w:val="clear" w:color="auto" w:fill="BFBFBF"/>
          </w:tcPr>
          <w:p w:rsidR="00AB0E9B" w:rsidRPr="00EE608B" w:rsidRDefault="00AB0E9B" w:rsidP="00AB0E9B">
            <w:pPr>
              <w:pStyle w:val="BodyText"/>
              <w:spacing w:before="0" w:after="0"/>
              <w:rPr>
                <w:szCs w:val="24"/>
              </w:rPr>
            </w:pPr>
          </w:p>
          <w:p w:rsidR="00AB0E9B" w:rsidRPr="00EE608B" w:rsidRDefault="00AB0E9B" w:rsidP="00AB0E9B">
            <w:pPr>
              <w:pStyle w:val="BodyText"/>
              <w:spacing w:before="0" w:after="0"/>
              <w:rPr>
                <w:szCs w:val="24"/>
              </w:rPr>
            </w:pPr>
            <w:r w:rsidRPr="00EE608B">
              <w:rPr>
                <w:szCs w:val="24"/>
              </w:rPr>
              <w:t>Performance Objective</w:t>
            </w:r>
          </w:p>
        </w:tc>
        <w:tc>
          <w:tcPr>
            <w:tcW w:w="0" w:type="auto"/>
            <w:gridSpan w:val="2"/>
            <w:tcBorders>
              <w:top w:val="single" w:sz="16" w:space="0" w:color="000000"/>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Weight</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Key Performance</w:t>
            </w:r>
          </w:p>
          <w:p w:rsidR="00AB0E9B" w:rsidRPr="00EE608B" w:rsidRDefault="00AB0E9B" w:rsidP="00AB0E9B">
            <w:pPr>
              <w:pStyle w:val="BodyText"/>
              <w:spacing w:before="0" w:after="0"/>
              <w:rPr>
                <w:szCs w:val="24"/>
              </w:rPr>
            </w:pPr>
            <w:r w:rsidRPr="00EE608B">
              <w:rPr>
                <w:szCs w:val="24"/>
              </w:rPr>
              <w:t>Indicator</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p w:rsidR="00AB0E9B" w:rsidRPr="00EE608B" w:rsidRDefault="00AB0E9B" w:rsidP="00AB0E9B">
            <w:pPr>
              <w:pStyle w:val="BodyText"/>
              <w:spacing w:before="0" w:after="0"/>
              <w:rPr>
                <w:szCs w:val="24"/>
              </w:rPr>
            </w:pPr>
            <w:r w:rsidRPr="00EE608B">
              <w:rPr>
                <w:szCs w:val="24"/>
              </w:rPr>
              <w:t>Baseline</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Annual</w:t>
            </w:r>
          </w:p>
          <w:p w:rsidR="00AB0E9B" w:rsidRPr="00EE608B" w:rsidRDefault="00AB0E9B" w:rsidP="00AB0E9B">
            <w:pPr>
              <w:pStyle w:val="BodyText"/>
              <w:spacing w:before="0" w:after="0"/>
              <w:rPr>
                <w:szCs w:val="24"/>
              </w:rPr>
            </w:pPr>
            <w:r w:rsidRPr="00EE608B">
              <w:rPr>
                <w:szCs w:val="24"/>
              </w:rPr>
              <w:t>Target</w:t>
            </w:r>
          </w:p>
        </w:tc>
        <w:tc>
          <w:tcPr>
            <w:tcW w:w="0" w:type="auto"/>
            <w:vMerge w:val="restart"/>
            <w:tcBorders>
              <w:top w:val="single" w:sz="16" w:space="0" w:color="000000"/>
              <w:left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p w:rsidR="00AB0E9B" w:rsidRPr="00EE608B" w:rsidRDefault="00AB0E9B" w:rsidP="00AB0E9B">
            <w:pPr>
              <w:pStyle w:val="BodyText"/>
              <w:spacing w:before="0" w:after="0"/>
              <w:rPr>
                <w:szCs w:val="24"/>
              </w:rPr>
            </w:pPr>
            <w:r w:rsidRPr="00EE608B">
              <w:rPr>
                <w:szCs w:val="24"/>
              </w:rPr>
              <w:t>Budget</w:t>
            </w:r>
          </w:p>
        </w:tc>
        <w:tc>
          <w:tcPr>
            <w:tcW w:w="0" w:type="auto"/>
            <w:gridSpan w:val="4"/>
            <w:tcBorders>
              <w:top w:val="single" w:sz="16" w:space="0" w:color="000000"/>
              <w:left w:val="single" w:sz="8" w:space="0" w:color="000000"/>
              <w:bottom w:val="single" w:sz="8" w:space="0" w:color="000000"/>
              <w:right w:val="single" w:sz="16" w:space="0" w:color="000000"/>
            </w:tcBorders>
            <w:shd w:val="clear" w:color="auto" w:fill="BFBFBF"/>
          </w:tcPr>
          <w:p w:rsidR="00AB0E9B" w:rsidRPr="00EE608B" w:rsidRDefault="00AB0E9B" w:rsidP="00AB0E9B">
            <w:pPr>
              <w:pStyle w:val="BodyText"/>
              <w:spacing w:before="0" w:after="0"/>
              <w:rPr>
                <w:szCs w:val="24"/>
              </w:rPr>
            </w:pPr>
            <w:r w:rsidRPr="00EE608B">
              <w:rPr>
                <w:szCs w:val="24"/>
              </w:rPr>
              <w:t>Quarterly Targets</w:t>
            </w:r>
          </w:p>
        </w:tc>
      </w:tr>
      <w:tr w:rsidR="00AB0E9B" w:rsidRPr="00EE608B" w:rsidTr="00AB0E9B">
        <w:trPr>
          <w:trHeight w:hRule="exact" w:val="547"/>
        </w:trPr>
        <w:tc>
          <w:tcPr>
            <w:tcW w:w="0" w:type="auto"/>
            <w:vMerge/>
            <w:tcBorders>
              <w:left w:val="single" w:sz="16" w:space="0" w:color="000000"/>
              <w:bottom w:val="single" w:sz="16" w:space="0" w:color="000000"/>
              <w:right w:val="single" w:sz="8" w:space="0" w:color="000000"/>
            </w:tcBorders>
            <w:shd w:val="clear" w:color="auto" w:fill="BFBFBF"/>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PO</w:t>
            </w:r>
          </w:p>
        </w:tc>
        <w:tc>
          <w:tcPr>
            <w:tcW w:w="0" w:type="auto"/>
            <w:tcBorders>
              <w:top w:val="single" w:sz="8" w:space="0" w:color="000000"/>
              <w:left w:val="single" w:sz="8" w:space="0" w:color="000000"/>
              <w:bottom w:val="single" w:sz="16"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KPI</w:t>
            </w:r>
          </w:p>
        </w:tc>
        <w:tc>
          <w:tcPr>
            <w:tcW w:w="0" w:type="auto"/>
            <w:vMerge/>
            <w:tcBorders>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tc>
        <w:tc>
          <w:tcPr>
            <w:tcW w:w="0" w:type="auto"/>
            <w:vMerge/>
            <w:tcBorders>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Q1</w:t>
            </w: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Q2</w:t>
            </w:r>
          </w:p>
        </w:tc>
        <w:tc>
          <w:tcPr>
            <w:tcW w:w="0" w:type="auto"/>
            <w:tcBorders>
              <w:top w:val="single" w:sz="8" w:space="0" w:color="000000"/>
              <w:left w:val="single" w:sz="8" w:space="0" w:color="000000"/>
              <w:bottom w:val="single" w:sz="8" w:space="0" w:color="000000"/>
              <w:right w:val="single" w:sz="8" w:space="0" w:color="000000"/>
            </w:tcBorders>
            <w:shd w:val="clear" w:color="auto" w:fill="BFBFBF"/>
          </w:tcPr>
          <w:p w:rsidR="00AB0E9B" w:rsidRPr="00EE608B" w:rsidRDefault="00AB0E9B" w:rsidP="00AB0E9B">
            <w:pPr>
              <w:pStyle w:val="BodyText"/>
              <w:spacing w:before="0" w:after="0"/>
              <w:rPr>
                <w:szCs w:val="24"/>
              </w:rPr>
            </w:pPr>
            <w:r w:rsidRPr="00EE608B">
              <w:rPr>
                <w:szCs w:val="24"/>
              </w:rPr>
              <w:t>Q3</w:t>
            </w:r>
          </w:p>
        </w:tc>
        <w:tc>
          <w:tcPr>
            <w:tcW w:w="0" w:type="auto"/>
            <w:tcBorders>
              <w:top w:val="single" w:sz="8" w:space="0" w:color="000000"/>
              <w:left w:val="single" w:sz="8" w:space="0" w:color="000000"/>
              <w:bottom w:val="single" w:sz="8" w:space="0" w:color="000000"/>
              <w:right w:val="single" w:sz="16" w:space="0" w:color="000000"/>
            </w:tcBorders>
            <w:shd w:val="clear" w:color="auto" w:fill="BFBFBF"/>
          </w:tcPr>
          <w:p w:rsidR="00AB0E9B" w:rsidRPr="00EE608B" w:rsidRDefault="00AB0E9B" w:rsidP="00AB0E9B">
            <w:pPr>
              <w:pStyle w:val="BodyText"/>
              <w:spacing w:before="0" w:after="0"/>
              <w:rPr>
                <w:szCs w:val="24"/>
              </w:rPr>
            </w:pPr>
            <w:r w:rsidRPr="00EE608B">
              <w:rPr>
                <w:szCs w:val="24"/>
              </w:rPr>
              <w:t>Q4</w:t>
            </w:r>
          </w:p>
        </w:tc>
      </w:tr>
      <w:tr w:rsidR="00AB0E9B" w:rsidRPr="00EE608B" w:rsidTr="00AB0E9B">
        <w:trPr>
          <w:trHeight w:hRule="exact" w:val="1014"/>
        </w:trPr>
        <w:tc>
          <w:tcPr>
            <w:tcW w:w="0" w:type="auto"/>
            <w:tcBorders>
              <w:top w:val="single" w:sz="16" w:space="0" w:color="000000"/>
              <w:left w:val="single" w:sz="16"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16"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16"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Investment and loans</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Manual Investment and Loan Registers not in Venus and linked with General Ledger</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12 (monthly)</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3</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3</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3</w:t>
            </w:r>
          </w:p>
        </w:tc>
        <w:tc>
          <w:tcPr>
            <w:tcW w:w="0" w:type="auto"/>
            <w:tcBorders>
              <w:top w:val="single" w:sz="8" w:space="0" w:color="000000"/>
              <w:left w:val="single" w:sz="8" w:space="0" w:color="000000"/>
              <w:bottom w:val="single" w:sz="8" w:space="0" w:color="000000"/>
              <w:right w:val="single" w:sz="16" w:space="0" w:color="000000"/>
            </w:tcBorders>
          </w:tcPr>
          <w:p w:rsidR="00AB0E9B" w:rsidRPr="00EE608B" w:rsidRDefault="00AB0E9B" w:rsidP="00AB0E9B">
            <w:pPr>
              <w:pStyle w:val="BodyText"/>
              <w:spacing w:before="0" w:after="0"/>
              <w:rPr>
                <w:szCs w:val="24"/>
              </w:rPr>
            </w:pPr>
            <w:r w:rsidRPr="00EE608B">
              <w:rPr>
                <w:szCs w:val="24"/>
              </w:rPr>
              <w:t>3</w:t>
            </w:r>
          </w:p>
        </w:tc>
      </w:tr>
      <w:tr w:rsidR="00AB0E9B" w:rsidRPr="00EE608B" w:rsidTr="00AB0E9B">
        <w:trPr>
          <w:trHeight w:hRule="exact" w:val="564"/>
        </w:trPr>
        <w:tc>
          <w:tcPr>
            <w:tcW w:w="0" w:type="auto"/>
            <w:tcBorders>
              <w:top w:val="single" w:sz="8" w:space="0" w:color="000000"/>
              <w:left w:val="single" w:sz="16"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Render Accounting</w:t>
            </w:r>
          </w:p>
          <w:p w:rsidR="00AB0E9B" w:rsidRPr="00EE608B" w:rsidRDefault="00AB0E9B" w:rsidP="00AB0E9B">
            <w:pPr>
              <w:pStyle w:val="BodyText"/>
              <w:spacing w:before="0" w:after="0"/>
              <w:rPr>
                <w:szCs w:val="24"/>
              </w:rPr>
            </w:pPr>
            <w:r w:rsidRPr="00EE608B">
              <w:rPr>
                <w:szCs w:val="24"/>
              </w:rPr>
              <w:t>Services</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Number of risk reviews</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 xml:space="preserve">Risk assessment conducted </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4</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Internal budget</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1</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1</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1</w:t>
            </w:r>
          </w:p>
        </w:tc>
        <w:tc>
          <w:tcPr>
            <w:tcW w:w="0" w:type="auto"/>
            <w:tcBorders>
              <w:top w:val="single" w:sz="8" w:space="0" w:color="000000"/>
              <w:left w:val="single" w:sz="8" w:space="0" w:color="000000"/>
              <w:bottom w:val="single" w:sz="8" w:space="0" w:color="000000"/>
              <w:right w:val="single" w:sz="16" w:space="0" w:color="000000"/>
            </w:tcBorders>
          </w:tcPr>
          <w:p w:rsidR="00AB0E9B" w:rsidRPr="00EE608B" w:rsidRDefault="00AB0E9B" w:rsidP="00AB0E9B">
            <w:pPr>
              <w:pStyle w:val="BodyText"/>
              <w:spacing w:before="0" w:after="0"/>
              <w:rPr>
                <w:szCs w:val="24"/>
              </w:rPr>
            </w:pPr>
            <w:r w:rsidRPr="00EE608B">
              <w:rPr>
                <w:szCs w:val="24"/>
              </w:rPr>
              <w:t>1</w:t>
            </w:r>
          </w:p>
        </w:tc>
      </w:tr>
      <w:tr w:rsidR="00AB0E9B" w:rsidRPr="00EE608B" w:rsidTr="00AB0E9B">
        <w:trPr>
          <w:trHeight w:hRule="exact" w:val="881"/>
        </w:trPr>
        <w:tc>
          <w:tcPr>
            <w:tcW w:w="0" w:type="auto"/>
            <w:tcBorders>
              <w:top w:val="single" w:sz="8" w:space="0" w:color="000000"/>
              <w:left w:val="single" w:sz="16"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 Reduction in the number of VAT audit queries</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Monthly VAT Returns with audit queries</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5%</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N/A</w:t>
            </w: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8"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5%</w:t>
            </w:r>
          </w:p>
        </w:tc>
        <w:tc>
          <w:tcPr>
            <w:tcW w:w="0" w:type="auto"/>
            <w:tcBorders>
              <w:top w:val="single" w:sz="8" w:space="0" w:color="000000"/>
              <w:left w:val="single" w:sz="8" w:space="0" w:color="000000"/>
              <w:bottom w:val="single" w:sz="8" w:space="0" w:color="000000"/>
              <w:right w:val="single" w:sz="16" w:space="0" w:color="000000"/>
            </w:tcBorders>
          </w:tcPr>
          <w:p w:rsidR="00AB0E9B" w:rsidRPr="00EE608B" w:rsidRDefault="00AB0E9B" w:rsidP="00AB0E9B">
            <w:pPr>
              <w:pStyle w:val="BodyText"/>
              <w:spacing w:before="0" w:after="0"/>
              <w:rPr>
                <w:szCs w:val="24"/>
              </w:rPr>
            </w:pPr>
          </w:p>
        </w:tc>
      </w:tr>
      <w:tr w:rsidR="00AB0E9B" w:rsidRPr="00EE608B" w:rsidTr="00AB0E9B">
        <w:trPr>
          <w:trHeight w:hRule="exact" w:val="881"/>
        </w:trPr>
        <w:tc>
          <w:tcPr>
            <w:tcW w:w="0" w:type="auto"/>
            <w:tcBorders>
              <w:top w:val="single" w:sz="8" w:space="0" w:color="000000"/>
              <w:left w:val="single" w:sz="16"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p>
          <w:p w:rsidR="00205EB0" w:rsidRPr="00EE608B" w:rsidRDefault="00205EB0"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 Reduction in the number of 2012/13 audit queries</w:t>
            </w: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Previous year audit queries not resolved</w:t>
            </w: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50%</w:t>
            </w: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N/A</w:t>
            </w: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p>
        </w:tc>
        <w:tc>
          <w:tcPr>
            <w:tcW w:w="0" w:type="auto"/>
            <w:tcBorders>
              <w:top w:val="single" w:sz="8" w:space="0" w:color="000000"/>
              <w:left w:val="single" w:sz="8" w:space="0" w:color="000000"/>
              <w:bottom w:val="single" w:sz="16" w:space="0" w:color="000000"/>
              <w:right w:val="single" w:sz="8" w:space="0" w:color="000000"/>
            </w:tcBorders>
          </w:tcPr>
          <w:p w:rsidR="00AB0E9B" w:rsidRPr="00EE608B" w:rsidRDefault="00AB0E9B" w:rsidP="00AB0E9B">
            <w:pPr>
              <w:pStyle w:val="BodyText"/>
              <w:spacing w:before="0" w:after="0"/>
              <w:rPr>
                <w:szCs w:val="24"/>
              </w:rPr>
            </w:pPr>
            <w:r w:rsidRPr="00EE608B">
              <w:rPr>
                <w:szCs w:val="24"/>
              </w:rPr>
              <w:t>25%</w:t>
            </w:r>
          </w:p>
        </w:tc>
        <w:tc>
          <w:tcPr>
            <w:tcW w:w="0" w:type="auto"/>
            <w:tcBorders>
              <w:top w:val="single" w:sz="8" w:space="0" w:color="000000"/>
              <w:left w:val="single" w:sz="8" w:space="0" w:color="000000"/>
              <w:bottom w:val="single" w:sz="16" w:space="0" w:color="000000"/>
              <w:right w:val="single" w:sz="16" w:space="0" w:color="000000"/>
            </w:tcBorders>
          </w:tcPr>
          <w:p w:rsidR="00AB0E9B" w:rsidRPr="00EE608B" w:rsidRDefault="00AB0E9B" w:rsidP="00AB0E9B">
            <w:pPr>
              <w:pStyle w:val="BodyText"/>
              <w:spacing w:before="0" w:after="0"/>
              <w:rPr>
                <w:szCs w:val="24"/>
              </w:rPr>
            </w:pPr>
            <w:r w:rsidRPr="00EE608B">
              <w:rPr>
                <w:szCs w:val="24"/>
              </w:rPr>
              <w:t>25%</w:t>
            </w:r>
          </w:p>
        </w:tc>
      </w:tr>
    </w:tbl>
    <w:p w:rsidR="00205EB0" w:rsidRPr="00EE608B" w:rsidRDefault="00205EB0" w:rsidP="00205EB0">
      <w:pPr>
        <w:rPr>
          <w:sz w:val="24"/>
          <w:szCs w:val="24"/>
          <w:highlight w:val="yellow"/>
        </w:rPr>
      </w:pPr>
    </w:p>
    <w:p w:rsidR="00205EB0" w:rsidRPr="00EE608B" w:rsidRDefault="001A4E79" w:rsidP="00D46919">
      <w:pPr>
        <w:pStyle w:val="Heading4"/>
      </w:pPr>
      <w:r>
        <w:t>4</w:t>
      </w:r>
      <w:r w:rsidR="00D46919" w:rsidRPr="00EE608B">
        <w:t xml:space="preserve">.6.1.1 </w:t>
      </w:r>
      <w:r w:rsidR="0001040C" w:rsidRPr="00EE608B">
        <w:t>Capability of the Municipality to execute Capital Projects</w:t>
      </w:r>
    </w:p>
    <w:p w:rsidR="00205EB0" w:rsidRPr="00EE608B" w:rsidRDefault="00205EB0" w:rsidP="004E367B">
      <w:pPr>
        <w:pStyle w:val="NoSpacing"/>
      </w:pPr>
      <w:r w:rsidRPr="00EE608B">
        <w:t>INTRODUCTION TO SPENDING AGAINST CAPITAL BUDGET</w:t>
      </w:r>
    </w:p>
    <w:p w:rsidR="00205EB0" w:rsidRDefault="00205EB0" w:rsidP="004E367B">
      <w:pPr>
        <w:pStyle w:val="NoSpacing"/>
      </w:pPr>
      <w:r w:rsidRPr="00EE608B">
        <w:t xml:space="preserve">The spending in terms of the capital budget was slow during year.  This was mainly due to the fact that there were amendments to contracts for capital projects as was mentioned under the grant expenditure information above.  </w:t>
      </w:r>
    </w:p>
    <w:p w:rsidR="006572B5" w:rsidRPr="006572B5" w:rsidRDefault="006572B5" w:rsidP="006572B5">
      <w:pPr>
        <w:pStyle w:val="BodyText"/>
        <w:rPr>
          <w:lang w:eastAsia="en-US"/>
        </w:rPr>
      </w:pPr>
    </w:p>
    <w:p w:rsidR="00205EB0" w:rsidRPr="00EE608B" w:rsidRDefault="00205EB0" w:rsidP="004E367B">
      <w:pPr>
        <w:pStyle w:val="NoSpacing"/>
        <w:rPr>
          <w:b/>
        </w:rPr>
      </w:pPr>
      <w:r w:rsidRPr="00EE608B">
        <w:t>Below is a table that highlights the expenditure :</w:t>
      </w:r>
    </w:p>
    <w:p w:rsidR="00205EB0" w:rsidRPr="00EE608B" w:rsidRDefault="00205EB0" w:rsidP="00205EB0">
      <w:pPr>
        <w:rPr>
          <w:sz w:val="24"/>
          <w:szCs w:val="24"/>
          <w:highlight w:val="yellow"/>
        </w:rPr>
      </w:pPr>
      <w:r w:rsidRPr="00EE608B">
        <w:rPr>
          <w:rFonts w:ascii="Arial" w:hAnsi="Arial" w:cs="Arial"/>
          <w:noProof/>
          <w:sz w:val="24"/>
          <w:szCs w:val="24"/>
        </w:rPr>
        <w:lastRenderedPageBreak/>
        <w:drawing>
          <wp:inline distT="0" distB="0" distL="0" distR="0" wp14:anchorId="0D2FF4A5" wp14:editId="03C927D3">
            <wp:extent cx="4895850" cy="15053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1505372"/>
                    </a:xfrm>
                    <a:prstGeom prst="rect">
                      <a:avLst/>
                    </a:prstGeom>
                    <a:noFill/>
                  </pic:spPr>
                </pic:pic>
              </a:graphicData>
            </a:graphic>
          </wp:inline>
        </w:drawing>
      </w:r>
    </w:p>
    <w:p w:rsidR="00205EB0" w:rsidRPr="00EE608B" w:rsidRDefault="00205EB0" w:rsidP="004E367B">
      <w:pPr>
        <w:pStyle w:val="NoSpacing"/>
      </w:pPr>
    </w:p>
    <w:p w:rsidR="00D46919" w:rsidRPr="00EE608B" w:rsidRDefault="00D46919" w:rsidP="00D46919">
      <w:pPr>
        <w:pStyle w:val="BodyText"/>
        <w:rPr>
          <w:szCs w:val="24"/>
          <w:lang w:eastAsia="en-US"/>
        </w:rPr>
      </w:pPr>
    </w:p>
    <w:p w:rsidR="00D46919" w:rsidRPr="00EE608B" w:rsidRDefault="00D46919" w:rsidP="00D46919">
      <w:pPr>
        <w:pStyle w:val="BodyText"/>
        <w:rPr>
          <w:szCs w:val="24"/>
          <w:lang w:eastAsia="en-US"/>
        </w:rPr>
      </w:pPr>
    </w:p>
    <w:p w:rsidR="00D46919" w:rsidRPr="00EE608B" w:rsidRDefault="00D46919" w:rsidP="00D46919">
      <w:pPr>
        <w:pStyle w:val="BodyText"/>
        <w:rPr>
          <w:szCs w:val="24"/>
          <w:lang w:eastAsia="en-US"/>
        </w:rPr>
      </w:pPr>
    </w:p>
    <w:p w:rsidR="00AB0E9B" w:rsidRPr="00EE608B" w:rsidRDefault="00AB0E9B" w:rsidP="004E367B">
      <w:pPr>
        <w:pStyle w:val="NoSpacing"/>
      </w:pPr>
      <w:r w:rsidRPr="00EE608B">
        <w:t>The municipality has the capacity to execute Capital Projects since there is a Project Management unit situated within the PECS and Technical Departments as follows:</w:t>
      </w:r>
    </w:p>
    <w:p w:rsidR="00AB0E9B" w:rsidRPr="00EE608B" w:rsidRDefault="00AB0E9B" w:rsidP="00AB0E9B">
      <w:pPr>
        <w:rPr>
          <w:b/>
          <w:sz w:val="24"/>
          <w:szCs w:val="24"/>
        </w:rPr>
      </w:pPr>
      <w:r w:rsidRPr="00EE608B">
        <w:rPr>
          <w:b/>
          <w:sz w:val="24"/>
          <w:szCs w:val="24"/>
        </w:rPr>
        <w:t>Technical Services:</w:t>
      </w:r>
    </w:p>
    <w:tbl>
      <w:tblPr>
        <w:tblStyle w:val="TableGrid"/>
        <w:tblW w:w="5000" w:type="pct"/>
        <w:tblLook w:val="04A0" w:firstRow="1" w:lastRow="0" w:firstColumn="1" w:lastColumn="0" w:noHBand="0" w:noVBand="1"/>
      </w:tblPr>
      <w:tblGrid>
        <w:gridCol w:w="4381"/>
        <w:gridCol w:w="4862"/>
      </w:tblGrid>
      <w:tr w:rsidR="00AB0E9B" w:rsidRPr="00EE608B" w:rsidTr="00AB0E9B">
        <w:trPr>
          <w:trHeight w:val="303"/>
        </w:trPr>
        <w:tc>
          <w:tcPr>
            <w:tcW w:w="237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63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Technical Expertise required </w:t>
            </w:r>
          </w:p>
        </w:tc>
      </w:tr>
      <w:tr w:rsidR="00AB0E9B" w:rsidRPr="00EE608B" w:rsidTr="00B63DDE">
        <w:trPr>
          <w:trHeight w:val="639"/>
        </w:trPr>
        <w:tc>
          <w:tcPr>
            <w:tcW w:w="2370" w:type="pct"/>
          </w:tcPr>
          <w:p w:rsidR="00AB0E9B" w:rsidRPr="00EE608B" w:rsidRDefault="00AB0E9B" w:rsidP="00D61774">
            <w:pPr>
              <w:rPr>
                <w:sz w:val="24"/>
                <w:szCs w:val="24"/>
              </w:rPr>
            </w:pPr>
            <w:r w:rsidRPr="00EE608B">
              <w:rPr>
                <w:sz w:val="24"/>
                <w:szCs w:val="24"/>
              </w:rPr>
              <w:t xml:space="preserve">Director: Technical Services </w:t>
            </w:r>
          </w:p>
        </w:tc>
        <w:tc>
          <w:tcPr>
            <w:tcW w:w="2630" w:type="pct"/>
          </w:tcPr>
          <w:p w:rsidR="00AB0E9B" w:rsidRPr="00EE608B" w:rsidRDefault="00AB0E9B" w:rsidP="00D61774">
            <w:pPr>
              <w:rPr>
                <w:sz w:val="24"/>
                <w:szCs w:val="24"/>
              </w:rPr>
            </w:pPr>
            <w:r w:rsidRPr="00EE608B">
              <w:rPr>
                <w:sz w:val="24"/>
                <w:szCs w:val="24"/>
              </w:rPr>
              <w:t xml:space="preserve">Relevant Qualification: Civil Engineering / Electrical Engineering </w:t>
            </w:r>
          </w:p>
        </w:tc>
      </w:tr>
      <w:tr w:rsidR="00AB0E9B" w:rsidRPr="00EE608B" w:rsidTr="00AB0E9B">
        <w:trPr>
          <w:trHeight w:val="303"/>
        </w:trPr>
        <w:tc>
          <w:tcPr>
            <w:tcW w:w="2370" w:type="pct"/>
          </w:tcPr>
          <w:p w:rsidR="00AB0E9B" w:rsidRPr="00EE608B" w:rsidRDefault="00AB0E9B" w:rsidP="00D61774">
            <w:pPr>
              <w:rPr>
                <w:sz w:val="24"/>
                <w:szCs w:val="24"/>
              </w:rPr>
            </w:pPr>
            <w:r w:rsidRPr="00EE608B">
              <w:rPr>
                <w:sz w:val="24"/>
                <w:szCs w:val="24"/>
              </w:rPr>
              <w:t xml:space="preserve">Senior Manager: Civil Engineering  </w:t>
            </w:r>
          </w:p>
        </w:tc>
        <w:tc>
          <w:tcPr>
            <w:tcW w:w="2630" w:type="pct"/>
          </w:tcPr>
          <w:p w:rsidR="00AB0E9B" w:rsidRPr="00EE608B" w:rsidRDefault="00AB0E9B" w:rsidP="00D61774">
            <w:pPr>
              <w:rPr>
                <w:sz w:val="24"/>
                <w:szCs w:val="24"/>
              </w:rPr>
            </w:pPr>
            <w:r w:rsidRPr="00EE608B">
              <w:rPr>
                <w:sz w:val="24"/>
                <w:szCs w:val="24"/>
              </w:rPr>
              <w:t xml:space="preserve">Relevant Qualification: Civil Engineering / Project Management </w:t>
            </w:r>
          </w:p>
        </w:tc>
      </w:tr>
      <w:tr w:rsidR="00AB0E9B" w:rsidRPr="00EE608B" w:rsidTr="00205EB0">
        <w:trPr>
          <w:trHeight w:val="665"/>
        </w:trPr>
        <w:tc>
          <w:tcPr>
            <w:tcW w:w="2370" w:type="pct"/>
          </w:tcPr>
          <w:p w:rsidR="00AB0E9B" w:rsidRPr="00EE608B" w:rsidRDefault="00AB0E9B" w:rsidP="00D61774">
            <w:pPr>
              <w:rPr>
                <w:sz w:val="24"/>
                <w:szCs w:val="24"/>
              </w:rPr>
            </w:pPr>
            <w:r w:rsidRPr="00EE608B">
              <w:rPr>
                <w:sz w:val="24"/>
                <w:szCs w:val="24"/>
              </w:rPr>
              <w:t xml:space="preserve">Senior Technician: Civil Engineering </w:t>
            </w:r>
          </w:p>
        </w:tc>
        <w:tc>
          <w:tcPr>
            <w:tcW w:w="2630" w:type="pct"/>
          </w:tcPr>
          <w:p w:rsidR="00AB0E9B" w:rsidRPr="00EE608B" w:rsidRDefault="00AB0E9B" w:rsidP="00D61774">
            <w:pPr>
              <w:rPr>
                <w:sz w:val="24"/>
                <w:szCs w:val="24"/>
              </w:rPr>
            </w:pPr>
            <w:r w:rsidRPr="00EE608B">
              <w:rPr>
                <w:sz w:val="24"/>
                <w:szCs w:val="24"/>
              </w:rPr>
              <w:t>Relevant Qualification: Civil Engineering / Project Management</w:t>
            </w:r>
          </w:p>
        </w:tc>
      </w:tr>
    </w:tbl>
    <w:p w:rsidR="00205EB0" w:rsidRPr="00EE608B" w:rsidRDefault="00205EB0" w:rsidP="00AB0E9B">
      <w:pPr>
        <w:rPr>
          <w:sz w:val="24"/>
          <w:szCs w:val="24"/>
        </w:rPr>
      </w:pPr>
    </w:p>
    <w:tbl>
      <w:tblPr>
        <w:tblStyle w:val="TableGrid"/>
        <w:tblW w:w="5000" w:type="pct"/>
        <w:tblLook w:val="04A0" w:firstRow="1" w:lastRow="0" w:firstColumn="1" w:lastColumn="0" w:noHBand="0" w:noVBand="1"/>
      </w:tblPr>
      <w:tblGrid>
        <w:gridCol w:w="4363"/>
        <w:gridCol w:w="4880"/>
      </w:tblGrid>
      <w:tr w:rsidR="00AB0E9B" w:rsidRPr="00EE608B" w:rsidTr="00AB0E9B">
        <w:trPr>
          <w:trHeight w:val="556"/>
        </w:trPr>
        <w:tc>
          <w:tcPr>
            <w:tcW w:w="236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640" w:type="pct"/>
            <w:shd w:val="clear" w:color="auto" w:fill="D9D9D9" w:themeFill="background1" w:themeFillShade="D9"/>
          </w:tcPr>
          <w:p w:rsidR="00AB0E9B" w:rsidRPr="00EE608B" w:rsidRDefault="00AB0E9B" w:rsidP="00D61774">
            <w:pPr>
              <w:rPr>
                <w:b/>
                <w:sz w:val="24"/>
                <w:szCs w:val="24"/>
              </w:rPr>
            </w:pPr>
            <w:r w:rsidRPr="00EE608B">
              <w:rPr>
                <w:b/>
                <w:sz w:val="24"/>
                <w:szCs w:val="24"/>
              </w:rPr>
              <w:t>Technical Expertise required</w:t>
            </w:r>
          </w:p>
        </w:tc>
      </w:tr>
      <w:tr w:rsidR="00AB0E9B" w:rsidRPr="00EE608B" w:rsidTr="00205EB0">
        <w:trPr>
          <w:trHeight w:val="583"/>
        </w:trPr>
        <w:tc>
          <w:tcPr>
            <w:tcW w:w="2360" w:type="pct"/>
          </w:tcPr>
          <w:p w:rsidR="00AB0E9B" w:rsidRPr="00EE608B" w:rsidRDefault="00AB0E9B" w:rsidP="00D61774">
            <w:pPr>
              <w:rPr>
                <w:sz w:val="24"/>
                <w:szCs w:val="24"/>
              </w:rPr>
            </w:pPr>
            <w:r w:rsidRPr="00EE608B">
              <w:rPr>
                <w:sz w:val="24"/>
                <w:szCs w:val="24"/>
              </w:rPr>
              <w:t>Senior Manager: Electrical Engineering  (DEVELOPMENT)</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r w:rsidR="00AB0E9B" w:rsidRPr="00EE608B" w:rsidTr="00AB0E9B">
        <w:trPr>
          <w:trHeight w:val="570"/>
        </w:trPr>
        <w:tc>
          <w:tcPr>
            <w:tcW w:w="2360" w:type="pct"/>
          </w:tcPr>
          <w:p w:rsidR="00AB0E9B" w:rsidRPr="00EE608B" w:rsidRDefault="00AB0E9B" w:rsidP="00D61774">
            <w:pPr>
              <w:rPr>
                <w:sz w:val="24"/>
                <w:szCs w:val="24"/>
              </w:rPr>
            </w:pPr>
            <w:r w:rsidRPr="00EE608B">
              <w:rPr>
                <w:sz w:val="24"/>
                <w:szCs w:val="24"/>
              </w:rPr>
              <w:t>Senior Manager: Electrical Engineering  (PLANNING)</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r w:rsidR="00AB0E9B" w:rsidRPr="00EE608B" w:rsidTr="00AB0E9B">
        <w:trPr>
          <w:trHeight w:val="570"/>
        </w:trPr>
        <w:tc>
          <w:tcPr>
            <w:tcW w:w="2360" w:type="pct"/>
          </w:tcPr>
          <w:p w:rsidR="00AB0E9B" w:rsidRPr="00EE608B" w:rsidRDefault="00AB0E9B" w:rsidP="00D61774">
            <w:pPr>
              <w:rPr>
                <w:sz w:val="24"/>
                <w:szCs w:val="24"/>
              </w:rPr>
            </w:pPr>
            <w:r w:rsidRPr="00EE608B">
              <w:rPr>
                <w:sz w:val="24"/>
                <w:szCs w:val="24"/>
              </w:rPr>
              <w:t>Senior Technician: Electrical Engineering</w:t>
            </w:r>
          </w:p>
        </w:tc>
        <w:tc>
          <w:tcPr>
            <w:tcW w:w="2640" w:type="pct"/>
          </w:tcPr>
          <w:p w:rsidR="00AB0E9B" w:rsidRPr="00EE608B" w:rsidRDefault="00AB0E9B" w:rsidP="00D61774">
            <w:pPr>
              <w:rPr>
                <w:sz w:val="24"/>
                <w:szCs w:val="24"/>
              </w:rPr>
            </w:pPr>
            <w:r w:rsidRPr="00EE608B">
              <w:rPr>
                <w:sz w:val="24"/>
                <w:szCs w:val="24"/>
              </w:rPr>
              <w:t>Relevant Qualification: Electrical Engineering / Project Management</w:t>
            </w:r>
          </w:p>
        </w:tc>
      </w:tr>
    </w:tbl>
    <w:p w:rsidR="00AB0E9B" w:rsidRPr="00EE608B" w:rsidRDefault="00AB0E9B" w:rsidP="00AB0E9B">
      <w:pPr>
        <w:rPr>
          <w:b/>
          <w:sz w:val="24"/>
          <w:szCs w:val="24"/>
        </w:rPr>
      </w:pPr>
      <w:r w:rsidRPr="00EE608B">
        <w:rPr>
          <w:b/>
          <w:sz w:val="24"/>
          <w:szCs w:val="24"/>
        </w:rPr>
        <w:lastRenderedPageBreak/>
        <w:t xml:space="preserve">Planning, Economic and Community Services </w:t>
      </w:r>
    </w:p>
    <w:tbl>
      <w:tblPr>
        <w:tblStyle w:val="TableGrid"/>
        <w:tblW w:w="5000" w:type="pct"/>
        <w:tblLook w:val="04A0" w:firstRow="1" w:lastRow="0" w:firstColumn="1" w:lastColumn="0" w:noHBand="0" w:noVBand="1"/>
      </w:tblPr>
      <w:tblGrid>
        <w:gridCol w:w="4621"/>
        <w:gridCol w:w="4622"/>
      </w:tblGrid>
      <w:tr w:rsidR="00AB0E9B" w:rsidRPr="00EE608B" w:rsidTr="00AB0E9B">
        <w:trPr>
          <w:trHeight w:val="593"/>
        </w:trPr>
        <w:tc>
          <w:tcPr>
            <w:tcW w:w="2500" w:type="pct"/>
            <w:shd w:val="clear" w:color="auto" w:fill="D9D9D9" w:themeFill="background1" w:themeFillShade="D9"/>
          </w:tcPr>
          <w:p w:rsidR="00AB0E9B" w:rsidRPr="00EE608B" w:rsidRDefault="00AB0E9B" w:rsidP="00D61774">
            <w:pPr>
              <w:rPr>
                <w:b/>
                <w:sz w:val="24"/>
                <w:szCs w:val="24"/>
              </w:rPr>
            </w:pPr>
            <w:r w:rsidRPr="00EE608B">
              <w:rPr>
                <w:b/>
                <w:sz w:val="24"/>
                <w:szCs w:val="24"/>
              </w:rPr>
              <w:t xml:space="preserve">Position </w:t>
            </w:r>
          </w:p>
        </w:tc>
        <w:tc>
          <w:tcPr>
            <w:tcW w:w="2500" w:type="pct"/>
            <w:shd w:val="clear" w:color="auto" w:fill="D9D9D9" w:themeFill="background1" w:themeFillShade="D9"/>
          </w:tcPr>
          <w:p w:rsidR="00AB0E9B" w:rsidRPr="00EE608B" w:rsidRDefault="00AB0E9B" w:rsidP="00D61774">
            <w:pPr>
              <w:rPr>
                <w:b/>
                <w:sz w:val="24"/>
                <w:szCs w:val="24"/>
              </w:rPr>
            </w:pPr>
            <w:r w:rsidRPr="00EE608B">
              <w:rPr>
                <w:b/>
                <w:sz w:val="24"/>
                <w:szCs w:val="24"/>
              </w:rPr>
              <w:t>Technical Expertise required</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 xml:space="preserve">Director: Planning, Economic &amp; Community Services </w:t>
            </w:r>
          </w:p>
        </w:tc>
        <w:tc>
          <w:tcPr>
            <w:tcW w:w="2500" w:type="pct"/>
          </w:tcPr>
          <w:p w:rsidR="00AB0E9B" w:rsidRPr="00EE608B" w:rsidRDefault="00AB0E9B" w:rsidP="00D61774">
            <w:pPr>
              <w:rPr>
                <w:sz w:val="24"/>
                <w:szCs w:val="24"/>
              </w:rPr>
            </w:pPr>
            <w:r w:rsidRPr="00EE608B">
              <w:rPr>
                <w:sz w:val="24"/>
                <w:szCs w:val="24"/>
              </w:rPr>
              <w:t xml:space="preserve">Relevant Qualification: Town and Regional Planning / Development Studies / Community Development </w:t>
            </w:r>
          </w:p>
        </w:tc>
      </w:tr>
      <w:tr w:rsidR="00AB0E9B" w:rsidRPr="00EE608B" w:rsidTr="00AB0E9B">
        <w:trPr>
          <w:trHeight w:val="608"/>
        </w:trPr>
        <w:tc>
          <w:tcPr>
            <w:tcW w:w="2500" w:type="pct"/>
          </w:tcPr>
          <w:p w:rsidR="00AB0E9B" w:rsidRPr="00EE608B" w:rsidRDefault="00AB0E9B" w:rsidP="00D61774">
            <w:pPr>
              <w:rPr>
                <w:sz w:val="24"/>
                <w:szCs w:val="24"/>
              </w:rPr>
            </w:pPr>
            <w:r w:rsidRPr="00EE608B">
              <w:rPr>
                <w:sz w:val="24"/>
                <w:szCs w:val="24"/>
              </w:rPr>
              <w:t>Development Manager</w:t>
            </w:r>
          </w:p>
        </w:tc>
        <w:tc>
          <w:tcPr>
            <w:tcW w:w="2500" w:type="pct"/>
          </w:tcPr>
          <w:p w:rsidR="00AB0E9B" w:rsidRPr="00EE608B" w:rsidRDefault="00AB0E9B" w:rsidP="00D61774">
            <w:pPr>
              <w:rPr>
                <w:sz w:val="24"/>
                <w:szCs w:val="24"/>
              </w:rPr>
            </w:pPr>
            <w:r w:rsidRPr="00EE608B">
              <w:rPr>
                <w:sz w:val="24"/>
                <w:szCs w:val="24"/>
              </w:rPr>
              <w:t>Relevant Qualification:  Project Management</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Human Settlements Manager</w:t>
            </w:r>
          </w:p>
        </w:tc>
        <w:tc>
          <w:tcPr>
            <w:tcW w:w="2500" w:type="pct"/>
          </w:tcPr>
          <w:p w:rsidR="00AB0E9B" w:rsidRPr="00EE608B" w:rsidRDefault="00AB0E9B" w:rsidP="00D61774">
            <w:pPr>
              <w:rPr>
                <w:sz w:val="24"/>
                <w:szCs w:val="24"/>
              </w:rPr>
            </w:pPr>
            <w:r w:rsidRPr="00EE608B">
              <w:rPr>
                <w:sz w:val="24"/>
                <w:szCs w:val="24"/>
              </w:rPr>
              <w:t>Relevant Qualification:  Housing / Project Management</w:t>
            </w:r>
          </w:p>
        </w:tc>
      </w:tr>
      <w:tr w:rsidR="00AB0E9B" w:rsidRPr="00EE608B" w:rsidTr="00AB0E9B">
        <w:trPr>
          <w:trHeight w:val="593"/>
        </w:trPr>
        <w:tc>
          <w:tcPr>
            <w:tcW w:w="2500" w:type="pct"/>
          </w:tcPr>
          <w:p w:rsidR="00AB0E9B" w:rsidRPr="00EE608B" w:rsidRDefault="00AB0E9B" w:rsidP="00D61774">
            <w:pPr>
              <w:rPr>
                <w:sz w:val="24"/>
                <w:szCs w:val="24"/>
              </w:rPr>
            </w:pPr>
            <w:r w:rsidRPr="00EE608B">
              <w:rPr>
                <w:sz w:val="24"/>
                <w:szCs w:val="24"/>
              </w:rPr>
              <w:t xml:space="preserve">Building Control Officer </w:t>
            </w:r>
          </w:p>
        </w:tc>
        <w:tc>
          <w:tcPr>
            <w:tcW w:w="2500" w:type="pct"/>
          </w:tcPr>
          <w:p w:rsidR="00AB0E9B" w:rsidRPr="00EE608B" w:rsidRDefault="00AB0E9B" w:rsidP="00D61774">
            <w:pPr>
              <w:rPr>
                <w:sz w:val="24"/>
                <w:szCs w:val="24"/>
              </w:rPr>
            </w:pPr>
            <w:r w:rsidRPr="00EE608B">
              <w:rPr>
                <w:sz w:val="24"/>
                <w:szCs w:val="24"/>
              </w:rPr>
              <w:t xml:space="preserve">Relevant Qualification: Building </w:t>
            </w:r>
          </w:p>
        </w:tc>
      </w:tr>
    </w:tbl>
    <w:p w:rsidR="00451460" w:rsidRPr="00EE608B" w:rsidRDefault="00451460" w:rsidP="0001040C">
      <w:pPr>
        <w:rPr>
          <w:sz w:val="24"/>
          <w:szCs w:val="24"/>
        </w:rPr>
      </w:pPr>
    </w:p>
    <w:p w:rsidR="0001040C" w:rsidRPr="00EE608B" w:rsidRDefault="001A4E79" w:rsidP="00D46919">
      <w:pPr>
        <w:pStyle w:val="Heading4"/>
      </w:pPr>
      <w:r>
        <w:t>4</w:t>
      </w:r>
      <w:r w:rsidR="00D46919" w:rsidRPr="00EE608B">
        <w:t xml:space="preserve">.6.1.2 </w:t>
      </w:r>
      <w:r w:rsidR="0001040C" w:rsidRPr="00EE608B">
        <w:t>Indigent Support (including Free Basic Services)</w:t>
      </w:r>
    </w:p>
    <w:p w:rsidR="0099711D" w:rsidRPr="00EE608B" w:rsidRDefault="0099711D" w:rsidP="004E367B">
      <w:pPr>
        <w:pStyle w:val="NoSpacing"/>
      </w:pPr>
      <w:r w:rsidRPr="00EE608B">
        <w:t>The Municipality is also focusing on the provision of free basic services to the indigent.  The indigent policy is in place and the register is updated regularly for this purpose.  However, there are still some challenges that are experienced in this area due to lack of human resources that could focus entirely on this function.  Regarding free basic electricity, the Municipality has signed a service level agreement with ESKOM to provide free basic electricity to those areas listed in the agreement.  At the moment there are backlogs reported in those areas that need to be addressed by ESKOM.  The Municipality is also providing alternative sources of energy in those communities where there is no electricity.  On Free Basic Water, Uthukela District Municipality has also entered into an agreement with the Local Municipality on this function.  Regarding Free waste removal, there are no programmes in place for this service. There is a funding, which is provided by National Treasury to manage the Indigent policy.</w:t>
      </w:r>
    </w:p>
    <w:p w:rsidR="0001040C" w:rsidRPr="00EE608B" w:rsidRDefault="001A4E79" w:rsidP="00D46919">
      <w:pPr>
        <w:pStyle w:val="Heading4"/>
      </w:pPr>
      <w:r>
        <w:t>4</w:t>
      </w:r>
      <w:r w:rsidR="00D46919" w:rsidRPr="00EE608B">
        <w:t xml:space="preserve">.6.1.3 </w:t>
      </w:r>
      <w:r w:rsidR="0001040C" w:rsidRPr="00EE608B">
        <w:t>Revenue Enhancement and Protection Strategies</w:t>
      </w:r>
    </w:p>
    <w:p w:rsidR="00D61774" w:rsidRPr="00EE608B" w:rsidRDefault="00D61774" w:rsidP="00091FC8">
      <w:pPr>
        <w:pStyle w:val="Style1"/>
        <w:numPr>
          <w:ilvl w:val="0"/>
          <w:numId w:val="49"/>
        </w:numPr>
        <w:rPr>
          <w:rFonts w:eastAsia="Times New Roman"/>
          <w:color w:val="2DA2BF"/>
          <w:szCs w:val="24"/>
        </w:rPr>
      </w:pPr>
      <w:r w:rsidRPr="00EE608B">
        <w:rPr>
          <w:rFonts w:eastAsia="Times New Roman"/>
          <w:szCs w:val="24"/>
        </w:rPr>
        <w:t>Ensuring accurate implementation of the Municipal Property Rates Act (MPRA): Proper implementation will ensure that all properties are valued at market related values and would result in increased revenue for the Municipality</w:t>
      </w:r>
    </w:p>
    <w:p w:rsidR="00D61774" w:rsidRPr="00EE608B" w:rsidRDefault="00D61774" w:rsidP="00091FC8">
      <w:pPr>
        <w:pStyle w:val="Style1"/>
        <w:numPr>
          <w:ilvl w:val="0"/>
          <w:numId w:val="49"/>
        </w:numPr>
        <w:rPr>
          <w:rFonts w:eastAsia="Times New Roman"/>
          <w:color w:val="2DA2BF"/>
          <w:szCs w:val="24"/>
        </w:rPr>
      </w:pPr>
      <w:r w:rsidRPr="00EE608B">
        <w:rPr>
          <w:rFonts w:eastAsia="Times New Roman"/>
          <w:szCs w:val="24"/>
        </w:rPr>
        <w:t>Parking meters or payment for parking in CDB: Parking in the CDB is identified as a problem and by implementing a system of ensuring that motorists pay for parking in the CBD, will generate revenue and alleviate the problem of vehicles being parked in the CBD the entire day and thus reduce the parking problem.</w:t>
      </w:r>
    </w:p>
    <w:p w:rsidR="00D61774" w:rsidRPr="00EE608B" w:rsidRDefault="00D61774" w:rsidP="00091FC8">
      <w:pPr>
        <w:pStyle w:val="Style1"/>
        <w:numPr>
          <w:ilvl w:val="0"/>
          <w:numId w:val="49"/>
        </w:numPr>
        <w:rPr>
          <w:rFonts w:eastAsia="Times New Roman"/>
          <w:color w:val="2DA2BF"/>
          <w:szCs w:val="24"/>
        </w:rPr>
      </w:pPr>
      <w:r w:rsidRPr="00EE608B">
        <w:rPr>
          <w:rFonts w:eastAsia="Times New Roman"/>
          <w:szCs w:val="24"/>
        </w:rPr>
        <w:lastRenderedPageBreak/>
        <w:t>Investing surplus cash to obtain interest: If all surplus cash is invested, additional income will be generated without much effort.</w:t>
      </w:r>
    </w:p>
    <w:p w:rsidR="00D61774" w:rsidRPr="00EE608B" w:rsidRDefault="00D61774" w:rsidP="00091FC8">
      <w:pPr>
        <w:pStyle w:val="Style1"/>
        <w:numPr>
          <w:ilvl w:val="0"/>
          <w:numId w:val="49"/>
        </w:numPr>
        <w:rPr>
          <w:rFonts w:eastAsia="Times New Roman"/>
          <w:color w:val="2DA2BF"/>
          <w:szCs w:val="24"/>
        </w:rPr>
      </w:pPr>
      <w:r w:rsidRPr="00EE608B">
        <w:rPr>
          <w:rFonts w:eastAsia="Times New Roman"/>
          <w:szCs w:val="24"/>
        </w:rPr>
        <w:t>Tariff Modelling: In terms of Circulars issued by the National Treasury, it is stated that by 2015, the Municipality would need to implement cost reflective tariffs.  If cost-reflective tariffs were implemented, it would mean that the Municipality would be able to recover costs incurred in the delivery of services.  In order to determine cost-effective tariffs, tariff modelling would have to be done.</w:t>
      </w:r>
    </w:p>
    <w:p w:rsidR="00D46919" w:rsidRPr="006572B5" w:rsidRDefault="00D61774" w:rsidP="006572B5">
      <w:pPr>
        <w:pStyle w:val="Style1"/>
        <w:rPr>
          <w:rFonts w:eastAsia="Times New Roman"/>
          <w:szCs w:val="24"/>
        </w:rPr>
      </w:pPr>
      <w:r w:rsidRPr="00EE608B">
        <w:rPr>
          <w:rFonts w:eastAsia="Times New Roman"/>
          <w:szCs w:val="24"/>
        </w:rPr>
        <w:t>Promoting tourism: By promoting tourism, additional revenue will be brought into the area thus stimulating economic growth.</w:t>
      </w:r>
    </w:p>
    <w:p w:rsidR="0001040C" w:rsidRPr="00EE608B" w:rsidRDefault="001A4E79" w:rsidP="00D46919">
      <w:pPr>
        <w:pStyle w:val="Heading4"/>
      </w:pPr>
      <w:r>
        <w:t>4</w:t>
      </w:r>
      <w:r w:rsidR="00D46919" w:rsidRPr="00EE608B">
        <w:t xml:space="preserve">.6.1.4 </w:t>
      </w:r>
      <w:r w:rsidR="0001040C" w:rsidRPr="00EE608B">
        <w:t>Municipal Consumer Debt Position</w:t>
      </w:r>
    </w:p>
    <w:p w:rsidR="00205EB0" w:rsidRPr="00EE608B" w:rsidRDefault="00205EB0" w:rsidP="004E367B">
      <w:pPr>
        <w:pStyle w:val="NoSpacing"/>
      </w:pPr>
      <w:r w:rsidRPr="00EE608B">
        <w:t>OUTSTANDING DEBTORS / ARREAR ACCOUNTS</w:t>
      </w:r>
    </w:p>
    <w:p w:rsidR="00205EB0" w:rsidRPr="00EE608B" w:rsidRDefault="00205EB0" w:rsidP="004E367B">
      <w:pPr>
        <w:pStyle w:val="NoSpacing"/>
      </w:pPr>
      <w:r w:rsidRPr="00EE608B">
        <w:t>There had been a large increase in the amount of outstanding debt as at 30 June 2013.  This is mainly attributed to the fact that the economic climate in the Umtshezi area is that some of the major businesses in the area are retrenching staff.  One company is currently in the process of retrenching approximately 186 employees.In addition to the above, many of the receipts from some of the other businesses were only received after the financial year.  This resulted in an increase in the outstanding debt.</w:t>
      </w:r>
    </w:p>
    <w:p w:rsidR="00205EB0" w:rsidRDefault="00205EB0" w:rsidP="004E367B">
      <w:pPr>
        <w:pStyle w:val="NoSpacing"/>
      </w:pPr>
      <w:r w:rsidRPr="00EE608B">
        <w:t>It has been subsequently reported that many of the debtors in one of the suburbs in the area, are indigent.  Many of the debtors that were employed at the beginning of the financial year were subsequently unemployed and fulfilled the criteria of been classified as indigent on the municipal database.  The debtors have been included in the provision for debt impairment of R34,913,137 in the annual financial statements.</w:t>
      </w: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Pr="006572B5" w:rsidRDefault="006572B5" w:rsidP="006572B5">
      <w:pPr>
        <w:pStyle w:val="BodyText"/>
        <w:rPr>
          <w:lang w:eastAsia="en-US"/>
        </w:rPr>
      </w:pPr>
    </w:p>
    <w:p w:rsidR="00205EB0" w:rsidRPr="00EE608B" w:rsidRDefault="00205EB0" w:rsidP="004E367B">
      <w:pPr>
        <w:pStyle w:val="NoSpacing"/>
      </w:pPr>
      <w:r w:rsidRPr="00EE608B">
        <w:lastRenderedPageBreak/>
        <w:t>Below is a summary of the outstanding debt as at 30 June 2013:</w:t>
      </w:r>
    </w:p>
    <w:p w:rsidR="00205EB0" w:rsidRPr="00EE608B" w:rsidRDefault="00205EB0" w:rsidP="004E367B">
      <w:pPr>
        <w:pStyle w:val="NoSpacing"/>
        <w:rPr>
          <w:rFonts w:ascii="Century Gothic" w:hAnsi="Century Gothic"/>
        </w:rPr>
      </w:pPr>
      <w:r w:rsidRPr="00EE608B">
        <w:rPr>
          <w:lang w:val="en-ZA" w:eastAsia="en-ZA"/>
        </w:rPr>
        <w:drawing>
          <wp:inline distT="0" distB="0" distL="0" distR="0" wp14:anchorId="570980E0" wp14:editId="22A1E632">
            <wp:extent cx="5486400" cy="1419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686BC1" w:rsidRPr="0013351A" w:rsidRDefault="00205EB0" w:rsidP="004E367B">
      <w:pPr>
        <w:pStyle w:val="NoSpacing"/>
        <w:rPr>
          <w:rFonts w:ascii="Century Gothic" w:hAnsi="Century Gothic"/>
        </w:rPr>
      </w:pPr>
      <w:r w:rsidRPr="00EE608B">
        <w:rPr>
          <w:lang w:val="en-ZA" w:eastAsia="en-ZA"/>
        </w:rPr>
        <w:drawing>
          <wp:inline distT="0" distB="0" distL="0" distR="0" wp14:anchorId="3808D751" wp14:editId="46391F62">
            <wp:extent cx="5486400" cy="1695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01040C" w:rsidRPr="00EE608B" w:rsidRDefault="0001040C" w:rsidP="00D46919">
      <w:pPr>
        <w:pStyle w:val="Heading4"/>
      </w:pPr>
      <w:r w:rsidRPr="00EE608B">
        <w:t>Grants &amp; Subsidies</w:t>
      </w:r>
    </w:p>
    <w:p w:rsidR="00EA633D" w:rsidRPr="00EE608B" w:rsidRDefault="00EA633D" w:rsidP="004E367B">
      <w:pPr>
        <w:pStyle w:val="NoSpacing"/>
      </w:pPr>
      <w:r w:rsidRPr="00EE608B">
        <w:t>The Division of Revenue Act contains allocations from National and Provincial, which allocations are recognized as Government Grants and factored as follows under the Medium Term:</w:t>
      </w:r>
    </w:p>
    <w:p w:rsidR="00EA633D" w:rsidRPr="00EE608B" w:rsidRDefault="00EA633D" w:rsidP="00EA633D">
      <w:pPr>
        <w:ind w:left="720" w:hanging="720"/>
        <w:jc w:val="both"/>
        <w:rPr>
          <w:rFonts w:ascii="Arial Narrow" w:hAnsi="Arial Narrow"/>
          <w:color w:val="FF0000"/>
          <w:sz w:val="24"/>
          <w:szCs w:val="24"/>
        </w:rPr>
      </w:pPr>
      <w:r w:rsidRPr="00EE608B">
        <w:rPr>
          <w:rFonts w:ascii="Arial Narrow" w:hAnsi="Arial Narrow"/>
          <w:noProof/>
          <w:color w:val="FF0000"/>
          <w:sz w:val="24"/>
          <w:szCs w:val="24"/>
        </w:rPr>
        <w:drawing>
          <wp:inline distT="0" distB="0" distL="0" distR="0" wp14:anchorId="1875CE17" wp14:editId="7A7019E0">
            <wp:extent cx="5754599"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907" cy="3714949"/>
                    </a:xfrm>
                    <a:prstGeom prst="rect">
                      <a:avLst/>
                    </a:prstGeom>
                    <a:noFill/>
                  </pic:spPr>
                </pic:pic>
              </a:graphicData>
            </a:graphic>
          </wp:inline>
        </w:drawing>
      </w:r>
    </w:p>
    <w:p w:rsidR="00205EB0" w:rsidRPr="00EE608B" w:rsidRDefault="001A4E79" w:rsidP="00D46919">
      <w:pPr>
        <w:pStyle w:val="Heading4"/>
      </w:pPr>
      <w:r>
        <w:lastRenderedPageBreak/>
        <w:t>4.6.1.5</w:t>
      </w:r>
      <w:r w:rsidR="00D46919" w:rsidRPr="00EE608B">
        <w:t xml:space="preserve"> </w:t>
      </w:r>
      <w:r w:rsidR="00451460" w:rsidRPr="00EE608B">
        <w:t>Municipal Infrastru</w:t>
      </w:r>
      <w:r w:rsidR="00205EB0" w:rsidRPr="00EE608B">
        <w:t>cture Assets &amp; Maintenance (Q&amp;M)</w:t>
      </w:r>
    </w:p>
    <w:p w:rsidR="00205EB0" w:rsidRPr="00EE608B" w:rsidRDefault="00205EB0" w:rsidP="004E367B">
      <w:pPr>
        <w:pStyle w:val="NoSpacing"/>
      </w:pPr>
      <w:r w:rsidRPr="00EE608B">
        <w:t>The asset management unit was in the Finance Department of the municipality for the 2013 financial year.  It consisted of the Asset Manager supported by two interns and a service provider, I-Chain, who ar</w:t>
      </w:r>
      <w:r w:rsidR="006D7B13" w:rsidRPr="00EE608B">
        <w:t>e asset management specialists.</w:t>
      </w:r>
      <w:r w:rsidRPr="00EE608B">
        <w:t>The implementation of the new Grap standard relating to heritage assets meant that additional work had to be performed to value these assets.  It was established that the heritage assets of the municipality were made up of the two museums, one based in Estcourt, namely Fort Durnford, and the second museum in Weenen.  The contents of the museum had to be established and the municipality had chosen to apply the transitional provisions of accounting for these contents.  There were included in the Statement of Financial Position in the Annual Financial Statements at provisiona</w:t>
      </w:r>
      <w:r w:rsidR="006D7B13" w:rsidRPr="00EE608B">
        <w:t>l amounts.</w:t>
      </w:r>
      <w:r w:rsidRPr="00EE608B">
        <w:t>During the year all assets were verified and it was found that assets with a net book value of R39,000 could not be verified.  These assets were investigated and Council had finally resolved to write off the assets.</w:t>
      </w:r>
    </w:p>
    <w:p w:rsidR="00205EB0" w:rsidRPr="00EE608B" w:rsidRDefault="00205EB0" w:rsidP="004E367B">
      <w:pPr>
        <w:pStyle w:val="NoSpacing"/>
      </w:pPr>
      <w:r w:rsidRPr="00EE608B">
        <w:t>Below is a table that summarises the net book values of the property, plant and equipment of the 2013 financial year:</w:t>
      </w:r>
    </w:p>
    <w:p w:rsidR="00205EB0" w:rsidRPr="00EE608B" w:rsidRDefault="00205EB0" w:rsidP="00205EB0">
      <w:pPr>
        <w:spacing w:before="0"/>
        <w:jc w:val="center"/>
        <w:rPr>
          <w:rFonts w:ascii="Century Gothic" w:eastAsia="Calibri" w:hAnsi="Century Gothic" w:cs="Times New Roman"/>
          <w:b/>
          <w:sz w:val="24"/>
          <w:szCs w:val="24"/>
          <w:lang w:eastAsia="en-US"/>
        </w:rPr>
      </w:pPr>
      <w:r w:rsidRPr="00EE608B">
        <w:rPr>
          <w:rFonts w:ascii="Times New Roman" w:eastAsia="Times New Roman" w:hAnsi="Times New Roman" w:cs="Times New Roman"/>
          <w:noProof/>
          <w:sz w:val="24"/>
          <w:szCs w:val="24"/>
        </w:rPr>
        <w:drawing>
          <wp:inline distT="0" distB="0" distL="0" distR="0" wp14:anchorId="399D9831" wp14:editId="6DE46657">
            <wp:extent cx="4641010" cy="106104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4811" cy="1061918"/>
                    </a:xfrm>
                    <a:prstGeom prst="rect">
                      <a:avLst/>
                    </a:prstGeom>
                    <a:noFill/>
                    <a:ln>
                      <a:noFill/>
                    </a:ln>
                  </pic:spPr>
                </pic:pic>
              </a:graphicData>
            </a:graphic>
          </wp:inline>
        </w:drawing>
      </w:r>
      <w:r w:rsidRPr="00EE608B">
        <w:rPr>
          <w:rFonts w:ascii="Century Gothic" w:eastAsia="Times New Roman" w:hAnsi="Century Gothic" w:cs="Times New Roman"/>
          <w:b/>
          <w:sz w:val="24"/>
          <w:szCs w:val="24"/>
          <w:lang w:val="en-US" w:eastAsia="en-US"/>
        </w:rPr>
        <w:br w:type="page"/>
      </w:r>
    </w:p>
    <w:p w:rsidR="00EA633D" w:rsidRPr="00EE608B" w:rsidRDefault="00EA633D" w:rsidP="004E367B">
      <w:pPr>
        <w:pStyle w:val="NoSpacing"/>
      </w:pPr>
      <w:r w:rsidRPr="00EE608B">
        <w:lastRenderedPageBreak/>
        <w:t xml:space="preserve">Repairs and maintenance is critical to ensuring that infrastructure and all other assets are maintained.  Failure to maintain infrastructure leads to derelict assets that negatively affect service delivery and income generation for the area. We will make sure with budget that the percentage allocated for repairs and maintenance over the MTREF exceeds the Treasury guideline of 8%.  </w:t>
      </w:r>
    </w:p>
    <w:p w:rsidR="006D7B13" w:rsidRPr="00EE608B" w:rsidRDefault="001A4E79" w:rsidP="00D46919">
      <w:pPr>
        <w:pStyle w:val="Heading4"/>
      </w:pPr>
      <w:r>
        <w:t>4.6.1.6</w:t>
      </w:r>
      <w:r w:rsidR="00D46919" w:rsidRPr="00EE608B">
        <w:t xml:space="preserve"> </w:t>
      </w:r>
      <w:r w:rsidR="00451460" w:rsidRPr="00EE608B">
        <w:t>Current &amp; Planned Borrowings</w:t>
      </w:r>
    </w:p>
    <w:tbl>
      <w:tblPr>
        <w:tblW w:w="9449" w:type="dxa"/>
        <w:tblInd w:w="93" w:type="dxa"/>
        <w:tblLook w:val="04A0" w:firstRow="1" w:lastRow="0" w:firstColumn="1" w:lastColumn="0" w:noHBand="0" w:noVBand="1"/>
      </w:tblPr>
      <w:tblGrid>
        <w:gridCol w:w="5771"/>
        <w:gridCol w:w="970"/>
        <w:gridCol w:w="1431"/>
        <w:gridCol w:w="1277"/>
      </w:tblGrid>
      <w:tr w:rsidR="006D7B13" w:rsidRPr="00EE608B" w:rsidTr="00D46919">
        <w:trPr>
          <w:trHeight w:val="290"/>
        </w:trPr>
        <w:tc>
          <w:tcPr>
            <w:tcW w:w="9448" w:type="dxa"/>
            <w:gridSpan w:val="4"/>
            <w:tcBorders>
              <w:top w:val="single" w:sz="4" w:space="0" w:color="auto"/>
              <w:left w:val="single" w:sz="4" w:space="0" w:color="auto"/>
              <w:bottom w:val="nil"/>
              <w:right w:val="single" w:sz="4" w:space="0" w:color="000000"/>
            </w:tcBorders>
            <w:shd w:val="clear" w:color="000000" w:fill="C4D79B"/>
            <w:noWrap/>
            <w:vAlign w:val="bottom"/>
            <w:hideMark/>
          </w:tcPr>
          <w:p w:rsidR="006D7B13" w:rsidRPr="00EE608B" w:rsidRDefault="006D7B13" w:rsidP="00A67D5E">
            <w:pPr>
              <w:jc w:val="center"/>
              <w:rPr>
                <w:rFonts w:ascii="Arial Narrow" w:hAnsi="Arial Narrow" w:cs="Calibri"/>
                <w:b/>
                <w:bCs/>
                <w:color w:val="000000"/>
                <w:sz w:val="24"/>
                <w:szCs w:val="24"/>
              </w:rPr>
            </w:pPr>
            <w:r w:rsidRPr="00EE608B">
              <w:rPr>
                <w:rFonts w:ascii="Arial Narrow" w:hAnsi="Arial Narrow" w:cs="Calibri"/>
                <w:b/>
                <w:bCs/>
                <w:color w:val="000000"/>
                <w:sz w:val="24"/>
                <w:szCs w:val="24"/>
              </w:rPr>
              <w:t>Actual Borrowings: Year -2 to Year 0</w:t>
            </w:r>
          </w:p>
        </w:tc>
      </w:tr>
      <w:tr w:rsidR="006D7B13" w:rsidRPr="00EE608B" w:rsidTr="00D46919">
        <w:trPr>
          <w:trHeight w:val="224"/>
        </w:trPr>
        <w:tc>
          <w:tcPr>
            <w:tcW w:w="9448" w:type="dxa"/>
            <w:gridSpan w:val="4"/>
            <w:tcBorders>
              <w:top w:val="nil"/>
              <w:left w:val="single" w:sz="4" w:space="0" w:color="auto"/>
              <w:bottom w:val="single" w:sz="4" w:space="0" w:color="auto"/>
              <w:right w:val="single" w:sz="4" w:space="0" w:color="000000"/>
            </w:tcBorders>
            <w:shd w:val="clear" w:color="000000" w:fill="C4D79B"/>
            <w:noWrap/>
            <w:vAlign w:val="bottom"/>
            <w:hideMark/>
          </w:tcPr>
          <w:p w:rsidR="006D7B13" w:rsidRPr="00EE608B" w:rsidRDefault="006D7B13" w:rsidP="00A67D5E">
            <w:pPr>
              <w:jc w:val="right"/>
              <w:rPr>
                <w:rFonts w:ascii="Arial Narrow" w:hAnsi="Arial Narrow" w:cs="Calibri"/>
                <w:b/>
                <w:bCs/>
                <w:color w:val="000000"/>
                <w:sz w:val="24"/>
                <w:szCs w:val="24"/>
              </w:rPr>
            </w:pPr>
            <w:r w:rsidRPr="00EE608B">
              <w:rPr>
                <w:rFonts w:ascii="Arial Narrow" w:hAnsi="Arial Narrow" w:cs="Calibri"/>
                <w:b/>
                <w:bCs/>
                <w:color w:val="000000"/>
                <w:sz w:val="24"/>
                <w:szCs w:val="24"/>
              </w:rPr>
              <w:t>R' 000</w:t>
            </w:r>
          </w:p>
        </w:tc>
      </w:tr>
      <w:tr w:rsidR="006D7B13" w:rsidRPr="00EE608B" w:rsidTr="00D46919">
        <w:trPr>
          <w:trHeight w:val="224"/>
        </w:trPr>
        <w:tc>
          <w:tcPr>
            <w:tcW w:w="5771" w:type="dxa"/>
            <w:tcBorders>
              <w:top w:val="nil"/>
              <w:left w:val="single" w:sz="4" w:space="0" w:color="auto"/>
              <w:bottom w:val="single" w:sz="4" w:space="0" w:color="auto"/>
              <w:right w:val="single" w:sz="4" w:space="0" w:color="auto"/>
            </w:tcBorders>
            <w:shd w:val="clear" w:color="000000" w:fill="C4D79B"/>
            <w:noWrap/>
            <w:vAlign w:val="bottom"/>
            <w:hideMark/>
          </w:tcPr>
          <w:p w:rsidR="006D7B13" w:rsidRPr="00EE608B" w:rsidRDefault="006D7B13" w:rsidP="00A67D5E">
            <w:pPr>
              <w:rPr>
                <w:rFonts w:ascii="Arial Narrow" w:hAnsi="Arial Narrow" w:cs="Calibri"/>
                <w:b/>
                <w:bCs/>
                <w:color w:val="000000"/>
                <w:sz w:val="24"/>
                <w:szCs w:val="24"/>
              </w:rPr>
            </w:pPr>
            <w:r w:rsidRPr="00EE608B">
              <w:rPr>
                <w:rFonts w:ascii="Arial Narrow" w:hAnsi="Arial Narrow" w:cs="Calibri"/>
                <w:b/>
                <w:bCs/>
                <w:color w:val="000000"/>
                <w:sz w:val="24"/>
                <w:szCs w:val="24"/>
              </w:rPr>
              <w:t>Instrument</w:t>
            </w:r>
          </w:p>
        </w:tc>
        <w:tc>
          <w:tcPr>
            <w:tcW w:w="970" w:type="dxa"/>
            <w:tcBorders>
              <w:top w:val="nil"/>
              <w:left w:val="nil"/>
              <w:bottom w:val="single" w:sz="4" w:space="0" w:color="auto"/>
              <w:right w:val="single" w:sz="4" w:space="0" w:color="auto"/>
            </w:tcBorders>
            <w:shd w:val="clear" w:color="000000" w:fill="C4D79B"/>
            <w:noWrap/>
            <w:vAlign w:val="bottom"/>
            <w:hideMark/>
          </w:tcPr>
          <w:p w:rsidR="006D7B13" w:rsidRPr="00EE608B" w:rsidRDefault="006D7B13" w:rsidP="00A67D5E">
            <w:pPr>
              <w:rPr>
                <w:rFonts w:ascii="Arial Narrow" w:hAnsi="Arial Narrow" w:cs="Calibri"/>
                <w:b/>
                <w:bCs/>
                <w:color w:val="000000"/>
                <w:sz w:val="24"/>
                <w:szCs w:val="24"/>
              </w:rPr>
            </w:pPr>
            <w:r w:rsidRPr="00EE608B">
              <w:rPr>
                <w:rFonts w:ascii="Arial Narrow" w:hAnsi="Arial Narrow" w:cs="Calibri"/>
                <w:b/>
                <w:bCs/>
                <w:color w:val="000000"/>
                <w:sz w:val="24"/>
                <w:szCs w:val="24"/>
              </w:rPr>
              <w:t>Year -2</w:t>
            </w:r>
          </w:p>
        </w:tc>
        <w:tc>
          <w:tcPr>
            <w:tcW w:w="1431" w:type="dxa"/>
            <w:tcBorders>
              <w:top w:val="nil"/>
              <w:left w:val="nil"/>
              <w:bottom w:val="single" w:sz="4" w:space="0" w:color="auto"/>
              <w:right w:val="single" w:sz="4" w:space="0" w:color="auto"/>
            </w:tcBorders>
            <w:shd w:val="clear" w:color="000000" w:fill="C4D79B"/>
            <w:noWrap/>
            <w:vAlign w:val="bottom"/>
            <w:hideMark/>
          </w:tcPr>
          <w:p w:rsidR="006D7B13" w:rsidRPr="00EE608B" w:rsidRDefault="006D7B13" w:rsidP="00A67D5E">
            <w:pPr>
              <w:rPr>
                <w:rFonts w:ascii="Arial Narrow" w:hAnsi="Arial Narrow" w:cs="Calibri"/>
                <w:b/>
                <w:bCs/>
                <w:color w:val="000000"/>
                <w:sz w:val="24"/>
                <w:szCs w:val="24"/>
              </w:rPr>
            </w:pPr>
            <w:r w:rsidRPr="00EE608B">
              <w:rPr>
                <w:rFonts w:ascii="Arial Narrow" w:hAnsi="Arial Narrow" w:cs="Calibri"/>
                <w:b/>
                <w:bCs/>
                <w:color w:val="000000"/>
                <w:sz w:val="24"/>
                <w:szCs w:val="24"/>
              </w:rPr>
              <w:t>Year -1</w:t>
            </w:r>
          </w:p>
        </w:tc>
        <w:tc>
          <w:tcPr>
            <w:tcW w:w="1277" w:type="dxa"/>
            <w:tcBorders>
              <w:top w:val="nil"/>
              <w:left w:val="nil"/>
              <w:bottom w:val="single" w:sz="4" w:space="0" w:color="auto"/>
              <w:right w:val="single" w:sz="4" w:space="0" w:color="auto"/>
            </w:tcBorders>
            <w:shd w:val="clear" w:color="000000" w:fill="C4D79B"/>
            <w:noWrap/>
            <w:vAlign w:val="bottom"/>
            <w:hideMark/>
          </w:tcPr>
          <w:p w:rsidR="006D7B13" w:rsidRPr="00EE608B" w:rsidRDefault="006D7B13" w:rsidP="00A67D5E">
            <w:pPr>
              <w:rPr>
                <w:rFonts w:ascii="Arial Narrow" w:hAnsi="Arial Narrow" w:cs="Calibri"/>
                <w:b/>
                <w:bCs/>
                <w:color w:val="000000"/>
                <w:sz w:val="24"/>
                <w:szCs w:val="24"/>
              </w:rPr>
            </w:pPr>
            <w:r w:rsidRPr="00EE608B">
              <w:rPr>
                <w:rFonts w:ascii="Arial Narrow" w:hAnsi="Arial Narrow" w:cs="Calibri"/>
                <w:b/>
                <w:bCs/>
                <w:color w:val="000000"/>
                <w:sz w:val="24"/>
                <w:szCs w:val="24"/>
              </w:rPr>
              <w:t>Year 0</w:t>
            </w:r>
          </w:p>
        </w:tc>
      </w:tr>
      <w:tr w:rsidR="006D7B13" w:rsidRPr="00EE608B"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b/>
                <w:bCs/>
                <w:sz w:val="24"/>
                <w:szCs w:val="24"/>
                <w:u w:val="single"/>
              </w:rPr>
            </w:pPr>
            <w:r w:rsidRPr="00EE608B">
              <w:rPr>
                <w:rFonts w:ascii="Arial Narrow" w:hAnsi="Arial Narrow" w:cs="Calibri"/>
                <w:b/>
                <w:bCs/>
                <w:sz w:val="24"/>
                <w:szCs w:val="24"/>
                <w:u w:val="single"/>
              </w:rPr>
              <w:t>Municipality</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r>
      <w:tr w:rsidR="006D7B13" w:rsidRPr="00EE608B"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EE608B" w:rsidRDefault="006D7B13" w:rsidP="00A67D5E">
            <w:pPr>
              <w:ind w:firstLineChars="100" w:firstLine="240"/>
              <w:rPr>
                <w:rFonts w:ascii="Arial Narrow" w:hAnsi="Arial Narrow" w:cs="Calibri"/>
                <w:sz w:val="24"/>
                <w:szCs w:val="24"/>
              </w:rPr>
            </w:pPr>
            <w:r w:rsidRPr="00EE608B">
              <w:rPr>
                <w:rFonts w:ascii="Arial Narrow" w:hAnsi="Arial Narrow" w:cs="Calibri"/>
                <w:sz w:val="24"/>
                <w:szCs w:val="24"/>
              </w:rPr>
              <w:t xml:space="preserve">Long-Term Loans </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jc w:val="right"/>
              <w:rPr>
                <w:rFonts w:ascii="Arial Narrow" w:hAnsi="Arial Narrow" w:cs="Calibri"/>
                <w:color w:val="000000"/>
                <w:sz w:val="24"/>
                <w:szCs w:val="24"/>
              </w:rPr>
            </w:pPr>
            <w:r w:rsidRPr="00EE608B">
              <w:rPr>
                <w:rFonts w:ascii="Arial Narrow" w:hAnsi="Arial Narrow" w:cs="Calibri"/>
                <w:color w:val="000000"/>
                <w:sz w:val="24"/>
                <w:szCs w:val="24"/>
              </w:rPr>
              <w:t>0</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jc w:val="right"/>
              <w:rPr>
                <w:rFonts w:ascii="Arial Narrow" w:hAnsi="Arial Narrow" w:cs="Calibri"/>
                <w:color w:val="000000"/>
                <w:sz w:val="24"/>
                <w:szCs w:val="24"/>
              </w:rPr>
            </w:pPr>
            <w:r w:rsidRPr="00EE608B">
              <w:rPr>
                <w:rFonts w:ascii="Arial Narrow" w:hAnsi="Arial Narrow" w:cs="Calibri"/>
                <w:color w:val="000000"/>
                <w:sz w:val="24"/>
                <w:szCs w:val="24"/>
              </w:rPr>
              <w:t>10538857</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jc w:val="right"/>
              <w:rPr>
                <w:rFonts w:ascii="Arial Narrow" w:hAnsi="Arial Narrow" w:cs="Calibri"/>
                <w:color w:val="000000"/>
                <w:sz w:val="24"/>
                <w:szCs w:val="24"/>
              </w:rPr>
            </w:pPr>
            <w:r w:rsidRPr="00EE608B">
              <w:rPr>
                <w:rFonts w:ascii="Arial Narrow" w:hAnsi="Arial Narrow" w:cs="Calibri"/>
                <w:color w:val="000000"/>
                <w:sz w:val="24"/>
                <w:szCs w:val="24"/>
              </w:rPr>
              <w:t>8727956</w:t>
            </w:r>
          </w:p>
        </w:tc>
      </w:tr>
      <w:tr w:rsidR="006D7B13" w:rsidRPr="00EE608B" w:rsidTr="00D46919">
        <w:trPr>
          <w:trHeight w:val="224"/>
        </w:trPr>
        <w:tc>
          <w:tcPr>
            <w:tcW w:w="5771" w:type="dxa"/>
            <w:tcBorders>
              <w:top w:val="nil"/>
              <w:left w:val="single" w:sz="4" w:space="0" w:color="auto"/>
              <w:bottom w:val="single" w:sz="4" w:space="0" w:color="auto"/>
              <w:right w:val="single" w:sz="4" w:space="0" w:color="auto"/>
            </w:tcBorders>
            <w:shd w:val="clear" w:color="auto" w:fill="auto"/>
            <w:noWrap/>
            <w:vAlign w:val="bottom"/>
            <w:hideMark/>
          </w:tcPr>
          <w:p w:rsidR="006D7B13" w:rsidRPr="00EE608B" w:rsidRDefault="006D7B13" w:rsidP="00A67D5E">
            <w:pPr>
              <w:ind w:firstLineChars="100" w:firstLine="240"/>
              <w:rPr>
                <w:rFonts w:ascii="Arial Narrow" w:hAnsi="Arial Narrow" w:cs="Calibri"/>
                <w:sz w:val="24"/>
                <w:szCs w:val="24"/>
              </w:rPr>
            </w:pPr>
            <w:r w:rsidRPr="00EE608B">
              <w:rPr>
                <w:rFonts w:ascii="Arial Narrow" w:hAnsi="Arial Narrow" w:cs="Calibri"/>
                <w:sz w:val="24"/>
                <w:szCs w:val="24"/>
              </w:rPr>
              <w:t>Long-Term Loans  Finance Lease Obligation</w:t>
            </w:r>
          </w:p>
        </w:tc>
        <w:tc>
          <w:tcPr>
            <w:tcW w:w="970"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c>
          <w:tcPr>
            <w:tcW w:w="1431"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jc w:val="right"/>
              <w:rPr>
                <w:rFonts w:ascii="Arial Narrow" w:hAnsi="Arial Narrow" w:cs="Calibri"/>
                <w:color w:val="000000"/>
                <w:sz w:val="24"/>
                <w:szCs w:val="24"/>
              </w:rPr>
            </w:pPr>
            <w:r w:rsidRPr="00EE608B">
              <w:rPr>
                <w:rFonts w:ascii="Arial Narrow" w:hAnsi="Arial Narrow" w:cs="Calibri"/>
                <w:color w:val="000000"/>
                <w:sz w:val="24"/>
                <w:szCs w:val="24"/>
              </w:rPr>
              <w:t> 1811239</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jc w:val="right"/>
              <w:rPr>
                <w:rFonts w:ascii="Arial Narrow" w:hAnsi="Arial Narrow" w:cs="Calibri"/>
                <w:color w:val="000000"/>
                <w:sz w:val="24"/>
                <w:szCs w:val="24"/>
              </w:rPr>
            </w:pPr>
            <w:r w:rsidRPr="00EE608B">
              <w:rPr>
                <w:rFonts w:ascii="Arial Narrow" w:hAnsi="Arial Narrow" w:cs="Calibri"/>
                <w:color w:val="000000"/>
                <w:sz w:val="24"/>
                <w:szCs w:val="24"/>
              </w:rPr>
              <w:t>1 246 257 </w:t>
            </w:r>
          </w:p>
        </w:tc>
      </w:tr>
      <w:tr w:rsidR="006D7B13" w:rsidRPr="00EE608B" w:rsidTr="00D46919">
        <w:trPr>
          <w:trHeight w:val="224"/>
        </w:trPr>
        <w:tc>
          <w:tcPr>
            <w:tcW w:w="5771" w:type="dxa"/>
            <w:tcBorders>
              <w:top w:val="nil"/>
              <w:left w:val="single" w:sz="4" w:space="0" w:color="auto"/>
              <w:bottom w:val="single" w:sz="4" w:space="0" w:color="auto"/>
              <w:right w:val="nil"/>
            </w:tcBorders>
            <w:shd w:val="clear" w:color="auto" w:fill="auto"/>
            <w:noWrap/>
            <w:vAlign w:val="bottom"/>
            <w:hideMark/>
          </w:tcPr>
          <w:p w:rsidR="006D7B13" w:rsidRPr="00EE608B" w:rsidRDefault="006D7B13" w:rsidP="00A67D5E">
            <w:pPr>
              <w:rPr>
                <w:rFonts w:ascii="Arial Narrow" w:hAnsi="Arial Narrow" w:cs="Calibri"/>
                <w:b/>
                <w:bCs/>
                <w:sz w:val="24"/>
                <w:szCs w:val="24"/>
              </w:rPr>
            </w:pPr>
            <w:r w:rsidRPr="00EE608B">
              <w:rPr>
                <w:rFonts w:ascii="Arial Narrow" w:hAnsi="Arial Narrow" w:cs="Calibri"/>
                <w:b/>
                <w:bCs/>
                <w:sz w:val="24"/>
                <w:szCs w:val="24"/>
              </w:rPr>
              <w:t> </w:t>
            </w:r>
          </w:p>
        </w:tc>
        <w:tc>
          <w:tcPr>
            <w:tcW w:w="970" w:type="dxa"/>
            <w:tcBorders>
              <w:top w:val="nil"/>
              <w:left w:val="nil"/>
              <w:bottom w:val="single" w:sz="4" w:space="0" w:color="auto"/>
              <w:right w:val="nil"/>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c>
          <w:tcPr>
            <w:tcW w:w="1431" w:type="dxa"/>
            <w:tcBorders>
              <w:top w:val="nil"/>
              <w:left w:val="nil"/>
              <w:bottom w:val="single" w:sz="4" w:space="0" w:color="auto"/>
              <w:right w:val="nil"/>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c>
          <w:tcPr>
            <w:tcW w:w="1277" w:type="dxa"/>
            <w:tcBorders>
              <w:top w:val="nil"/>
              <w:left w:val="nil"/>
              <w:bottom w:val="single" w:sz="4" w:space="0" w:color="auto"/>
              <w:right w:val="single" w:sz="4" w:space="0" w:color="auto"/>
            </w:tcBorders>
            <w:shd w:val="clear" w:color="auto" w:fill="auto"/>
            <w:noWrap/>
            <w:vAlign w:val="bottom"/>
            <w:hideMark/>
          </w:tcPr>
          <w:p w:rsidR="006D7B13" w:rsidRPr="00EE608B" w:rsidRDefault="006D7B13" w:rsidP="00A67D5E">
            <w:pPr>
              <w:rPr>
                <w:rFonts w:ascii="Arial Narrow" w:hAnsi="Arial Narrow" w:cs="Calibri"/>
                <w:color w:val="000000"/>
                <w:sz w:val="24"/>
                <w:szCs w:val="24"/>
              </w:rPr>
            </w:pPr>
            <w:r w:rsidRPr="00EE608B">
              <w:rPr>
                <w:rFonts w:ascii="Arial Narrow" w:hAnsi="Arial Narrow" w:cs="Calibri"/>
                <w:color w:val="000000"/>
                <w:sz w:val="24"/>
                <w:szCs w:val="24"/>
              </w:rPr>
              <w:t> </w:t>
            </w:r>
          </w:p>
        </w:tc>
      </w:tr>
    </w:tbl>
    <w:p w:rsidR="006D7B13" w:rsidRPr="00EE608B" w:rsidRDefault="006D7B13" w:rsidP="006D7B13">
      <w:pPr>
        <w:rPr>
          <w:rFonts w:ascii="Century Gothic" w:hAnsi="Century Gothic"/>
          <w:b/>
          <w:sz w:val="24"/>
          <w:szCs w:val="24"/>
        </w:rPr>
      </w:pPr>
    </w:p>
    <w:p w:rsidR="006D7B13" w:rsidRPr="00EE608B" w:rsidRDefault="006D7B13" w:rsidP="006D7B13">
      <w:pPr>
        <w:rPr>
          <w:rFonts w:ascii="Century Gothic" w:eastAsiaTheme="minorHAnsi" w:hAnsi="Century Gothic"/>
          <w:b/>
          <w:sz w:val="24"/>
          <w:szCs w:val="24"/>
        </w:rPr>
      </w:pPr>
      <w:r w:rsidRPr="00EE608B">
        <w:rPr>
          <w:noProof/>
          <w:sz w:val="24"/>
          <w:szCs w:val="24"/>
        </w:rPr>
        <w:drawing>
          <wp:inline distT="0" distB="0" distL="0" distR="0" wp14:anchorId="6E370FF0" wp14:editId="516B5F99">
            <wp:extent cx="6107502" cy="3735238"/>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560" cy="3735885"/>
                    </a:xfrm>
                    <a:prstGeom prst="rect">
                      <a:avLst/>
                    </a:prstGeom>
                    <a:noFill/>
                    <a:ln>
                      <a:noFill/>
                    </a:ln>
                  </pic:spPr>
                </pic:pic>
              </a:graphicData>
            </a:graphic>
          </wp:inline>
        </w:drawing>
      </w:r>
      <w:r w:rsidRPr="00EE608B">
        <w:rPr>
          <w:rFonts w:ascii="Century Gothic" w:hAnsi="Century Gothic"/>
          <w:b/>
          <w:sz w:val="24"/>
          <w:szCs w:val="24"/>
        </w:rPr>
        <w:br w:type="page"/>
      </w:r>
    </w:p>
    <w:p w:rsidR="00451460" w:rsidRPr="00EE608B" w:rsidRDefault="001A4E79" w:rsidP="00D46919">
      <w:pPr>
        <w:pStyle w:val="Heading4"/>
      </w:pPr>
      <w:r>
        <w:lastRenderedPageBreak/>
        <w:t>4.6.1.7</w:t>
      </w:r>
      <w:r w:rsidR="005A4A47" w:rsidRPr="00EE608B">
        <w:t xml:space="preserve"> </w:t>
      </w:r>
      <w:r w:rsidR="00451460" w:rsidRPr="00EE608B">
        <w:t>Employee Related Costs (including councillor allowances)</w:t>
      </w:r>
    </w:p>
    <w:tbl>
      <w:tblPr>
        <w:tblStyle w:val="TableGrid"/>
        <w:tblW w:w="0" w:type="auto"/>
        <w:tblLook w:val="04A0" w:firstRow="1" w:lastRow="0" w:firstColumn="1" w:lastColumn="0" w:noHBand="0" w:noVBand="1"/>
      </w:tblPr>
      <w:tblGrid>
        <w:gridCol w:w="6660"/>
        <w:gridCol w:w="2359"/>
      </w:tblGrid>
      <w:tr w:rsidR="003E3917" w:rsidRPr="00EE608B" w:rsidTr="00E61828">
        <w:tc>
          <w:tcPr>
            <w:tcW w:w="6658" w:type="dxa"/>
          </w:tcPr>
          <w:p w:rsidR="003E3917" w:rsidRPr="00EE608B" w:rsidRDefault="003E3917" w:rsidP="00E61828">
            <w:pPr>
              <w:rPr>
                <w:b/>
                <w:sz w:val="24"/>
                <w:szCs w:val="24"/>
              </w:rPr>
            </w:pPr>
            <w:r w:rsidRPr="00EE608B">
              <w:rPr>
                <w:b/>
                <w:sz w:val="24"/>
                <w:szCs w:val="24"/>
              </w:rPr>
              <w:t>Description (2012/13)</w:t>
            </w:r>
          </w:p>
        </w:tc>
        <w:tc>
          <w:tcPr>
            <w:tcW w:w="2359" w:type="dxa"/>
          </w:tcPr>
          <w:p w:rsidR="003E3917" w:rsidRPr="00EE608B" w:rsidRDefault="003E3917" w:rsidP="003E3917">
            <w:pPr>
              <w:rPr>
                <w:b/>
                <w:sz w:val="24"/>
                <w:szCs w:val="24"/>
              </w:rPr>
            </w:pPr>
            <w:r w:rsidRPr="00EE608B">
              <w:rPr>
                <w:b/>
                <w:sz w:val="24"/>
                <w:szCs w:val="24"/>
              </w:rPr>
              <w:t>Amount</w:t>
            </w:r>
          </w:p>
        </w:tc>
      </w:tr>
      <w:tr w:rsidR="003E3917" w:rsidRPr="00EE608B" w:rsidTr="00E61828">
        <w:tc>
          <w:tcPr>
            <w:tcW w:w="6658" w:type="dxa"/>
          </w:tcPr>
          <w:p w:rsidR="003E3917" w:rsidRPr="00EE608B" w:rsidRDefault="003E3917" w:rsidP="00E61828">
            <w:pPr>
              <w:rPr>
                <w:sz w:val="24"/>
                <w:szCs w:val="24"/>
              </w:rPr>
            </w:pPr>
            <w:r w:rsidRPr="00EE608B">
              <w:rPr>
                <w:sz w:val="24"/>
                <w:szCs w:val="24"/>
              </w:rPr>
              <w:t>Employee related costs</w:t>
            </w:r>
          </w:p>
        </w:tc>
        <w:tc>
          <w:tcPr>
            <w:tcW w:w="2359" w:type="dxa"/>
          </w:tcPr>
          <w:p w:rsidR="003E3917" w:rsidRPr="00EE608B" w:rsidRDefault="003E3917" w:rsidP="00E61828">
            <w:pPr>
              <w:rPr>
                <w:sz w:val="24"/>
                <w:szCs w:val="24"/>
              </w:rPr>
            </w:pPr>
            <w:r w:rsidRPr="00EE608B">
              <w:rPr>
                <w:sz w:val="24"/>
                <w:szCs w:val="24"/>
              </w:rPr>
              <w:t>R56, 390, 941</w:t>
            </w:r>
          </w:p>
        </w:tc>
      </w:tr>
      <w:tr w:rsidR="003E3917" w:rsidRPr="00EE608B" w:rsidTr="00E61828">
        <w:tc>
          <w:tcPr>
            <w:tcW w:w="6658" w:type="dxa"/>
            <w:tcBorders>
              <w:right w:val="single" w:sz="4" w:space="0" w:color="auto"/>
            </w:tcBorders>
          </w:tcPr>
          <w:p w:rsidR="003E3917" w:rsidRPr="00EE608B" w:rsidRDefault="003E3917" w:rsidP="00E61828">
            <w:pPr>
              <w:rPr>
                <w:sz w:val="24"/>
                <w:szCs w:val="24"/>
              </w:rPr>
            </w:pPr>
            <w:r w:rsidRPr="00EE608B">
              <w:rPr>
                <w:sz w:val="24"/>
                <w:szCs w:val="24"/>
              </w:rPr>
              <w:t>Remuneration of councillors</w:t>
            </w:r>
          </w:p>
        </w:tc>
        <w:tc>
          <w:tcPr>
            <w:tcW w:w="2359" w:type="dxa"/>
            <w:tcBorders>
              <w:left w:val="single" w:sz="4" w:space="0" w:color="auto"/>
            </w:tcBorders>
          </w:tcPr>
          <w:p w:rsidR="003E3917" w:rsidRPr="00EE608B" w:rsidRDefault="003E3917" w:rsidP="00E61828">
            <w:pPr>
              <w:rPr>
                <w:sz w:val="24"/>
                <w:szCs w:val="24"/>
              </w:rPr>
            </w:pPr>
            <w:r w:rsidRPr="00EE608B">
              <w:rPr>
                <w:sz w:val="24"/>
                <w:szCs w:val="24"/>
              </w:rPr>
              <w:t>R4, 359, 576</w:t>
            </w:r>
          </w:p>
        </w:tc>
      </w:tr>
      <w:tr w:rsidR="003E3917" w:rsidRPr="00EE608B" w:rsidTr="00E61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5"/>
        </w:trPr>
        <w:tc>
          <w:tcPr>
            <w:tcW w:w="6660" w:type="dxa"/>
          </w:tcPr>
          <w:p w:rsidR="003E3917" w:rsidRPr="00EE608B" w:rsidRDefault="003E3917" w:rsidP="00E61828">
            <w:pPr>
              <w:rPr>
                <w:b/>
                <w:sz w:val="24"/>
                <w:szCs w:val="24"/>
              </w:rPr>
            </w:pPr>
            <w:r w:rsidRPr="00EE608B">
              <w:rPr>
                <w:b/>
                <w:sz w:val="24"/>
                <w:szCs w:val="24"/>
              </w:rPr>
              <w:t>TOTAL</w:t>
            </w:r>
          </w:p>
        </w:tc>
        <w:tc>
          <w:tcPr>
            <w:tcW w:w="2357" w:type="dxa"/>
          </w:tcPr>
          <w:p w:rsidR="003E3917" w:rsidRPr="00EE608B" w:rsidRDefault="003E3917" w:rsidP="003E3917">
            <w:pPr>
              <w:rPr>
                <w:b/>
                <w:sz w:val="24"/>
                <w:szCs w:val="24"/>
              </w:rPr>
            </w:pPr>
            <w:r w:rsidRPr="00EE608B">
              <w:rPr>
                <w:b/>
                <w:sz w:val="24"/>
                <w:szCs w:val="24"/>
              </w:rPr>
              <w:t>R60, 750, 517</w:t>
            </w:r>
          </w:p>
        </w:tc>
      </w:tr>
    </w:tbl>
    <w:p w:rsidR="00451460" w:rsidRPr="00EE608B" w:rsidRDefault="001A4E79" w:rsidP="00D46919">
      <w:pPr>
        <w:pStyle w:val="Heading4"/>
      </w:pPr>
      <w:r>
        <w:rPr>
          <w:rFonts w:eastAsiaTheme="minorEastAsia"/>
          <w:caps w:val="0"/>
          <w:color w:val="auto"/>
          <w:spacing w:val="0"/>
        </w:rPr>
        <w:t xml:space="preserve">4.6.1.8 </w:t>
      </w:r>
      <w:r w:rsidR="00451460" w:rsidRPr="00EE608B">
        <w:t>Supply Chain Management (SCM)</w:t>
      </w:r>
    </w:p>
    <w:p w:rsidR="00513033" w:rsidRPr="00EE608B" w:rsidRDefault="00513033" w:rsidP="004E367B">
      <w:pPr>
        <w:pStyle w:val="NoSpacing"/>
      </w:pPr>
      <w:r w:rsidRPr="00EE608B">
        <w:t>The municipality has developed its supply chain management policy in line with supply chain regulations.  The policy meets all the requirements as stated in the Municipal Finance Management Act, No. 56 of 2003.  The unit is has a Supply Chain Manager, one vacant Supply Chain Officer post and two Supply Chain Clerks.  The department also is capacitated by two finance interns and is supported by the KwaZulu Natal Provincial Treasury.</w:t>
      </w:r>
    </w:p>
    <w:p w:rsidR="00EA633D" w:rsidRPr="00EE608B" w:rsidRDefault="00EA633D" w:rsidP="004E367B">
      <w:pPr>
        <w:pStyle w:val="NoSpacing"/>
      </w:pPr>
      <w:r w:rsidRPr="00EE608B">
        <w:t>MFMA Act, SCM Regulations, municipal policy, PPPFA, govern our SCM Unit. The following are things that are required by law:</w:t>
      </w:r>
    </w:p>
    <w:p w:rsidR="00EA633D" w:rsidRPr="00EE608B" w:rsidRDefault="00EA633D" w:rsidP="009246BD">
      <w:pPr>
        <w:pStyle w:val="Style1"/>
        <w:rPr>
          <w:szCs w:val="24"/>
        </w:rPr>
      </w:pPr>
      <w:r w:rsidRPr="00EE608B">
        <w:rPr>
          <w:szCs w:val="24"/>
        </w:rPr>
        <w:t>That the supplier of goods &amp; services to the municipality must registered in the municipal database. To register there is a form that is obtainable from the municipal building at reception area, SCM Unit offices &amp; on the municipal website.</w:t>
      </w:r>
    </w:p>
    <w:p w:rsidR="00EA633D" w:rsidRPr="00EE608B" w:rsidRDefault="00EA633D" w:rsidP="004E367B">
      <w:pPr>
        <w:pStyle w:val="NoSpacing"/>
      </w:pPr>
      <w:r w:rsidRPr="00EE608B">
        <w:t>Retainable document with the form are as follows:</w:t>
      </w:r>
    </w:p>
    <w:p w:rsidR="00EA633D" w:rsidRPr="00EE608B" w:rsidRDefault="00EA633D" w:rsidP="009246BD">
      <w:pPr>
        <w:pStyle w:val="Style1"/>
        <w:rPr>
          <w:szCs w:val="24"/>
        </w:rPr>
      </w:pPr>
      <w:r w:rsidRPr="00EE608B">
        <w:rPr>
          <w:szCs w:val="24"/>
        </w:rPr>
        <w:t>Registration document such as CK, Original Tax clearance certificate, BBBEE Certificate, certified I.D. copies of the directors of the company &amp;letter from the bank confirming the business account.</w:t>
      </w:r>
    </w:p>
    <w:p w:rsidR="00EA633D" w:rsidRPr="00EE608B" w:rsidRDefault="00EA633D" w:rsidP="009246BD">
      <w:pPr>
        <w:pStyle w:val="Style1"/>
        <w:rPr>
          <w:szCs w:val="24"/>
        </w:rPr>
      </w:pPr>
      <w:r w:rsidRPr="00EE608B">
        <w:rPr>
          <w:szCs w:val="24"/>
        </w:rPr>
        <w:t xml:space="preserve">The company get registered on municipal database then our buyers invite suppliers to quote, receive </w:t>
      </w:r>
      <w:proofErr w:type="gramStart"/>
      <w:r w:rsidRPr="00EE608B">
        <w:rPr>
          <w:szCs w:val="24"/>
        </w:rPr>
        <w:t>quotations,</w:t>
      </w:r>
      <w:proofErr w:type="gramEnd"/>
      <w:r w:rsidRPr="00EE608B">
        <w:rPr>
          <w:szCs w:val="24"/>
        </w:rPr>
        <w:t xml:space="preserve"> evaluate quotations based on the specification, PPPFA &amp; BBBEE.</w:t>
      </w:r>
    </w:p>
    <w:p w:rsidR="00EA633D" w:rsidRPr="00EE608B" w:rsidRDefault="00EA633D" w:rsidP="009246BD">
      <w:pPr>
        <w:pStyle w:val="Style1"/>
        <w:rPr>
          <w:szCs w:val="24"/>
        </w:rPr>
      </w:pPr>
      <w:r w:rsidRPr="00EE608B">
        <w:rPr>
          <w:szCs w:val="24"/>
        </w:rPr>
        <w:t>The order is printed &amp; faxed to the supplier to deliver goods or service to the municipality. The supplier must issue the delivery note when delivering there after the invoice/tax invoice must be send to our creditors department for payment.</w:t>
      </w:r>
    </w:p>
    <w:p w:rsidR="00EA633D" w:rsidRPr="00EE608B" w:rsidRDefault="00EA633D" w:rsidP="009246BD">
      <w:pPr>
        <w:pStyle w:val="Style1"/>
        <w:rPr>
          <w:szCs w:val="24"/>
        </w:rPr>
      </w:pPr>
      <w:r w:rsidRPr="00EE608B">
        <w:rPr>
          <w:szCs w:val="24"/>
        </w:rPr>
        <w:t>Suppliers are requested not to deliver any goods or services to the municipality without receiving official purchase order.</w:t>
      </w:r>
    </w:p>
    <w:p w:rsidR="00EA633D" w:rsidRPr="00EE608B" w:rsidRDefault="00EA633D" w:rsidP="009246BD">
      <w:pPr>
        <w:pStyle w:val="Style1"/>
        <w:rPr>
          <w:szCs w:val="24"/>
        </w:rPr>
      </w:pPr>
      <w:r w:rsidRPr="00EE608B">
        <w:rPr>
          <w:szCs w:val="24"/>
        </w:rPr>
        <w:t xml:space="preserve">Suppliers are requested to take orders from supply chain officials who are dully authorised by the accounting officer. </w:t>
      </w:r>
    </w:p>
    <w:p w:rsidR="00EA633D" w:rsidRPr="00EE608B" w:rsidRDefault="00EA633D" w:rsidP="009246BD">
      <w:pPr>
        <w:pStyle w:val="Style1"/>
        <w:rPr>
          <w:szCs w:val="24"/>
        </w:rPr>
      </w:pPr>
      <w:r w:rsidRPr="00EE608B">
        <w:rPr>
          <w:szCs w:val="24"/>
        </w:rPr>
        <w:t>The supplier may tender for goods &amp; services advertised by the municipality even if they are not registered on municipal data base</w:t>
      </w:r>
      <w:r w:rsidR="00511EBB" w:rsidRPr="00EE608B">
        <w:rPr>
          <w:szCs w:val="24"/>
        </w:rPr>
        <w:t>.</w:t>
      </w:r>
    </w:p>
    <w:p w:rsidR="006572B5" w:rsidRPr="00EB5F78" w:rsidRDefault="006572B5" w:rsidP="006572B5">
      <w:pPr>
        <w:pStyle w:val="Heading3"/>
      </w:pPr>
    </w:p>
    <w:tbl>
      <w:tblPr>
        <w:tblpPr w:leftFromText="180" w:rightFromText="180" w:vertAnchor="text" w:tblpY="1"/>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387"/>
        <w:gridCol w:w="4624"/>
      </w:tblGrid>
      <w:tr w:rsidR="009F0637" w:rsidRPr="00EE608B" w:rsidTr="006572B5">
        <w:trPr>
          <w:tblCellSpacing w:w="20" w:type="dxa"/>
        </w:trPr>
        <w:tc>
          <w:tcPr>
            <w:tcW w:w="4327" w:type="dxa"/>
            <w:shd w:val="clear" w:color="auto" w:fill="4A66AC" w:themeFill="accent1"/>
          </w:tcPr>
          <w:p w:rsidR="009F0637" w:rsidRPr="00EE608B"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EE608B">
              <w:rPr>
                <w:rFonts w:eastAsia="SimSun" w:cstheme="minorHAnsi"/>
                <w:b/>
                <w:bCs/>
                <w:color w:val="FFFFFF"/>
                <w:sz w:val="24"/>
                <w:szCs w:val="24"/>
                <w:lang w:val="en-US"/>
              </w:rPr>
              <w:t>Strengths</w:t>
            </w:r>
          </w:p>
        </w:tc>
        <w:tc>
          <w:tcPr>
            <w:tcW w:w="4564" w:type="dxa"/>
            <w:shd w:val="clear" w:color="auto" w:fill="4A66AC" w:themeFill="accent1"/>
          </w:tcPr>
          <w:p w:rsidR="009F0637" w:rsidRPr="00EE608B" w:rsidRDefault="006D47F2" w:rsidP="00113E73">
            <w:pPr>
              <w:widowControl w:val="0"/>
              <w:autoSpaceDE w:val="0"/>
              <w:autoSpaceDN w:val="0"/>
              <w:adjustRightInd w:val="0"/>
              <w:spacing w:before="0" w:after="0" w:line="240" w:lineRule="auto"/>
              <w:rPr>
                <w:rFonts w:eastAsia="SimSun" w:cstheme="minorHAnsi"/>
                <w:b/>
                <w:bCs/>
                <w:color w:val="FFFFFF"/>
                <w:sz w:val="24"/>
                <w:szCs w:val="24"/>
                <w:lang w:val="en-US"/>
              </w:rPr>
            </w:pPr>
            <w:r w:rsidRPr="00EE608B">
              <w:rPr>
                <w:rFonts w:eastAsia="SimSun" w:cstheme="minorHAnsi"/>
                <w:b/>
                <w:bCs/>
                <w:color w:val="FFFFFF"/>
                <w:sz w:val="24"/>
                <w:szCs w:val="24"/>
                <w:lang w:val="en-US"/>
              </w:rPr>
              <w:t>Weaknesses</w:t>
            </w:r>
          </w:p>
        </w:tc>
      </w:tr>
      <w:tr w:rsidR="009F0637" w:rsidRPr="00EE608B" w:rsidTr="006572B5">
        <w:trPr>
          <w:tblCellSpacing w:w="20" w:type="dxa"/>
        </w:trPr>
        <w:tc>
          <w:tcPr>
            <w:tcW w:w="4327" w:type="dxa"/>
            <w:shd w:val="clear" w:color="auto" w:fill="auto"/>
          </w:tcPr>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After a period of financial strain, decline,</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and distress, the Municipality is now</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entering a period of stabilisation and</w:t>
            </w:r>
          </w:p>
          <w:p w:rsidR="006D47F2" w:rsidRPr="00EE608B" w:rsidRDefault="005A4A47"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recovery; and </w:t>
            </w:r>
          </w:p>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The implementation of the Long-term</w:t>
            </w:r>
          </w:p>
          <w:p w:rsidR="009F0637" w:rsidRPr="00EE608B" w:rsidRDefault="006D47F2" w:rsidP="006D47F2">
            <w:pPr>
              <w:widowControl w:val="0"/>
              <w:autoSpaceDE w:val="0"/>
              <w:autoSpaceDN w:val="0"/>
              <w:adjustRightInd w:val="0"/>
              <w:spacing w:before="0" w:after="0" w:line="240" w:lineRule="auto"/>
              <w:rPr>
                <w:rFonts w:asciiTheme="majorHAnsi" w:eastAsia="SimSun" w:hAnsiTheme="majorHAnsi" w:cstheme="minorHAnsi"/>
                <w:b/>
                <w:bCs/>
                <w:color w:val="FF0000"/>
                <w:sz w:val="24"/>
                <w:szCs w:val="24"/>
                <w:lang w:val="en-US"/>
              </w:rPr>
            </w:pPr>
            <w:r w:rsidRPr="00EE608B">
              <w:rPr>
                <w:rFonts w:asciiTheme="majorHAnsi" w:hAnsiTheme="majorHAnsi" w:cs="AvantGardeMdITC"/>
                <w:sz w:val="24"/>
                <w:szCs w:val="24"/>
              </w:rPr>
              <w:t xml:space="preserve">   </w:t>
            </w:r>
            <w:proofErr w:type="gramStart"/>
            <w:r w:rsidRPr="00EE608B">
              <w:rPr>
                <w:rFonts w:asciiTheme="majorHAnsi" w:hAnsiTheme="majorHAnsi" w:cs="AvantGardeMdITC"/>
                <w:sz w:val="24"/>
                <w:szCs w:val="24"/>
              </w:rPr>
              <w:t>Financial Plan for the Municipality.</w:t>
            </w:r>
            <w:proofErr w:type="gramEnd"/>
          </w:p>
          <w:p w:rsidR="009F0637" w:rsidRPr="00EE608B" w:rsidRDefault="009F0637" w:rsidP="00113E73">
            <w:pPr>
              <w:widowControl w:val="0"/>
              <w:autoSpaceDE w:val="0"/>
              <w:autoSpaceDN w:val="0"/>
              <w:adjustRightInd w:val="0"/>
              <w:spacing w:before="0" w:after="0" w:line="240" w:lineRule="auto"/>
              <w:ind w:left="360"/>
              <w:rPr>
                <w:rFonts w:asciiTheme="majorHAnsi" w:eastAsia="SimSun" w:hAnsiTheme="majorHAnsi" w:cstheme="minorHAnsi"/>
                <w:b/>
                <w:bCs/>
                <w:color w:val="FF0000"/>
                <w:sz w:val="24"/>
                <w:szCs w:val="24"/>
                <w:lang w:val="en-US"/>
              </w:rPr>
            </w:pPr>
          </w:p>
          <w:p w:rsidR="009F0637" w:rsidRPr="00EE608B" w:rsidRDefault="009F0637" w:rsidP="00113E73">
            <w:pPr>
              <w:widowControl w:val="0"/>
              <w:autoSpaceDE w:val="0"/>
              <w:autoSpaceDN w:val="0"/>
              <w:adjustRightInd w:val="0"/>
              <w:spacing w:before="0" w:after="0" w:line="240" w:lineRule="auto"/>
              <w:ind w:left="360"/>
              <w:rPr>
                <w:rFonts w:asciiTheme="majorHAnsi" w:eastAsia="SimSun" w:hAnsiTheme="majorHAnsi" w:cstheme="minorHAnsi"/>
                <w:b/>
                <w:bCs/>
                <w:color w:val="FF0000"/>
                <w:sz w:val="24"/>
                <w:szCs w:val="24"/>
                <w:lang w:val="en-US"/>
              </w:rPr>
            </w:pPr>
          </w:p>
        </w:tc>
        <w:tc>
          <w:tcPr>
            <w:tcW w:w="4564" w:type="dxa"/>
            <w:shd w:val="clear" w:color="auto" w:fill="auto"/>
          </w:tcPr>
          <w:p w:rsidR="006D47F2"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A limited rates base and high lev</w:t>
            </w:r>
            <w:r w:rsidR="005A4A47" w:rsidRPr="00EE608B">
              <w:rPr>
                <w:rFonts w:asciiTheme="majorHAnsi" w:hAnsiTheme="majorHAnsi" w:cs="AvantGardeMdITC"/>
                <w:sz w:val="24"/>
                <w:szCs w:val="24"/>
              </w:rPr>
              <w:t>els of      demand for services;</w:t>
            </w:r>
          </w:p>
          <w:p w:rsidR="006D47F2" w:rsidRPr="00EE608B" w:rsidRDefault="005A4A47" w:rsidP="006D47F2">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 growing number of debtors; and </w:t>
            </w:r>
          </w:p>
          <w:p w:rsidR="009F0637" w:rsidRPr="00EE608B" w:rsidRDefault="006D47F2" w:rsidP="006D47F2">
            <w:pPr>
              <w:autoSpaceDE w:val="0"/>
              <w:autoSpaceDN w:val="0"/>
              <w:adjustRightInd w:val="0"/>
              <w:spacing w:before="0" w:after="0" w:line="240" w:lineRule="auto"/>
              <w:rPr>
                <w:rFonts w:asciiTheme="majorHAnsi" w:hAnsiTheme="majorHAnsi" w:cs="AvantGardeMdITC"/>
                <w:sz w:val="24"/>
                <w:szCs w:val="24"/>
              </w:rPr>
            </w:pPr>
            <w:proofErr w:type="gramStart"/>
            <w:r w:rsidRPr="00EE608B">
              <w:rPr>
                <w:rFonts w:asciiTheme="majorHAnsi" w:hAnsiTheme="majorHAnsi" w:cs="AvantGardeMdITC"/>
                <w:sz w:val="24"/>
                <w:szCs w:val="24"/>
              </w:rPr>
              <w:t xml:space="preserve">• Under-spending against operations and      </w:t>
            </w:r>
            <w:r w:rsidR="000B2FBC" w:rsidRPr="00EE608B">
              <w:rPr>
                <w:rFonts w:asciiTheme="majorHAnsi" w:hAnsiTheme="majorHAnsi" w:cs="AvantGardeMdITC"/>
                <w:sz w:val="24"/>
                <w:szCs w:val="24"/>
              </w:rPr>
              <w:t xml:space="preserve">       </w:t>
            </w:r>
            <w:r w:rsidRPr="00EE608B">
              <w:rPr>
                <w:rFonts w:asciiTheme="majorHAnsi" w:hAnsiTheme="majorHAnsi" w:cs="AvantGardeMdITC"/>
                <w:sz w:val="24"/>
                <w:szCs w:val="24"/>
              </w:rPr>
              <w:t>maintenance budgets.</w:t>
            </w:r>
            <w:proofErr w:type="gramEnd"/>
          </w:p>
        </w:tc>
      </w:tr>
      <w:tr w:rsidR="009F0637" w:rsidRPr="00EE608B" w:rsidTr="006572B5">
        <w:trPr>
          <w:tblCellSpacing w:w="20" w:type="dxa"/>
        </w:trPr>
        <w:tc>
          <w:tcPr>
            <w:tcW w:w="4327" w:type="dxa"/>
            <w:shd w:val="clear" w:color="auto" w:fill="4A66AC" w:themeFill="accent1"/>
          </w:tcPr>
          <w:p w:rsidR="009F0637" w:rsidRPr="00EE608B"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EE608B">
              <w:rPr>
                <w:rFonts w:asciiTheme="majorHAnsi" w:eastAsia="SimSun" w:hAnsiTheme="majorHAnsi" w:cstheme="minorHAnsi"/>
                <w:b/>
                <w:bCs/>
                <w:color w:val="FFFFFF"/>
                <w:sz w:val="24"/>
                <w:szCs w:val="24"/>
                <w:lang w:val="en-US"/>
              </w:rPr>
              <w:t>Opportunities</w:t>
            </w:r>
          </w:p>
        </w:tc>
        <w:tc>
          <w:tcPr>
            <w:tcW w:w="4564" w:type="dxa"/>
            <w:shd w:val="clear" w:color="auto" w:fill="4A66AC" w:themeFill="accent1"/>
          </w:tcPr>
          <w:p w:rsidR="009F0637" w:rsidRPr="00EE608B" w:rsidRDefault="000B2FBC" w:rsidP="00113E73">
            <w:pPr>
              <w:widowControl w:val="0"/>
              <w:autoSpaceDE w:val="0"/>
              <w:autoSpaceDN w:val="0"/>
              <w:adjustRightInd w:val="0"/>
              <w:spacing w:before="0" w:after="0" w:line="240" w:lineRule="auto"/>
              <w:rPr>
                <w:rFonts w:asciiTheme="majorHAnsi" w:eastAsia="SimSun" w:hAnsiTheme="majorHAnsi" w:cstheme="minorHAnsi"/>
                <w:b/>
                <w:bCs/>
                <w:color w:val="FFFFFF"/>
                <w:sz w:val="24"/>
                <w:szCs w:val="24"/>
                <w:lang w:val="en-US"/>
              </w:rPr>
            </w:pPr>
            <w:r w:rsidRPr="00EE608B">
              <w:rPr>
                <w:rFonts w:asciiTheme="majorHAnsi" w:eastAsia="SimSun" w:hAnsiTheme="majorHAnsi" w:cstheme="minorHAnsi"/>
                <w:b/>
                <w:bCs/>
                <w:color w:val="FFFFFF"/>
                <w:sz w:val="24"/>
                <w:szCs w:val="24"/>
                <w:lang w:val="en-US"/>
              </w:rPr>
              <w:t>Treats</w:t>
            </w:r>
          </w:p>
        </w:tc>
      </w:tr>
      <w:tr w:rsidR="009F0637" w:rsidRPr="00EE608B" w:rsidTr="006572B5">
        <w:trPr>
          <w:tblCellSpacing w:w="20" w:type="dxa"/>
        </w:trPr>
        <w:tc>
          <w:tcPr>
            <w:tcW w:w="4327" w:type="dxa"/>
            <w:shd w:val="clear" w:color="auto" w:fill="auto"/>
          </w:tcPr>
          <w:p w:rsidR="009F0637" w:rsidRPr="00EE608B" w:rsidRDefault="009F0637" w:rsidP="00113E73">
            <w:pPr>
              <w:spacing w:before="0" w:after="0" w:line="240" w:lineRule="auto"/>
              <w:rPr>
                <w:rFonts w:asciiTheme="majorHAnsi" w:eastAsia="SimSun" w:hAnsiTheme="majorHAnsi" w:cstheme="minorHAnsi"/>
                <w:bCs/>
                <w:color w:val="FF0000"/>
                <w:sz w:val="24"/>
                <w:szCs w:val="24"/>
                <w:lang w:val="en-US"/>
              </w:rPr>
            </w:pPr>
          </w:p>
          <w:p w:rsidR="00353CE1" w:rsidRPr="00EE608B" w:rsidRDefault="00353CE1" w:rsidP="00353CE1">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 limited rates base and high levels of         </w:t>
            </w:r>
            <w:r w:rsidR="005A4A47" w:rsidRPr="00EE608B">
              <w:rPr>
                <w:rFonts w:asciiTheme="majorHAnsi" w:hAnsiTheme="majorHAnsi" w:cs="AvantGardeMdITC"/>
                <w:sz w:val="24"/>
                <w:szCs w:val="24"/>
              </w:rPr>
              <w:t xml:space="preserve">            demand for services;</w:t>
            </w:r>
          </w:p>
          <w:p w:rsidR="00353CE1" w:rsidRPr="00EE608B" w:rsidRDefault="005A4A47" w:rsidP="00353CE1">
            <w:p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 xml:space="preserve">• A growing number of debtors; and </w:t>
            </w:r>
          </w:p>
          <w:p w:rsidR="009F0637" w:rsidRPr="00EE608B" w:rsidRDefault="00353CE1" w:rsidP="00353CE1">
            <w:pPr>
              <w:autoSpaceDE w:val="0"/>
              <w:autoSpaceDN w:val="0"/>
              <w:adjustRightInd w:val="0"/>
              <w:spacing w:before="0" w:after="0" w:line="240" w:lineRule="auto"/>
              <w:rPr>
                <w:rFonts w:asciiTheme="majorHAnsi" w:hAnsiTheme="majorHAnsi" w:cs="AvantGardeMdITC"/>
                <w:sz w:val="24"/>
                <w:szCs w:val="24"/>
              </w:rPr>
            </w:pPr>
            <w:proofErr w:type="gramStart"/>
            <w:r w:rsidRPr="00EE608B">
              <w:rPr>
                <w:rFonts w:asciiTheme="majorHAnsi" w:hAnsiTheme="majorHAnsi" w:cs="AvantGardeMdITC"/>
                <w:sz w:val="24"/>
                <w:szCs w:val="24"/>
              </w:rPr>
              <w:t>• Under-spending against operations and maintenance budgets.</w:t>
            </w:r>
            <w:proofErr w:type="gramEnd"/>
          </w:p>
          <w:p w:rsidR="009F0637" w:rsidRPr="00EE608B" w:rsidRDefault="009F0637" w:rsidP="00113E73">
            <w:pPr>
              <w:spacing w:before="0" w:after="0" w:line="240" w:lineRule="auto"/>
              <w:rPr>
                <w:rFonts w:asciiTheme="majorHAnsi" w:eastAsia="SimSun" w:hAnsiTheme="majorHAnsi" w:cstheme="minorHAnsi"/>
                <w:bCs/>
                <w:color w:val="FF0000"/>
                <w:sz w:val="24"/>
                <w:szCs w:val="24"/>
                <w:lang w:val="en-US"/>
              </w:rPr>
            </w:pPr>
          </w:p>
        </w:tc>
        <w:tc>
          <w:tcPr>
            <w:tcW w:w="4564" w:type="dxa"/>
            <w:shd w:val="clear" w:color="auto" w:fill="auto"/>
          </w:tcPr>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gradual increase of outstanding debt     remains a potential risk to the</w:t>
            </w:r>
            <w:r w:rsidR="005A4A47" w:rsidRPr="00EE608B">
              <w:rPr>
                <w:rFonts w:asciiTheme="majorHAnsi" w:hAnsiTheme="majorHAnsi" w:cs="AvantGardeMdITC"/>
                <w:sz w:val="24"/>
                <w:szCs w:val="24"/>
              </w:rPr>
              <w:t xml:space="preserve"> </w:t>
            </w:r>
            <w:r w:rsidRPr="00EE608B">
              <w:rPr>
                <w:rFonts w:asciiTheme="majorHAnsi" w:hAnsiTheme="majorHAnsi" w:cs="AvantGardeMdITC"/>
                <w:sz w:val="24"/>
                <w:szCs w:val="24"/>
              </w:rPr>
              <w:t>Municipality</w:t>
            </w:r>
            <w:r w:rsidR="005A4A47" w:rsidRPr="00EE608B">
              <w:rPr>
                <w:rFonts w:asciiTheme="majorHAnsi" w:hAnsiTheme="majorHAnsi" w:cs="AvantGardeMdITC"/>
                <w:sz w:val="24"/>
                <w:szCs w:val="24"/>
              </w:rPr>
              <w:t>’</w:t>
            </w:r>
            <w:r w:rsidRPr="00EE608B">
              <w:rPr>
                <w:rFonts w:asciiTheme="majorHAnsi" w:hAnsiTheme="majorHAnsi" w:cs="AvantGardeMdITC"/>
                <w:sz w:val="24"/>
                <w:szCs w:val="24"/>
              </w:rPr>
              <w:t>s working capital, hence the possibi</w:t>
            </w:r>
            <w:r w:rsidR="005A4A47" w:rsidRPr="00EE608B">
              <w:rPr>
                <w:rFonts w:asciiTheme="majorHAnsi" w:hAnsiTheme="majorHAnsi" w:cs="AvantGardeMdITC"/>
                <w:sz w:val="24"/>
                <w:szCs w:val="24"/>
              </w:rPr>
              <w:t>lity of service delivery delays;</w:t>
            </w:r>
          </w:p>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growing number of indigent households and the financial strain these</w:t>
            </w:r>
            <w:r w:rsidR="005A4A47" w:rsidRPr="00EE608B">
              <w:rPr>
                <w:rFonts w:asciiTheme="majorHAnsi" w:hAnsiTheme="majorHAnsi" w:cs="AvantGardeMdITC"/>
                <w:sz w:val="24"/>
                <w:szCs w:val="24"/>
              </w:rPr>
              <w:t xml:space="preserve"> places on the municipal budget;</w:t>
            </w:r>
          </w:p>
          <w:p w:rsidR="00353CE1" w:rsidRPr="00EE608B"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r w:rsidRPr="00EE608B">
              <w:rPr>
                <w:rFonts w:asciiTheme="majorHAnsi" w:hAnsiTheme="majorHAnsi" w:cs="AvantGardeMdITC"/>
                <w:sz w:val="24"/>
                <w:szCs w:val="24"/>
              </w:rPr>
              <w:t>The lack of forward planning in terms of procurement for services in relation to the</w:t>
            </w:r>
            <w:r w:rsidR="005A4A47" w:rsidRPr="00EE608B">
              <w:rPr>
                <w:rFonts w:asciiTheme="majorHAnsi" w:hAnsiTheme="majorHAnsi" w:cs="AvantGardeMdITC"/>
                <w:sz w:val="24"/>
                <w:szCs w:val="24"/>
              </w:rPr>
              <w:t xml:space="preserve"> capital budget; and </w:t>
            </w:r>
          </w:p>
          <w:p w:rsidR="009F0637" w:rsidRDefault="00353CE1" w:rsidP="00091FC8">
            <w:pPr>
              <w:pStyle w:val="ListParagraph"/>
              <w:numPr>
                <w:ilvl w:val="0"/>
                <w:numId w:val="33"/>
              </w:numPr>
              <w:autoSpaceDE w:val="0"/>
              <w:autoSpaceDN w:val="0"/>
              <w:adjustRightInd w:val="0"/>
              <w:spacing w:before="0" w:after="0" w:line="240" w:lineRule="auto"/>
              <w:rPr>
                <w:rFonts w:asciiTheme="majorHAnsi" w:hAnsiTheme="majorHAnsi" w:cs="AvantGardeMdITC"/>
                <w:sz w:val="24"/>
                <w:szCs w:val="24"/>
              </w:rPr>
            </w:pPr>
            <w:proofErr w:type="gramStart"/>
            <w:r w:rsidRPr="00EE608B">
              <w:rPr>
                <w:rFonts w:asciiTheme="majorHAnsi" w:hAnsiTheme="majorHAnsi" w:cs="AvantGardeMdITC"/>
                <w:sz w:val="24"/>
                <w:szCs w:val="24"/>
              </w:rPr>
              <w:t>Under-expenditure against some conditional grants.</w:t>
            </w:r>
            <w:proofErr w:type="gramEnd"/>
          </w:p>
          <w:p w:rsidR="00F35ED0" w:rsidRPr="00EE608B" w:rsidRDefault="00F35ED0" w:rsidP="00F35ED0">
            <w:pPr>
              <w:pStyle w:val="ListParagraph"/>
              <w:autoSpaceDE w:val="0"/>
              <w:autoSpaceDN w:val="0"/>
              <w:adjustRightInd w:val="0"/>
              <w:spacing w:before="0" w:after="0" w:line="240" w:lineRule="auto"/>
              <w:rPr>
                <w:rFonts w:asciiTheme="majorHAnsi" w:hAnsiTheme="majorHAnsi" w:cs="AvantGardeMdITC"/>
                <w:sz w:val="24"/>
                <w:szCs w:val="24"/>
              </w:rPr>
            </w:pPr>
          </w:p>
        </w:tc>
      </w:tr>
    </w:tbl>
    <w:p w:rsidR="003C52F6" w:rsidRPr="006572B5" w:rsidRDefault="003C52F6" w:rsidP="006572B5">
      <w:pPr>
        <w:pStyle w:val="Heading2"/>
        <w:ind w:left="0" w:firstLine="0"/>
        <w:rPr>
          <w:sz w:val="24"/>
          <w:szCs w:val="24"/>
        </w:rPr>
      </w:pPr>
      <w:bookmarkStart w:id="123" w:name="_Toc378775982"/>
      <w:bookmarkStart w:id="124" w:name="_Toc390418523"/>
      <w:r w:rsidRPr="006572B5">
        <w:rPr>
          <w:sz w:val="24"/>
          <w:szCs w:val="24"/>
        </w:rPr>
        <w:t>Good Governance &amp; Public Participation Analysis</w:t>
      </w:r>
      <w:bookmarkEnd w:id="123"/>
      <w:bookmarkEnd w:id="124"/>
    </w:p>
    <w:p w:rsidR="009C2AE0" w:rsidRPr="00EE608B" w:rsidRDefault="009C2AE0" w:rsidP="00B24ADF">
      <w:pPr>
        <w:pStyle w:val="Heading3"/>
      </w:pPr>
      <w:bookmarkStart w:id="125" w:name="_Toc378775983"/>
      <w:bookmarkStart w:id="126" w:name="_Toc390418524"/>
      <w:r w:rsidRPr="00EE608B">
        <w:t>National and Provincial Programmes</w:t>
      </w:r>
      <w:bookmarkEnd w:id="125"/>
      <w:bookmarkEnd w:id="126"/>
    </w:p>
    <w:p w:rsidR="00C61E23" w:rsidRPr="00EE608B" w:rsidRDefault="001A4E79" w:rsidP="00D46919">
      <w:pPr>
        <w:pStyle w:val="Heading4"/>
      </w:pPr>
      <w:r>
        <w:t>4</w:t>
      </w:r>
      <w:r w:rsidR="005A4A47" w:rsidRPr="00EE608B">
        <w:t xml:space="preserve">.7.1.1 </w:t>
      </w:r>
      <w:r w:rsidR="00C61E23" w:rsidRPr="00EE608B">
        <w:t>NATIONAL PRIORITIES</w:t>
      </w:r>
    </w:p>
    <w:p w:rsidR="00C61E23" w:rsidRDefault="00C61E23" w:rsidP="004E367B">
      <w:pPr>
        <w:pStyle w:val="NoSpacing"/>
      </w:pPr>
      <w:r w:rsidRPr="00EE608B">
        <w:t>The Umtshezi municipality endeavours to include and implement the national priorities as soon as possible. We have successfully implemented EPWP (job creation) and have dedicated an official to focus on AIDS and other diseases. We receive statistics from the Department of Health on Child Mortality, Maternal Death, HIV/AIDS and other diseases for monitoring and awareness purposes. We also as the municipality ensure gender equality and Women empowerments in terms of our employment policy.</w:t>
      </w:r>
    </w:p>
    <w:p w:rsidR="00EB5F78" w:rsidRDefault="00EB5F78" w:rsidP="00EB5F78">
      <w:pPr>
        <w:pStyle w:val="BodyText"/>
        <w:rPr>
          <w:lang w:eastAsia="en-US"/>
        </w:rPr>
      </w:pPr>
    </w:p>
    <w:p w:rsidR="00EB5F78" w:rsidRPr="00EB5F78" w:rsidRDefault="00EB5F78" w:rsidP="00EB5F78">
      <w:pPr>
        <w:pStyle w:val="BodyText"/>
        <w:rPr>
          <w:lang w:eastAsia="en-US"/>
        </w:rPr>
      </w:pPr>
    </w:p>
    <w:p w:rsidR="00C61E23" w:rsidRPr="00EE608B" w:rsidRDefault="001A4E79" w:rsidP="00D46919">
      <w:pPr>
        <w:pStyle w:val="Heading4"/>
        <w:rPr>
          <w:lang w:eastAsia="en-US"/>
        </w:rPr>
      </w:pPr>
      <w:r>
        <w:rPr>
          <w:lang w:eastAsia="en-US"/>
        </w:rPr>
        <w:lastRenderedPageBreak/>
        <w:t>4</w:t>
      </w:r>
      <w:r w:rsidR="005A4A47" w:rsidRPr="00EE608B">
        <w:rPr>
          <w:lang w:eastAsia="en-US"/>
        </w:rPr>
        <w:t xml:space="preserve">.7.1.2 </w:t>
      </w:r>
      <w:r w:rsidR="00C61E23" w:rsidRPr="00EE608B">
        <w:rPr>
          <w:lang w:eastAsia="en-US"/>
        </w:rPr>
        <w:t>PROVINCIAL PROGRAMMES</w:t>
      </w:r>
    </w:p>
    <w:p w:rsidR="00C61E23" w:rsidRPr="00EE608B" w:rsidRDefault="00C61E23" w:rsidP="004E367B">
      <w:pPr>
        <w:pStyle w:val="NoSpacing"/>
      </w:pPr>
      <w:r w:rsidRPr="00EE608B">
        <w:t xml:space="preserve">As with the National Government, the Provincial Government should prepare Sectorial Guidelines and funding for the preparation of Sectorial Plans. The preparation of the Sector Plans and programmes and district programmes also needs to be co-ordinated and aligned. </w:t>
      </w:r>
    </w:p>
    <w:p w:rsidR="00145CFE" w:rsidRPr="00EE608B" w:rsidRDefault="001A4E79" w:rsidP="00D46919">
      <w:pPr>
        <w:pStyle w:val="Heading4"/>
      </w:pPr>
      <w:r>
        <w:t>4</w:t>
      </w:r>
      <w:r w:rsidR="005A4A47" w:rsidRPr="00EE608B">
        <w:t xml:space="preserve">.7.1.3 </w:t>
      </w:r>
      <w:r w:rsidR="00145CFE" w:rsidRPr="00EE608B">
        <w:t>Batho Pele Principles</w:t>
      </w:r>
    </w:p>
    <w:p w:rsidR="00C61E23" w:rsidRPr="00EE608B" w:rsidRDefault="00C61E23" w:rsidP="004E367B">
      <w:pPr>
        <w:pStyle w:val="NoSpacing"/>
      </w:pPr>
      <w:r w:rsidRPr="00EE608B">
        <w:t>Umtshezi Municipality subscribes to the following Batho Pele Principles and a number of training sessions have been conducted for employees:</w:t>
      </w:r>
    </w:p>
    <w:p w:rsidR="00C61E23" w:rsidRPr="00EE608B" w:rsidRDefault="00C61E23" w:rsidP="009246BD">
      <w:pPr>
        <w:pStyle w:val="Style1"/>
        <w:rPr>
          <w:szCs w:val="24"/>
        </w:rPr>
      </w:pPr>
      <w:r w:rsidRPr="00EE608B">
        <w:rPr>
          <w:szCs w:val="24"/>
        </w:rPr>
        <w:t>Providing information;</w:t>
      </w:r>
      <w:r w:rsidRPr="00EE608B">
        <w:rPr>
          <w:rFonts w:eastAsiaTheme="minorHAnsi"/>
          <w:szCs w:val="24"/>
          <w:lang w:eastAsia="en-US"/>
        </w:rPr>
        <w:t xml:space="preserve"> </w:t>
      </w:r>
      <w:proofErr w:type="spellStart"/>
      <w:r w:rsidRPr="00EE608B">
        <w:rPr>
          <w:szCs w:val="24"/>
        </w:rPr>
        <w:t>Umtshezi</w:t>
      </w:r>
      <w:proofErr w:type="spellEnd"/>
      <w:r w:rsidRPr="00EE608B">
        <w:rPr>
          <w:szCs w:val="24"/>
        </w:rPr>
        <w:t xml:space="preserve"> Municipality subscribes to the following </w:t>
      </w:r>
      <w:proofErr w:type="spellStart"/>
      <w:r w:rsidRPr="00EE608B">
        <w:rPr>
          <w:szCs w:val="24"/>
        </w:rPr>
        <w:t>Batho</w:t>
      </w:r>
      <w:proofErr w:type="spellEnd"/>
      <w:r w:rsidRPr="00EE608B">
        <w:rPr>
          <w:szCs w:val="24"/>
        </w:rPr>
        <w:t xml:space="preserve"> Pele Principles and a number of training sessions have been conducted for employees:</w:t>
      </w:r>
    </w:p>
    <w:p w:rsidR="00C61E23" w:rsidRPr="00EE608B" w:rsidRDefault="00C61E23" w:rsidP="009246BD">
      <w:pPr>
        <w:pStyle w:val="Style1"/>
        <w:rPr>
          <w:szCs w:val="24"/>
        </w:rPr>
      </w:pPr>
      <w:r w:rsidRPr="00EE608B">
        <w:rPr>
          <w:szCs w:val="24"/>
        </w:rPr>
        <w:t>Consultation;</w:t>
      </w:r>
    </w:p>
    <w:p w:rsidR="00C61E23" w:rsidRPr="00EE608B" w:rsidRDefault="00C61E23" w:rsidP="009246BD">
      <w:pPr>
        <w:pStyle w:val="Style1"/>
        <w:rPr>
          <w:szCs w:val="24"/>
        </w:rPr>
      </w:pPr>
      <w:r w:rsidRPr="00EE608B">
        <w:rPr>
          <w:szCs w:val="24"/>
        </w:rPr>
        <w:t>Setting service standards;</w:t>
      </w:r>
    </w:p>
    <w:p w:rsidR="00C61E23" w:rsidRPr="00EE608B" w:rsidRDefault="00C61E23" w:rsidP="009246BD">
      <w:pPr>
        <w:pStyle w:val="Style1"/>
        <w:rPr>
          <w:szCs w:val="24"/>
        </w:rPr>
      </w:pPr>
      <w:r w:rsidRPr="00EE608B">
        <w:rPr>
          <w:szCs w:val="24"/>
        </w:rPr>
        <w:t>Increasing access;</w:t>
      </w:r>
    </w:p>
    <w:p w:rsidR="00C61E23" w:rsidRPr="00EE608B" w:rsidRDefault="00C61E23" w:rsidP="009246BD">
      <w:pPr>
        <w:pStyle w:val="Style1"/>
        <w:rPr>
          <w:szCs w:val="24"/>
        </w:rPr>
      </w:pPr>
      <w:r w:rsidRPr="00EE608B">
        <w:rPr>
          <w:szCs w:val="24"/>
        </w:rPr>
        <w:t>Ensuring courtesy;</w:t>
      </w:r>
    </w:p>
    <w:p w:rsidR="00C61E23" w:rsidRPr="00EE608B" w:rsidRDefault="00C61E23" w:rsidP="009246BD">
      <w:pPr>
        <w:pStyle w:val="Style1"/>
        <w:rPr>
          <w:szCs w:val="24"/>
        </w:rPr>
      </w:pPr>
      <w:r w:rsidRPr="00EE608B">
        <w:rPr>
          <w:szCs w:val="24"/>
        </w:rPr>
        <w:t>Providing information;</w:t>
      </w:r>
    </w:p>
    <w:p w:rsidR="00C61E23" w:rsidRPr="00EE608B" w:rsidRDefault="00C61E23" w:rsidP="009246BD">
      <w:pPr>
        <w:pStyle w:val="Style1"/>
        <w:rPr>
          <w:szCs w:val="24"/>
        </w:rPr>
      </w:pPr>
      <w:r w:rsidRPr="00EE608B">
        <w:rPr>
          <w:szCs w:val="24"/>
        </w:rPr>
        <w:t>Openness and transparency;</w:t>
      </w:r>
    </w:p>
    <w:p w:rsidR="00C61E23" w:rsidRPr="00EE608B" w:rsidRDefault="00C61E23" w:rsidP="009246BD">
      <w:pPr>
        <w:pStyle w:val="Style1"/>
        <w:rPr>
          <w:szCs w:val="24"/>
        </w:rPr>
      </w:pPr>
      <w:r w:rsidRPr="00EE608B">
        <w:rPr>
          <w:szCs w:val="24"/>
        </w:rPr>
        <w:t>Redress; and</w:t>
      </w:r>
    </w:p>
    <w:p w:rsidR="00C61E23" w:rsidRPr="00EE608B" w:rsidRDefault="00C61E23" w:rsidP="009246BD">
      <w:pPr>
        <w:pStyle w:val="Style1"/>
        <w:rPr>
          <w:szCs w:val="24"/>
        </w:rPr>
      </w:pPr>
      <w:r w:rsidRPr="00EE608B">
        <w:rPr>
          <w:szCs w:val="24"/>
        </w:rPr>
        <w:t xml:space="preserve">Value for money. </w:t>
      </w:r>
    </w:p>
    <w:p w:rsidR="009C2AE0" w:rsidRPr="00EE608B" w:rsidRDefault="001A4E79" w:rsidP="00D46919">
      <w:pPr>
        <w:pStyle w:val="Heading4"/>
      </w:pPr>
      <w:r>
        <w:t>4</w:t>
      </w:r>
      <w:r w:rsidR="005A4A47" w:rsidRPr="00EE608B">
        <w:t xml:space="preserve">.7.1.4 </w:t>
      </w:r>
      <w:r w:rsidR="009C2AE0" w:rsidRPr="00EE608B">
        <w:t>Operation Sukuma Sakhe</w:t>
      </w:r>
    </w:p>
    <w:p w:rsidR="00F55836" w:rsidRDefault="00C61E23" w:rsidP="004E367B">
      <w:pPr>
        <w:pStyle w:val="NoSpacing"/>
      </w:pPr>
      <w:r w:rsidRPr="00EE608B">
        <w:t>The Umtshezi Municipality notes that this is a Premier’s initiative and will endeavour to be present at all relevant District and Local co-ordinated meetings to ensure that it is prioritised in our IDP.</w:t>
      </w:r>
      <w:r w:rsidR="00F55836" w:rsidRPr="00EE608B">
        <w:t>The Umtshezi Municipality Opration Sukuma Sakhe teamwork closely with the local and the district team lead by Mrs Thandeka Zulu to push the premiers initiative of Sukuma Sakhe.</w:t>
      </w: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Default="006572B5" w:rsidP="006572B5">
      <w:pPr>
        <w:pStyle w:val="BodyText"/>
        <w:rPr>
          <w:lang w:eastAsia="en-US"/>
        </w:rPr>
      </w:pPr>
    </w:p>
    <w:p w:rsidR="006572B5" w:rsidRPr="006572B5" w:rsidRDefault="006572B5" w:rsidP="006572B5">
      <w:pPr>
        <w:pStyle w:val="BodyText"/>
        <w:rPr>
          <w:lang w:eastAsia="en-US"/>
        </w:rPr>
      </w:pPr>
    </w:p>
    <w:p w:rsidR="00CA0E3E" w:rsidRPr="00EE608B" w:rsidRDefault="001A4E79" w:rsidP="005A4A47">
      <w:pPr>
        <w:pStyle w:val="Heading3"/>
        <w:numPr>
          <w:ilvl w:val="0"/>
          <w:numId w:val="0"/>
        </w:numPr>
        <w:ind w:left="720" w:hanging="720"/>
      </w:pPr>
      <w:bookmarkStart w:id="127" w:name="_Toc378775984"/>
      <w:bookmarkStart w:id="128" w:name="_Toc390418525"/>
      <w:r>
        <w:lastRenderedPageBreak/>
        <w:t>4</w:t>
      </w:r>
      <w:r w:rsidR="005A4A47" w:rsidRPr="00EE608B">
        <w:t xml:space="preserve">.7.2 </w:t>
      </w:r>
      <w:r w:rsidR="00CA0E3E" w:rsidRPr="00EE608B">
        <w:t xml:space="preserve">Intergovernmental Relations (IGR) Structures Operating in </w:t>
      </w:r>
      <w:r w:rsidR="00172075" w:rsidRPr="00EE608B">
        <w:t>Umtshezi</w:t>
      </w:r>
      <w:bookmarkEnd w:id="127"/>
      <w:bookmarkEnd w:id="128"/>
    </w:p>
    <w:p w:rsidR="00094A21" w:rsidRPr="00EE608B" w:rsidRDefault="00094A21" w:rsidP="004E367B">
      <w:pPr>
        <w:pStyle w:val="NoSpacing"/>
        <w:rPr>
          <w:lang w:val="en-ZA"/>
        </w:rPr>
      </w:pPr>
      <w:r w:rsidRPr="00EE608B">
        <w:t xml:space="preserve">The municipality participates in some of the District IGR forums, which are functional. The Umtshezi Municipality also participates and fully co-operates in the activities of other spheres of Government. </w:t>
      </w:r>
      <w:r w:rsidRPr="00EE608B">
        <w:rPr>
          <w:lang w:val="en-ZA"/>
        </w:rPr>
        <w:t xml:space="preserve">IGR structures include: </w:t>
      </w:r>
    </w:p>
    <w:p w:rsidR="00094A21" w:rsidRPr="00EE608B" w:rsidRDefault="00094A21" w:rsidP="009246BD">
      <w:pPr>
        <w:pStyle w:val="Style1"/>
        <w:rPr>
          <w:szCs w:val="24"/>
        </w:rPr>
      </w:pPr>
      <w:r w:rsidRPr="00EE608B">
        <w:rPr>
          <w:szCs w:val="24"/>
        </w:rPr>
        <w:t>The District Intergovernmental Forum (DIF) or the Mayors Forum.</w:t>
      </w:r>
    </w:p>
    <w:p w:rsidR="005A4A47" w:rsidRPr="006572B5" w:rsidRDefault="00094A21" w:rsidP="00E72831">
      <w:pPr>
        <w:pStyle w:val="Style1"/>
        <w:rPr>
          <w:szCs w:val="24"/>
        </w:rPr>
      </w:pPr>
      <w:r w:rsidRPr="00EE608B">
        <w:rPr>
          <w:szCs w:val="24"/>
        </w:rPr>
        <w:t xml:space="preserve">The District Technical Support Forum (DTSF) or the Municipal Manager’s Forum. </w:t>
      </w:r>
    </w:p>
    <w:p w:rsidR="00094A21" w:rsidRPr="00EE608B" w:rsidRDefault="00094A21" w:rsidP="004E367B">
      <w:pPr>
        <w:pStyle w:val="NoSpacing"/>
      </w:pPr>
      <w:r w:rsidRPr="00EE608B">
        <w:t>The uThukela District Mayor is the chairperson of the District Intergovernmental Forum and attends the KZN Provincial Premier’s Forum meetings.  Other IGR structures in the district include the following forums:</w:t>
      </w:r>
    </w:p>
    <w:p w:rsidR="00094A21" w:rsidRPr="00EE608B" w:rsidRDefault="00094A21" w:rsidP="009246BD">
      <w:pPr>
        <w:pStyle w:val="Style1"/>
        <w:rPr>
          <w:szCs w:val="24"/>
        </w:rPr>
      </w:pPr>
      <w:r w:rsidRPr="00EE608B">
        <w:rPr>
          <w:szCs w:val="24"/>
        </w:rPr>
        <w:t xml:space="preserve">Planning Forum,  chaired by the Municipal Manager of </w:t>
      </w:r>
      <w:proofErr w:type="spellStart"/>
      <w:r w:rsidRPr="00EE608B">
        <w:rPr>
          <w:szCs w:val="24"/>
        </w:rPr>
        <w:t>Umtshezi</w:t>
      </w:r>
      <w:proofErr w:type="spellEnd"/>
      <w:r w:rsidRPr="00EE608B">
        <w:rPr>
          <w:szCs w:val="24"/>
        </w:rPr>
        <w:t>;</w:t>
      </w:r>
    </w:p>
    <w:p w:rsidR="00094A21" w:rsidRPr="00EE608B" w:rsidRDefault="00094A21" w:rsidP="009246BD">
      <w:pPr>
        <w:pStyle w:val="Style1"/>
        <w:rPr>
          <w:szCs w:val="24"/>
        </w:rPr>
      </w:pPr>
      <w:r w:rsidRPr="00EE608B">
        <w:rPr>
          <w:szCs w:val="24"/>
        </w:rPr>
        <w:t xml:space="preserve">Finance Forum, chaired by the Municipal Manager of </w:t>
      </w:r>
      <w:proofErr w:type="spellStart"/>
      <w:r w:rsidRPr="00EE608B">
        <w:rPr>
          <w:szCs w:val="24"/>
        </w:rPr>
        <w:t>Okhahlamba</w:t>
      </w:r>
      <w:proofErr w:type="spellEnd"/>
      <w:r w:rsidRPr="00EE608B">
        <w:rPr>
          <w:szCs w:val="24"/>
        </w:rPr>
        <w:t>;</w:t>
      </w:r>
    </w:p>
    <w:p w:rsidR="00094A21" w:rsidRPr="00EE608B" w:rsidRDefault="00094A21" w:rsidP="009246BD">
      <w:pPr>
        <w:pStyle w:val="Style1"/>
        <w:rPr>
          <w:szCs w:val="24"/>
        </w:rPr>
      </w:pPr>
      <w:r w:rsidRPr="00EE608B">
        <w:rPr>
          <w:szCs w:val="24"/>
        </w:rPr>
        <w:t>Corporate Forum; and</w:t>
      </w:r>
    </w:p>
    <w:p w:rsidR="00094A21" w:rsidRPr="00EE608B" w:rsidRDefault="001175C0" w:rsidP="009246BD">
      <w:pPr>
        <w:pStyle w:val="Style1"/>
        <w:rPr>
          <w:szCs w:val="24"/>
        </w:rPr>
      </w:pPr>
      <w:r w:rsidRPr="00EE608B">
        <w:rPr>
          <w:szCs w:val="24"/>
        </w:rPr>
        <w:t>Infrastructure F</w:t>
      </w:r>
      <w:r w:rsidR="00094A21" w:rsidRPr="00EE608B">
        <w:rPr>
          <w:szCs w:val="24"/>
        </w:rPr>
        <w:t>orum.</w:t>
      </w:r>
    </w:p>
    <w:p w:rsidR="00E15FE2" w:rsidRPr="00EE608B" w:rsidRDefault="00E15FE2" w:rsidP="00091FC8">
      <w:pPr>
        <w:pStyle w:val="Heading3"/>
        <w:numPr>
          <w:ilvl w:val="2"/>
          <w:numId w:val="50"/>
        </w:numPr>
      </w:pPr>
      <w:bookmarkStart w:id="129" w:name="_Toc378775986"/>
      <w:bookmarkStart w:id="130" w:name="_Toc390418526"/>
      <w:r w:rsidRPr="00EE608B">
        <w:t>Municipal Structures</w:t>
      </w:r>
      <w:bookmarkEnd w:id="129"/>
      <w:bookmarkEnd w:id="130"/>
    </w:p>
    <w:p w:rsidR="00923557" w:rsidRPr="00EE608B" w:rsidRDefault="001A4E79" w:rsidP="00D46919">
      <w:pPr>
        <w:pStyle w:val="Heading4"/>
      </w:pPr>
      <w:r>
        <w:t>4</w:t>
      </w:r>
      <w:r w:rsidR="005A4A47" w:rsidRPr="00EE608B">
        <w:t xml:space="preserve">.7.3.1 </w:t>
      </w:r>
      <w:r w:rsidR="00923557" w:rsidRPr="00EE608B">
        <w:t>Ward Committees</w:t>
      </w:r>
    </w:p>
    <w:p w:rsidR="006572B5" w:rsidRPr="006572B5" w:rsidRDefault="00C61E23" w:rsidP="00E447B3">
      <w:pPr>
        <w:pStyle w:val="NoSpacing"/>
      </w:pPr>
      <w:r w:rsidRPr="00EE608B">
        <w:t xml:space="preserve">Ward Committees have been established in all nine wards,though some committees have been functioning well with their chairpersons which are ward concillors we do have problems in other wards. Attempts have been made to train these committees and  this was successful.  A budget has been allocated to revive and reconstitute these ward committees.The key purpose of ward committee is to get a broader input from the community in order to advise the council.Also to make sure that there is more current interaction linking the council and the community and to help the ward councillor with meeting and in turn-liase with the community. </w:t>
      </w:r>
    </w:p>
    <w:p w:rsidR="00923557" w:rsidRPr="00EE608B" w:rsidRDefault="001A4E79" w:rsidP="00D46919">
      <w:pPr>
        <w:pStyle w:val="Heading4"/>
      </w:pPr>
      <w:r>
        <w:t>4</w:t>
      </w:r>
      <w:r w:rsidR="005A4A47" w:rsidRPr="00EE608B">
        <w:t xml:space="preserve">.7.3.2 </w:t>
      </w:r>
      <w:r w:rsidR="00923557" w:rsidRPr="00EE608B">
        <w:t>IDP Rep</w:t>
      </w:r>
      <w:r w:rsidR="00ED1DD0" w:rsidRPr="00EE608B">
        <w:t>resentative</w:t>
      </w:r>
      <w:r w:rsidR="00923557" w:rsidRPr="00EE608B">
        <w:t xml:space="preserve"> Forum</w:t>
      </w:r>
    </w:p>
    <w:p w:rsidR="00C61E23" w:rsidRPr="00EE608B" w:rsidRDefault="00C61E23" w:rsidP="004E367B">
      <w:pPr>
        <w:pStyle w:val="NoSpacing"/>
      </w:pPr>
      <w:r w:rsidRPr="00EE608B">
        <w:t xml:space="preserve">The forum will represent all stakeholders and will be as inclusive as possible. Additional organizations will be encouraged to participate in the forum throughout the process. </w:t>
      </w:r>
    </w:p>
    <w:p w:rsidR="00C61E23" w:rsidRPr="00EE608B" w:rsidRDefault="00C61E23" w:rsidP="009246BD">
      <w:pPr>
        <w:pStyle w:val="Style1"/>
        <w:rPr>
          <w:szCs w:val="24"/>
        </w:rPr>
      </w:pPr>
      <w:r w:rsidRPr="00EE608B">
        <w:rPr>
          <w:szCs w:val="24"/>
        </w:rPr>
        <w:t xml:space="preserve">Represents the interests of their constituents in the IDP Process; </w:t>
      </w:r>
    </w:p>
    <w:p w:rsidR="00C61E23" w:rsidRPr="00EE608B" w:rsidRDefault="00C61E23" w:rsidP="009246BD">
      <w:pPr>
        <w:pStyle w:val="Style1"/>
        <w:rPr>
          <w:szCs w:val="24"/>
        </w:rPr>
      </w:pPr>
      <w:r w:rsidRPr="00EE608B">
        <w:rPr>
          <w:szCs w:val="24"/>
        </w:rPr>
        <w:t xml:space="preserve">Provide an organisational mechanism for discussion, negotiation and decision making between the stakeholders including the municipality; </w:t>
      </w:r>
    </w:p>
    <w:p w:rsidR="005A4A47" w:rsidRDefault="00C61E23" w:rsidP="00D46919">
      <w:pPr>
        <w:pStyle w:val="Style1"/>
        <w:rPr>
          <w:szCs w:val="24"/>
        </w:rPr>
      </w:pPr>
      <w:r w:rsidRPr="00EE608B">
        <w:rPr>
          <w:szCs w:val="24"/>
        </w:rPr>
        <w:t xml:space="preserve">Participate in the process of setting up and monitoring “key performance indicators” in line with the “Performance Management Manual”. </w:t>
      </w:r>
    </w:p>
    <w:p w:rsidR="00EB5F78" w:rsidRPr="00EB5F78" w:rsidRDefault="00EB5F78" w:rsidP="00EB5F78">
      <w:pPr>
        <w:pStyle w:val="BodyTextFirstIndent"/>
      </w:pPr>
    </w:p>
    <w:p w:rsidR="00D256AB" w:rsidRPr="00EE608B" w:rsidRDefault="001A4E79" w:rsidP="00D46919">
      <w:pPr>
        <w:pStyle w:val="Heading4"/>
      </w:pPr>
      <w:r>
        <w:t>4</w:t>
      </w:r>
      <w:r w:rsidR="005A4A47" w:rsidRPr="00EE608B">
        <w:t xml:space="preserve">.7.3.3. </w:t>
      </w:r>
      <w:r w:rsidR="00D256AB" w:rsidRPr="00EE608B">
        <w:t>Executive Committee (EXCO)</w:t>
      </w:r>
    </w:p>
    <w:p w:rsidR="0098363F" w:rsidRPr="00EE608B" w:rsidRDefault="0098363F" w:rsidP="0098363F">
      <w:pPr>
        <w:jc w:val="center"/>
        <w:rPr>
          <w:rFonts w:ascii="Century Gothic" w:hAnsi="Century Gothic"/>
          <w:b/>
          <w:sz w:val="24"/>
          <w:szCs w:val="24"/>
        </w:rPr>
      </w:pPr>
      <w:r w:rsidRPr="00EE608B">
        <w:rPr>
          <w:b/>
          <w:sz w:val="24"/>
          <w:szCs w:val="24"/>
        </w:rPr>
        <w:t>Chairperson</w:t>
      </w:r>
      <w:r w:rsidRPr="00EE608B">
        <w:rPr>
          <w:rFonts w:ascii="Century Gothic" w:hAnsi="Century Gothic"/>
          <w:b/>
          <w:sz w:val="24"/>
          <w:szCs w:val="24"/>
        </w:rPr>
        <w:t>:</w:t>
      </w:r>
      <w:r w:rsidR="005B31FB" w:rsidRPr="00EE608B">
        <w:rPr>
          <w:rFonts w:ascii="Century Gothic" w:hAnsi="Century Gothic"/>
          <w:b/>
          <w:noProof/>
          <w:sz w:val="24"/>
          <w:szCs w:val="24"/>
        </w:rPr>
        <w:drawing>
          <wp:inline distT="0" distB="0" distL="0" distR="0" wp14:anchorId="1F3F62B3" wp14:editId="5DBA3901">
            <wp:extent cx="5486400" cy="1971675"/>
            <wp:effectExtent l="0" t="0" r="0"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572B5" w:rsidRPr="006572B5" w:rsidRDefault="00E447B3" w:rsidP="00E447B3">
      <w:pPr>
        <w:pStyle w:val="NoSpacing"/>
      </w:pPr>
      <w:r>
        <w:tab/>
        <w:t xml:space="preserve">   </w:t>
      </w:r>
    </w:p>
    <w:p w:rsidR="0098363F" w:rsidRPr="00EE608B" w:rsidRDefault="001A4E79" w:rsidP="00D46919">
      <w:pPr>
        <w:pStyle w:val="Heading4"/>
      </w:pPr>
      <w:r>
        <w:t>4</w:t>
      </w:r>
      <w:r w:rsidR="005A4A47" w:rsidRPr="00EE608B">
        <w:t xml:space="preserve">.7.3.4 </w:t>
      </w:r>
      <w:r w:rsidR="0098363F" w:rsidRPr="00EE608B">
        <w:t>Council</w:t>
      </w:r>
    </w:p>
    <w:p w:rsidR="0098363F" w:rsidRPr="00EE608B" w:rsidRDefault="0098363F" w:rsidP="004E367B">
      <w:pPr>
        <w:pStyle w:val="NoSpacing"/>
      </w:pPr>
      <w:r w:rsidRPr="00EE608B">
        <w:t>Umtshezi Municipality is a Council that comprises of 17 Councillors. The total of 9 Councillors are Ward Councillors and 8 are PR Councillors.</w:t>
      </w:r>
    </w:p>
    <w:tbl>
      <w:tblPr>
        <w:tblStyle w:val="TableGrid"/>
        <w:tblW w:w="0" w:type="auto"/>
        <w:tblLook w:val="04A0" w:firstRow="1" w:lastRow="0" w:firstColumn="1" w:lastColumn="0" w:noHBand="0" w:noVBand="1"/>
      </w:tblPr>
      <w:tblGrid>
        <w:gridCol w:w="3080"/>
        <w:gridCol w:w="2174"/>
      </w:tblGrid>
      <w:tr w:rsidR="0098363F" w:rsidRPr="00EE608B" w:rsidTr="003646E9">
        <w:trPr>
          <w:tblHeader/>
        </w:trPr>
        <w:tc>
          <w:tcPr>
            <w:tcW w:w="3080" w:type="dxa"/>
          </w:tcPr>
          <w:p w:rsidR="0098363F" w:rsidRPr="00EE608B" w:rsidRDefault="0098363F" w:rsidP="003646E9">
            <w:pPr>
              <w:pStyle w:val="NoSpacing"/>
            </w:pPr>
            <w:r w:rsidRPr="00EE608B">
              <w:t>NAME OF COUNCILLOR</w:t>
            </w:r>
          </w:p>
        </w:tc>
        <w:tc>
          <w:tcPr>
            <w:tcW w:w="2169" w:type="dxa"/>
          </w:tcPr>
          <w:p w:rsidR="0098363F" w:rsidRPr="00EE608B" w:rsidRDefault="0098363F" w:rsidP="003646E9">
            <w:pPr>
              <w:pStyle w:val="NoSpacing"/>
            </w:pPr>
            <w:r w:rsidRPr="00EE608B">
              <w:t>WARD</w:t>
            </w:r>
          </w:p>
        </w:tc>
      </w:tr>
      <w:tr w:rsidR="0098363F" w:rsidRPr="00EE608B" w:rsidTr="003646E9">
        <w:tc>
          <w:tcPr>
            <w:tcW w:w="3080" w:type="dxa"/>
          </w:tcPr>
          <w:p w:rsidR="0098363F" w:rsidRPr="00EE608B" w:rsidRDefault="0098363F" w:rsidP="003646E9">
            <w:pPr>
              <w:pStyle w:val="NoSpacing"/>
            </w:pPr>
            <w:r w:rsidRPr="00EE608B">
              <w:t>BS Dladla</w:t>
            </w:r>
          </w:p>
        </w:tc>
        <w:tc>
          <w:tcPr>
            <w:tcW w:w="2169" w:type="dxa"/>
          </w:tcPr>
          <w:p w:rsidR="0098363F" w:rsidRPr="00EE608B" w:rsidRDefault="0098363F" w:rsidP="003646E9">
            <w:pPr>
              <w:pStyle w:val="NoSpacing"/>
            </w:pPr>
            <w:r w:rsidRPr="00EE608B">
              <w:t>1</w:t>
            </w:r>
          </w:p>
        </w:tc>
      </w:tr>
      <w:tr w:rsidR="0098363F" w:rsidRPr="00EE608B" w:rsidTr="003646E9">
        <w:tc>
          <w:tcPr>
            <w:tcW w:w="3080" w:type="dxa"/>
          </w:tcPr>
          <w:p w:rsidR="0098363F" w:rsidRPr="00EE608B" w:rsidRDefault="0098363F" w:rsidP="003646E9">
            <w:pPr>
              <w:pStyle w:val="NoSpacing"/>
            </w:pPr>
            <w:r w:rsidRPr="00EE608B">
              <w:t>BA Dlamini</w:t>
            </w:r>
          </w:p>
        </w:tc>
        <w:tc>
          <w:tcPr>
            <w:tcW w:w="2169" w:type="dxa"/>
          </w:tcPr>
          <w:p w:rsidR="0098363F" w:rsidRPr="00EE608B" w:rsidRDefault="0098363F" w:rsidP="003646E9">
            <w:pPr>
              <w:pStyle w:val="NoSpacing"/>
            </w:pPr>
            <w:r w:rsidRPr="00EE608B">
              <w:t>2</w:t>
            </w:r>
          </w:p>
        </w:tc>
      </w:tr>
      <w:tr w:rsidR="0098363F" w:rsidRPr="00EE608B" w:rsidTr="003646E9">
        <w:tc>
          <w:tcPr>
            <w:tcW w:w="3080" w:type="dxa"/>
          </w:tcPr>
          <w:p w:rsidR="0098363F" w:rsidRPr="00EE608B" w:rsidRDefault="0098363F" w:rsidP="003646E9">
            <w:pPr>
              <w:pStyle w:val="NoSpacing"/>
            </w:pPr>
            <w:r w:rsidRPr="00EE608B">
              <w:t>BD Dlamini</w:t>
            </w:r>
          </w:p>
        </w:tc>
        <w:tc>
          <w:tcPr>
            <w:tcW w:w="2169" w:type="dxa"/>
          </w:tcPr>
          <w:p w:rsidR="0098363F" w:rsidRPr="00EE608B" w:rsidRDefault="0098363F" w:rsidP="003646E9">
            <w:pPr>
              <w:pStyle w:val="NoSpacing"/>
            </w:pPr>
            <w:r w:rsidRPr="00EE608B">
              <w:t>9</w:t>
            </w:r>
          </w:p>
        </w:tc>
      </w:tr>
      <w:tr w:rsidR="0098363F" w:rsidRPr="00EE608B" w:rsidTr="003646E9">
        <w:tc>
          <w:tcPr>
            <w:tcW w:w="3080" w:type="dxa"/>
          </w:tcPr>
          <w:p w:rsidR="0098363F" w:rsidRPr="00EE608B" w:rsidRDefault="0098363F" w:rsidP="003646E9">
            <w:pPr>
              <w:pStyle w:val="NoSpacing"/>
            </w:pPr>
            <w:r w:rsidRPr="00EE608B">
              <w:t>TC Dubazane</w:t>
            </w:r>
          </w:p>
        </w:tc>
        <w:tc>
          <w:tcPr>
            <w:tcW w:w="2169" w:type="dxa"/>
          </w:tcPr>
          <w:p w:rsidR="0098363F" w:rsidRPr="00EE608B" w:rsidRDefault="0098363F" w:rsidP="003646E9">
            <w:pPr>
              <w:pStyle w:val="NoSpacing"/>
            </w:pPr>
            <w:r w:rsidRPr="00EE608B">
              <w:t>7</w:t>
            </w:r>
          </w:p>
        </w:tc>
      </w:tr>
      <w:tr w:rsidR="0098363F" w:rsidRPr="00EE608B" w:rsidTr="003646E9">
        <w:tc>
          <w:tcPr>
            <w:tcW w:w="3080" w:type="dxa"/>
          </w:tcPr>
          <w:p w:rsidR="0098363F" w:rsidRPr="00EE608B" w:rsidRDefault="0098363F" w:rsidP="003646E9">
            <w:pPr>
              <w:pStyle w:val="NoSpacing"/>
            </w:pPr>
            <w:r w:rsidRPr="00EE608B">
              <w:t>TG Duma</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RP Gericke</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E Lite</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SD Magubane</w:t>
            </w:r>
          </w:p>
        </w:tc>
        <w:tc>
          <w:tcPr>
            <w:tcW w:w="2169" w:type="dxa"/>
          </w:tcPr>
          <w:p w:rsidR="0098363F" w:rsidRPr="00EE608B" w:rsidRDefault="0098363F" w:rsidP="003646E9">
            <w:pPr>
              <w:pStyle w:val="NoSpacing"/>
            </w:pPr>
            <w:r w:rsidRPr="00EE608B">
              <w:t>3</w:t>
            </w:r>
          </w:p>
        </w:tc>
      </w:tr>
      <w:tr w:rsidR="0098363F" w:rsidRPr="00EE608B" w:rsidTr="003646E9">
        <w:tc>
          <w:tcPr>
            <w:tcW w:w="3080" w:type="dxa"/>
          </w:tcPr>
          <w:p w:rsidR="0098363F" w:rsidRPr="00EE608B" w:rsidRDefault="0098363F" w:rsidP="003646E9">
            <w:pPr>
              <w:pStyle w:val="NoSpacing"/>
            </w:pPr>
            <w:r w:rsidRPr="00EE608B">
              <w:t>EM Majola</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ME Mchunu</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lastRenderedPageBreak/>
              <w:t>SM Mlambo</w:t>
            </w:r>
          </w:p>
        </w:tc>
        <w:tc>
          <w:tcPr>
            <w:tcW w:w="2169" w:type="dxa"/>
          </w:tcPr>
          <w:p w:rsidR="0098363F" w:rsidRPr="00EE608B" w:rsidRDefault="0098363F" w:rsidP="003646E9">
            <w:pPr>
              <w:pStyle w:val="NoSpacing"/>
            </w:pPr>
            <w:r w:rsidRPr="00EE608B">
              <w:t>5</w:t>
            </w:r>
          </w:p>
        </w:tc>
      </w:tr>
      <w:tr w:rsidR="0098363F" w:rsidRPr="00EE608B" w:rsidTr="003646E9">
        <w:tc>
          <w:tcPr>
            <w:tcW w:w="3080" w:type="dxa"/>
          </w:tcPr>
          <w:p w:rsidR="0098363F" w:rsidRPr="00EE608B" w:rsidRDefault="0098363F" w:rsidP="003646E9">
            <w:pPr>
              <w:pStyle w:val="NoSpacing"/>
            </w:pPr>
            <w:r w:rsidRPr="00EE608B">
              <w:t>SC Mlele</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CJS Nunes</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Pr>
          <w:p w:rsidR="0098363F" w:rsidRPr="00EE608B" w:rsidRDefault="0098363F" w:rsidP="003646E9">
            <w:pPr>
              <w:pStyle w:val="NoSpacing"/>
            </w:pPr>
            <w:r w:rsidRPr="00EE608B">
              <w:t>B Sulieman</w:t>
            </w:r>
          </w:p>
        </w:tc>
        <w:tc>
          <w:tcPr>
            <w:tcW w:w="2169" w:type="dxa"/>
          </w:tcPr>
          <w:p w:rsidR="0098363F" w:rsidRPr="00EE608B" w:rsidRDefault="0098363F" w:rsidP="003646E9">
            <w:pPr>
              <w:pStyle w:val="NoSpacing"/>
            </w:pPr>
            <w:r w:rsidRPr="00EE608B">
              <w:t>6</w:t>
            </w:r>
          </w:p>
        </w:tc>
      </w:tr>
      <w:tr w:rsidR="0098363F" w:rsidRPr="00EE608B" w:rsidTr="003646E9">
        <w:tc>
          <w:tcPr>
            <w:tcW w:w="3080" w:type="dxa"/>
          </w:tcPr>
          <w:p w:rsidR="0098363F" w:rsidRPr="00EE608B" w:rsidRDefault="00686BC1" w:rsidP="003646E9">
            <w:pPr>
              <w:pStyle w:val="NoSpacing"/>
            </w:pPr>
            <w:r w:rsidRPr="00EE608B">
              <w:t>U Chetty</w:t>
            </w:r>
          </w:p>
        </w:tc>
        <w:tc>
          <w:tcPr>
            <w:tcW w:w="2169" w:type="dxa"/>
          </w:tcPr>
          <w:p w:rsidR="0098363F" w:rsidRPr="00EE608B" w:rsidRDefault="0098363F" w:rsidP="003646E9">
            <w:pPr>
              <w:pStyle w:val="NoSpacing"/>
            </w:pPr>
            <w:r w:rsidRPr="00EE608B">
              <w:t>4</w:t>
            </w:r>
          </w:p>
        </w:tc>
      </w:tr>
      <w:tr w:rsidR="0098363F" w:rsidRPr="00EE608B" w:rsidTr="003646E9">
        <w:tc>
          <w:tcPr>
            <w:tcW w:w="3080" w:type="dxa"/>
          </w:tcPr>
          <w:p w:rsidR="0098363F" w:rsidRPr="00EE608B" w:rsidRDefault="0098363F" w:rsidP="003646E9">
            <w:pPr>
              <w:pStyle w:val="NoSpacing"/>
            </w:pPr>
            <w:r w:rsidRPr="00EE608B">
              <w:t>KA Vilakazi</w:t>
            </w:r>
          </w:p>
        </w:tc>
        <w:tc>
          <w:tcPr>
            <w:tcW w:w="2169" w:type="dxa"/>
          </w:tcPr>
          <w:p w:rsidR="0098363F" w:rsidRPr="00EE608B" w:rsidRDefault="0098363F" w:rsidP="003646E9">
            <w:pPr>
              <w:pStyle w:val="NoSpacing"/>
            </w:pPr>
            <w:r w:rsidRPr="00EE608B">
              <w:t>Proportional</w:t>
            </w:r>
          </w:p>
        </w:tc>
      </w:tr>
      <w:tr w:rsidR="0098363F" w:rsidRPr="00EE608B" w:rsidTr="003646E9">
        <w:tc>
          <w:tcPr>
            <w:tcW w:w="3080" w:type="dxa"/>
            <w:tcBorders>
              <w:bottom w:val="single" w:sz="4" w:space="0" w:color="auto"/>
              <w:right w:val="single" w:sz="4" w:space="0" w:color="auto"/>
            </w:tcBorders>
          </w:tcPr>
          <w:p w:rsidR="0098363F" w:rsidRPr="00EE608B" w:rsidRDefault="0098363F" w:rsidP="003646E9">
            <w:pPr>
              <w:pStyle w:val="NoSpacing"/>
            </w:pPr>
            <w:r w:rsidRPr="00EE608B">
              <w:t>Z Zwane</w:t>
            </w:r>
          </w:p>
        </w:tc>
        <w:tc>
          <w:tcPr>
            <w:tcW w:w="2169" w:type="dxa"/>
            <w:tcBorders>
              <w:left w:val="single" w:sz="4" w:space="0" w:color="auto"/>
              <w:bottom w:val="single" w:sz="4" w:space="0" w:color="auto"/>
              <w:right w:val="single" w:sz="4" w:space="0" w:color="auto"/>
            </w:tcBorders>
          </w:tcPr>
          <w:p w:rsidR="0098363F" w:rsidRPr="00EE608B" w:rsidRDefault="0098363F" w:rsidP="003646E9">
            <w:pPr>
              <w:pStyle w:val="NoSpacing"/>
            </w:pPr>
            <w:r w:rsidRPr="00EE608B">
              <w:t>8</w:t>
            </w:r>
          </w:p>
        </w:tc>
      </w:tr>
      <w:tr w:rsidR="003646E9" w:rsidTr="003646E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075" w:type="dxa"/>
            <w:tcBorders>
              <w:top w:val="single" w:sz="4" w:space="0" w:color="auto"/>
              <w:left w:val="single" w:sz="4" w:space="0" w:color="auto"/>
              <w:bottom w:val="single" w:sz="4" w:space="0" w:color="auto"/>
              <w:right w:val="single" w:sz="4" w:space="0" w:color="auto"/>
            </w:tcBorders>
          </w:tcPr>
          <w:p w:rsidR="003646E9" w:rsidRDefault="003646E9" w:rsidP="003646E9">
            <w:pPr>
              <w:pStyle w:val="NoSpacing"/>
            </w:pPr>
            <w:r>
              <w:t>Inkosi Nkwanyana</w:t>
            </w:r>
          </w:p>
        </w:tc>
        <w:tc>
          <w:tcPr>
            <w:tcW w:w="2174" w:type="dxa"/>
            <w:tcBorders>
              <w:top w:val="single" w:sz="4" w:space="0" w:color="auto"/>
              <w:left w:val="single" w:sz="4" w:space="0" w:color="auto"/>
              <w:bottom w:val="single" w:sz="4" w:space="0" w:color="auto"/>
              <w:right w:val="single" w:sz="4" w:space="0" w:color="auto"/>
            </w:tcBorders>
          </w:tcPr>
          <w:p w:rsidR="003646E9" w:rsidRDefault="003646E9" w:rsidP="003646E9">
            <w:pPr>
              <w:pStyle w:val="NoSpacing"/>
            </w:pPr>
            <w:r>
              <w:t>Representative</w:t>
            </w:r>
          </w:p>
        </w:tc>
      </w:tr>
    </w:tbl>
    <w:p w:rsidR="0098363F" w:rsidRPr="00E447B3" w:rsidRDefault="0098363F" w:rsidP="004E367B">
      <w:pPr>
        <w:pStyle w:val="NoSpacing"/>
        <w:rPr>
          <w:color w:val="ACCBF9" w:themeColor="background2"/>
        </w:rPr>
      </w:pPr>
      <w:r w:rsidRPr="00E447B3">
        <w:rPr>
          <w:color w:val="ACCBF9" w:themeColor="background2"/>
        </w:rPr>
        <w:t>POLITICAL OVERSIGHT AND DECISION MAKING</w:t>
      </w:r>
    </w:p>
    <w:p w:rsidR="0098363F" w:rsidRPr="00EE608B" w:rsidRDefault="0098363F" w:rsidP="004E367B">
      <w:pPr>
        <w:pStyle w:val="NoSpacing"/>
      </w:pPr>
      <w:r w:rsidRPr="00EE608B">
        <w:t>Our Council is run professionally and all decisions are taken on an informed system based on legal prescripts guarding the institution.</w:t>
      </w:r>
    </w:p>
    <w:p w:rsidR="00D256AB" w:rsidRPr="00EE608B" w:rsidRDefault="001A4E79" w:rsidP="00D46919">
      <w:pPr>
        <w:pStyle w:val="Heading4"/>
      </w:pPr>
      <w:r>
        <w:t>4</w:t>
      </w:r>
      <w:r w:rsidR="005A4A47" w:rsidRPr="00EE608B">
        <w:t xml:space="preserve">.7.3.5 </w:t>
      </w:r>
      <w:r w:rsidR="00D256AB" w:rsidRPr="00EE608B">
        <w:t>IDP Steering Committee</w:t>
      </w:r>
    </w:p>
    <w:p w:rsidR="0098363F" w:rsidRDefault="0098363F" w:rsidP="004E367B">
      <w:pPr>
        <w:pStyle w:val="NoSpacing"/>
      </w:pPr>
      <w:r w:rsidRPr="00EE608B">
        <w:t>As part of the IDP preparation process, Council resolves to establish an IDP Steering Committee, which comprises Senior Managers to act as a support structure to the IDP Representative Forum or Ward Committees, the Municipal Manager and the IDP Manager. These structures are to continue functioning throughout the IDP Review Phase and after.</w:t>
      </w: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Default="007828CA" w:rsidP="007828CA">
      <w:pPr>
        <w:pStyle w:val="BodyText"/>
        <w:rPr>
          <w:lang w:eastAsia="en-US"/>
        </w:rPr>
      </w:pPr>
    </w:p>
    <w:p w:rsidR="007828CA" w:rsidRPr="007828CA" w:rsidRDefault="007828CA" w:rsidP="007828CA">
      <w:pPr>
        <w:pStyle w:val="BodyText"/>
        <w:rPr>
          <w:lang w:eastAsia="en-US"/>
        </w:rPr>
      </w:pPr>
    </w:p>
    <w:p w:rsidR="00261E9B" w:rsidRPr="00EE608B" w:rsidRDefault="001A4E79" w:rsidP="00D46919">
      <w:pPr>
        <w:pStyle w:val="Heading4"/>
      </w:pPr>
      <w:r>
        <w:lastRenderedPageBreak/>
        <w:t>4</w:t>
      </w:r>
      <w:r w:rsidR="005A4A47" w:rsidRPr="00EE608B">
        <w:t xml:space="preserve">.7.3.6 </w:t>
      </w:r>
      <w:r w:rsidR="00D256AB" w:rsidRPr="00EE608B">
        <w:t>Municipal Public Accounts Committee (MPAC)</w:t>
      </w:r>
    </w:p>
    <w:p w:rsidR="00E447B3" w:rsidRPr="00EE608B" w:rsidRDefault="005A4A47" w:rsidP="00072A4D">
      <w:pPr>
        <w:rPr>
          <w:sz w:val="24"/>
          <w:szCs w:val="24"/>
        </w:rPr>
      </w:pPr>
      <w:r w:rsidRPr="00EE608B">
        <w:rPr>
          <w:sz w:val="24"/>
          <w:szCs w:val="24"/>
        </w:rPr>
        <w:t xml:space="preserve">The MPAC was constituted and it fully functional as per the requirement. </w:t>
      </w:r>
    </w:p>
    <w:p w:rsidR="00BD6E23" w:rsidRPr="00EE608B" w:rsidRDefault="001A4E79" w:rsidP="00D46919">
      <w:pPr>
        <w:pStyle w:val="Heading4"/>
      </w:pPr>
      <w:r>
        <w:t>4</w:t>
      </w:r>
      <w:r w:rsidR="005A4A47" w:rsidRPr="00EE608B">
        <w:t xml:space="preserve">.7.3.7 </w:t>
      </w:r>
      <w:r w:rsidR="00BD6E23" w:rsidRPr="00EE608B">
        <w:t>Municipal Bid Committees</w:t>
      </w:r>
    </w:p>
    <w:p w:rsidR="00F73D16" w:rsidRPr="00EE608B" w:rsidRDefault="00F73D16" w:rsidP="004E367B">
      <w:pPr>
        <w:pStyle w:val="NoSpacing"/>
      </w:pPr>
      <w:r w:rsidRPr="00EE608B">
        <w:t xml:space="preserve">Municipal </w:t>
      </w:r>
      <w:r w:rsidR="005A4A47" w:rsidRPr="00EE608B">
        <w:t>Bid C</w:t>
      </w:r>
      <w:r w:rsidRPr="00EE608B">
        <w:t>ommittees are functional and includes the following:</w:t>
      </w:r>
    </w:p>
    <w:tbl>
      <w:tblPr>
        <w:tblW w:w="9896" w:type="dxa"/>
        <w:tblCellMar>
          <w:left w:w="0" w:type="dxa"/>
          <w:right w:w="0" w:type="dxa"/>
        </w:tblCellMar>
        <w:tblLook w:val="0420" w:firstRow="1" w:lastRow="0" w:firstColumn="0" w:lastColumn="0" w:noHBand="0" w:noVBand="1"/>
      </w:tblPr>
      <w:tblGrid>
        <w:gridCol w:w="2951"/>
        <w:gridCol w:w="6945"/>
      </w:tblGrid>
      <w:tr w:rsidR="0098363F" w:rsidRPr="00EE608B" w:rsidTr="005A4A47">
        <w:trPr>
          <w:trHeight w:val="211"/>
        </w:trPr>
        <w:tc>
          <w:tcPr>
            <w:tcW w:w="9896"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98363F" w:rsidRPr="00EE608B" w:rsidRDefault="005A4A47" w:rsidP="00837949">
            <w:pPr>
              <w:spacing w:before="0" w:after="0"/>
              <w:rPr>
                <w:sz w:val="24"/>
                <w:szCs w:val="24"/>
              </w:rPr>
            </w:pPr>
            <w:r w:rsidRPr="00EE608B">
              <w:rPr>
                <w:b/>
                <w:bCs/>
                <w:sz w:val="24"/>
                <w:szCs w:val="24"/>
                <w:lang w:val="en-US"/>
              </w:rPr>
              <w:t xml:space="preserve">ROLES OF THE </w:t>
            </w:r>
            <w:r w:rsidR="0098363F" w:rsidRPr="00EE608B">
              <w:rPr>
                <w:b/>
                <w:bCs/>
                <w:sz w:val="24"/>
                <w:szCs w:val="24"/>
                <w:lang w:val="en-US"/>
              </w:rPr>
              <w:t>BID SPECIFICATION COMMITTEE</w:t>
            </w:r>
          </w:p>
        </w:tc>
      </w:tr>
      <w:tr w:rsidR="0098363F" w:rsidRPr="00EE608B" w:rsidTr="005A4A47">
        <w:trPr>
          <w:trHeight w:val="326"/>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r w:rsidRPr="00EE608B">
              <w:rPr>
                <w:sz w:val="24"/>
                <w:szCs w:val="24"/>
              </w:rPr>
              <w:t>Committee role</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r w:rsidRPr="00EE608B">
              <w:rPr>
                <w:sz w:val="24"/>
                <w:szCs w:val="24"/>
              </w:rPr>
              <w:t>Key consideration</w:t>
            </w:r>
          </w:p>
        </w:tc>
      </w:tr>
      <w:tr w:rsidR="0098363F" w:rsidRPr="00EE608B" w:rsidTr="005A4A47">
        <w:trPr>
          <w:trHeight w:val="1180"/>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Compile Specifications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Specifications are written in an unbiased manner</w:t>
            </w:r>
          </w:p>
          <w:p w:rsidR="0098363F" w:rsidRPr="00EE608B" w:rsidRDefault="0098363F" w:rsidP="00091FC8">
            <w:pPr>
              <w:numPr>
                <w:ilvl w:val="0"/>
                <w:numId w:val="25"/>
              </w:numPr>
              <w:spacing w:before="0" w:after="0"/>
              <w:rPr>
                <w:sz w:val="24"/>
                <w:szCs w:val="24"/>
              </w:rPr>
            </w:pPr>
            <w:r w:rsidRPr="00EE608B">
              <w:rPr>
                <w:sz w:val="24"/>
                <w:szCs w:val="24"/>
              </w:rPr>
              <w:t>Guard against the use of tight specification to limit competition</w:t>
            </w:r>
          </w:p>
          <w:p w:rsidR="0098363F" w:rsidRPr="00EE608B" w:rsidRDefault="0098363F" w:rsidP="00091FC8">
            <w:pPr>
              <w:numPr>
                <w:ilvl w:val="0"/>
                <w:numId w:val="25"/>
              </w:numPr>
              <w:spacing w:before="0" w:after="0"/>
              <w:rPr>
                <w:sz w:val="24"/>
                <w:szCs w:val="24"/>
              </w:rPr>
            </w:pPr>
            <w:r w:rsidRPr="00EE608B">
              <w:rPr>
                <w:sz w:val="24"/>
                <w:szCs w:val="24"/>
              </w:rPr>
              <w:t>References to brand names, catalogue numbers or similar classifications should be avoided</w:t>
            </w:r>
          </w:p>
        </w:tc>
      </w:tr>
      <w:tr w:rsidR="0098363F" w:rsidRPr="00EE608B" w:rsidTr="005A4A47">
        <w:trPr>
          <w:trHeight w:val="357"/>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Determine evaluation criteria</w:t>
            </w:r>
          </w:p>
          <w:p w:rsidR="005A4A47" w:rsidRPr="00EE608B" w:rsidRDefault="005A4A47" w:rsidP="005A4A47">
            <w:pPr>
              <w:spacing w:before="0" w:after="0"/>
              <w:ind w:left="720"/>
              <w:rPr>
                <w:sz w:val="24"/>
                <w:szCs w:val="24"/>
              </w:rPr>
            </w:pP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 xml:space="preserve">The evaluation criteria </w:t>
            </w:r>
            <w:proofErr w:type="gramStart"/>
            <w:r w:rsidRPr="00EE608B">
              <w:rPr>
                <w:sz w:val="24"/>
                <w:szCs w:val="24"/>
              </w:rPr>
              <w:t>are aligned</w:t>
            </w:r>
            <w:proofErr w:type="gramEnd"/>
            <w:r w:rsidRPr="00EE608B">
              <w:rPr>
                <w:sz w:val="24"/>
                <w:szCs w:val="24"/>
              </w:rPr>
              <w:t xml:space="preserve"> with the specification.</w:t>
            </w:r>
          </w:p>
        </w:tc>
      </w:tr>
      <w:tr w:rsidR="0098363F" w:rsidRPr="00EE608B" w:rsidTr="005A4A47">
        <w:trPr>
          <w:trHeight w:val="99"/>
        </w:trPr>
        <w:tc>
          <w:tcPr>
            <w:tcW w:w="29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091FC8">
            <w:pPr>
              <w:numPr>
                <w:ilvl w:val="0"/>
                <w:numId w:val="25"/>
              </w:numPr>
              <w:spacing w:before="0" w:after="0"/>
              <w:rPr>
                <w:sz w:val="24"/>
                <w:szCs w:val="24"/>
              </w:rPr>
            </w:pPr>
            <w:r w:rsidRPr="00EE608B">
              <w:rPr>
                <w:sz w:val="24"/>
                <w:szCs w:val="24"/>
              </w:rPr>
              <w:t>Determine procurement method</w:t>
            </w:r>
          </w:p>
          <w:p w:rsidR="0098363F" w:rsidRPr="00EE608B" w:rsidRDefault="0098363F" w:rsidP="00091FC8">
            <w:pPr>
              <w:numPr>
                <w:ilvl w:val="0"/>
                <w:numId w:val="25"/>
              </w:numPr>
              <w:spacing w:before="0" w:after="0"/>
              <w:rPr>
                <w:sz w:val="24"/>
                <w:szCs w:val="24"/>
              </w:rPr>
            </w:pPr>
            <w:r w:rsidRPr="00EE608B">
              <w:rPr>
                <w:sz w:val="24"/>
                <w:szCs w:val="24"/>
              </w:rPr>
              <w:t>Determine special conditions of contract</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8363F" w:rsidRPr="00EE608B" w:rsidRDefault="0098363F" w:rsidP="00837949">
            <w:pPr>
              <w:spacing w:before="0" w:after="0"/>
              <w:rPr>
                <w:sz w:val="24"/>
                <w:szCs w:val="24"/>
              </w:rPr>
            </w:pPr>
          </w:p>
        </w:tc>
      </w:tr>
    </w:tbl>
    <w:p w:rsidR="004E367B" w:rsidRPr="00EE608B" w:rsidRDefault="004E367B" w:rsidP="00BD6E23">
      <w:pPr>
        <w:spacing w:before="0"/>
        <w:rPr>
          <w:sz w:val="24"/>
          <w:szCs w:val="24"/>
          <w:lang w:val="en-US"/>
        </w:rPr>
      </w:pPr>
    </w:p>
    <w:p w:rsidR="00342CC6" w:rsidRPr="00EE608B" w:rsidRDefault="00342CC6" w:rsidP="00BD6E23">
      <w:pPr>
        <w:spacing w:before="0"/>
        <w:rPr>
          <w:b/>
          <w:sz w:val="24"/>
          <w:szCs w:val="24"/>
          <w:lang w:val="en-US"/>
        </w:rPr>
      </w:pPr>
      <w:r w:rsidRPr="00EE608B">
        <w:rPr>
          <w:b/>
          <w:sz w:val="24"/>
          <w:szCs w:val="24"/>
          <w:lang w:val="en-US"/>
        </w:rPr>
        <w:t>Members:</w:t>
      </w:r>
    </w:p>
    <w:p w:rsidR="00342CC6" w:rsidRPr="00EE608B" w:rsidRDefault="0007403F" w:rsidP="00342CC6">
      <w:pPr>
        <w:spacing w:before="0" w:after="0"/>
        <w:rPr>
          <w:sz w:val="24"/>
          <w:szCs w:val="24"/>
          <w:lang w:val="en-US"/>
        </w:rPr>
      </w:pPr>
      <w:r w:rsidRPr="00EE608B">
        <w:rPr>
          <w:sz w:val="24"/>
          <w:szCs w:val="24"/>
          <w:lang w:val="en-US"/>
        </w:rPr>
        <w:t xml:space="preserve">Mr. C </w:t>
      </w:r>
      <w:proofErr w:type="spellStart"/>
      <w:r w:rsidRPr="00EE608B">
        <w:rPr>
          <w:sz w:val="24"/>
          <w:szCs w:val="24"/>
          <w:lang w:val="en-US"/>
        </w:rPr>
        <w:t>Moodley</w:t>
      </w:r>
      <w:proofErr w:type="spellEnd"/>
      <w:r w:rsidR="00342CC6" w:rsidRPr="00EE608B">
        <w:rPr>
          <w:sz w:val="24"/>
          <w:szCs w:val="24"/>
          <w:lang w:val="en-US"/>
        </w:rPr>
        <w:tab/>
      </w:r>
      <w:r w:rsidR="00342CC6" w:rsidRPr="00EE608B">
        <w:rPr>
          <w:sz w:val="24"/>
          <w:szCs w:val="24"/>
          <w:lang w:val="en-US"/>
        </w:rPr>
        <w:tab/>
        <w:t>: Chairperson</w:t>
      </w:r>
    </w:p>
    <w:p w:rsidR="00342CC6" w:rsidRPr="00EE608B" w:rsidRDefault="00342CC6" w:rsidP="00342CC6">
      <w:pPr>
        <w:spacing w:before="0" w:after="0"/>
        <w:rPr>
          <w:sz w:val="24"/>
          <w:szCs w:val="24"/>
          <w:lang w:val="en-US"/>
        </w:rPr>
      </w:pPr>
      <w:r w:rsidRPr="00EE608B">
        <w:rPr>
          <w:sz w:val="24"/>
          <w:szCs w:val="24"/>
          <w:lang w:val="en-US"/>
        </w:rPr>
        <w:t xml:space="preserve">Mr. </w:t>
      </w:r>
      <w:r w:rsidR="00FD5514" w:rsidRPr="00EE608B">
        <w:rPr>
          <w:sz w:val="24"/>
          <w:szCs w:val="24"/>
          <w:lang w:val="en-US"/>
        </w:rPr>
        <w:t>B Lite</w:t>
      </w:r>
      <w:r w:rsidR="0085154C">
        <w:rPr>
          <w:sz w:val="24"/>
          <w:szCs w:val="24"/>
          <w:lang w:val="en-US"/>
        </w:rPr>
        <w:tab/>
      </w:r>
      <w:r w:rsidRPr="00EE608B">
        <w:rPr>
          <w:sz w:val="24"/>
          <w:szCs w:val="24"/>
          <w:lang w:val="en-US"/>
        </w:rPr>
        <w:tab/>
      </w:r>
      <w:r w:rsidRPr="00EE608B">
        <w:rPr>
          <w:sz w:val="24"/>
          <w:szCs w:val="24"/>
          <w:lang w:val="en-US"/>
        </w:rPr>
        <w:tab/>
        <w:t>: Member</w:t>
      </w:r>
    </w:p>
    <w:p w:rsidR="00342CC6" w:rsidRPr="00EE608B" w:rsidRDefault="00C4219D" w:rsidP="00342CC6">
      <w:pPr>
        <w:spacing w:before="0" w:after="0"/>
        <w:rPr>
          <w:sz w:val="24"/>
          <w:szCs w:val="24"/>
          <w:lang w:val="en-US"/>
        </w:rPr>
      </w:pPr>
      <w:r w:rsidRPr="00EE608B">
        <w:rPr>
          <w:sz w:val="24"/>
          <w:szCs w:val="24"/>
          <w:lang w:val="en-US"/>
        </w:rPr>
        <w:t xml:space="preserve">Miss. NH </w:t>
      </w:r>
      <w:proofErr w:type="spellStart"/>
      <w:r w:rsidRPr="00EE608B">
        <w:rPr>
          <w:sz w:val="24"/>
          <w:szCs w:val="24"/>
          <w:lang w:val="en-US"/>
        </w:rPr>
        <w:t>Mthonti</w:t>
      </w:r>
      <w:proofErr w:type="spellEnd"/>
      <w:r w:rsidR="0085154C">
        <w:rPr>
          <w:sz w:val="24"/>
          <w:szCs w:val="24"/>
          <w:lang w:val="en-US"/>
        </w:rPr>
        <w:tab/>
      </w:r>
      <w:r w:rsidRPr="00EE608B">
        <w:rPr>
          <w:sz w:val="24"/>
          <w:szCs w:val="24"/>
          <w:lang w:val="en-US"/>
        </w:rPr>
        <w:tab/>
      </w:r>
      <w:r w:rsidR="00342CC6" w:rsidRPr="00EE608B">
        <w:rPr>
          <w:sz w:val="24"/>
          <w:szCs w:val="24"/>
          <w:lang w:val="en-US"/>
        </w:rPr>
        <w:t xml:space="preserve">: Member </w:t>
      </w:r>
    </w:p>
    <w:p w:rsidR="0007403F" w:rsidRPr="00EE608B" w:rsidRDefault="0007403F" w:rsidP="00342CC6">
      <w:pPr>
        <w:spacing w:before="0" w:after="0"/>
        <w:rPr>
          <w:sz w:val="24"/>
          <w:szCs w:val="24"/>
          <w:lang w:val="en-US"/>
        </w:rPr>
      </w:pPr>
      <w:r w:rsidRPr="00EE608B">
        <w:rPr>
          <w:sz w:val="24"/>
          <w:szCs w:val="24"/>
          <w:lang w:val="en-US"/>
        </w:rPr>
        <w:t xml:space="preserve">Mr. P </w:t>
      </w:r>
      <w:proofErr w:type="spellStart"/>
      <w:r w:rsidRPr="00EE608B">
        <w:rPr>
          <w:sz w:val="24"/>
          <w:szCs w:val="24"/>
          <w:lang w:val="en-US"/>
        </w:rPr>
        <w:t>Sokhela</w:t>
      </w:r>
      <w:proofErr w:type="spellEnd"/>
      <w:r w:rsidRPr="00EE608B">
        <w:rPr>
          <w:sz w:val="24"/>
          <w:szCs w:val="24"/>
          <w:lang w:val="en-US"/>
        </w:rPr>
        <w:t xml:space="preserve"> </w:t>
      </w:r>
      <w:r w:rsidR="0085154C">
        <w:rPr>
          <w:sz w:val="24"/>
          <w:szCs w:val="24"/>
          <w:lang w:val="en-US"/>
        </w:rPr>
        <w:tab/>
      </w:r>
      <w:r w:rsidRPr="00EE608B">
        <w:rPr>
          <w:sz w:val="24"/>
          <w:szCs w:val="24"/>
          <w:lang w:val="en-US"/>
        </w:rPr>
        <w:tab/>
      </w:r>
      <w:r w:rsidRPr="00EE608B">
        <w:rPr>
          <w:sz w:val="24"/>
          <w:szCs w:val="24"/>
          <w:lang w:val="en-US"/>
        </w:rPr>
        <w:tab/>
        <w:t>: Member</w:t>
      </w:r>
    </w:p>
    <w:p w:rsidR="00FD5514" w:rsidRPr="00EE608B" w:rsidRDefault="00C4219D" w:rsidP="00342CC6">
      <w:pPr>
        <w:spacing w:before="0" w:after="0"/>
        <w:rPr>
          <w:sz w:val="24"/>
          <w:szCs w:val="24"/>
          <w:lang w:val="en-US"/>
        </w:rPr>
      </w:pPr>
      <w:proofErr w:type="spellStart"/>
      <w:proofErr w:type="gramStart"/>
      <w:r w:rsidRPr="00EE608B">
        <w:rPr>
          <w:sz w:val="24"/>
          <w:szCs w:val="24"/>
          <w:lang w:val="en-US"/>
        </w:rPr>
        <w:t>Mr</w:t>
      </w:r>
      <w:proofErr w:type="spellEnd"/>
      <w:r w:rsidRPr="00EE608B">
        <w:rPr>
          <w:sz w:val="24"/>
          <w:szCs w:val="24"/>
          <w:lang w:val="en-US"/>
        </w:rPr>
        <w:t xml:space="preserve">  </w:t>
      </w:r>
      <w:proofErr w:type="spellStart"/>
      <w:r w:rsidRPr="00EE608B">
        <w:rPr>
          <w:sz w:val="24"/>
          <w:szCs w:val="24"/>
          <w:lang w:val="en-US"/>
        </w:rPr>
        <w:t>Sewraj</w:t>
      </w:r>
      <w:proofErr w:type="spellEnd"/>
      <w:proofErr w:type="gramEnd"/>
      <w:r w:rsidR="0085154C">
        <w:rPr>
          <w:sz w:val="24"/>
          <w:szCs w:val="24"/>
          <w:lang w:val="en-US"/>
        </w:rPr>
        <w:tab/>
      </w:r>
      <w:r w:rsidR="0007403F" w:rsidRPr="00EE608B">
        <w:rPr>
          <w:sz w:val="24"/>
          <w:szCs w:val="24"/>
          <w:lang w:val="en-US"/>
        </w:rPr>
        <w:tab/>
      </w:r>
      <w:r w:rsidR="0007403F" w:rsidRPr="00EE608B">
        <w:rPr>
          <w:sz w:val="24"/>
          <w:szCs w:val="24"/>
          <w:lang w:val="en-US"/>
        </w:rPr>
        <w:tab/>
        <w:t>: Member</w:t>
      </w:r>
      <w:r w:rsidR="00FD5514" w:rsidRPr="00EE608B">
        <w:rPr>
          <w:sz w:val="24"/>
          <w:szCs w:val="24"/>
          <w:lang w:val="en-US"/>
        </w:rPr>
        <w:t xml:space="preserve"> </w:t>
      </w:r>
    </w:p>
    <w:p w:rsidR="0085154C" w:rsidRDefault="0085154C"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E447B3" w:rsidRDefault="00E447B3" w:rsidP="00342CC6">
      <w:pPr>
        <w:spacing w:before="0" w:after="0"/>
        <w:rPr>
          <w:sz w:val="24"/>
          <w:szCs w:val="24"/>
          <w:lang w:val="en-US"/>
        </w:rPr>
      </w:pPr>
    </w:p>
    <w:p w:rsidR="0085154C" w:rsidRPr="00EE608B" w:rsidRDefault="0085154C" w:rsidP="00342CC6">
      <w:pPr>
        <w:spacing w:before="0" w:after="0"/>
        <w:rPr>
          <w:sz w:val="24"/>
          <w:szCs w:val="24"/>
          <w:lang w:val="en-US"/>
        </w:rPr>
      </w:pPr>
    </w:p>
    <w:tbl>
      <w:tblPr>
        <w:tblW w:w="9952" w:type="dxa"/>
        <w:tblCellMar>
          <w:left w:w="0" w:type="dxa"/>
          <w:right w:w="0" w:type="dxa"/>
        </w:tblCellMar>
        <w:tblLook w:val="0420" w:firstRow="1" w:lastRow="0" w:firstColumn="0" w:lastColumn="0" w:noHBand="0" w:noVBand="1"/>
      </w:tblPr>
      <w:tblGrid>
        <w:gridCol w:w="4975"/>
        <w:gridCol w:w="4977"/>
      </w:tblGrid>
      <w:tr w:rsidR="00837949" w:rsidRPr="00EE608B" w:rsidTr="00342CC6">
        <w:trPr>
          <w:trHeight w:val="434"/>
        </w:trPr>
        <w:tc>
          <w:tcPr>
            <w:tcW w:w="9951" w:type="dxa"/>
            <w:gridSpan w:val="2"/>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837949" w:rsidRPr="00EE608B" w:rsidRDefault="00837949" w:rsidP="00837949">
            <w:pPr>
              <w:spacing w:before="0" w:after="0" w:line="240" w:lineRule="auto"/>
              <w:jc w:val="center"/>
              <w:rPr>
                <w:rFonts w:eastAsia="Times New Roman" w:cs="Arial"/>
                <w:sz w:val="24"/>
                <w:szCs w:val="24"/>
              </w:rPr>
            </w:pPr>
            <w:r w:rsidRPr="00EE608B">
              <w:rPr>
                <w:rFonts w:eastAsia="Times New Roman" w:cs="Arial"/>
                <w:b/>
                <w:bCs/>
                <w:color w:val="000000" w:themeColor="text1"/>
                <w:kern w:val="24"/>
                <w:sz w:val="24"/>
                <w:szCs w:val="24"/>
                <w:lang w:val="en-US"/>
              </w:rPr>
              <w:lastRenderedPageBreak/>
              <w:t>BID EVALUATION COMMITTEE</w:t>
            </w:r>
          </w:p>
        </w:tc>
      </w:tr>
      <w:tr w:rsidR="00837949" w:rsidRPr="00EE608B" w:rsidTr="00342CC6">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837949">
            <w:pPr>
              <w:spacing w:before="0" w:after="0" w:line="240" w:lineRule="auto"/>
              <w:rPr>
                <w:rFonts w:eastAsia="Times New Roman" w:cs="Arial"/>
                <w:sz w:val="24"/>
                <w:szCs w:val="24"/>
              </w:rPr>
            </w:pPr>
            <w:r w:rsidRPr="00EE608B">
              <w:rPr>
                <w:rFonts w:eastAsia="Times New Roman" w:cs="Arial"/>
                <w:b/>
                <w:bCs/>
                <w:color w:val="000000" w:themeColor="text1"/>
                <w:kern w:val="24"/>
                <w:sz w:val="24"/>
                <w:szCs w:val="24"/>
                <w:lang w:val="en-US"/>
              </w:rPr>
              <w:t>COMMITTEE ROLE</w:t>
            </w:r>
          </w:p>
        </w:tc>
        <w:tc>
          <w:tcPr>
            <w:tcW w:w="4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837949">
            <w:pPr>
              <w:spacing w:before="0" w:after="0" w:line="240" w:lineRule="auto"/>
              <w:rPr>
                <w:rFonts w:eastAsia="Times New Roman" w:cs="Arial"/>
                <w:sz w:val="24"/>
                <w:szCs w:val="24"/>
              </w:rPr>
            </w:pPr>
            <w:r w:rsidRPr="00EE608B">
              <w:rPr>
                <w:rFonts w:eastAsia="Times New Roman" w:cs="Arial"/>
                <w:b/>
                <w:bCs/>
                <w:color w:val="000000" w:themeColor="text1"/>
                <w:kern w:val="24"/>
                <w:sz w:val="24"/>
                <w:szCs w:val="24"/>
                <w:lang w:val="en-US"/>
              </w:rPr>
              <w:t>KEY CONSIDERATIONS</w:t>
            </w:r>
          </w:p>
        </w:tc>
      </w:tr>
      <w:tr w:rsidR="00837949" w:rsidRPr="00EE608B" w:rsidTr="00342CC6">
        <w:trPr>
          <w:trHeight w:val="575"/>
        </w:trPr>
        <w:tc>
          <w:tcPr>
            <w:tcW w:w="49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091FC8">
            <w:pPr>
              <w:numPr>
                <w:ilvl w:val="0"/>
                <w:numId w:val="26"/>
              </w:numPr>
              <w:spacing w:before="0" w:after="0" w:line="240" w:lineRule="auto"/>
              <w:ind w:left="1166"/>
              <w:contextualSpacing/>
              <w:rPr>
                <w:rFonts w:eastAsia="Times New Roman" w:cs="Arial"/>
                <w:sz w:val="24"/>
                <w:szCs w:val="24"/>
              </w:rPr>
            </w:pPr>
            <w:r w:rsidRPr="00EE608B">
              <w:rPr>
                <w:rFonts w:eastAsia="Times New Roman" w:cs="Arial"/>
                <w:color w:val="000000"/>
                <w:kern w:val="24"/>
                <w:sz w:val="24"/>
                <w:szCs w:val="24"/>
                <w:lang w:val="en-GB"/>
              </w:rPr>
              <w:t>Evaluate bids received in accordance with specifications and the points system (Preferential Procurement Regulations)</w:t>
            </w:r>
          </w:p>
        </w:tc>
        <w:tc>
          <w:tcPr>
            <w:tcW w:w="4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37949" w:rsidRPr="00EE608B" w:rsidRDefault="00837949" w:rsidP="00837949">
            <w:pPr>
              <w:kinsoku w:val="0"/>
              <w:overflowPunct w:val="0"/>
              <w:spacing w:before="0" w:after="0" w:line="240" w:lineRule="auto"/>
              <w:textAlignment w:val="baseline"/>
              <w:rPr>
                <w:rFonts w:eastAsia="Times New Roman" w:cs="Arial"/>
                <w:sz w:val="24"/>
                <w:szCs w:val="24"/>
              </w:rPr>
            </w:pPr>
            <w:r w:rsidRPr="00EE608B">
              <w:rPr>
                <w:rFonts w:eastAsia="Times New Roman" w:cs="Arial"/>
                <w:color w:val="000000"/>
                <w:kern w:val="24"/>
                <w:sz w:val="24"/>
                <w:szCs w:val="24"/>
                <w:lang w:val="en-GB"/>
              </w:rPr>
              <w:t>The BEC must assess: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Each bidder’s ability to execute the contract;</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Whether municipal rates and taxes and municipal service charges are not in arrears;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Consult National Treasury’s Register for tender/bid defaulters before making any recommendations.</w:t>
            </w:r>
          </w:p>
          <w:p w:rsidR="00837949" w:rsidRPr="00EE608B" w:rsidRDefault="00837949" w:rsidP="00091FC8">
            <w:pPr>
              <w:numPr>
                <w:ilvl w:val="0"/>
                <w:numId w:val="27"/>
              </w:numPr>
              <w:kinsoku w:val="0"/>
              <w:overflowPunct w:val="0"/>
              <w:spacing w:before="0" w:after="0" w:line="240" w:lineRule="auto"/>
              <w:ind w:left="1166"/>
              <w:contextualSpacing/>
              <w:textAlignment w:val="baseline"/>
              <w:rPr>
                <w:rFonts w:eastAsia="Times New Roman" w:cs="Arial"/>
                <w:sz w:val="24"/>
                <w:szCs w:val="24"/>
              </w:rPr>
            </w:pPr>
            <w:r w:rsidRPr="00EE608B">
              <w:rPr>
                <w:rFonts w:eastAsia="Times New Roman" w:cs="Arial"/>
                <w:color w:val="000000"/>
                <w:kern w:val="24"/>
                <w:sz w:val="24"/>
                <w:szCs w:val="24"/>
                <w:lang w:val="en-GB"/>
              </w:rPr>
              <w:t>Check with NT’s database that the recommended bidder is not prohibited/ restricted from doing business with the public sector.</w:t>
            </w:r>
          </w:p>
        </w:tc>
      </w:tr>
    </w:tbl>
    <w:p w:rsidR="0085154C" w:rsidRPr="00EE608B" w:rsidRDefault="0085154C" w:rsidP="00837949">
      <w:pPr>
        <w:spacing w:before="0"/>
        <w:rPr>
          <w:sz w:val="24"/>
          <w:szCs w:val="24"/>
          <w:lang w:val="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02"/>
        <w:gridCol w:w="4903"/>
      </w:tblGrid>
      <w:tr w:rsidR="00837949" w:rsidRPr="00EE608B" w:rsidTr="00837949">
        <w:trPr>
          <w:trHeight w:val="575"/>
        </w:trPr>
        <w:tc>
          <w:tcPr>
            <w:tcW w:w="9805" w:type="dxa"/>
            <w:gridSpan w:val="2"/>
            <w:shd w:val="clear" w:color="auto" w:fill="auto"/>
            <w:tcMar>
              <w:top w:w="72" w:type="dxa"/>
              <w:left w:w="144" w:type="dxa"/>
              <w:bottom w:w="72" w:type="dxa"/>
              <w:right w:w="144" w:type="dxa"/>
            </w:tcMar>
            <w:hideMark/>
          </w:tcPr>
          <w:p w:rsidR="00837949" w:rsidRPr="007828CA" w:rsidRDefault="00837949" w:rsidP="00837949">
            <w:pPr>
              <w:spacing w:before="0"/>
              <w:rPr>
                <w:b/>
                <w:sz w:val="24"/>
                <w:szCs w:val="24"/>
                <w:lang w:val="en-GB"/>
              </w:rPr>
            </w:pPr>
            <w:r w:rsidRPr="007828CA">
              <w:rPr>
                <w:b/>
                <w:sz w:val="24"/>
                <w:szCs w:val="24"/>
                <w:lang w:val="en-GB"/>
              </w:rPr>
              <w:t>BID EVALUATION COMMITTEE</w:t>
            </w:r>
          </w:p>
        </w:tc>
      </w:tr>
      <w:tr w:rsidR="00837949" w:rsidRPr="00EE608B" w:rsidTr="00837949">
        <w:trPr>
          <w:trHeight w:val="575"/>
        </w:trPr>
        <w:tc>
          <w:tcPr>
            <w:tcW w:w="4902"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COMMITTEE ROLE</w:t>
            </w:r>
          </w:p>
        </w:tc>
        <w:tc>
          <w:tcPr>
            <w:tcW w:w="4902"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KEY CONSIDERATIONS</w:t>
            </w:r>
          </w:p>
        </w:tc>
      </w:tr>
      <w:tr w:rsidR="00837949" w:rsidRPr="00EE608B" w:rsidTr="00837949">
        <w:trPr>
          <w:trHeight w:val="575"/>
        </w:trPr>
        <w:tc>
          <w:tcPr>
            <w:tcW w:w="4902" w:type="dxa"/>
            <w:shd w:val="clear" w:color="auto" w:fill="auto"/>
            <w:tcMar>
              <w:top w:w="72" w:type="dxa"/>
              <w:left w:w="144" w:type="dxa"/>
              <w:bottom w:w="72" w:type="dxa"/>
              <w:right w:w="144" w:type="dxa"/>
            </w:tcMar>
            <w:hideMark/>
          </w:tcPr>
          <w:p w:rsidR="00837949" w:rsidRPr="00EE608B" w:rsidRDefault="00837949" w:rsidP="00091FC8">
            <w:pPr>
              <w:numPr>
                <w:ilvl w:val="0"/>
                <w:numId w:val="28"/>
              </w:numPr>
              <w:spacing w:before="0"/>
              <w:rPr>
                <w:sz w:val="24"/>
                <w:szCs w:val="24"/>
                <w:lang w:val="en-GB"/>
              </w:rPr>
            </w:pPr>
            <w:r w:rsidRPr="00EE608B">
              <w:rPr>
                <w:sz w:val="24"/>
                <w:szCs w:val="24"/>
                <w:lang w:val="en-GB"/>
              </w:rPr>
              <w:t>Report and recommendation to the BAC</w:t>
            </w:r>
          </w:p>
          <w:p w:rsidR="00837949" w:rsidRPr="00EE608B" w:rsidRDefault="00837949" w:rsidP="00091FC8">
            <w:pPr>
              <w:numPr>
                <w:ilvl w:val="0"/>
                <w:numId w:val="28"/>
              </w:numPr>
              <w:spacing w:before="0"/>
              <w:rPr>
                <w:sz w:val="24"/>
                <w:szCs w:val="24"/>
                <w:lang w:val="en-GB"/>
              </w:rPr>
            </w:pPr>
            <w:r w:rsidRPr="00EE608B">
              <w:rPr>
                <w:sz w:val="24"/>
                <w:szCs w:val="24"/>
                <w:lang w:val="en-GB"/>
              </w:rPr>
              <w:t>Ensure compliance to bid policies and procedures</w:t>
            </w:r>
          </w:p>
        </w:tc>
        <w:tc>
          <w:tcPr>
            <w:tcW w:w="4902" w:type="dxa"/>
            <w:shd w:val="clear" w:color="auto" w:fill="auto"/>
            <w:tcMar>
              <w:top w:w="72" w:type="dxa"/>
              <w:left w:w="144" w:type="dxa"/>
              <w:bottom w:w="72" w:type="dxa"/>
              <w:right w:w="144" w:type="dxa"/>
            </w:tcMar>
            <w:hideMark/>
          </w:tcPr>
          <w:p w:rsidR="00837949" w:rsidRPr="00EE608B" w:rsidRDefault="00837949" w:rsidP="00091FC8">
            <w:pPr>
              <w:numPr>
                <w:ilvl w:val="0"/>
                <w:numId w:val="28"/>
              </w:numPr>
              <w:spacing w:before="0"/>
              <w:rPr>
                <w:sz w:val="24"/>
                <w:szCs w:val="24"/>
                <w:lang w:val="en-GB"/>
              </w:rPr>
            </w:pPr>
            <w:r w:rsidRPr="00EE608B">
              <w:rPr>
                <w:sz w:val="24"/>
                <w:szCs w:val="24"/>
                <w:lang w:val="en-GB"/>
              </w:rPr>
              <w:t>Submit a report with recommendations regarding the awarding of the bid or any other related matter to the Bid Adjudication Committee</w:t>
            </w:r>
          </w:p>
        </w:tc>
      </w:tr>
    </w:tbl>
    <w:p w:rsidR="004E367B" w:rsidRPr="00EE608B" w:rsidRDefault="004E367B" w:rsidP="00837949">
      <w:pPr>
        <w:spacing w:before="0"/>
        <w:rPr>
          <w:sz w:val="24"/>
          <w:szCs w:val="24"/>
          <w:lang w:val="en-US"/>
        </w:rPr>
      </w:pPr>
    </w:p>
    <w:p w:rsidR="00342CC6" w:rsidRPr="00EE608B" w:rsidRDefault="00342CC6" w:rsidP="00342CC6">
      <w:pPr>
        <w:spacing w:before="0"/>
        <w:rPr>
          <w:b/>
          <w:sz w:val="24"/>
          <w:szCs w:val="24"/>
          <w:lang w:val="en-US"/>
        </w:rPr>
      </w:pPr>
      <w:r w:rsidRPr="00EE608B">
        <w:rPr>
          <w:b/>
          <w:sz w:val="24"/>
          <w:szCs w:val="24"/>
          <w:lang w:val="en-US"/>
        </w:rPr>
        <w:t>Members:</w:t>
      </w:r>
    </w:p>
    <w:p w:rsidR="00342CC6" w:rsidRPr="00EE608B" w:rsidRDefault="00C4219D" w:rsidP="00342CC6">
      <w:pPr>
        <w:spacing w:before="0" w:after="0"/>
        <w:rPr>
          <w:sz w:val="24"/>
          <w:szCs w:val="24"/>
          <w:lang w:val="en-US"/>
        </w:rPr>
      </w:pPr>
      <w:r w:rsidRPr="00EE608B">
        <w:rPr>
          <w:sz w:val="24"/>
          <w:szCs w:val="24"/>
          <w:lang w:val="en-US"/>
        </w:rPr>
        <w:t xml:space="preserve">Mr. EH </w:t>
      </w:r>
      <w:proofErr w:type="spellStart"/>
      <w:r w:rsidRPr="00EE608B">
        <w:rPr>
          <w:sz w:val="24"/>
          <w:szCs w:val="24"/>
          <w:lang w:val="en-US"/>
        </w:rPr>
        <w:t>Dladla</w:t>
      </w:r>
      <w:proofErr w:type="spellEnd"/>
      <w:r w:rsidR="00342CC6" w:rsidRPr="00EE608B">
        <w:rPr>
          <w:sz w:val="24"/>
          <w:szCs w:val="24"/>
          <w:lang w:val="en-US"/>
        </w:rPr>
        <w:tab/>
      </w:r>
      <w:r w:rsidR="0085154C">
        <w:rPr>
          <w:sz w:val="24"/>
          <w:szCs w:val="24"/>
          <w:lang w:val="en-US"/>
        </w:rPr>
        <w:tab/>
      </w:r>
      <w:r w:rsidR="00342CC6" w:rsidRPr="00EE608B">
        <w:rPr>
          <w:sz w:val="24"/>
          <w:szCs w:val="24"/>
          <w:lang w:val="en-US"/>
        </w:rPr>
        <w:tab/>
        <w:t xml:space="preserve">: Chairperson </w:t>
      </w:r>
    </w:p>
    <w:p w:rsidR="00342CC6" w:rsidRPr="00EE608B" w:rsidRDefault="00C4219D" w:rsidP="00342CC6">
      <w:pPr>
        <w:spacing w:before="0" w:after="0"/>
        <w:rPr>
          <w:sz w:val="24"/>
          <w:szCs w:val="24"/>
          <w:lang w:val="en-US"/>
        </w:rPr>
      </w:pPr>
      <w:r w:rsidRPr="00EE608B">
        <w:rPr>
          <w:sz w:val="24"/>
          <w:szCs w:val="24"/>
          <w:lang w:val="en-US"/>
        </w:rPr>
        <w:t xml:space="preserve">Mr. SA </w:t>
      </w:r>
      <w:proofErr w:type="spellStart"/>
      <w:r w:rsidRPr="00EE608B">
        <w:rPr>
          <w:sz w:val="24"/>
          <w:szCs w:val="24"/>
          <w:lang w:val="en-US"/>
        </w:rPr>
        <w:t>Memela</w:t>
      </w:r>
      <w:proofErr w:type="spellEnd"/>
      <w:r w:rsidR="00CD2442" w:rsidRPr="00EE608B">
        <w:rPr>
          <w:sz w:val="24"/>
          <w:szCs w:val="24"/>
          <w:lang w:val="en-US"/>
        </w:rPr>
        <w:tab/>
      </w:r>
      <w:r w:rsidR="00342CC6" w:rsidRPr="00EE608B">
        <w:rPr>
          <w:sz w:val="24"/>
          <w:szCs w:val="24"/>
          <w:lang w:val="en-US"/>
        </w:rPr>
        <w:tab/>
        <w:t xml:space="preserve">: Member </w:t>
      </w:r>
    </w:p>
    <w:p w:rsidR="00342CC6" w:rsidRPr="00EE608B" w:rsidRDefault="00C4219D" w:rsidP="00342CC6">
      <w:pPr>
        <w:spacing w:before="0" w:after="0"/>
        <w:rPr>
          <w:sz w:val="24"/>
          <w:szCs w:val="24"/>
          <w:lang w:val="en-US"/>
        </w:rPr>
      </w:pPr>
      <w:r w:rsidRPr="00EE608B">
        <w:rPr>
          <w:sz w:val="24"/>
          <w:szCs w:val="24"/>
          <w:lang w:val="en-US"/>
        </w:rPr>
        <w:t xml:space="preserve">Mr. SE </w:t>
      </w:r>
      <w:proofErr w:type="spellStart"/>
      <w:r w:rsidRPr="00EE608B">
        <w:rPr>
          <w:sz w:val="24"/>
          <w:szCs w:val="24"/>
          <w:lang w:val="en-US"/>
        </w:rPr>
        <w:t>Sithole</w:t>
      </w:r>
      <w:proofErr w:type="spellEnd"/>
      <w:r w:rsidR="0085154C">
        <w:rPr>
          <w:sz w:val="24"/>
          <w:szCs w:val="24"/>
          <w:lang w:val="en-US"/>
        </w:rPr>
        <w:tab/>
      </w:r>
      <w:r w:rsidR="00342CC6" w:rsidRPr="00EE608B">
        <w:rPr>
          <w:sz w:val="24"/>
          <w:szCs w:val="24"/>
          <w:lang w:val="en-US"/>
        </w:rPr>
        <w:tab/>
      </w:r>
      <w:r w:rsidR="00342CC6" w:rsidRPr="00EE608B">
        <w:rPr>
          <w:sz w:val="24"/>
          <w:szCs w:val="24"/>
          <w:lang w:val="en-US"/>
        </w:rPr>
        <w:tab/>
        <w:t xml:space="preserve">: Member </w:t>
      </w:r>
    </w:p>
    <w:p w:rsidR="00342CC6" w:rsidRPr="00EE608B" w:rsidRDefault="00CD2442" w:rsidP="00342CC6">
      <w:pPr>
        <w:spacing w:before="0" w:after="0"/>
        <w:rPr>
          <w:sz w:val="24"/>
          <w:szCs w:val="24"/>
          <w:lang w:val="en-US"/>
        </w:rPr>
      </w:pPr>
      <w:r w:rsidRPr="00EE608B">
        <w:rPr>
          <w:sz w:val="24"/>
          <w:szCs w:val="24"/>
          <w:lang w:val="en-US"/>
        </w:rPr>
        <w:t xml:space="preserve">Mrs. R </w:t>
      </w:r>
      <w:proofErr w:type="spellStart"/>
      <w:r w:rsidRPr="00EE608B">
        <w:rPr>
          <w:sz w:val="24"/>
          <w:szCs w:val="24"/>
          <w:lang w:val="en-US"/>
        </w:rPr>
        <w:t>Maybasi</w:t>
      </w:r>
      <w:proofErr w:type="spellEnd"/>
      <w:r w:rsidR="00342CC6" w:rsidRPr="00EE608B">
        <w:rPr>
          <w:sz w:val="24"/>
          <w:szCs w:val="24"/>
          <w:lang w:val="en-US"/>
        </w:rPr>
        <w:tab/>
      </w:r>
      <w:r w:rsidR="00342CC6" w:rsidRPr="00EE608B">
        <w:rPr>
          <w:sz w:val="24"/>
          <w:szCs w:val="24"/>
          <w:lang w:val="en-US"/>
        </w:rPr>
        <w:tab/>
        <w:t>: Member</w:t>
      </w:r>
    </w:p>
    <w:p w:rsidR="0085154C" w:rsidRPr="00EE608B" w:rsidRDefault="00C4219D" w:rsidP="00342CC6">
      <w:pPr>
        <w:spacing w:before="0" w:after="0"/>
        <w:rPr>
          <w:sz w:val="24"/>
          <w:szCs w:val="24"/>
          <w:lang w:val="en-US"/>
        </w:rPr>
      </w:pPr>
      <w:r w:rsidRPr="00EE608B">
        <w:rPr>
          <w:sz w:val="24"/>
          <w:szCs w:val="24"/>
          <w:lang w:val="en-US"/>
        </w:rPr>
        <w:t xml:space="preserve">Mr. HS </w:t>
      </w:r>
      <w:proofErr w:type="spellStart"/>
      <w:r w:rsidRPr="00EE608B">
        <w:rPr>
          <w:sz w:val="24"/>
          <w:szCs w:val="24"/>
          <w:lang w:val="en-US"/>
        </w:rPr>
        <w:t>Hlongwane</w:t>
      </w:r>
      <w:proofErr w:type="spellEnd"/>
      <w:r w:rsidR="0085154C">
        <w:rPr>
          <w:sz w:val="24"/>
          <w:szCs w:val="24"/>
          <w:lang w:val="en-US"/>
        </w:rPr>
        <w:tab/>
      </w:r>
      <w:r w:rsidRPr="00EE608B">
        <w:rPr>
          <w:sz w:val="24"/>
          <w:szCs w:val="24"/>
          <w:lang w:val="en-US"/>
        </w:rPr>
        <w:tab/>
      </w:r>
      <w:r w:rsidR="00CD2442" w:rsidRPr="00EE608B">
        <w:rPr>
          <w:sz w:val="24"/>
          <w:szCs w:val="24"/>
          <w:lang w:val="en-US"/>
        </w:rPr>
        <w:t>: Member</w:t>
      </w:r>
    </w:p>
    <w:p w:rsidR="00FD5514" w:rsidRDefault="00FD5514" w:rsidP="00E447B3">
      <w:pPr>
        <w:spacing w:before="0" w:after="0"/>
        <w:jc w:val="center"/>
        <w:rPr>
          <w:sz w:val="24"/>
          <w:szCs w:val="24"/>
          <w:lang w:val="en-US"/>
        </w:rPr>
      </w:pPr>
    </w:p>
    <w:p w:rsidR="00E447B3" w:rsidRDefault="00E447B3" w:rsidP="00E447B3">
      <w:pPr>
        <w:spacing w:before="0" w:after="0"/>
        <w:jc w:val="center"/>
        <w:rPr>
          <w:sz w:val="24"/>
          <w:szCs w:val="24"/>
          <w:lang w:val="en-US"/>
        </w:rPr>
      </w:pPr>
    </w:p>
    <w:p w:rsidR="00E447B3" w:rsidRDefault="00E447B3" w:rsidP="00E447B3">
      <w:pPr>
        <w:spacing w:before="0" w:after="0"/>
        <w:jc w:val="center"/>
        <w:rPr>
          <w:sz w:val="24"/>
          <w:szCs w:val="24"/>
          <w:lang w:val="en-US"/>
        </w:rPr>
      </w:pPr>
    </w:p>
    <w:p w:rsidR="00E447B3" w:rsidRDefault="00E447B3" w:rsidP="00E447B3">
      <w:pPr>
        <w:spacing w:before="0" w:after="0"/>
        <w:jc w:val="center"/>
        <w:rPr>
          <w:sz w:val="24"/>
          <w:szCs w:val="24"/>
          <w:lang w:val="en-US"/>
        </w:rPr>
      </w:pPr>
    </w:p>
    <w:p w:rsidR="00E447B3" w:rsidRPr="00EE608B" w:rsidRDefault="00E447B3" w:rsidP="00E447B3">
      <w:pPr>
        <w:spacing w:before="0" w:after="0"/>
        <w:jc w:val="center"/>
        <w:rPr>
          <w:sz w:val="24"/>
          <w:szCs w:val="24"/>
          <w:lang w:val="en-US"/>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45"/>
        <w:gridCol w:w="4545"/>
      </w:tblGrid>
      <w:tr w:rsidR="00837949" w:rsidRPr="00EE608B" w:rsidTr="00FD5514">
        <w:trPr>
          <w:trHeight w:val="311"/>
        </w:trPr>
        <w:tc>
          <w:tcPr>
            <w:tcW w:w="9090" w:type="dxa"/>
            <w:gridSpan w:val="2"/>
            <w:shd w:val="clear" w:color="auto" w:fill="auto"/>
            <w:tcMar>
              <w:top w:w="72" w:type="dxa"/>
              <w:left w:w="144" w:type="dxa"/>
              <w:bottom w:w="72" w:type="dxa"/>
              <w:right w:w="144" w:type="dxa"/>
            </w:tcMar>
            <w:hideMark/>
          </w:tcPr>
          <w:p w:rsidR="00837949" w:rsidRPr="00EE608B" w:rsidRDefault="00837949" w:rsidP="00837949">
            <w:pPr>
              <w:spacing w:before="0"/>
              <w:jc w:val="center"/>
              <w:rPr>
                <w:b/>
                <w:sz w:val="24"/>
                <w:szCs w:val="24"/>
                <w:lang w:val="en-GB"/>
              </w:rPr>
            </w:pPr>
            <w:r w:rsidRPr="00EE608B">
              <w:rPr>
                <w:b/>
                <w:sz w:val="24"/>
                <w:szCs w:val="24"/>
                <w:lang w:val="en-GB"/>
              </w:rPr>
              <w:lastRenderedPageBreak/>
              <w:t>BID ADJUDICATION COMMITTEE</w:t>
            </w:r>
          </w:p>
        </w:tc>
      </w:tr>
      <w:tr w:rsidR="00837949" w:rsidRPr="00EE608B" w:rsidTr="00837949">
        <w:trPr>
          <w:trHeight w:val="588"/>
        </w:trPr>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COMMITTEE ROLE</w:t>
            </w:r>
          </w:p>
        </w:tc>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b/>
                <w:sz w:val="24"/>
                <w:szCs w:val="24"/>
                <w:lang w:val="en-GB"/>
              </w:rPr>
            </w:pPr>
            <w:r w:rsidRPr="00EE608B">
              <w:rPr>
                <w:b/>
                <w:sz w:val="24"/>
                <w:szCs w:val="24"/>
                <w:lang w:val="en-GB"/>
              </w:rPr>
              <w:t>KEY CONSIDERATIONS</w:t>
            </w:r>
          </w:p>
        </w:tc>
      </w:tr>
      <w:tr w:rsidR="00837949" w:rsidRPr="00EE608B" w:rsidTr="00837949">
        <w:trPr>
          <w:trHeight w:val="588"/>
        </w:trPr>
        <w:tc>
          <w:tcPr>
            <w:tcW w:w="4545" w:type="dxa"/>
            <w:shd w:val="clear" w:color="auto" w:fill="auto"/>
            <w:tcMar>
              <w:top w:w="72" w:type="dxa"/>
              <w:left w:w="144" w:type="dxa"/>
              <w:bottom w:w="72" w:type="dxa"/>
              <w:right w:w="144" w:type="dxa"/>
            </w:tcMar>
            <w:hideMark/>
          </w:tcPr>
          <w:p w:rsidR="00837949" w:rsidRPr="00EE608B" w:rsidRDefault="00837949" w:rsidP="00091FC8">
            <w:pPr>
              <w:numPr>
                <w:ilvl w:val="0"/>
                <w:numId w:val="29"/>
              </w:numPr>
              <w:spacing w:before="0"/>
              <w:rPr>
                <w:sz w:val="24"/>
                <w:szCs w:val="24"/>
                <w:lang w:val="en-GB"/>
              </w:rPr>
            </w:pPr>
            <w:r w:rsidRPr="00EE608B">
              <w:rPr>
                <w:sz w:val="24"/>
                <w:szCs w:val="24"/>
                <w:lang w:val="en-GB"/>
              </w:rPr>
              <w:t>Must consider the recommendations and reports from the Bid Evaluation Committee and either (depending on the official written delegations):</w:t>
            </w:r>
          </w:p>
          <w:p w:rsidR="00837949" w:rsidRPr="00EE608B" w:rsidRDefault="00837949" w:rsidP="00091FC8">
            <w:pPr>
              <w:numPr>
                <w:ilvl w:val="0"/>
                <w:numId w:val="29"/>
              </w:numPr>
              <w:spacing w:before="0"/>
              <w:rPr>
                <w:sz w:val="24"/>
                <w:szCs w:val="24"/>
                <w:lang w:val="en-GB"/>
              </w:rPr>
            </w:pPr>
            <w:r w:rsidRPr="00EE608B">
              <w:rPr>
                <w:sz w:val="24"/>
                <w:szCs w:val="24"/>
                <w:lang w:val="en-GB"/>
              </w:rPr>
              <w:t>make the final award;</w:t>
            </w:r>
          </w:p>
          <w:p w:rsidR="00837949" w:rsidRPr="00EE608B" w:rsidRDefault="00837949" w:rsidP="00091FC8">
            <w:pPr>
              <w:numPr>
                <w:ilvl w:val="0"/>
                <w:numId w:val="29"/>
              </w:numPr>
              <w:spacing w:before="0"/>
              <w:rPr>
                <w:sz w:val="24"/>
                <w:szCs w:val="24"/>
                <w:lang w:val="en-GB"/>
              </w:rPr>
            </w:pPr>
            <w:r w:rsidRPr="00EE608B">
              <w:rPr>
                <w:sz w:val="24"/>
                <w:szCs w:val="24"/>
                <w:lang w:val="en-GB"/>
              </w:rPr>
              <w:t xml:space="preserve">make a recommendation to the AO to make the final award; or </w:t>
            </w:r>
          </w:p>
          <w:p w:rsidR="00837949" w:rsidRPr="00EE608B" w:rsidRDefault="00837949" w:rsidP="00091FC8">
            <w:pPr>
              <w:numPr>
                <w:ilvl w:val="0"/>
                <w:numId w:val="29"/>
              </w:numPr>
              <w:spacing w:before="0"/>
              <w:rPr>
                <w:sz w:val="24"/>
                <w:szCs w:val="24"/>
                <w:lang w:val="en-GB"/>
              </w:rPr>
            </w:pPr>
            <w:r w:rsidRPr="00EE608B">
              <w:rPr>
                <w:sz w:val="24"/>
                <w:szCs w:val="24"/>
                <w:lang w:val="en-GB"/>
              </w:rPr>
              <w:t xml:space="preserve">make another recommendation to the AO on how to proceed with the relevant procurement </w:t>
            </w:r>
          </w:p>
        </w:tc>
        <w:tc>
          <w:tcPr>
            <w:tcW w:w="4545" w:type="dxa"/>
            <w:shd w:val="clear" w:color="auto" w:fill="auto"/>
            <w:tcMar>
              <w:top w:w="72" w:type="dxa"/>
              <w:left w:w="144" w:type="dxa"/>
              <w:bottom w:w="72" w:type="dxa"/>
              <w:right w:w="144" w:type="dxa"/>
            </w:tcMar>
            <w:hideMark/>
          </w:tcPr>
          <w:p w:rsidR="00837949" w:rsidRPr="00EE608B" w:rsidRDefault="00837949" w:rsidP="00837949">
            <w:pPr>
              <w:spacing w:before="0"/>
              <w:rPr>
                <w:sz w:val="24"/>
                <w:szCs w:val="24"/>
                <w:lang w:val="en-GB"/>
              </w:rPr>
            </w:pPr>
            <w:r w:rsidRPr="00EE608B">
              <w:rPr>
                <w:sz w:val="24"/>
                <w:szCs w:val="24"/>
                <w:lang w:val="en-GB"/>
              </w:rPr>
              <w:t>The BAC must ensure that:</w:t>
            </w:r>
          </w:p>
          <w:p w:rsidR="00837949" w:rsidRPr="00EE608B" w:rsidRDefault="00837949" w:rsidP="00091FC8">
            <w:pPr>
              <w:numPr>
                <w:ilvl w:val="0"/>
                <w:numId w:val="30"/>
              </w:numPr>
              <w:spacing w:before="0"/>
              <w:rPr>
                <w:sz w:val="24"/>
                <w:szCs w:val="24"/>
                <w:lang w:val="en-GB"/>
              </w:rPr>
            </w:pPr>
            <w:r w:rsidRPr="00EE608B">
              <w:rPr>
                <w:sz w:val="24"/>
                <w:szCs w:val="24"/>
                <w:lang w:val="en-GB"/>
              </w:rPr>
              <w:t>All necessary bid documentation has been submitted;</w:t>
            </w:r>
          </w:p>
          <w:p w:rsidR="00837949" w:rsidRPr="00EE608B" w:rsidRDefault="00837949" w:rsidP="00091FC8">
            <w:pPr>
              <w:numPr>
                <w:ilvl w:val="0"/>
                <w:numId w:val="30"/>
              </w:numPr>
              <w:spacing w:before="0"/>
              <w:rPr>
                <w:sz w:val="24"/>
                <w:szCs w:val="24"/>
                <w:lang w:val="en-GB"/>
              </w:rPr>
            </w:pPr>
            <w:r w:rsidRPr="00EE608B">
              <w:rPr>
                <w:sz w:val="24"/>
                <w:szCs w:val="24"/>
                <w:lang w:val="en-GB"/>
              </w:rPr>
              <w:t>Disqualifications are justified and valid and accountable reasons/motivations were furnished for passing over of bids;</w:t>
            </w:r>
          </w:p>
          <w:p w:rsidR="00837949" w:rsidRPr="00EE608B" w:rsidRDefault="00837949" w:rsidP="00091FC8">
            <w:pPr>
              <w:numPr>
                <w:ilvl w:val="0"/>
                <w:numId w:val="30"/>
              </w:numPr>
              <w:spacing w:before="0"/>
              <w:rPr>
                <w:sz w:val="24"/>
                <w:szCs w:val="24"/>
                <w:lang w:val="en-GB"/>
              </w:rPr>
            </w:pPr>
            <w:r w:rsidRPr="00EE608B">
              <w:rPr>
                <w:sz w:val="24"/>
                <w:szCs w:val="24"/>
                <w:lang w:val="en-GB"/>
              </w:rPr>
              <w:t xml:space="preserve">Scoring has been fair, consistent and correctly calculated and applied;  </w:t>
            </w:r>
          </w:p>
          <w:p w:rsidR="00837949" w:rsidRPr="00EE608B" w:rsidRDefault="00837949" w:rsidP="00091FC8">
            <w:pPr>
              <w:numPr>
                <w:ilvl w:val="0"/>
                <w:numId w:val="30"/>
              </w:numPr>
              <w:spacing w:before="0"/>
              <w:rPr>
                <w:sz w:val="24"/>
                <w:szCs w:val="24"/>
                <w:lang w:val="en-GB"/>
              </w:rPr>
            </w:pPr>
            <w:r w:rsidRPr="00EE608B">
              <w:rPr>
                <w:sz w:val="24"/>
                <w:szCs w:val="24"/>
                <w:lang w:val="en-GB"/>
              </w:rPr>
              <w:t>Bidders’ declarations of interest have been taken into account;</w:t>
            </w:r>
          </w:p>
          <w:p w:rsidR="00837949" w:rsidRPr="00EE608B" w:rsidRDefault="00837949" w:rsidP="00091FC8">
            <w:pPr>
              <w:numPr>
                <w:ilvl w:val="0"/>
                <w:numId w:val="30"/>
              </w:numPr>
              <w:spacing w:before="0"/>
              <w:rPr>
                <w:sz w:val="24"/>
                <w:szCs w:val="24"/>
                <w:lang w:val="en-GB"/>
              </w:rPr>
            </w:pPr>
            <w:r w:rsidRPr="00EE608B">
              <w:rPr>
                <w:sz w:val="24"/>
                <w:szCs w:val="24"/>
                <w:lang w:val="en-GB"/>
              </w:rPr>
              <w:t>Any other relevant facts which could affect the awarding of a contract.</w:t>
            </w:r>
          </w:p>
        </w:tc>
      </w:tr>
    </w:tbl>
    <w:p w:rsidR="00837949" w:rsidRPr="00EE608B" w:rsidRDefault="00837949" w:rsidP="00BD6E23">
      <w:pPr>
        <w:spacing w:before="0"/>
        <w:rPr>
          <w:sz w:val="24"/>
          <w:szCs w:val="24"/>
          <w:lang w:val="en-US"/>
        </w:rPr>
      </w:pPr>
    </w:p>
    <w:p w:rsidR="00072A4D" w:rsidRPr="00EE608B" w:rsidRDefault="00342CC6" w:rsidP="00BD6E23">
      <w:pPr>
        <w:spacing w:before="0"/>
        <w:rPr>
          <w:b/>
          <w:sz w:val="24"/>
          <w:szCs w:val="24"/>
          <w:lang w:val="en-US"/>
        </w:rPr>
      </w:pPr>
      <w:r w:rsidRPr="00EE608B">
        <w:rPr>
          <w:b/>
          <w:sz w:val="24"/>
          <w:szCs w:val="24"/>
          <w:lang w:val="en-US"/>
        </w:rPr>
        <w:t>Members:</w:t>
      </w:r>
    </w:p>
    <w:p w:rsidR="00342CC6" w:rsidRPr="00EE608B" w:rsidRDefault="00342CC6" w:rsidP="00342CC6">
      <w:pPr>
        <w:spacing w:before="0" w:after="0"/>
        <w:rPr>
          <w:sz w:val="24"/>
          <w:szCs w:val="24"/>
          <w:lang w:val="en-US"/>
        </w:rPr>
      </w:pPr>
      <w:r w:rsidRPr="00EE608B">
        <w:rPr>
          <w:sz w:val="24"/>
          <w:szCs w:val="24"/>
          <w:lang w:val="en-US"/>
        </w:rPr>
        <w:t>Mr. M Zulu</w:t>
      </w:r>
      <w:r w:rsidR="0085154C">
        <w:rPr>
          <w:sz w:val="24"/>
          <w:szCs w:val="24"/>
          <w:lang w:val="en-US"/>
        </w:rPr>
        <w:tab/>
      </w:r>
      <w:r w:rsidRPr="00EE608B">
        <w:rPr>
          <w:sz w:val="24"/>
          <w:szCs w:val="24"/>
          <w:lang w:val="en-US"/>
        </w:rPr>
        <w:tab/>
      </w:r>
      <w:r w:rsidRPr="00EE608B">
        <w:rPr>
          <w:sz w:val="24"/>
          <w:szCs w:val="24"/>
          <w:lang w:val="en-US"/>
        </w:rPr>
        <w:tab/>
        <w:t>: Chairperson</w:t>
      </w:r>
    </w:p>
    <w:p w:rsidR="00342CC6" w:rsidRPr="00EE608B" w:rsidRDefault="00342CC6" w:rsidP="00342CC6">
      <w:pPr>
        <w:spacing w:before="0" w:after="0"/>
        <w:rPr>
          <w:sz w:val="24"/>
          <w:szCs w:val="24"/>
          <w:lang w:val="en-US"/>
        </w:rPr>
      </w:pPr>
      <w:r w:rsidRPr="00EE608B">
        <w:rPr>
          <w:sz w:val="24"/>
          <w:szCs w:val="24"/>
          <w:lang w:val="en-US"/>
        </w:rPr>
        <w:t xml:space="preserve">Mr. HB </w:t>
      </w:r>
      <w:proofErr w:type="spellStart"/>
      <w:r w:rsidRPr="00EE608B">
        <w:rPr>
          <w:sz w:val="24"/>
          <w:szCs w:val="24"/>
          <w:lang w:val="en-US"/>
        </w:rPr>
        <w:t>Chotoo</w:t>
      </w:r>
      <w:proofErr w:type="spellEnd"/>
      <w:r w:rsidRPr="00EE608B">
        <w:rPr>
          <w:sz w:val="24"/>
          <w:szCs w:val="24"/>
          <w:lang w:val="en-US"/>
        </w:rPr>
        <w:t xml:space="preserve"> </w:t>
      </w:r>
      <w:r w:rsidRPr="00EE608B">
        <w:rPr>
          <w:sz w:val="24"/>
          <w:szCs w:val="24"/>
          <w:lang w:val="en-US"/>
        </w:rPr>
        <w:tab/>
      </w:r>
      <w:r w:rsidRPr="00EE608B">
        <w:rPr>
          <w:sz w:val="24"/>
          <w:szCs w:val="24"/>
          <w:lang w:val="en-US"/>
        </w:rPr>
        <w:tab/>
        <w:t>: Member</w:t>
      </w:r>
    </w:p>
    <w:p w:rsidR="00342CC6" w:rsidRPr="00EE608B" w:rsidRDefault="00C4219D" w:rsidP="00342CC6">
      <w:pPr>
        <w:spacing w:before="0" w:after="0"/>
        <w:rPr>
          <w:sz w:val="24"/>
          <w:szCs w:val="24"/>
          <w:lang w:val="en-US"/>
        </w:rPr>
      </w:pPr>
      <w:r w:rsidRPr="00EE608B">
        <w:rPr>
          <w:sz w:val="24"/>
          <w:szCs w:val="24"/>
          <w:lang w:val="en-US"/>
        </w:rPr>
        <w:t xml:space="preserve">Mr. M </w:t>
      </w:r>
      <w:proofErr w:type="spellStart"/>
      <w:r w:rsidRPr="00EE608B">
        <w:rPr>
          <w:sz w:val="24"/>
          <w:szCs w:val="24"/>
          <w:lang w:val="en-US"/>
        </w:rPr>
        <w:t>Hadebe</w:t>
      </w:r>
      <w:proofErr w:type="spellEnd"/>
      <w:r w:rsidR="00342CC6" w:rsidRPr="00EE608B">
        <w:rPr>
          <w:sz w:val="24"/>
          <w:szCs w:val="24"/>
          <w:lang w:val="en-US"/>
        </w:rPr>
        <w:tab/>
      </w:r>
      <w:r w:rsidR="0085154C">
        <w:rPr>
          <w:sz w:val="24"/>
          <w:szCs w:val="24"/>
          <w:lang w:val="en-US"/>
        </w:rPr>
        <w:tab/>
      </w:r>
      <w:r w:rsidR="00342CC6" w:rsidRPr="00EE608B">
        <w:rPr>
          <w:sz w:val="24"/>
          <w:szCs w:val="24"/>
          <w:lang w:val="en-US"/>
        </w:rPr>
        <w:tab/>
        <w:t>: Member</w:t>
      </w:r>
    </w:p>
    <w:p w:rsidR="00C4219D" w:rsidRPr="00EE608B" w:rsidRDefault="00C4219D" w:rsidP="00342CC6">
      <w:pPr>
        <w:spacing w:before="0" w:after="0"/>
        <w:rPr>
          <w:sz w:val="24"/>
          <w:szCs w:val="24"/>
          <w:lang w:val="en-US"/>
        </w:rPr>
      </w:pPr>
      <w:proofErr w:type="spellStart"/>
      <w:r w:rsidRPr="00EE608B">
        <w:rPr>
          <w:sz w:val="24"/>
          <w:szCs w:val="24"/>
          <w:lang w:val="en-US"/>
        </w:rPr>
        <w:t>Mrs</w:t>
      </w:r>
      <w:proofErr w:type="spellEnd"/>
      <w:r w:rsidRPr="00EE608B">
        <w:rPr>
          <w:sz w:val="24"/>
          <w:szCs w:val="24"/>
          <w:lang w:val="en-US"/>
        </w:rPr>
        <w:t xml:space="preserve"> R </w:t>
      </w:r>
      <w:proofErr w:type="spellStart"/>
      <w:r w:rsidRPr="00EE608B">
        <w:rPr>
          <w:sz w:val="24"/>
          <w:szCs w:val="24"/>
          <w:lang w:val="en-US"/>
        </w:rPr>
        <w:t>Maybasi</w:t>
      </w:r>
      <w:proofErr w:type="spellEnd"/>
      <w:r w:rsidR="0085154C">
        <w:rPr>
          <w:sz w:val="24"/>
          <w:szCs w:val="24"/>
          <w:lang w:val="en-US"/>
        </w:rPr>
        <w:tab/>
        <w:t xml:space="preserve">             </w:t>
      </w:r>
      <w:r w:rsidRPr="00EE608B">
        <w:rPr>
          <w:sz w:val="24"/>
          <w:szCs w:val="24"/>
          <w:lang w:val="en-US"/>
        </w:rPr>
        <w:t xml:space="preserve"> : Member</w:t>
      </w:r>
    </w:p>
    <w:p w:rsidR="00C4219D" w:rsidRPr="00EE608B" w:rsidRDefault="00C4219D" w:rsidP="00342CC6">
      <w:pPr>
        <w:spacing w:before="0" w:after="0"/>
        <w:rPr>
          <w:sz w:val="24"/>
          <w:szCs w:val="24"/>
          <w:lang w:val="en-US"/>
        </w:rPr>
      </w:pPr>
      <w:proofErr w:type="spellStart"/>
      <w:r w:rsidRPr="00EE608B">
        <w:rPr>
          <w:sz w:val="24"/>
          <w:szCs w:val="24"/>
          <w:lang w:val="en-US"/>
        </w:rPr>
        <w:t>Ms</w:t>
      </w:r>
      <w:proofErr w:type="spellEnd"/>
      <w:r w:rsidRPr="00EE608B">
        <w:rPr>
          <w:sz w:val="24"/>
          <w:szCs w:val="24"/>
          <w:lang w:val="en-US"/>
        </w:rPr>
        <w:t xml:space="preserve"> TO </w:t>
      </w:r>
      <w:proofErr w:type="spellStart"/>
      <w:r w:rsidRPr="00EE608B">
        <w:rPr>
          <w:sz w:val="24"/>
          <w:szCs w:val="24"/>
          <w:lang w:val="en-US"/>
        </w:rPr>
        <w:t>Vilakazi</w:t>
      </w:r>
      <w:proofErr w:type="spellEnd"/>
      <w:r w:rsidRPr="00EE608B">
        <w:rPr>
          <w:sz w:val="24"/>
          <w:szCs w:val="24"/>
          <w:lang w:val="en-US"/>
        </w:rPr>
        <w:t xml:space="preserve"> </w:t>
      </w:r>
      <w:r w:rsidR="0085154C">
        <w:rPr>
          <w:sz w:val="24"/>
          <w:szCs w:val="24"/>
          <w:lang w:val="en-US"/>
        </w:rPr>
        <w:tab/>
        <w:t xml:space="preserve">             </w:t>
      </w:r>
      <w:r w:rsidRPr="00EE608B">
        <w:rPr>
          <w:sz w:val="24"/>
          <w:szCs w:val="24"/>
          <w:lang w:val="en-US"/>
        </w:rPr>
        <w:t xml:space="preserve"> : Member</w:t>
      </w:r>
    </w:p>
    <w:p w:rsidR="00FD5514" w:rsidRDefault="00FD5514" w:rsidP="00BD6E23">
      <w:pPr>
        <w:spacing w:before="0"/>
        <w:rPr>
          <w:sz w:val="24"/>
          <w:szCs w:val="24"/>
          <w:lang w:val="en-US"/>
        </w:rPr>
      </w:pPr>
    </w:p>
    <w:p w:rsidR="004E367B" w:rsidRDefault="004E367B" w:rsidP="00BD6E23">
      <w:pPr>
        <w:spacing w:before="0"/>
        <w:rPr>
          <w:sz w:val="24"/>
          <w:szCs w:val="24"/>
          <w:lang w:val="en-US"/>
        </w:rPr>
      </w:pPr>
    </w:p>
    <w:p w:rsidR="00CB683D" w:rsidRDefault="00CB683D" w:rsidP="00BD6E23">
      <w:pPr>
        <w:spacing w:before="0"/>
        <w:rPr>
          <w:sz w:val="24"/>
          <w:szCs w:val="24"/>
          <w:lang w:val="en-US"/>
        </w:rPr>
      </w:pPr>
    </w:p>
    <w:p w:rsidR="00CB683D" w:rsidRDefault="00CB683D" w:rsidP="00BD6E23">
      <w:pPr>
        <w:spacing w:before="0"/>
        <w:rPr>
          <w:sz w:val="24"/>
          <w:szCs w:val="24"/>
          <w:lang w:val="en-US"/>
        </w:rPr>
      </w:pPr>
    </w:p>
    <w:p w:rsidR="00CB683D" w:rsidRDefault="00CB683D" w:rsidP="00BD6E23">
      <w:pPr>
        <w:spacing w:before="0"/>
        <w:rPr>
          <w:sz w:val="24"/>
          <w:szCs w:val="24"/>
          <w:lang w:val="en-US"/>
        </w:rPr>
      </w:pPr>
    </w:p>
    <w:p w:rsidR="00CB683D" w:rsidRPr="00EE608B" w:rsidRDefault="00CB683D" w:rsidP="00BD6E23">
      <w:pPr>
        <w:spacing w:before="0"/>
        <w:rPr>
          <w:sz w:val="24"/>
          <w:szCs w:val="24"/>
          <w:lang w:val="en-US"/>
        </w:rPr>
      </w:pPr>
    </w:p>
    <w:p w:rsidR="00BD6E23" w:rsidRPr="00EE608B" w:rsidRDefault="001A4E79" w:rsidP="00D46919">
      <w:pPr>
        <w:pStyle w:val="Heading4"/>
      </w:pPr>
      <w:r>
        <w:lastRenderedPageBreak/>
        <w:t>4</w:t>
      </w:r>
      <w:r w:rsidR="00FD5514" w:rsidRPr="00EE608B">
        <w:t xml:space="preserve">.7.3.8 </w:t>
      </w:r>
      <w:r w:rsidR="00BD6E23" w:rsidRPr="00EE608B">
        <w:t>Municipal Portfolio Committee</w:t>
      </w:r>
    </w:p>
    <w:p w:rsidR="00837949" w:rsidRPr="00EE608B" w:rsidRDefault="00837949" w:rsidP="00837949">
      <w:pPr>
        <w:rPr>
          <w:sz w:val="24"/>
          <w:szCs w:val="24"/>
        </w:rPr>
      </w:pPr>
      <w:proofErr w:type="spellStart"/>
      <w:r w:rsidRPr="00EE608B">
        <w:rPr>
          <w:sz w:val="24"/>
          <w:szCs w:val="24"/>
        </w:rPr>
        <w:t>Umtshezi</w:t>
      </w:r>
      <w:proofErr w:type="spellEnd"/>
      <w:r w:rsidRPr="00EE608B">
        <w:rPr>
          <w:sz w:val="24"/>
          <w:szCs w:val="24"/>
        </w:rPr>
        <w:t xml:space="preserve"> Municipality has the following portfolio committees:</w:t>
      </w:r>
    </w:p>
    <w:tbl>
      <w:tblPr>
        <w:tblStyle w:val="TableGrid"/>
        <w:tblW w:w="5000" w:type="pct"/>
        <w:tblLook w:val="04A0" w:firstRow="1" w:lastRow="0" w:firstColumn="1" w:lastColumn="0" w:noHBand="0" w:noVBand="1"/>
      </w:tblPr>
      <w:tblGrid>
        <w:gridCol w:w="4063"/>
        <w:gridCol w:w="2311"/>
        <w:gridCol w:w="2869"/>
      </w:tblGrid>
      <w:tr w:rsidR="00837949" w:rsidRPr="00EE608B" w:rsidTr="00F73D16">
        <w:trPr>
          <w:tblHeader/>
        </w:trPr>
        <w:tc>
          <w:tcPr>
            <w:tcW w:w="2198" w:type="pct"/>
          </w:tcPr>
          <w:p w:rsidR="00837949" w:rsidRPr="00EE608B" w:rsidRDefault="00837949" w:rsidP="00F73D16">
            <w:pPr>
              <w:spacing w:before="0" w:after="0" w:line="240" w:lineRule="auto"/>
              <w:rPr>
                <w:b/>
                <w:sz w:val="24"/>
                <w:szCs w:val="24"/>
              </w:rPr>
            </w:pPr>
            <w:r w:rsidRPr="00EE608B">
              <w:rPr>
                <w:rFonts w:eastAsia="Times New Roman" w:cs="Times New Roman"/>
                <w:b/>
                <w:sz w:val="24"/>
                <w:szCs w:val="24"/>
                <w:lang w:val="en-US" w:eastAsia="en-US"/>
              </w:rPr>
              <w:t>NAME OF PORTFOLIO COMMITTEE</w:t>
            </w:r>
          </w:p>
        </w:tc>
        <w:tc>
          <w:tcPr>
            <w:tcW w:w="1250" w:type="pct"/>
          </w:tcPr>
          <w:p w:rsidR="00837949" w:rsidRPr="00EE608B" w:rsidRDefault="00837949" w:rsidP="00F73D16">
            <w:pPr>
              <w:spacing w:before="0" w:after="0" w:line="240" w:lineRule="auto"/>
              <w:rPr>
                <w:b/>
                <w:sz w:val="24"/>
                <w:szCs w:val="24"/>
              </w:rPr>
            </w:pPr>
          </w:p>
          <w:p w:rsidR="00837949" w:rsidRPr="00EE608B" w:rsidRDefault="00837949" w:rsidP="00F73D16">
            <w:pPr>
              <w:spacing w:before="0" w:after="0" w:line="240" w:lineRule="auto"/>
              <w:rPr>
                <w:b/>
                <w:sz w:val="24"/>
                <w:szCs w:val="24"/>
              </w:rPr>
            </w:pPr>
            <w:r w:rsidRPr="00EE608B">
              <w:rPr>
                <w:b/>
                <w:sz w:val="24"/>
                <w:szCs w:val="24"/>
              </w:rPr>
              <w:t xml:space="preserve">       CHAIRPERSON</w:t>
            </w:r>
          </w:p>
        </w:tc>
        <w:tc>
          <w:tcPr>
            <w:tcW w:w="1552" w:type="pct"/>
          </w:tcPr>
          <w:p w:rsidR="00837949" w:rsidRPr="00EE608B" w:rsidRDefault="00837949" w:rsidP="00F73D16">
            <w:pPr>
              <w:spacing w:before="0" w:after="0" w:line="240" w:lineRule="auto"/>
              <w:rPr>
                <w:b/>
                <w:sz w:val="24"/>
                <w:szCs w:val="24"/>
              </w:rPr>
            </w:pPr>
            <w:r w:rsidRPr="00EE608B">
              <w:rPr>
                <w:b/>
                <w:sz w:val="24"/>
                <w:szCs w:val="24"/>
              </w:rPr>
              <w:t xml:space="preserve">        </w:t>
            </w:r>
          </w:p>
          <w:p w:rsidR="00837949" w:rsidRPr="00EE608B" w:rsidRDefault="00837949" w:rsidP="00F73D16">
            <w:pPr>
              <w:spacing w:before="0" w:after="0" w:line="240" w:lineRule="auto"/>
              <w:rPr>
                <w:b/>
                <w:sz w:val="24"/>
                <w:szCs w:val="24"/>
              </w:rPr>
            </w:pPr>
            <w:r w:rsidRPr="00EE608B">
              <w:rPr>
                <w:b/>
                <w:sz w:val="24"/>
                <w:szCs w:val="24"/>
              </w:rPr>
              <w:t xml:space="preserve">     MEMBERS</w:t>
            </w:r>
          </w:p>
        </w:tc>
      </w:tr>
      <w:tr w:rsidR="00837949" w:rsidRPr="00EE608B" w:rsidTr="00F73D16">
        <w:tc>
          <w:tcPr>
            <w:tcW w:w="2198" w:type="pct"/>
          </w:tcPr>
          <w:p w:rsidR="00837949" w:rsidRPr="00EE608B" w:rsidRDefault="00837949" w:rsidP="00F73D16">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Infrastructure, Housing, Town planning, Rural Development and Agrarian reform Committee</w:t>
            </w:r>
          </w:p>
          <w:p w:rsidR="00837949" w:rsidRPr="00EE608B" w:rsidRDefault="00837949" w:rsidP="00F73D16">
            <w:pPr>
              <w:spacing w:before="0" w:after="0" w:line="240" w:lineRule="auto"/>
              <w:rPr>
                <w:sz w:val="24"/>
                <w:szCs w:val="24"/>
              </w:rPr>
            </w:pP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r w:rsidRPr="00EE608B">
              <w:rPr>
                <w:sz w:val="24"/>
                <w:szCs w:val="24"/>
              </w:rPr>
              <w:t xml:space="preserve"> </w:t>
            </w:r>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BD </w:t>
            </w:r>
            <w:proofErr w:type="spellStart"/>
            <w:r w:rsidRPr="00EE608B">
              <w:rPr>
                <w:sz w:val="24"/>
                <w:szCs w:val="24"/>
              </w:rPr>
              <w:t>Dlamini</w:t>
            </w:r>
            <w:proofErr w:type="spellEnd"/>
            <w:r w:rsidRPr="00EE608B">
              <w:rPr>
                <w:sz w:val="24"/>
                <w:szCs w:val="24"/>
              </w:rPr>
              <w:t xml:space="preserve"> </w:t>
            </w:r>
          </w:p>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tc>
      </w:tr>
      <w:tr w:rsidR="00837949" w:rsidRPr="00EE608B" w:rsidTr="00F73D16">
        <w:tc>
          <w:tcPr>
            <w:tcW w:w="2198" w:type="pct"/>
          </w:tcPr>
          <w:p w:rsidR="00837949" w:rsidRPr="00EE608B" w:rsidRDefault="00837949" w:rsidP="00F73D16">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IDP, Finance, LED and Tourism Committee</w:t>
            </w:r>
          </w:p>
          <w:p w:rsidR="00837949" w:rsidRPr="00EE608B" w:rsidRDefault="00837949" w:rsidP="00F73D16">
            <w:pPr>
              <w:spacing w:before="0" w:after="0" w:line="240" w:lineRule="auto"/>
              <w:rPr>
                <w:sz w:val="24"/>
                <w:szCs w:val="24"/>
              </w:rPr>
            </w:pP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BD </w:t>
            </w:r>
            <w:proofErr w:type="spellStart"/>
            <w:r w:rsidRPr="00EE608B">
              <w:rPr>
                <w:sz w:val="24"/>
                <w:szCs w:val="24"/>
              </w:rPr>
              <w:t>Dlamini</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p w:rsidR="00837949" w:rsidRPr="00EE608B" w:rsidRDefault="00837949" w:rsidP="00F73D16">
            <w:pPr>
              <w:spacing w:before="0" w:after="0" w:line="240" w:lineRule="auto"/>
              <w:rPr>
                <w:sz w:val="24"/>
                <w:szCs w:val="24"/>
              </w:rPr>
            </w:pPr>
            <w:r w:rsidRPr="00EE608B">
              <w:rPr>
                <w:sz w:val="24"/>
                <w:szCs w:val="24"/>
              </w:rPr>
              <w:t xml:space="preserve">BA </w:t>
            </w:r>
            <w:proofErr w:type="spellStart"/>
            <w:r w:rsidRPr="00EE608B">
              <w:rPr>
                <w:sz w:val="24"/>
                <w:szCs w:val="24"/>
              </w:rPr>
              <w:t>Dlamini</w:t>
            </w:r>
            <w:proofErr w:type="spellEnd"/>
          </w:p>
          <w:p w:rsidR="00837949" w:rsidRPr="00EE608B" w:rsidRDefault="00837949" w:rsidP="00F73D16">
            <w:pPr>
              <w:spacing w:before="0" w:after="0" w:line="240" w:lineRule="auto"/>
              <w:rPr>
                <w:sz w:val="24"/>
                <w:szCs w:val="24"/>
              </w:rPr>
            </w:pPr>
            <w:r w:rsidRPr="00EE608B">
              <w:rPr>
                <w:sz w:val="24"/>
                <w:szCs w:val="24"/>
              </w:rPr>
              <w:t xml:space="preserve">SM </w:t>
            </w:r>
            <w:proofErr w:type="spellStart"/>
            <w:r w:rsidRPr="00EE608B">
              <w:rPr>
                <w:sz w:val="24"/>
                <w:szCs w:val="24"/>
              </w:rPr>
              <w:t>Mlambo</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rFonts w:eastAsia="Times New Roman" w:cs="Times New Roman"/>
                <w:sz w:val="24"/>
                <w:szCs w:val="24"/>
                <w:lang w:val="en-US" w:eastAsia="en-US"/>
              </w:rPr>
              <w:t>Sport, Gender, Vulnerable Groups, Health, Youth and Education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Z </w:t>
            </w:r>
            <w:proofErr w:type="spellStart"/>
            <w:r w:rsidRPr="00EE608B">
              <w:rPr>
                <w:sz w:val="24"/>
                <w:szCs w:val="24"/>
              </w:rPr>
              <w:t>Zwane</w:t>
            </w:r>
            <w:proofErr w:type="spellEnd"/>
          </w:p>
          <w:p w:rsidR="00837949" w:rsidRPr="00EE608B" w:rsidRDefault="00837949" w:rsidP="00F73D16">
            <w:pPr>
              <w:spacing w:before="0" w:after="0" w:line="240" w:lineRule="auto"/>
              <w:rPr>
                <w:sz w:val="24"/>
                <w:szCs w:val="24"/>
              </w:rPr>
            </w:pPr>
            <w:r w:rsidRPr="00EE608B">
              <w:rPr>
                <w:sz w:val="24"/>
                <w:szCs w:val="24"/>
              </w:rPr>
              <w:t xml:space="preserve">BS </w:t>
            </w:r>
            <w:proofErr w:type="spellStart"/>
            <w:r w:rsidRPr="00EE608B">
              <w:rPr>
                <w:sz w:val="24"/>
                <w:szCs w:val="24"/>
              </w:rPr>
              <w:t>Dladla</w:t>
            </w:r>
            <w:proofErr w:type="spellEnd"/>
          </w:p>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TG Duma</w:t>
            </w:r>
          </w:p>
          <w:p w:rsidR="00837949" w:rsidRPr="00EE608B" w:rsidRDefault="00837949" w:rsidP="00F73D16">
            <w:pPr>
              <w:spacing w:before="0" w:after="0" w:line="240" w:lineRule="auto"/>
              <w:rPr>
                <w:sz w:val="24"/>
                <w:szCs w:val="24"/>
              </w:rPr>
            </w:pPr>
            <w:r w:rsidRPr="00EE608B">
              <w:rPr>
                <w:sz w:val="24"/>
                <w:szCs w:val="24"/>
              </w:rPr>
              <w:t xml:space="preserve">EM </w:t>
            </w:r>
            <w:proofErr w:type="spellStart"/>
            <w:r w:rsidRPr="00EE608B">
              <w:rPr>
                <w:sz w:val="24"/>
                <w:szCs w:val="24"/>
              </w:rPr>
              <w:t>Majola</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Human Resource and Transformation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 xml:space="preserve">KA </w:t>
            </w:r>
            <w:proofErr w:type="spellStart"/>
            <w:r w:rsidRPr="00EE608B">
              <w:rPr>
                <w:sz w:val="24"/>
                <w:szCs w:val="24"/>
              </w:rPr>
              <w:t>Vilakazi</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Safety and Security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B </w:t>
            </w:r>
            <w:proofErr w:type="spellStart"/>
            <w:r w:rsidRPr="00EE608B">
              <w:rPr>
                <w:sz w:val="24"/>
                <w:szCs w:val="24"/>
              </w:rPr>
              <w:t>Sulieman</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BA </w:t>
            </w:r>
            <w:proofErr w:type="spellStart"/>
            <w:r w:rsidRPr="00EE608B">
              <w:rPr>
                <w:sz w:val="24"/>
                <w:szCs w:val="24"/>
              </w:rPr>
              <w:t>Dlamini</w:t>
            </w:r>
            <w:proofErr w:type="spellEnd"/>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p w:rsidR="00837949" w:rsidRPr="00EE608B" w:rsidRDefault="00837949" w:rsidP="00F73D16">
            <w:pPr>
              <w:spacing w:before="0" w:after="0" w:line="240" w:lineRule="auto"/>
              <w:rPr>
                <w:sz w:val="24"/>
                <w:szCs w:val="24"/>
              </w:rPr>
            </w:pPr>
            <w:r w:rsidRPr="00EE608B">
              <w:rPr>
                <w:sz w:val="24"/>
                <w:szCs w:val="24"/>
              </w:rPr>
              <w:t xml:space="preserve">BS </w:t>
            </w:r>
            <w:proofErr w:type="spellStart"/>
            <w:r w:rsidRPr="00EE608B">
              <w:rPr>
                <w:sz w:val="24"/>
                <w:szCs w:val="24"/>
              </w:rPr>
              <w:t>Dladla</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Rules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CJS </w:t>
            </w:r>
            <w:proofErr w:type="spellStart"/>
            <w:r w:rsidRPr="00EE608B">
              <w:rPr>
                <w:sz w:val="24"/>
                <w:szCs w:val="24"/>
              </w:rPr>
              <w:t>Nunes</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Municipal Public Accounts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VACANT</w:t>
            </w:r>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TC </w:t>
            </w:r>
            <w:proofErr w:type="spellStart"/>
            <w:r w:rsidRPr="00EE608B">
              <w:rPr>
                <w:sz w:val="24"/>
                <w:szCs w:val="24"/>
              </w:rPr>
              <w:t>Dubazane</w:t>
            </w:r>
            <w:proofErr w:type="spellEnd"/>
          </w:p>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 xml:space="preserve">RP </w:t>
            </w:r>
            <w:proofErr w:type="spellStart"/>
            <w:r w:rsidRPr="00EE608B">
              <w:rPr>
                <w:sz w:val="24"/>
                <w:szCs w:val="24"/>
              </w:rPr>
              <w:t>Gericke</w:t>
            </w:r>
            <w:proofErr w:type="spellEnd"/>
          </w:p>
          <w:p w:rsidR="00837949" w:rsidRPr="00EE608B" w:rsidRDefault="00837949" w:rsidP="00F73D16">
            <w:pPr>
              <w:spacing w:before="0" w:after="0" w:line="240" w:lineRule="auto"/>
              <w:rPr>
                <w:sz w:val="24"/>
                <w:szCs w:val="24"/>
              </w:rPr>
            </w:pPr>
            <w:r w:rsidRPr="00EE608B">
              <w:rPr>
                <w:sz w:val="24"/>
                <w:szCs w:val="24"/>
              </w:rPr>
              <w:t xml:space="preserve">SC </w:t>
            </w:r>
            <w:proofErr w:type="spellStart"/>
            <w:r w:rsidRPr="00EE608B">
              <w:rPr>
                <w:sz w:val="24"/>
                <w:szCs w:val="24"/>
              </w:rPr>
              <w:t>Mlele</w:t>
            </w:r>
            <w:proofErr w:type="spellEnd"/>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Local Labour Forum</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E </w:t>
            </w:r>
            <w:proofErr w:type="spellStart"/>
            <w:r w:rsidRPr="00EE608B">
              <w:rPr>
                <w:sz w:val="24"/>
                <w:szCs w:val="24"/>
              </w:rPr>
              <w:t>Lite</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BS </w:t>
            </w:r>
            <w:proofErr w:type="spellStart"/>
            <w:r w:rsidRPr="00EE608B">
              <w:rPr>
                <w:sz w:val="24"/>
                <w:szCs w:val="24"/>
              </w:rPr>
              <w:t>Dladla</w:t>
            </w:r>
            <w:proofErr w:type="spellEnd"/>
          </w:p>
          <w:p w:rsidR="00837949" w:rsidRPr="00EE608B" w:rsidRDefault="00837949" w:rsidP="00F73D16">
            <w:pPr>
              <w:spacing w:before="0" w:after="0" w:line="240" w:lineRule="auto"/>
              <w:rPr>
                <w:sz w:val="24"/>
                <w:szCs w:val="24"/>
              </w:rPr>
            </w:pPr>
            <w:r w:rsidRPr="00EE608B">
              <w:rPr>
                <w:sz w:val="24"/>
                <w:szCs w:val="24"/>
              </w:rPr>
              <w:t xml:space="preserve">SD </w:t>
            </w:r>
            <w:proofErr w:type="spellStart"/>
            <w:r w:rsidRPr="00EE608B">
              <w:rPr>
                <w:sz w:val="24"/>
                <w:szCs w:val="24"/>
              </w:rPr>
              <w:t>Magubane</w:t>
            </w:r>
            <w:proofErr w:type="spellEnd"/>
          </w:p>
          <w:p w:rsidR="00837949" w:rsidRPr="00EE608B" w:rsidRDefault="00837949" w:rsidP="00F73D16">
            <w:pPr>
              <w:spacing w:before="0" w:after="0" w:line="240" w:lineRule="auto"/>
              <w:rPr>
                <w:sz w:val="24"/>
                <w:szCs w:val="24"/>
              </w:rPr>
            </w:pPr>
            <w:r w:rsidRPr="00EE608B">
              <w:rPr>
                <w:sz w:val="24"/>
                <w:szCs w:val="24"/>
              </w:rPr>
              <w:t>TG Duma</w:t>
            </w:r>
          </w:p>
        </w:tc>
      </w:tr>
      <w:tr w:rsidR="00837949" w:rsidRPr="00EE608B" w:rsidTr="00F73D16">
        <w:tc>
          <w:tcPr>
            <w:tcW w:w="2198" w:type="pct"/>
          </w:tcPr>
          <w:p w:rsidR="00837949" w:rsidRPr="00EE608B" w:rsidRDefault="00837949" w:rsidP="00F73D16">
            <w:pPr>
              <w:spacing w:before="0" w:after="0" w:line="240" w:lineRule="auto"/>
              <w:rPr>
                <w:sz w:val="24"/>
                <w:szCs w:val="24"/>
              </w:rPr>
            </w:pPr>
            <w:r w:rsidRPr="00EE608B">
              <w:rPr>
                <w:sz w:val="24"/>
                <w:szCs w:val="24"/>
              </w:rPr>
              <w:t>Executive Committee</w:t>
            </w:r>
          </w:p>
        </w:tc>
        <w:tc>
          <w:tcPr>
            <w:tcW w:w="1250" w:type="pct"/>
          </w:tcPr>
          <w:p w:rsidR="00837949" w:rsidRPr="00EE608B" w:rsidRDefault="00837949" w:rsidP="00F73D16">
            <w:pPr>
              <w:spacing w:before="0" w:after="0" w:line="240" w:lineRule="auto"/>
              <w:rPr>
                <w:sz w:val="24"/>
                <w:szCs w:val="24"/>
              </w:rPr>
            </w:pPr>
            <w:r w:rsidRPr="00EE608B">
              <w:rPr>
                <w:sz w:val="24"/>
                <w:szCs w:val="24"/>
              </w:rPr>
              <w:t xml:space="preserve">BD </w:t>
            </w:r>
            <w:proofErr w:type="spellStart"/>
            <w:r w:rsidRPr="00EE608B">
              <w:rPr>
                <w:sz w:val="24"/>
                <w:szCs w:val="24"/>
              </w:rPr>
              <w:t>Dlamini</w:t>
            </w:r>
            <w:proofErr w:type="spellEnd"/>
          </w:p>
        </w:tc>
        <w:tc>
          <w:tcPr>
            <w:tcW w:w="1552" w:type="pct"/>
          </w:tcPr>
          <w:p w:rsidR="00837949" w:rsidRPr="00EE608B" w:rsidRDefault="00837949" w:rsidP="00F73D16">
            <w:pPr>
              <w:spacing w:before="0" w:after="0" w:line="240" w:lineRule="auto"/>
              <w:rPr>
                <w:sz w:val="24"/>
                <w:szCs w:val="24"/>
              </w:rPr>
            </w:pPr>
            <w:r w:rsidRPr="00EE608B">
              <w:rPr>
                <w:sz w:val="24"/>
                <w:szCs w:val="24"/>
              </w:rPr>
              <w:t xml:space="preserve">BA </w:t>
            </w:r>
            <w:proofErr w:type="spellStart"/>
            <w:r w:rsidRPr="00EE608B">
              <w:rPr>
                <w:sz w:val="24"/>
                <w:szCs w:val="24"/>
              </w:rPr>
              <w:t>Dlamini</w:t>
            </w:r>
            <w:proofErr w:type="spellEnd"/>
          </w:p>
          <w:p w:rsidR="00837949" w:rsidRPr="00EE608B" w:rsidRDefault="00837949" w:rsidP="00F73D16">
            <w:pPr>
              <w:spacing w:before="0" w:after="0" w:line="240" w:lineRule="auto"/>
              <w:rPr>
                <w:sz w:val="24"/>
                <w:szCs w:val="24"/>
              </w:rPr>
            </w:pPr>
            <w:r w:rsidRPr="00EE608B">
              <w:rPr>
                <w:sz w:val="24"/>
                <w:szCs w:val="24"/>
              </w:rPr>
              <w:t xml:space="preserve">EM </w:t>
            </w:r>
            <w:proofErr w:type="spellStart"/>
            <w:r w:rsidRPr="00EE608B">
              <w:rPr>
                <w:sz w:val="24"/>
                <w:szCs w:val="24"/>
              </w:rPr>
              <w:t>Majola</w:t>
            </w:r>
            <w:proofErr w:type="spellEnd"/>
          </w:p>
        </w:tc>
      </w:tr>
    </w:tbl>
    <w:p w:rsidR="007828CA" w:rsidRDefault="007828CA" w:rsidP="00D46919">
      <w:pPr>
        <w:pStyle w:val="Heading4"/>
      </w:pPr>
    </w:p>
    <w:p w:rsidR="007828CA" w:rsidRDefault="007828CA" w:rsidP="00D46919">
      <w:pPr>
        <w:pStyle w:val="Heading4"/>
      </w:pPr>
    </w:p>
    <w:p w:rsidR="007828CA" w:rsidRDefault="007828CA" w:rsidP="00D46919">
      <w:pPr>
        <w:pStyle w:val="Heading4"/>
      </w:pPr>
    </w:p>
    <w:p w:rsidR="007828CA" w:rsidRDefault="007828CA" w:rsidP="00D46919">
      <w:pPr>
        <w:pStyle w:val="Heading4"/>
      </w:pPr>
    </w:p>
    <w:p w:rsidR="007828CA" w:rsidRDefault="007828CA" w:rsidP="00D46919">
      <w:pPr>
        <w:pStyle w:val="Heading4"/>
      </w:pPr>
    </w:p>
    <w:p w:rsidR="006A04A1" w:rsidRPr="00EE608B" w:rsidRDefault="001A4E79" w:rsidP="00D46919">
      <w:pPr>
        <w:pStyle w:val="Heading4"/>
      </w:pPr>
      <w:r>
        <w:lastRenderedPageBreak/>
        <w:t>4</w:t>
      </w:r>
      <w:r w:rsidR="00FD5514" w:rsidRPr="00EE608B">
        <w:t xml:space="preserve">.7.3.9 </w:t>
      </w:r>
      <w:r w:rsidR="006A04A1" w:rsidRPr="00EE608B">
        <w:t>MAYORAL IZIMBIZO / ROADSHOWS AND STAKEHOLDER FORUMS</w:t>
      </w:r>
    </w:p>
    <w:p w:rsidR="006A04A1" w:rsidRPr="00EE608B" w:rsidRDefault="006A04A1" w:rsidP="004E367B">
      <w:pPr>
        <w:pStyle w:val="NoSpacing"/>
      </w:pPr>
      <w:r w:rsidRPr="00EE608B">
        <w:t>The Mayor participates actively in Road Shows and Izimbizo to discuss and approve the IDP and the allocated budgets with the communities.  The Representatives Forum also includes external stakeholders to ensure that there is contribution made by all stakeholders before the Municipality adopts the final IDP.</w:t>
      </w:r>
    </w:p>
    <w:p w:rsidR="00FD5514" w:rsidRPr="00EE608B" w:rsidRDefault="00FD5514" w:rsidP="00FD5514">
      <w:pPr>
        <w:pStyle w:val="BodyText"/>
        <w:rPr>
          <w:szCs w:val="24"/>
          <w:lang w:eastAsia="en-US"/>
        </w:rPr>
      </w:pPr>
    </w:p>
    <w:p w:rsidR="006A04A1" w:rsidRPr="00EE608B" w:rsidRDefault="006A04A1" w:rsidP="004E367B">
      <w:pPr>
        <w:pStyle w:val="NoSpacing"/>
      </w:pPr>
      <w:r w:rsidRPr="00EE608B">
        <w:t>The area of focus for the 2012/2017 financial years will be to ensure that all relevant sector Departments attend the planned forums and participate effectively.  The Municipality hosts the Service Providers Forum which is aimed at bringing together all service providers within the Municipality to share with other stakeholders and input on the IDP.  Attempts were made in the previous years but there are those Departments that never attended the scheduled meetings.  However, there is support from the Departments such as the Department of Agriculture, Social Welfare and Transport.</w:t>
      </w:r>
    </w:p>
    <w:p w:rsidR="000A4AF4" w:rsidRPr="00EE608B" w:rsidRDefault="000A4AF4" w:rsidP="00B24ADF">
      <w:pPr>
        <w:pStyle w:val="Heading3"/>
      </w:pPr>
      <w:bookmarkStart w:id="131" w:name="_Toc390418527"/>
      <w:r w:rsidRPr="00EE608B">
        <w:t>Audit Committee</w:t>
      </w:r>
      <w:bookmarkEnd w:id="131"/>
    </w:p>
    <w:p w:rsidR="00837949" w:rsidRPr="00EE608B" w:rsidRDefault="00837949" w:rsidP="004E367B">
      <w:pPr>
        <w:pStyle w:val="NoSpacing"/>
      </w:pPr>
      <w:r w:rsidRPr="00EE608B">
        <w:t>The Umtshezi Municipality audit committee consists of the members listed hereunder and are required to meet at least 4 times per year as per the approved terms of reference in its Audit Committee Charter. Six meetings were held relating to the 2012/13 financial year wherein both Financial and Performance matters were discussed (a combined audit committee)</w:t>
      </w:r>
    </w:p>
    <w:p w:rsidR="00837949" w:rsidRPr="00EE608B" w:rsidRDefault="00837949" w:rsidP="00837949">
      <w:pPr>
        <w:spacing w:before="0" w:after="160" w:line="259" w:lineRule="auto"/>
        <w:rPr>
          <w:rFonts w:ascii="Calibri" w:eastAsia="Calibri" w:hAnsi="Calibri" w:cs="Times New Roman"/>
          <w:b/>
          <w:sz w:val="24"/>
          <w:szCs w:val="24"/>
          <w:lang w:eastAsia="en-US"/>
        </w:rPr>
      </w:pPr>
      <w:proofErr w:type="gramStart"/>
      <w:r w:rsidRPr="00EE608B">
        <w:rPr>
          <w:rFonts w:ascii="Calibri" w:eastAsia="Calibri" w:hAnsi="Calibri" w:cs="Times New Roman"/>
          <w:b/>
          <w:sz w:val="24"/>
          <w:szCs w:val="24"/>
          <w:lang w:eastAsia="en-US"/>
        </w:rPr>
        <w:t>NAME OF MEMBER                                                    No.</w:t>
      </w:r>
      <w:proofErr w:type="gramEnd"/>
      <w:r w:rsidRPr="00EE608B">
        <w:rPr>
          <w:rFonts w:ascii="Calibri" w:eastAsia="Calibri" w:hAnsi="Calibri" w:cs="Times New Roman"/>
          <w:b/>
          <w:sz w:val="24"/>
          <w:szCs w:val="24"/>
          <w:lang w:eastAsia="en-US"/>
        </w:rPr>
        <w:t xml:space="preserve"> OF MEETINGS ATTENDED</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Mr LB Van Der Merwe (Chairperson)                            6</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 xml:space="preserve">Mr C </w:t>
      </w:r>
      <w:proofErr w:type="spellStart"/>
      <w:r w:rsidRPr="00EE608B">
        <w:rPr>
          <w:rFonts w:ascii="Calibri" w:eastAsia="Calibri" w:hAnsi="Calibri" w:cs="Times New Roman"/>
          <w:sz w:val="24"/>
          <w:szCs w:val="24"/>
          <w:lang w:eastAsia="en-US"/>
        </w:rPr>
        <w:t>Rautenbach</w:t>
      </w:r>
      <w:proofErr w:type="spellEnd"/>
      <w:r w:rsidRPr="00EE608B">
        <w:rPr>
          <w:rFonts w:ascii="Calibri" w:eastAsia="Calibri" w:hAnsi="Calibri" w:cs="Times New Roman"/>
          <w:sz w:val="24"/>
          <w:szCs w:val="24"/>
          <w:lang w:eastAsia="en-US"/>
        </w:rPr>
        <w:t xml:space="preserve">                                                              6</w:t>
      </w:r>
    </w:p>
    <w:p w:rsidR="00837949" w:rsidRPr="00EE608B" w:rsidRDefault="00837949" w:rsidP="00837949">
      <w:pPr>
        <w:spacing w:before="0" w:after="160" w:line="259" w:lineRule="auto"/>
        <w:rPr>
          <w:rFonts w:ascii="Calibri" w:eastAsia="Calibri" w:hAnsi="Calibri" w:cs="Times New Roman"/>
          <w:sz w:val="24"/>
          <w:szCs w:val="24"/>
          <w:lang w:eastAsia="en-US"/>
        </w:rPr>
      </w:pPr>
      <w:r w:rsidRPr="00EE608B">
        <w:rPr>
          <w:rFonts w:ascii="Calibri" w:eastAsia="Calibri" w:hAnsi="Calibri" w:cs="Times New Roman"/>
          <w:sz w:val="24"/>
          <w:szCs w:val="24"/>
          <w:lang w:eastAsia="en-US"/>
        </w:rPr>
        <w:t>Mr Z Zulu                                                                            5</w:t>
      </w:r>
    </w:p>
    <w:p w:rsidR="00837949" w:rsidRPr="00EE608B" w:rsidRDefault="00837949" w:rsidP="00837949">
      <w:pPr>
        <w:spacing w:before="0" w:after="160" w:line="259" w:lineRule="auto"/>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t>AUDIT COMMITTEE RESPONSIBILITY</w:t>
      </w:r>
    </w:p>
    <w:p w:rsidR="00837949" w:rsidRPr="00EE608B" w:rsidRDefault="00837949" w:rsidP="004E367B">
      <w:pPr>
        <w:pStyle w:val="NoSpacing"/>
      </w:pPr>
      <w:r w:rsidRPr="00EE608B">
        <w:t>The audit committee reports that it has complied with its responsibilities arising from section 166(2) of the MFMA.</w:t>
      </w:r>
    </w:p>
    <w:p w:rsidR="00837949" w:rsidRDefault="00837949" w:rsidP="004E367B">
      <w:pPr>
        <w:pStyle w:val="NoSpacing"/>
      </w:pPr>
      <w:r w:rsidRPr="00EE608B">
        <w:t>The audit committee reports that it has adopted appropriate formal terms of reference as its audit committee charter, has regulated its affairs in compliance with this charter and has discharged its responsibilities as contained therein.</w:t>
      </w:r>
    </w:p>
    <w:p w:rsidR="007828CA" w:rsidRDefault="007828CA" w:rsidP="007828CA">
      <w:pPr>
        <w:pStyle w:val="BodyText"/>
        <w:rPr>
          <w:lang w:eastAsia="en-US"/>
        </w:rPr>
      </w:pPr>
    </w:p>
    <w:p w:rsidR="007828CA" w:rsidRDefault="007828CA" w:rsidP="007828CA">
      <w:pPr>
        <w:pStyle w:val="BodyText"/>
        <w:rPr>
          <w:lang w:eastAsia="en-US"/>
        </w:rPr>
      </w:pPr>
    </w:p>
    <w:p w:rsidR="007828CA" w:rsidRPr="007828CA" w:rsidRDefault="007828CA" w:rsidP="007828CA">
      <w:pPr>
        <w:pStyle w:val="BodyText"/>
        <w:rPr>
          <w:lang w:eastAsia="en-US"/>
        </w:rPr>
      </w:pPr>
    </w:p>
    <w:p w:rsidR="00837949" w:rsidRPr="00EE608B" w:rsidRDefault="00837949" w:rsidP="00837949">
      <w:pPr>
        <w:spacing w:before="0" w:after="160" w:line="259" w:lineRule="auto"/>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lastRenderedPageBreak/>
        <w:t>THE EFFCTIVENESS OF INTERNAL CONTROL</w:t>
      </w:r>
    </w:p>
    <w:p w:rsidR="0007403F" w:rsidRPr="00EE608B" w:rsidRDefault="00837949" w:rsidP="004E367B">
      <w:pPr>
        <w:pStyle w:val="NoSpacing"/>
      </w:pPr>
      <w:r w:rsidRPr="00EE608B">
        <w:t>The system of internal controls applied by the municipality over financial and risk management is generally effective, efficient and transparent. In line with the MFMA and the King III Report on Corporate Governance requirements, Internal Audit provides the audit committee and management with assurance that the internal controls are appropriate and identification of corrective actions and suggested enhancements to the controls and financial statements, and the management report of the Auditor-General, The control and deviations therefrom. Accordingly, we report that these matters require urgent attention of Management and Council, all of which will be included in our Action Plan for follow up by 31 January 2014 and monthly thereafter.</w:t>
      </w:r>
    </w:p>
    <w:p w:rsidR="007B6C7C" w:rsidRPr="00EE608B" w:rsidRDefault="007B6C7C" w:rsidP="00072A4D">
      <w:pPr>
        <w:pStyle w:val="Heading3"/>
        <w:numPr>
          <w:ilvl w:val="0"/>
          <w:numId w:val="0"/>
        </w:numPr>
      </w:pPr>
      <w:bookmarkStart w:id="132" w:name="_Toc390418528"/>
      <w:r w:rsidRPr="00EE608B">
        <w:t>Status of Municipal Policies</w:t>
      </w:r>
      <w:bookmarkEnd w:id="132"/>
    </w:p>
    <w:tbl>
      <w:tblPr>
        <w:tblW w:w="8800" w:type="dxa"/>
        <w:tblInd w:w="93" w:type="dxa"/>
        <w:tblLook w:val="04A0" w:firstRow="1" w:lastRow="0" w:firstColumn="1" w:lastColumn="0" w:noHBand="0" w:noVBand="1"/>
      </w:tblPr>
      <w:tblGrid>
        <w:gridCol w:w="500"/>
        <w:gridCol w:w="3340"/>
        <w:gridCol w:w="1233"/>
        <w:gridCol w:w="1124"/>
        <w:gridCol w:w="2603"/>
      </w:tblGrid>
      <w:tr w:rsidR="007B6C7C" w:rsidRPr="00EE608B" w:rsidTr="00513033">
        <w:trPr>
          <w:trHeight w:val="330"/>
        </w:trPr>
        <w:tc>
          <w:tcPr>
            <w:tcW w:w="8800" w:type="dxa"/>
            <w:gridSpan w:val="5"/>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bookmarkStart w:id="133" w:name="_Toc378775989"/>
            <w:r w:rsidRPr="00EE608B">
              <w:rPr>
                <w:rFonts w:ascii="Arial Narrow" w:eastAsia="Times New Roman" w:hAnsi="Arial Narrow" w:cs="Calibri"/>
                <w:b/>
                <w:bCs/>
                <w:color w:val="000000"/>
                <w:sz w:val="24"/>
                <w:szCs w:val="24"/>
              </w:rPr>
              <w:t>HR Policies and Plans</w:t>
            </w:r>
          </w:p>
        </w:tc>
      </w:tr>
      <w:tr w:rsidR="007B6C7C" w:rsidRPr="00EE608B" w:rsidTr="00513033">
        <w:trPr>
          <w:trHeight w:val="900"/>
        </w:trPr>
        <w:tc>
          <w:tcPr>
            <w:tcW w:w="500" w:type="dxa"/>
            <w:tcBorders>
              <w:top w:val="nil"/>
              <w:left w:val="single" w:sz="4" w:space="0" w:color="auto"/>
              <w:bottom w:val="nil"/>
              <w:right w:val="single" w:sz="4" w:space="0" w:color="auto"/>
            </w:tcBorders>
            <w:shd w:val="clear" w:color="000000" w:fill="C4D79B"/>
            <w:noWrap/>
            <w:vAlign w:val="bottom"/>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334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Name of Policy</w:t>
            </w:r>
          </w:p>
        </w:tc>
        <w:tc>
          <w:tcPr>
            <w:tcW w:w="116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Completed</w:t>
            </w:r>
          </w:p>
        </w:tc>
        <w:tc>
          <w:tcPr>
            <w:tcW w:w="1060" w:type="dxa"/>
            <w:tcBorders>
              <w:top w:val="nil"/>
              <w:left w:val="nil"/>
              <w:bottom w:val="nil"/>
              <w:right w:val="single" w:sz="4" w:space="0" w:color="auto"/>
            </w:tcBorders>
            <w:shd w:val="clear" w:color="000000" w:fill="C4D79B"/>
            <w:noWrap/>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xml:space="preserve"> Reviewed</w:t>
            </w:r>
          </w:p>
        </w:tc>
        <w:tc>
          <w:tcPr>
            <w:tcW w:w="2740" w:type="dxa"/>
            <w:vMerge w:val="restart"/>
            <w:tcBorders>
              <w:top w:val="nil"/>
              <w:left w:val="single" w:sz="4" w:space="0" w:color="auto"/>
              <w:bottom w:val="single" w:sz="4" w:space="0" w:color="000000"/>
              <w:right w:val="single" w:sz="4" w:space="0" w:color="auto"/>
            </w:tcBorders>
            <w:shd w:val="clear" w:color="000000" w:fill="C4D79B"/>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Date adopted by council or comment on failure to adopt</w:t>
            </w:r>
          </w:p>
        </w:tc>
      </w:tr>
      <w:tr w:rsidR="007B6C7C" w:rsidRPr="00EE608B" w:rsidTr="00513033">
        <w:trPr>
          <w:trHeight w:val="255"/>
        </w:trPr>
        <w:tc>
          <w:tcPr>
            <w:tcW w:w="500" w:type="dxa"/>
            <w:tcBorders>
              <w:top w:val="nil"/>
              <w:left w:val="single" w:sz="4" w:space="0" w:color="auto"/>
              <w:bottom w:val="single" w:sz="4" w:space="0" w:color="auto"/>
              <w:right w:val="single" w:sz="4" w:space="0" w:color="auto"/>
            </w:tcBorders>
            <w:shd w:val="clear" w:color="000000" w:fill="C4D79B"/>
            <w:noWrap/>
            <w:vAlign w:val="bottom"/>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334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w:t>
            </w:r>
          </w:p>
        </w:tc>
        <w:tc>
          <w:tcPr>
            <w:tcW w:w="116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xml:space="preserve">% </w:t>
            </w:r>
          </w:p>
        </w:tc>
        <w:tc>
          <w:tcPr>
            <w:tcW w:w="1060" w:type="dxa"/>
            <w:tcBorders>
              <w:top w:val="nil"/>
              <w:left w:val="nil"/>
              <w:bottom w:val="single" w:sz="4" w:space="0" w:color="auto"/>
              <w:right w:val="single" w:sz="4" w:space="0" w:color="auto"/>
            </w:tcBorders>
            <w:shd w:val="clear" w:color="000000" w:fill="C4D79B"/>
            <w:noWrap/>
            <w:vAlign w:val="center"/>
            <w:hideMark/>
          </w:tcPr>
          <w:p w:rsidR="007B6C7C" w:rsidRPr="00EE608B" w:rsidRDefault="007B6C7C" w:rsidP="007B6C7C">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w:t>
            </w:r>
          </w:p>
        </w:tc>
        <w:tc>
          <w:tcPr>
            <w:tcW w:w="2740" w:type="dxa"/>
            <w:vMerge/>
            <w:tcBorders>
              <w:top w:val="nil"/>
              <w:left w:val="single" w:sz="4" w:space="0" w:color="auto"/>
              <w:bottom w:val="single" w:sz="4" w:space="0" w:color="000000"/>
              <w:right w:val="single" w:sz="4" w:space="0" w:color="auto"/>
            </w:tcBorders>
            <w:vAlign w:val="center"/>
            <w:hideMark/>
          </w:tcPr>
          <w:p w:rsidR="007B6C7C" w:rsidRPr="00EE608B" w:rsidRDefault="007B6C7C" w:rsidP="007B6C7C">
            <w:pPr>
              <w:spacing w:before="0" w:after="0" w:line="240" w:lineRule="auto"/>
              <w:rPr>
                <w:rFonts w:ascii="Arial Narrow" w:eastAsia="Times New Roman" w:hAnsi="Arial Narrow" w:cs="Calibri"/>
                <w:b/>
                <w:bCs/>
                <w:color w:val="000000"/>
                <w:sz w:val="24"/>
                <w:szCs w:val="24"/>
              </w:rPr>
            </w:pP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Affirmative Action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Attraction and Retention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Code of Conduct for employees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Not yet adopted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Delegations, Authorisation &amp; Responsibility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Disciplinary Code and Procedures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Not yet adopted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Essential Services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Employee Assistance / Wellness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Employment Equity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06/10/2005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Exit Management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Grievance Procedures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HIV/Aids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Human Resource and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Information Technology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Job Evaluation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Leave</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Occupational Health and Safety</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Housing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Journeys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transport to attend Funerals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Official Working Hours and Overtime</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Organisational Rights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Payroll Deductions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23</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Performance Management and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24</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xml:space="preserve">Recruitment, Selection and </w:t>
            </w:r>
            <w:r w:rsidRPr="00EE608B">
              <w:rPr>
                <w:rFonts w:ascii="Arial Narrow" w:eastAsia="Times New Roman" w:hAnsi="Arial Narrow" w:cs="Calibri"/>
                <w:color w:val="000000"/>
                <w:sz w:val="24"/>
                <w:szCs w:val="24"/>
              </w:rPr>
              <w:lastRenderedPageBreak/>
              <w:t>Appointments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lastRenderedPageBreak/>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lastRenderedPageBreak/>
              <w:t>25</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Remuneration Scales and Allowances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23/07/2008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26</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Resettlement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27</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Sexual Harassment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23/07/2008</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28</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Skills Development</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13/06/2007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29</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Smoking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100</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100 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13/06/2007</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30</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Special Skills</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31</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Work Organisation</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32</w:t>
            </w:r>
          </w:p>
        </w:tc>
        <w:tc>
          <w:tcPr>
            <w:tcW w:w="33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Uniforms and Protective Clothing</w:t>
            </w:r>
          </w:p>
        </w:tc>
        <w:tc>
          <w:tcPr>
            <w:tcW w:w="11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single" w:sz="4" w:space="0" w:color="auto"/>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7B6C7C">
        <w:trPr>
          <w:trHeight w:val="240"/>
        </w:trPr>
        <w:tc>
          <w:tcPr>
            <w:tcW w:w="500" w:type="dxa"/>
            <w:tcBorders>
              <w:top w:val="nil"/>
              <w:left w:val="single" w:sz="4" w:space="0" w:color="auto"/>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33</w:t>
            </w:r>
          </w:p>
        </w:tc>
        <w:tc>
          <w:tcPr>
            <w:tcW w:w="334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Other:</w:t>
            </w:r>
          </w:p>
        </w:tc>
        <w:tc>
          <w:tcPr>
            <w:tcW w:w="116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106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c>
          <w:tcPr>
            <w:tcW w:w="2740" w:type="dxa"/>
            <w:tcBorders>
              <w:top w:val="nil"/>
              <w:left w:val="nil"/>
              <w:bottom w:val="nil"/>
              <w:right w:val="single" w:sz="4" w:space="0" w:color="auto"/>
            </w:tcBorders>
            <w:shd w:val="clear" w:color="auto" w:fill="auto"/>
            <w:hideMark/>
          </w:tcPr>
          <w:p w:rsidR="007B6C7C" w:rsidRPr="00EE608B" w:rsidRDefault="007B6C7C" w:rsidP="007B6C7C">
            <w:pPr>
              <w:spacing w:before="0" w:after="0" w:line="240" w:lineRule="auto"/>
              <w:rPr>
                <w:rFonts w:ascii="Arial Narrow" w:eastAsia="Times New Roman" w:hAnsi="Arial Narrow" w:cs="Calibri"/>
                <w:sz w:val="24"/>
                <w:szCs w:val="24"/>
              </w:rPr>
            </w:pPr>
            <w:r w:rsidRPr="00EE608B">
              <w:rPr>
                <w:rFonts w:ascii="Arial Narrow" w:eastAsia="Times New Roman" w:hAnsi="Arial Narrow" w:cs="Calibri"/>
                <w:sz w:val="24"/>
                <w:szCs w:val="24"/>
              </w:rPr>
              <w:t> </w:t>
            </w:r>
          </w:p>
        </w:tc>
      </w:tr>
      <w:tr w:rsidR="007B6C7C" w:rsidRPr="00EE608B" w:rsidTr="00513033">
        <w:trPr>
          <w:trHeight w:val="240"/>
        </w:trPr>
        <w:tc>
          <w:tcPr>
            <w:tcW w:w="500" w:type="dxa"/>
            <w:tcBorders>
              <w:top w:val="nil"/>
              <w:left w:val="single" w:sz="4" w:space="0" w:color="auto"/>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color w:val="000000"/>
                <w:sz w:val="24"/>
                <w:szCs w:val="24"/>
              </w:rPr>
            </w:pPr>
          </w:p>
        </w:tc>
        <w:tc>
          <w:tcPr>
            <w:tcW w:w="334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color w:val="000000"/>
                <w:sz w:val="24"/>
                <w:szCs w:val="24"/>
              </w:rPr>
            </w:pPr>
          </w:p>
        </w:tc>
        <w:tc>
          <w:tcPr>
            <w:tcW w:w="116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c>
          <w:tcPr>
            <w:tcW w:w="106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c>
          <w:tcPr>
            <w:tcW w:w="2740" w:type="dxa"/>
            <w:tcBorders>
              <w:top w:val="nil"/>
              <w:left w:val="nil"/>
              <w:bottom w:val="single" w:sz="4" w:space="0" w:color="auto"/>
              <w:right w:val="single" w:sz="4" w:space="0" w:color="auto"/>
            </w:tcBorders>
            <w:shd w:val="clear" w:color="auto" w:fill="auto"/>
          </w:tcPr>
          <w:p w:rsidR="007B6C7C" w:rsidRPr="00EE608B" w:rsidRDefault="007B6C7C" w:rsidP="007B6C7C">
            <w:pPr>
              <w:spacing w:before="0" w:after="0" w:line="240" w:lineRule="auto"/>
              <w:rPr>
                <w:rFonts w:ascii="Arial Narrow" w:eastAsia="Times New Roman" w:hAnsi="Arial Narrow" w:cs="Calibri"/>
                <w:sz w:val="24"/>
                <w:szCs w:val="24"/>
              </w:rPr>
            </w:pPr>
          </w:p>
        </w:tc>
      </w:tr>
    </w:tbl>
    <w:p w:rsidR="007B6C7C" w:rsidRPr="00EE608B" w:rsidRDefault="00277AB9" w:rsidP="00072A4D">
      <w:pPr>
        <w:pStyle w:val="Caption"/>
        <w:keepNext/>
        <w:rPr>
          <w:sz w:val="24"/>
          <w:szCs w:val="24"/>
        </w:rPr>
      </w:pPr>
      <w:bookmarkStart w:id="134" w:name="_Toc371421349"/>
      <w:bookmarkStart w:id="135" w:name="_Toc380139776"/>
      <w:bookmarkEnd w:id="133"/>
      <w:r w:rsidRPr="00EE608B">
        <w:rPr>
          <w:sz w:val="24"/>
          <w:szCs w:val="24"/>
        </w:rPr>
        <w:t xml:space="preserve">Table </w:t>
      </w:r>
      <w:r w:rsidRPr="00EE608B">
        <w:rPr>
          <w:sz w:val="24"/>
          <w:szCs w:val="24"/>
        </w:rPr>
        <w:fldChar w:fldCharType="begin"/>
      </w:r>
      <w:r w:rsidRPr="00EE608B">
        <w:rPr>
          <w:sz w:val="24"/>
          <w:szCs w:val="24"/>
        </w:rPr>
        <w:instrText xml:space="preserve"> SEQ Table \* ARABIC </w:instrText>
      </w:r>
      <w:r w:rsidRPr="00EE608B">
        <w:rPr>
          <w:sz w:val="24"/>
          <w:szCs w:val="24"/>
        </w:rPr>
        <w:fldChar w:fldCharType="separate"/>
      </w:r>
      <w:r w:rsidR="001B0C7D">
        <w:rPr>
          <w:noProof/>
          <w:sz w:val="24"/>
          <w:szCs w:val="24"/>
        </w:rPr>
        <w:t>13</w:t>
      </w:r>
      <w:r w:rsidRPr="00EE608B">
        <w:rPr>
          <w:sz w:val="24"/>
          <w:szCs w:val="24"/>
        </w:rPr>
        <w:fldChar w:fldCharType="end"/>
      </w:r>
      <w:r w:rsidRPr="00EE608B">
        <w:rPr>
          <w:sz w:val="24"/>
          <w:szCs w:val="24"/>
        </w:rPr>
        <w:t>: Status of Council Adopted Municipal Policies</w:t>
      </w:r>
      <w:bookmarkEnd w:id="134"/>
      <w:bookmarkEnd w:id="135"/>
    </w:p>
    <w:p w:rsidR="009A0D24" w:rsidRPr="00EE608B" w:rsidRDefault="002E7970" w:rsidP="00B24ADF">
      <w:pPr>
        <w:pStyle w:val="Heading3"/>
      </w:pPr>
      <w:bookmarkStart w:id="136" w:name="_Toc378775993"/>
      <w:bookmarkStart w:id="137" w:name="_Toc390418529"/>
      <w:r w:rsidRPr="00EE608B">
        <w:t>Municipal</w:t>
      </w:r>
      <w:r w:rsidR="009A0D24" w:rsidRPr="00EE608B">
        <w:t xml:space="preserve"> Bylaws</w:t>
      </w:r>
      <w:bookmarkEnd w:id="136"/>
      <w:bookmarkEnd w:id="137"/>
    </w:p>
    <w:p w:rsidR="00FD5514" w:rsidRPr="00EE608B" w:rsidRDefault="00837949" w:rsidP="004E367B">
      <w:pPr>
        <w:pStyle w:val="NoSpacing"/>
      </w:pPr>
      <w:r w:rsidRPr="00EE608B">
        <w:t xml:space="preserve">The workshop to present and workshop the Council on the new updated by-laws relating to Public Libraries, Public Roads, Property Encroachment, Storm Water Management, Cemeteries, Keeping of Birds and Animals, Pollution Control. Public Amenities, Parking, Pounds, Fire Safety and Nuisances were finally held on 20 June 2013 following two previous postponements. Council accepted the new by-laws at its meeting held on 26 June 2013. </w:t>
      </w:r>
    </w:p>
    <w:p w:rsidR="00837949" w:rsidRPr="00EE608B" w:rsidRDefault="00837949" w:rsidP="004E367B">
      <w:pPr>
        <w:pStyle w:val="NoSpacing"/>
      </w:pPr>
      <w:r w:rsidRPr="00EE608B">
        <w:t>The Street trading By-Laws were updated and accepted by the Council at its meeting held on 26 June 2013. The notice informing the public and calling for objections/submissions were placed in the local paper on 26 June 2013. The by-laws were also circulated to libraries and appear on the website. Presentations well be made to Ward Committee members at the IDP cluster meetings:</w:t>
      </w:r>
    </w:p>
    <w:tbl>
      <w:tblPr>
        <w:tblW w:w="5000" w:type="pct"/>
        <w:tblLook w:val="04A0" w:firstRow="1" w:lastRow="0" w:firstColumn="1" w:lastColumn="0" w:noHBand="0" w:noVBand="1"/>
      </w:tblPr>
      <w:tblGrid>
        <w:gridCol w:w="3301"/>
        <w:gridCol w:w="1719"/>
        <w:gridCol w:w="1721"/>
        <w:gridCol w:w="1719"/>
        <w:gridCol w:w="312"/>
        <w:gridCol w:w="471"/>
      </w:tblGrid>
      <w:tr w:rsidR="00837949" w:rsidRPr="00EE608B" w:rsidTr="00F73D16">
        <w:trPr>
          <w:trHeight w:val="360"/>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C4D79B"/>
            <w:noWrap/>
            <w:vAlign w:val="center"/>
            <w:hideMark/>
          </w:tcPr>
          <w:p w:rsidR="00837949" w:rsidRPr="00EE608B" w:rsidRDefault="00F73D16"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 xml:space="preserve">By-laws Introduced </w:t>
            </w:r>
          </w:p>
        </w:tc>
      </w:tr>
      <w:tr w:rsidR="00837949" w:rsidRPr="00EE608B" w:rsidTr="00F73D16">
        <w:trPr>
          <w:trHeight w:val="1275"/>
          <w:tblHeader/>
        </w:trPr>
        <w:tc>
          <w:tcPr>
            <w:tcW w:w="1785" w:type="pct"/>
            <w:tcBorders>
              <w:top w:val="nil"/>
              <w:left w:val="single" w:sz="4" w:space="0" w:color="auto"/>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Newly Developed</w:t>
            </w:r>
          </w:p>
        </w:tc>
        <w:tc>
          <w:tcPr>
            <w:tcW w:w="930"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 xml:space="preserve">Revised </w:t>
            </w:r>
          </w:p>
        </w:tc>
        <w:tc>
          <w:tcPr>
            <w:tcW w:w="931"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Public Participation Conducted Prior to Adoption of By-Laws)</w:t>
            </w:r>
          </w:p>
        </w:tc>
        <w:tc>
          <w:tcPr>
            <w:tcW w:w="930" w:type="pct"/>
            <w:tcBorders>
              <w:top w:val="nil"/>
              <w:left w:val="nil"/>
              <w:bottom w:val="single" w:sz="4" w:space="0" w:color="auto"/>
              <w:right w:val="single" w:sz="4" w:space="0" w:color="auto"/>
            </w:tcBorders>
            <w:shd w:val="clear" w:color="000000" w:fill="C4D79B"/>
            <w:hideMark/>
          </w:tcPr>
          <w:p w:rsidR="00837949" w:rsidRPr="00EE608B" w:rsidRDefault="00837949" w:rsidP="00837949">
            <w:pPr>
              <w:spacing w:before="0" w:after="0" w:line="240" w:lineRule="auto"/>
              <w:jc w:val="center"/>
              <w:rPr>
                <w:rFonts w:eastAsia="Times New Roman" w:cs="Calibri"/>
                <w:b/>
                <w:bCs/>
                <w:color w:val="000000"/>
                <w:sz w:val="24"/>
                <w:szCs w:val="24"/>
              </w:rPr>
            </w:pPr>
            <w:r w:rsidRPr="00EE608B">
              <w:rPr>
                <w:rFonts w:eastAsia="Times New Roman" w:cs="Calibri"/>
                <w:b/>
                <w:bCs/>
                <w:color w:val="000000"/>
                <w:sz w:val="24"/>
                <w:szCs w:val="24"/>
              </w:rPr>
              <w:t>Dates of Public Participation</w:t>
            </w:r>
          </w:p>
        </w:tc>
        <w:tc>
          <w:tcPr>
            <w:tcW w:w="169" w:type="pct"/>
            <w:tcBorders>
              <w:top w:val="nil"/>
              <w:left w:val="nil"/>
              <w:bottom w:val="single" w:sz="4" w:space="0" w:color="auto"/>
              <w:right w:val="single" w:sz="4" w:space="0" w:color="auto"/>
            </w:tcBorders>
            <w:shd w:val="clear" w:color="000000" w:fill="C4D79B"/>
          </w:tcPr>
          <w:p w:rsidR="00837949" w:rsidRPr="00EE608B" w:rsidRDefault="00837949" w:rsidP="00837949">
            <w:pPr>
              <w:spacing w:before="0" w:after="0" w:line="240" w:lineRule="auto"/>
              <w:jc w:val="center"/>
              <w:rPr>
                <w:rFonts w:eastAsia="Times New Roman" w:cs="Calibri"/>
                <w:b/>
                <w:bCs/>
                <w:color w:val="000000"/>
                <w:sz w:val="24"/>
                <w:szCs w:val="24"/>
              </w:rPr>
            </w:pPr>
          </w:p>
        </w:tc>
        <w:tc>
          <w:tcPr>
            <w:tcW w:w="254" w:type="pct"/>
            <w:tcBorders>
              <w:top w:val="nil"/>
              <w:left w:val="nil"/>
              <w:bottom w:val="single" w:sz="4" w:space="0" w:color="auto"/>
              <w:right w:val="single" w:sz="4" w:space="0" w:color="auto"/>
            </w:tcBorders>
            <w:shd w:val="clear" w:color="000000" w:fill="C4D79B"/>
          </w:tcPr>
          <w:p w:rsidR="00837949" w:rsidRPr="00EE608B" w:rsidRDefault="00837949" w:rsidP="00837949">
            <w:pPr>
              <w:spacing w:before="0" w:after="0" w:line="240" w:lineRule="auto"/>
              <w:jc w:val="center"/>
              <w:rPr>
                <w:rFonts w:eastAsia="Times New Roman" w:cs="Calibri"/>
                <w:b/>
                <w:bCs/>
                <w:color w:val="000000"/>
                <w:sz w:val="24"/>
                <w:szCs w:val="24"/>
              </w:rPr>
            </w:pPr>
          </w:p>
        </w:tc>
      </w:tr>
      <w:tr w:rsidR="00837949" w:rsidRPr="00EE608B" w:rsidTr="00904FF5">
        <w:trPr>
          <w:trHeight w:val="30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PUBLIC LIBRARIES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ADVERTS (10/07/2012)</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PUBLIC ROAD</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STREET TRADING</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IN PROGRESS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PROPERTY ENCROACHMENT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STORMWATER MANAGEMENT</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CEMETERY &amp; CREMATORIA</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KEEPING OF BIRDS &amp; ANIMALS</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POLLUTION CONTROL</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1"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930"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169"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c>
          <w:tcPr>
            <w:tcW w:w="254" w:type="pct"/>
            <w:tcBorders>
              <w:top w:val="nil"/>
              <w:left w:val="nil"/>
              <w:bottom w:val="single" w:sz="4" w:space="0" w:color="auto"/>
              <w:right w:val="single" w:sz="4" w:space="0" w:color="auto"/>
            </w:tcBorders>
            <w:shd w:val="clear" w:color="auto" w:fill="auto"/>
            <w:vAlign w:val="bottom"/>
            <w:hideMark/>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 </w:t>
            </w: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PUBLIC AMENITIES</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lastRenderedPageBreak/>
              <w:t>PARKING</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POUND</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FIRE SAFETY</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r w:rsidR="00837949" w:rsidRPr="00EE608B" w:rsidTr="00904FF5">
        <w:trPr>
          <w:trHeight w:val="330"/>
        </w:trPr>
        <w:tc>
          <w:tcPr>
            <w:tcW w:w="1785" w:type="pct"/>
            <w:tcBorders>
              <w:top w:val="nil"/>
              <w:left w:val="single" w:sz="4" w:space="0" w:color="auto"/>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r w:rsidRPr="00EE608B">
              <w:rPr>
                <w:rFonts w:eastAsia="Times New Roman" w:cs="Calibri"/>
                <w:color w:val="000000"/>
                <w:sz w:val="24"/>
                <w:szCs w:val="24"/>
              </w:rPr>
              <w:t>NUISANCES</w:t>
            </w: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1"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169"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c>
          <w:tcPr>
            <w:tcW w:w="254" w:type="pct"/>
            <w:tcBorders>
              <w:top w:val="nil"/>
              <w:left w:val="nil"/>
              <w:bottom w:val="single" w:sz="4" w:space="0" w:color="auto"/>
              <w:right w:val="single" w:sz="4" w:space="0" w:color="auto"/>
            </w:tcBorders>
            <w:shd w:val="clear" w:color="auto" w:fill="auto"/>
            <w:vAlign w:val="bottom"/>
          </w:tcPr>
          <w:p w:rsidR="00837949" w:rsidRPr="00EE608B" w:rsidRDefault="00837949" w:rsidP="00837949">
            <w:pPr>
              <w:spacing w:before="0" w:after="0" w:line="240" w:lineRule="auto"/>
              <w:rPr>
                <w:rFonts w:eastAsia="Times New Roman" w:cs="Calibri"/>
                <w:color w:val="000000"/>
                <w:sz w:val="24"/>
                <w:szCs w:val="24"/>
              </w:rPr>
            </w:pPr>
          </w:p>
        </w:tc>
      </w:tr>
    </w:tbl>
    <w:p w:rsidR="00261E9B" w:rsidRDefault="00261E9B" w:rsidP="009C2AE0">
      <w:pPr>
        <w:spacing w:before="0" w:after="120"/>
        <w:rPr>
          <w:sz w:val="24"/>
          <w:szCs w:val="24"/>
        </w:rPr>
      </w:pPr>
    </w:p>
    <w:p w:rsidR="004E367B" w:rsidRDefault="004E367B"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1A4E79" w:rsidRDefault="001A4E79" w:rsidP="009C2AE0">
      <w:pPr>
        <w:spacing w:before="0" w:after="120"/>
        <w:rPr>
          <w:sz w:val="24"/>
          <w:szCs w:val="24"/>
        </w:rPr>
      </w:pPr>
    </w:p>
    <w:p w:rsidR="00451460" w:rsidRPr="00EE608B" w:rsidRDefault="00451460" w:rsidP="009B6DD3">
      <w:pPr>
        <w:pStyle w:val="Heading1"/>
        <w:rPr>
          <w:sz w:val="24"/>
          <w:szCs w:val="24"/>
        </w:rPr>
      </w:pPr>
      <w:bookmarkStart w:id="138" w:name="_Toc390418530"/>
      <w:r w:rsidRPr="00EE608B">
        <w:rPr>
          <w:sz w:val="24"/>
          <w:szCs w:val="24"/>
        </w:rPr>
        <w:lastRenderedPageBreak/>
        <w:t>Combined SWOT Analysis</w:t>
      </w:r>
      <w:bookmarkEnd w:id="138"/>
    </w:p>
    <w:p w:rsidR="00451460" w:rsidRPr="00EE608B" w:rsidRDefault="00451460" w:rsidP="00451460">
      <w:pPr>
        <w:spacing w:before="0"/>
        <w:rPr>
          <w:sz w:val="24"/>
          <w:szCs w:val="24"/>
        </w:rPr>
      </w:pPr>
      <w:r w:rsidRPr="00EE608B">
        <w:rPr>
          <w:sz w:val="24"/>
          <w:szCs w:val="24"/>
        </w:rPr>
        <w:t>Prior sections of this report highlighted SWOT Analysis on each KPA. Following is a combined SWOT Analysis.</w:t>
      </w:r>
    </w:p>
    <w:tbl>
      <w:tblPr>
        <w:tblW w:w="5899" w:type="pct"/>
        <w:tblCellSpacing w:w="20" w:type="dxa"/>
        <w:tblInd w:w="-71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415"/>
        <w:gridCol w:w="5620"/>
      </w:tblGrid>
      <w:tr w:rsidR="008E35E0" w:rsidRPr="00EE608B" w:rsidTr="007828CA">
        <w:trPr>
          <w:tblCellSpacing w:w="20" w:type="dxa"/>
        </w:trPr>
        <w:tc>
          <w:tcPr>
            <w:tcW w:w="2425" w:type="pct"/>
            <w:shd w:val="clear" w:color="auto" w:fill="002060"/>
          </w:tcPr>
          <w:p w:rsidR="008E35E0" w:rsidRPr="00EE608B" w:rsidRDefault="008E35E0" w:rsidP="008E35E0">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Strengths</w:t>
            </w:r>
          </w:p>
        </w:tc>
        <w:tc>
          <w:tcPr>
            <w:tcW w:w="2518" w:type="pct"/>
            <w:shd w:val="clear" w:color="auto" w:fill="002060"/>
          </w:tcPr>
          <w:p w:rsidR="008E35E0" w:rsidRPr="00EE608B" w:rsidRDefault="008E35E0" w:rsidP="008E35E0">
            <w:pPr>
              <w:widowControl w:val="0"/>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Opportunities</w:t>
            </w:r>
          </w:p>
        </w:tc>
      </w:tr>
      <w:tr w:rsidR="0029749C" w:rsidRPr="00EE608B" w:rsidTr="007828CA">
        <w:trPr>
          <w:trHeight w:val="5970"/>
          <w:tblCellSpacing w:w="20" w:type="dxa"/>
        </w:trPr>
        <w:tc>
          <w:tcPr>
            <w:tcW w:w="2425" w:type="pct"/>
            <w:shd w:val="clear" w:color="auto" w:fill="auto"/>
          </w:tcPr>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Large biodiversity that inhabits an ecosystem landscape that has retained ecological functionality;</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 xml:space="preserve">There are wetlands, important water yield areas and streamlined rivers </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The presence of Priority Floral Species that prevents ecological degradation and further loss of vegetation</w:t>
            </w:r>
          </w:p>
          <w:p w:rsidR="0029749C" w:rsidRPr="00EE608B" w:rsidRDefault="0029749C" w:rsidP="00091FC8">
            <w:pPr>
              <w:pStyle w:val="Default"/>
              <w:numPr>
                <w:ilvl w:val="0"/>
                <w:numId w:val="31"/>
              </w:numPr>
              <w:rPr>
                <w:rFonts w:cs="Arial"/>
              </w:rPr>
            </w:pPr>
            <w:r w:rsidRPr="00EE608B">
              <w:rPr>
                <w:rFonts w:cs="Arial"/>
              </w:rPr>
              <w:t xml:space="preserve">The municipality also contains the basis of the Tugela-Vaal water scheme and good water resources. </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 xml:space="preserve">Indigenous planted at </w:t>
            </w:r>
            <w:proofErr w:type="spellStart"/>
            <w:r w:rsidRPr="00EE608B">
              <w:rPr>
                <w:rFonts w:cs="Arial"/>
                <w:bCs/>
                <w:sz w:val="24"/>
                <w:szCs w:val="24"/>
              </w:rPr>
              <w:t>Wembezi</w:t>
            </w:r>
            <w:proofErr w:type="spellEnd"/>
            <w:r w:rsidRPr="00EE608B">
              <w:rPr>
                <w:rFonts w:cs="Arial"/>
                <w:bCs/>
                <w:sz w:val="24"/>
                <w:szCs w:val="24"/>
              </w:rPr>
              <w:t xml:space="preserve"> Area as a response to reduction of Carbon Footprint</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Municipal Participation in Greenest*</w:t>
            </w:r>
          </w:p>
          <w:p w:rsidR="0029749C" w:rsidRPr="00EE608B" w:rsidRDefault="0029749C" w:rsidP="00091FC8">
            <w:pPr>
              <w:pStyle w:val="ListParagraph"/>
              <w:numPr>
                <w:ilvl w:val="0"/>
                <w:numId w:val="31"/>
              </w:numPr>
              <w:autoSpaceDE w:val="0"/>
              <w:autoSpaceDN w:val="0"/>
              <w:adjustRightInd w:val="0"/>
              <w:rPr>
                <w:rFonts w:cs="Arial"/>
                <w:bCs/>
                <w:sz w:val="24"/>
                <w:szCs w:val="24"/>
              </w:rPr>
            </w:pPr>
            <w:r w:rsidRPr="00EE608B">
              <w:rPr>
                <w:rFonts w:cs="Arial"/>
                <w:bCs/>
                <w:sz w:val="24"/>
                <w:szCs w:val="24"/>
              </w:rPr>
              <w:t>Municipality Competition (GMC)</w:t>
            </w:r>
          </w:p>
          <w:p w:rsidR="0029749C" w:rsidRPr="00EE608B" w:rsidRDefault="0029749C" w:rsidP="00091FC8">
            <w:pPr>
              <w:pStyle w:val="ListParagraph"/>
              <w:numPr>
                <w:ilvl w:val="0"/>
                <w:numId w:val="31"/>
              </w:numPr>
              <w:autoSpaceDE w:val="0"/>
              <w:autoSpaceDN w:val="0"/>
              <w:adjustRightInd w:val="0"/>
              <w:rPr>
                <w:rFonts w:eastAsia="SimSun" w:cstheme="minorHAnsi"/>
                <w:bCs/>
                <w:sz w:val="24"/>
                <w:szCs w:val="24"/>
                <w:lang w:val="en-US"/>
              </w:rPr>
            </w:pPr>
            <w:r w:rsidRPr="00EE608B">
              <w:rPr>
                <w:rFonts w:cs="Arial"/>
                <w:bCs/>
                <w:sz w:val="24"/>
                <w:szCs w:val="24"/>
              </w:rPr>
              <w:t>Partnerships with other sector departments</w:t>
            </w:r>
          </w:p>
        </w:tc>
        <w:tc>
          <w:tcPr>
            <w:tcW w:w="2518" w:type="pct"/>
            <w:shd w:val="clear" w:color="auto" w:fill="auto"/>
          </w:tcPr>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Limited benefits derived from international assets situated in the municipality</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environmental compliance and enforcement; this weakens management of the natural environment</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environmental management strategies and key interventions to monitor &amp; manage biodiversity as well as  ecological footprint</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common planning between development planning and environmental planning</w:t>
            </w:r>
          </w:p>
          <w:p w:rsidR="0029749C" w:rsidRPr="00EE608B" w:rsidRDefault="0029749C" w:rsidP="00091FC8">
            <w:pPr>
              <w:pStyle w:val="ListParagraph"/>
              <w:numPr>
                <w:ilvl w:val="0"/>
                <w:numId w:val="31"/>
              </w:numPr>
              <w:autoSpaceDE w:val="0"/>
              <w:autoSpaceDN w:val="0"/>
              <w:adjustRightInd w:val="0"/>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Lack of environmental education &amp; awareness in municipal communities</w:t>
            </w:r>
          </w:p>
          <w:p w:rsidR="0029749C" w:rsidRPr="00EE608B" w:rsidRDefault="0029749C" w:rsidP="0029749C">
            <w:pPr>
              <w:spacing w:before="0"/>
              <w:rPr>
                <w:rFonts w:eastAsia="SimSun" w:cstheme="minorHAnsi"/>
                <w:bCs/>
                <w:sz w:val="24"/>
                <w:szCs w:val="24"/>
              </w:rPr>
            </w:pPr>
          </w:p>
        </w:tc>
      </w:tr>
      <w:tr w:rsidR="0029749C" w:rsidRPr="00EE608B" w:rsidTr="007828CA">
        <w:trPr>
          <w:tblCellSpacing w:w="20" w:type="dxa"/>
        </w:trPr>
        <w:tc>
          <w:tcPr>
            <w:tcW w:w="2425" w:type="pct"/>
            <w:shd w:val="clear" w:color="auto" w:fill="002060"/>
          </w:tcPr>
          <w:p w:rsidR="0029749C" w:rsidRPr="00EE608B"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Opportunities</w:t>
            </w:r>
          </w:p>
        </w:tc>
        <w:tc>
          <w:tcPr>
            <w:tcW w:w="2518" w:type="pct"/>
            <w:shd w:val="clear" w:color="auto" w:fill="002060"/>
          </w:tcPr>
          <w:p w:rsidR="0029749C" w:rsidRPr="00EE608B" w:rsidRDefault="0029749C" w:rsidP="00091FC8">
            <w:pPr>
              <w:pStyle w:val="ListParagraph"/>
              <w:widowControl w:val="0"/>
              <w:numPr>
                <w:ilvl w:val="0"/>
                <w:numId w:val="31"/>
              </w:numPr>
              <w:autoSpaceDE w:val="0"/>
              <w:autoSpaceDN w:val="0"/>
              <w:adjustRightInd w:val="0"/>
              <w:spacing w:before="0" w:after="0" w:line="240" w:lineRule="auto"/>
              <w:rPr>
                <w:rFonts w:eastAsia="SimSun" w:cstheme="minorHAnsi"/>
                <w:b/>
                <w:bCs/>
                <w:sz w:val="24"/>
                <w:szCs w:val="24"/>
                <w:lang w:val="en-US"/>
              </w:rPr>
            </w:pPr>
            <w:r w:rsidRPr="00EE608B">
              <w:rPr>
                <w:rFonts w:eastAsia="SimSun" w:cstheme="minorHAnsi"/>
                <w:b/>
                <w:bCs/>
                <w:sz w:val="24"/>
                <w:szCs w:val="24"/>
                <w:lang w:val="en-US"/>
              </w:rPr>
              <w:t>Threats</w:t>
            </w:r>
          </w:p>
        </w:tc>
      </w:tr>
      <w:tr w:rsidR="0029749C" w:rsidRPr="00EE608B" w:rsidTr="007828CA">
        <w:trPr>
          <w:tblCellSpacing w:w="20" w:type="dxa"/>
        </w:trPr>
        <w:tc>
          <w:tcPr>
            <w:tcW w:w="2425" w:type="pct"/>
            <w:shd w:val="clear" w:color="auto" w:fill="auto"/>
          </w:tcPr>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 xml:space="preserve">Improvement of biodiversity and hydrological integrity of aquatic systems </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There is an opportunity for contributions to  rural livelihood through employment opportunities in alien eradication operations as well as beneficiation of some species as they provide materials for the production of various household and saleable items such as building materials, crafts and furniture and fuel wood</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Stakeholder alliance on environmental protection</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Revenue generation through conservation of biodiversity</w:t>
            </w:r>
          </w:p>
          <w:p w:rsidR="0029749C" w:rsidRPr="00EE608B" w:rsidRDefault="0029749C" w:rsidP="00091FC8">
            <w:pPr>
              <w:pStyle w:val="ListParagraph"/>
              <w:numPr>
                <w:ilvl w:val="0"/>
                <w:numId w:val="31"/>
              </w:numPr>
              <w:spacing w:before="0" w:after="0" w:line="240" w:lineRule="auto"/>
              <w:rPr>
                <w:rFonts w:eastAsia="Times New Roman" w:cs="Arial"/>
                <w:bCs/>
                <w:sz w:val="24"/>
                <w:szCs w:val="24"/>
                <w:lang w:val="en-US" w:eastAsia="en-US"/>
              </w:rPr>
            </w:pPr>
            <w:r w:rsidRPr="00EE608B">
              <w:rPr>
                <w:rFonts w:eastAsia="Times New Roman" w:cs="Arial"/>
                <w:bCs/>
                <w:sz w:val="24"/>
                <w:szCs w:val="24"/>
                <w:lang w:val="en-US" w:eastAsia="en-US"/>
              </w:rPr>
              <w:t>Mapping environmental sensitive areas</w:t>
            </w:r>
          </w:p>
          <w:p w:rsidR="0029749C" w:rsidRPr="00EE608B" w:rsidRDefault="0029749C" w:rsidP="0029749C">
            <w:pPr>
              <w:widowControl w:val="0"/>
              <w:autoSpaceDE w:val="0"/>
              <w:autoSpaceDN w:val="0"/>
              <w:adjustRightInd w:val="0"/>
              <w:spacing w:before="0" w:after="0" w:line="240" w:lineRule="auto"/>
              <w:rPr>
                <w:rFonts w:eastAsia="SimSun" w:cstheme="minorHAnsi"/>
                <w:bCs/>
                <w:sz w:val="24"/>
                <w:szCs w:val="24"/>
                <w:lang w:val="en-US"/>
              </w:rPr>
            </w:pPr>
          </w:p>
          <w:p w:rsidR="0029749C" w:rsidRPr="00EE608B" w:rsidRDefault="0029749C" w:rsidP="0029749C">
            <w:pPr>
              <w:widowControl w:val="0"/>
              <w:autoSpaceDE w:val="0"/>
              <w:autoSpaceDN w:val="0"/>
              <w:adjustRightInd w:val="0"/>
              <w:spacing w:before="0" w:after="0" w:line="240" w:lineRule="auto"/>
              <w:ind w:left="720"/>
              <w:rPr>
                <w:rFonts w:eastAsia="SimSun" w:cstheme="minorHAnsi"/>
                <w:bCs/>
                <w:sz w:val="24"/>
                <w:szCs w:val="24"/>
                <w:lang w:val="en-US"/>
              </w:rPr>
            </w:pPr>
          </w:p>
        </w:tc>
        <w:tc>
          <w:tcPr>
            <w:tcW w:w="2518" w:type="pct"/>
            <w:shd w:val="clear" w:color="auto" w:fill="auto"/>
          </w:tcPr>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proofErr w:type="gramStart"/>
            <w:r w:rsidRPr="00EE608B">
              <w:rPr>
                <w:rFonts w:eastAsia="SimSun" w:cstheme="minorHAnsi"/>
                <w:bCs/>
                <w:sz w:val="24"/>
                <w:szCs w:val="24"/>
                <w:lang w:val="en-US"/>
              </w:rPr>
              <w:t>On-going environmental degradation affecting the ecotourism, leading to a reduction of resources available for conservation aspects.</w:t>
            </w:r>
            <w:proofErr w:type="gramEnd"/>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Low economic growth and increasing rate of unemployment in major economic sectors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Alien infestation may lead in marked declines in stream flow, transformation of vegetation composition &amp; structure; alteration of patterns nutrient cycle &amp; fire regime; also impact on Tourism &amp; Agricultural production</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Poor environmental management due to lack of environmental awareness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 xml:space="preserve">Industrialization and overpopulation </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Illegal Dumping which pollutes wetlands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 xml:space="preserve">High potential agricultural land, potential forestry areas and areas likely to experience settlement expansion this poses greatest threats to identified Critical Biodiversity Areas </w:t>
            </w:r>
            <w:r w:rsidRPr="00EE608B">
              <w:rPr>
                <w:rFonts w:eastAsia="SimSun" w:cstheme="minorHAnsi"/>
                <w:bCs/>
                <w:sz w:val="24"/>
                <w:szCs w:val="24"/>
                <w:lang w:val="en-US"/>
              </w:rPr>
              <w:lastRenderedPageBreak/>
              <w:t>(CBAs)</w:t>
            </w:r>
          </w:p>
          <w:p w:rsidR="0029749C" w:rsidRPr="00EE608B" w:rsidRDefault="0029749C" w:rsidP="00091FC8">
            <w:pPr>
              <w:pStyle w:val="ListParagraph"/>
              <w:numPr>
                <w:ilvl w:val="0"/>
                <w:numId w:val="31"/>
              </w:numPr>
              <w:spacing w:before="0" w:after="0" w:line="240" w:lineRule="auto"/>
              <w:rPr>
                <w:rFonts w:eastAsia="SimSun" w:cstheme="minorHAnsi"/>
                <w:bCs/>
                <w:sz w:val="24"/>
                <w:szCs w:val="24"/>
                <w:lang w:val="en-US"/>
              </w:rPr>
            </w:pPr>
            <w:r w:rsidRPr="00EE608B">
              <w:rPr>
                <w:rFonts w:eastAsia="SimSun" w:cstheme="minorHAnsi"/>
                <w:bCs/>
                <w:sz w:val="24"/>
                <w:szCs w:val="24"/>
                <w:lang w:val="en-US"/>
              </w:rPr>
              <w:t xml:space="preserve">Limited benefits derived from international and national assets situated in the district. </w:t>
            </w:r>
          </w:p>
        </w:tc>
      </w:tr>
    </w:tbl>
    <w:p w:rsidR="00451460" w:rsidRPr="00EE608B" w:rsidRDefault="00451460" w:rsidP="00451460">
      <w:pPr>
        <w:spacing w:before="0"/>
        <w:rPr>
          <w:sz w:val="24"/>
          <w:szCs w:val="24"/>
        </w:rPr>
      </w:pPr>
    </w:p>
    <w:p w:rsidR="00072A4D" w:rsidRPr="00EE608B" w:rsidRDefault="00072A4D" w:rsidP="00451460">
      <w:pPr>
        <w:spacing w:before="0"/>
        <w:rPr>
          <w:sz w:val="24"/>
          <w:szCs w:val="24"/>
        </w:rPr>
      </w:pPr>
    </w:p>
    <w:p w:rsidR="00FD5514" w:rsidRPr="00EE608B" w:rsidRDefault="00FD5514" w:rsidP="00451460">
      <w:pPr>
        <w:spacing w:before="0"/>
        <w:rPr>
          <w:sz w:val="24"/>
          <w:szCs w:val="24"/>
        </w:rPr>
      </w:pPr>
    </w:p>
    <w:p w:rsidR="00FD5514" w:rsidRPr="00EE608B" w:rsidRDefault="00FD5514" w:rsidP="00451460">
      <w:pPr>
        <w:spacing w:before="0"/>
        <w:rPr>
          <w:sz w:val="24"/>
          <w:szCs w:val="24"/>
        </w:rPr>
      </w:pPr>
    </w:p>
    <w:p w:rsidR="00FD5514" w:rsidRPr="00EE608B" w:rsidRDefault="00FD5514" w:rsidP="00451460">
      <w:pPr>
        <w:spacing w:before="0"/>
        <w:rPr>
          <w:sz w:val="24"/>
          <w:szCs w:val="24"/>
        </w:rPr>
      </w:pPr>
    </w:p>
    <w:p w:rsidR="00FD5514" w:rsidRPr="00EE608B" w:rsidRDefault="00FD5514" w:rsidP="00451460">
      <w:pPr>
        <w:spacing w:before="0"/>
        <w:rPr>
          <w:sz w:val="24"/>
          <w:szCs w:val="24"/>
        </w:rPr>
      </w:pPr>
    </w:p>
    <w:p w:rsidR="00072A4D" w:rsidRDefault="00072A4D"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85154C" w:rsidRDefault="0085154C" w:rsidP="00451460">
      <w:pPr>
        <w:spacing w:before="0"/>
        <w:rPr>
          <w:sz w:val="24"/>
          <w:szCs w:val="24"/>
        </w:rPr>
      </w:pPr>
    </w:p>
    <w:p w:rsidR="007828CA" w:rsidRDefault="007828CA" w:rsidP="00451460">
      <w:pPr>
        <w:spacing w:before="0"/>
        <w:rPr>
          <w:sz w:val="24"/>
          <w:szCs w:val="24"/>
        </w:rPr>
      </w:pPr>
    </w:p>
    <w:p w:rsidR="007828CA" w:rsidRDefault="007828CA" w:rsidP="00451460">
      <w:pPr>
        <w:spacing w:before="0"/>
        <w:rPr>
          <w:sz w:val="24"/>
          <w:szCs w:val="24"/>
        </w:rPr>
      </w:pPr>
    </w:p>
    <w:p w:rsidR="007828CA" w:rsidRDefault="007828CA" w:rsidP="00451460">
      <w:pPr>
        <w:spacing w:before="0"/>
        <w:rPr>
          <w:sz w:val="24"/>
          <w:szCs w:val="24"/>
        </w:rPr>
      </w:pPr>
    </w:p>
    <w:p w:rsidR="007828CA" w:rsidRDefault="007828CA" w:rsidP="00451460">
      <w:pPr>
        <w:spacing w:before="0"/>
        <w:rPr>
          <w:sz w:val="24"/>
          <w:szCs w:val="24"/>
        </w:rPr>
      </w:pPr>
    </w:p>
    <w:p w:rsidR="007828CA" w:rsidRDefault="007828CA" w:rsidP="00451460">
      <w:pPr>
        <w:spacing w:before="0"/>
        <w:rPr>
          <w:sz w:val="24"/>
          <w:szCs w:val="24"/>
        </w:rPr>
      </w:pPr>
    </w:p>
    <w:p w:rsidR="007828CA" w:rsidRDefault="007828CA" w:rsidP="00451460">
      <w:pPr>
        <w:spacing w:before="0"/>
        <w:rPr>
          <w:sz w:val="24"/>
          <w:szCs w:val="24"/>
        </w:rPr>
      </w:pPr>
    </w:p>
    <w:p w:rsidR="001A4E79" w:rsidRDefault="001A4E79" w:rsidP="00451460">
      <w:pPr>
        <w:spacing w:before="0"/>
        <w:rPr>
          <w:sz w:val="24"/>
          <w:szCs w:val="24"/>
        </w:rPr>
      </w:pPr>
    </w:p>
    <w:p w:rsidR="001A4E79" w:rsidRDefault="001A4E79" w:rsidP="00451460">
      <w:pPr>
        <w:spacing w:before="0"/>
        <w:rPr>
          <w:sz w:val="24"/>
          <w:szCs w:val="24"/>
        </w:rPr>
      </w:pPr>
    </w:p>
    <w:p w:rsidR="00451460" w:rsidRPr="00EE608B" w:rsidRDefault="00451460" w:rsidP="00451460">
      <w:pPr>
        <w:spacing w:before="0"/>
        <w:rPr>
          <w:sz w:val="24"/>
          <w:szCs w:val="24"/>
        </w:rPr>
      </w:pPr>
    </w:p>
    <w:p w:rsidR="007057A6" w:rsidRPr="00EE608B" w:rsidRDefault="007057A6" w:rsidP="009B6DD3">
      <w:pPr>
        <w:pStyle w:val="Heading1"/>
        <w:rPr>
          <w:sz w:val="24"/>
          <w:szCs w:val="24"/>
        </w:rPr>
      </w:pPr>
      <w:bookmarkStart w:id="139" w:name="_Toc390418531"/>
      <w:r w:rsidRPr="00EE608B">
        <w:rPr>
          <w:sz w:val="24"/>
          <w:szCs w:val="24"/>
        </w:rPr>
        <w:lastRenderedPageBreak/>
        <w:t>VISION, GOALS, OBJECTIVES AND STRATEGIES</w:t>
      </w:r>
      <w:bookmarkEnd w:id="139"/>
    </w:p>
    <w:p w:rsidR="009117C5" w:rsidRPr="00EE608B" w:rsidRDefault="009117C5" w:rsidP="009117C5">
      <w:pPr>
        <w:pStyle w:val="Heading2"/>
        <w:rPr>
          <w:rFonts w:eastAsia="Times New Roman"/>
          <w:sz w:val="24"/>
          <w:szCs w:val="24"/>
          <w:lang w:val="en-US" w:eastAsia="en-US"/>
        </w:rPr>
      </w:pPr>
      <w:bookmarkStart w:id="140" w:name="_Toc390418532"/>
      <w:r w:rsidRPr="00EE608B">
        <w:rPr>
          <w:rFonts w:eastAsia="Times New Roman"/>
          <w:sz w:val="24"/>
          <w:szCs w:val="24"/>
          <w:lang w:val="en-US" w:eastAsia="en-US"/>
        </w:rPr>
        <w:t>UMTSHEZI VISION</w:t>
      </w:r>
      <w:bookmarkEnd w:id="140"/>
      <w:r w:rsidRPr="00EE608B">
        <w:rPr>
          <w:rFonts w:eastAsia="Times New Roman"/>
          <w:sz w:val="24"/>
          <w:szCs w:val="24"/>
          <w:lang w:val="en-US" w:eastAsia="en-US"/>
        </w:rPr>
        <w:t xml:space="preserve"> </w:t>
      </w:r>
    </w:p>
    <w:p w:rsidR="009117C5" w:rsidRPr="00EE608B" w:rsidRDefault="009117C5" w:rsidP="009117C5">
      <w:pPr>
        <w:tabs>
          <w:tab w:val="left" w:pos="1620"/>
        </w:tabs>
        <w:spacing w:before="0" w:after="0" w:line="240" w:lineRule="auto"/>
        <w:jc w:val="center"/>
        <w:rPr>
          <w:rFonts w:eastAsia="SimSun" w:cs="Arial"/>
          <w:b/>
          <w:bCs/>
          <w:i/>
          <w:iCs/>
          <w:color w:val="FF0000"/>
          <w:sz w:val="24"/>
          <w:szCs w:val="24"/>
          <w:lang w:val="en-US" w:eastAsia="en-US"/>
        </w:rPr>
      </w:pPr>
      <w:r w:rsidRPr="00EE608B">
        <w:rPr>
          <w:rFonts w:eastAsia="SimSun" w:cs="Arial"/>
          <w:b/>
          <w:iCs/>
          <w:sz w:val="24"/>
          <w:szCs w:val="24"/>
          <w:lang w:val="en-US" w:eastAsia="en-US"/>
        </w:rPr>
        <w:br/>
      </w:r>
      <w:r w:rsidRPr="00EE608B">
        <w:rPr>
          <w:rFonts w:eastAsia="SimSun" w:cs="Arial"/>
          <w:b/>
          <w:bCs/>
          <w:i/>
          <w:iCs/>
          <w:color w:val="FF0000"/>
          <w:sz w:val="24"/>
          <w:szCs w:val="24"/>
          <w:lang w:val="en-US" w:eastAsia="en-US"/>
        </w:rPr>
        <w:t xml:space="preserve">BY 2016, UMTSHEZI MUNICIPALITY WILL BE A CHAMPION OF SUSTAINALBE GROWTH </w:t>
      </w:r>
      <w:proofErr w:type="gramStart"/>
      <w:r w:rsidRPr="00EE608B">
        <w:rPr>
          <w:rFonts w:eastAsia="SimSun" w:cs="Arial"/>
          <w:b/>
          <w:bCs/>
          <w:i/>
          <w:iCs/>
          <w:color w:val="FF0000"/>
          <w:sz w:val="24"/>
          <w:szCs w:val="24"/>
          <w:lang w:val="en-US" w:eastAsia="en-US"/>
        </w:rPr>
        <w:t>WITH AN AIM OF BUILDING BETTER COMMUNITIES.</w:t>
      </w:r>
      <w:proofErr w:type="gramEnd"/>
    </w:p>
    <w:p w:rsidR="009117C5" w:rsidRPr="00EE608B" w:rsidRDefault="009117C5" w:rsidP="00B24ADF">
      <w:pPr>
        <w:pStyle w:val="Heading3"/>
      </w:pPr>
      <w:bookmarkStart w:id="141" w:name="_Toc390418533"/>
      <w:r w:rsidRPr="00EE608B">
        <w:t>STRATEGIC OBJECTIVES</w:t>
      </w:r>
      <w:bookmarkEnd w:id="141"/>
    </w:p>
    <w:p w:rsidR="009117C5" w:rsidRPr="00EE608B" w:rsidRDefault="009117C5" w:rsidP="004E367B">
      <w:pPr>
        <w:pStyle w:val="NoSpacing"/>
      </w:pPr>
      <w:r w:rsidRPr="00EE608B">
        <w:t xml:space="preserve">Following the stakeholder meetings and presentation of their needs, the municipal management and councillors held a series of strategic planning workshops where it was agreed that there are a set of challenges that faces the municipality. </w:t>
      </w:r>
    </w:p>
    <w:p w:rsidR="009117C5" w:rsidRPr="00EE608B" w:rsidRDefault="009117C5" w:rsidP="004E367B">
      <w:pPr>
        <w:pStyle w:val="NoSpacing"/>
      </w:pPr>
      <w:r w:rsidRPr="00EE608B">
        <w:t>In response to these challenges, the following Strategic Objectives were developed: taking into consideration the National Key Performance Areas, national and Provincial Priorities.</w:t>
      </w:r>
    </w:p>
    <w:p w:rsidR="003D0A41" w:rsidRPr="00EE608B" w:rsidRDefault="003D0A41" w:rsidP="009246BD">
      <w:pPr>
        <w:pStyle w:val="Style1"/>
        <w:rPr>
          <w:szCs w:val="24"/>
        </w:rPr>
      </w:pPr>
      <w:r w:rsidRPr="00EE608B">
        <w:rPr>
          <w:szCs w:val="24"/>
        </w:rPr>
        <w:t>To run a functional Organisational Performance Management System</w:t>
      </w:r>
    </w:p>
    <w:p w:rsidR="003D0A41" w:rsidRPr="00EE608B" w:rsidRDefault="003D0A41" w:rsidP="009246BD">
      <w:pPr>
        <w:pStyle w:val="Style1"/>
        <w:rPr>
          <w:szCs w:val="24"/>
        </w:rPr>
      </w:pPr>
      <w:r w:rsidRPr="00EE608B">
        <w:rPr>
          <w:szCs w:val="24"/>
        </w:rPr>
        <w:t>To improve institutional and organisational capacity</w:t>
      </w:r>
    </w:p>
    <w:p w:rsidR="003D0A41" w:rsidRPr="00EE608B" w:rsidRDefault="003D0A41" w:rsidP="009246BD">
      <w:pPr>
        <w:pStyle w:val="Style1"/>
        <w:rPr>
          <w:szCs w:val="24"/>
        </w:rPr>
      </w:pPr>
      <w:r w:rsidRPr="00EE608B">
        <w:rPr>
          <w:szCs w:val="24"/>
        </w:rPr>
        <w:t>To improve municipal image</w:t>
      </w:r>
    </w:p>
    <w:p w:rsidR="003D0A41" w:rsidRPr="00EE608B" w:rsidRDefault="003D0A41" w:rsidP="009246BD">
      <w:pPr>
        <w:pStyle w:val="Style1"/>
        <w:rPr>
          <w:szCs w:val="24"/>
        </w:rPr>
      </w:pPr>
      <w:r w:rsidRPr="00EE608B">
        <w:rPr>
          <w:szCs w:val="24"/>
        </w:rPr>
        <w:t>To facilitate  communication</w:t>
      </w:r>
    </w:p>
    <w:p w:rsidR="003D0A41" w:rsidRPr="00EE608B" w:rsidRDefault="003D0A41" w:rsidP="009246BD">
      <w:pPr>
        <w:pStyle w:val="Style1"/>
        <w:rPr>
          <w:szCs w:val="24"/>
        </w:rPr>
      </w:pPr>
      <w:r w:rsidRPr="00EE608B">
        <w:rPr>
          <w:szCs w:val="24"/>
        </w:rPr>
        <w:t>To advance access to Basic Services</w:t>
      </w:r>
    </w:p>
    <w:p w:rsidR="003D0A41" w:rsidRPr="00EE608B" w:rsidRDefault="003D0A41" w:rsidP="009246BD">
      <w:pPr>
        <w:pStyle w:val="Style1"/>
        <w:rPr>
          <w:szCs w:val="24"/>
        </w:rPr>
      </w:pPr>
      <w:r w:rsidRPr="00EE608B">
        <w:rPr>
          <w:szCs w:val="24"/>
        </w:rPr>
        <w:t>To promote  economic growth and development</w:t>
      </w:r>
    </w:p>
    <w:p w:rsidR="003D0A41" w:rsidRPr="00EE608B" w:rsidRDefault="003D0A41" w:rsidP="009246BD">
      <w:pPr>
        <w:pStyle w:val="Style1"/>
        <w:rPr>
          <w:szCs w:val="24"/>
        </w:rPr>
      </w:pPr>
      <w:r w:rsidRPr="00EE608B">
        <w:rPr>
          <w:szCs w:val="24"/>
        </w:rPr>
        <w:t>To advance effective Public Participation</w:t>
      </w:r>
    </w:p>
    <w:p w:rsidR="003D0A41" w:rsidRPr="00EE608B" w:rsidRDefault="003D0A41" w:rsidP="009246BD">
      <w:pPr>
        <w:pStyle w:val="Style1"/>
        <w:rPr>
          <w:szCs w:val="24"/>
        </w:rPr>
      </w:pPr>
      <w:r w:rsidRPr="00EE608B">
        <w:rPr>
          <w:szCs w:val="24"/>
        </w:rPr>
        <w:t>To improve the Municipal Audit opinion and Accountability</w:t>
      </w:r>
    </w:p>
    <w:p w:rsidR="003D0A41" w:rsidRPr="00EE608B" w:rsidRDefault="003D0A41" w:rsidP="009246BD">
      <w:pPr>
        <w:pStyle w:val="Style1"/>
        <w:rPr>
          <w:szCs w:val="24"/>
        </w:rPr>
      </w:pPr>
      <w:r w:rsidRPr="00EE608B">
        <w:rPr>
          <w:szCs w:val="24"/>
        </w:rPr>
        <w:t>To improved budget implementation in the municipality</w:t>
      </w:r>
    </w:p>
    <w:p w:rsidR="003D0A41" w:rsidRPr="00EE608B" w:rsidRDefault="003D0A41" w:rsidP="009246BD">
      <w:pPr>
        <w:pStyle w:val="Style1"/>
        <w:rPr>
          <w:szCs w:val="24"/>
        </w:rPr>
      </w:pPr>
      <w:r w:rsidRPr="00EE608B">
        <w:rPr>
          <w:szCs w:val="24"/>
        </w:rPr>
        <w:t>To promote efficient and credible strategic and spatial municipal planning</w:t>
      </w:r>
    </w:p>
    <w:p w:rsidR="003D0A41" w:rsidRPr="00EE608B" w:rsidRDefault="003D0A41" w:rsidP="009246BD">
      <w:pPr>
        <w:pStyle w:val="Style1"/>
        <w:rPr>
          <w:szCs w:val="24"/>
        </w:rPr>
      </w:pPr>
      <w:r w:rsidRPr="00EE608B">
        <w:rPr>
          <w:szCs w:val="24"/>
        </w:rPr>
        <w:t>To promote sustainable protection and  development of the environment</w:t>
      </w:r>
    </w:p>
    <w:p w:rsidR="00072A4D" w:rsidRPr="00FC6D0B" w:rsidRDefault="003D0A41" w:rsidP="006C0E99">
      <w:pPr>
        <w:pStyle w:val="Style1"/>
        <w:ind w:left="426"/>
        <w:rPr>
          <w:szCs w:val="24"/>
        </w:rPr>
      </w:pPr>
      <w:r w:rsidRPr="00FC6D0B">
        <w:rPr>
          <w:szCs w:val="24"/>
        </w:rPr>
        <w:t xml:space="preserve"> To  improve response to Disasters</w:t>
      </w:r>
    </w:p>
    <w:p w:rsidR="00072A4D" w:rsidRPr="00EE608B" w:rsidRDefault="00072A4D" w:rsidP="006C0E99">
      <w:pPr>
        <w:pStyle w:val="BodyTextFirstIndent"/>
        <w:ind w:left="426"/>
        <w:rPr>
          <w:szCs w:val="24"/>
        </w:rPr>
      </w:pPr>
    </w:p>
    <w:p w:rsidR="00F960A1" w:rsidRPr="00EE608B" w:rsidRDefault="00F960A1" w:rsidP="003D0A41">
      <w:pPr>
        <w:spacing w:before="0" w:after="0" w:line="360" w:lineRule="auto"/>
        <w:jc w:val="both"/>
        <w:rPr>
          <w:rFonts w:eastAsia="Times New Roman" w:cs="Arial"/>
          <w:sz w:val="24"/>
          <w:szCs w:val="24"/>
          <w:highlight w:val="green"/>
          <w:lang w:val="en-GB" w:eastAsia="en-US"/>
        </w:rPr>
      </w:pPr>
    </w:p>
    <w:tbl>
      <w:tblPr>
        <w:tblW w:w="5908" w:type="pct"/>
        <w:tblInd w:w="-743" w:type="dxa"/>
        <w:tblLayout w:type="fixed"/>
        <w:tblLook w:val="04A0" w:firstRow="1" w:lastRow="0" w:firstColumn="1" w:lastColumn="0" w:noHBand="0" w:noVBand="1"/>
      </w:tblPr>
      <w:tblGrid>
        <w:gridCol w:w="2234"/>
        <w:gridCol w:w="3860"/>
        <w:gridCol w:w="4828"/>
      </w:tblGrid>
      <w:tr w:rsidR="003524ED" w:rsidRPr="00EE608B" w:rsidTr="00512592">
        <w:trPr>
          <w:trHeight w:val="255"/>
          <w:tblHeader/>
        </w:trPr>
        <w:tc>
          <w:tcPr>
            <w:tcW w:w="5000" w:type="pct"/>
            <w:gridSpan w:val="3"/>
            <w:tcBorders>
              <w:top w:val="single" w:sz="4" w:space="0" w:color="auto"/>
              <w:left w:val="single" w:sz="4" w:space="0" w:color="auto"/>
              <w:bottom w:val="single" w:sz="4" w:space="0" w:color="auto"/>
              <w:right w:val="nil"/>
            </w:tcBorders>
            <w:shd w:val="clear" w:color="000000" w:fill="1F497D"/>
            <w:vAlign w:val="center"/>
            <w:hideMark/>
          </w:tcPr>
          <w:p w:rsidR="003524ED" w:rsidRPr="00EE608B" w:rsidRDefault="003524ED"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STRATEGIC FRAMEWORK</w:t>
            </w:r>
          </w:p>
          <w:p w:rsidR="003524ED" w:rsidRPr="00EE608B" w:rsidRDefault="003524ED"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 </w:t>
            </w:r>
          </w:p>
        </w:tc>
      </w:tr>
      <w:tr w:rsidR="00F56627" w:rsidRPr="00EE608B" w:rsidTr="00512592">
        <w:trPr>
          <w:trHeight w:val="293"/>
          <w:tblHeader/>
        </w:trPr>
        <w:tc>
          <w:tcPr>
            <w:tcW w:w="1023"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 xml:space="preserve"> KPA</w:t>
            </w:r>
          </w:p>
        </w:tc>
        <w:tc>
          <w:tcPr>
            <w:tcW w:w="1767" w:type="pct"/>
            <w:vMerge w:val="restart"/>
            <w:tcBorders>
              <w:top w:val="nil"/>
              <w:left w:val="single" w:sz="4" w:space="0" w:color="auto"/>
              <w:bottom w:val="single" w:sz="4" w:space="0" w:color="auto"/>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STRATEGIC OBJECTIVE/ OUTPUT</w:t>
            </w:r>
          </w:p>
        </w:tc>
        <w:tc>
          <w:tcPr>
            <w:tcW w:w="2210" w:type="pct"/>
            <w:vMerge w:val="restart"/>
            <w:tcBorders>
              <w:top w:val="nil"/>
              <w:left w:val="single" w:sz="4" w:space="0" w:color="auto"/>
              <w:bottom w:val="single" w:sz="4" w:space="0" w:color="000000"/>
              <w:right w:val="single" w:sz="4" w:space="0" w:color="auto"/>
            </w:tcBorders>
            <w:shd w:val="clear" w:color="000000" w:fill="1F497D"/>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r w:rsidRPr="00EE608B">
              <w:rPr>
                <w:rFonts w:ascii="Calibri" w:eastAsia="Times New Roman" w:hAnsi="Calibri" w:cs="Times New Roman"/>
                <w:b/>
                <w:bCs/>
                <w:color w:val="FFFFFF"/>
                <w:sz w:val="24"/>
                <w:szCs w:val="24"/>
              </w:rPr>
              <w:t>STRATEGIES</w:t>
            </w:r>
          </w:p>
        </w:tc>
      </w:tr>
      <w:tr w:rsidR="00F56627" w:rsidRPr="00EE608B" w:rsidTr="00512592">
        <w:trPr>
          <w:trHeight w:val="293"/>
          <w:tblHeader/>
        </w:trPr>
        <w:tc>
          <w:tcPr>
            <w:tcW w:w="102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2210" w:type="pct"/>
            <w:vMerge/>
            <w:tcBorders>
              <w:top w:val="nil"/>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r>
      <w:tr w:rsidR="00F56627" w:rsidRPr="00EE608B" w:rsidTr="00512592">
        <w:trPr>
          <w:trHeight w:val="293"/>
          <w:tblHeader/>
        </w:trPr>
        <w:tc>
          <w:tcPr>
            <w:tcW w:w="1023"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c>
          <w:tcPr>
            <w:tcW w:w="2210" w:type="pct"/>
            <w:vMerge/>
            <w:tcBorders>
              <w:top w:val="nil"/>
              <w:left w:val="single" w:sz="4" w:space="0" w:color="auto"/>
              <w:bottom w:val="single" w:sz="4" w:space="0" w:color="000000"/>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b/>
                <w:bCs/>
                <w:color w:val="FFFFFF"/>
                <w:sz w:val="24"/>
                <w:szCs w:val="24"/>
              </w:rPr>
            </w:pPr>
          </w:p>
        </w:tc>
      </w:tr>
      <w:tr w:rsidR="00F56627" w:rsidRPr="00EE608B" w:rsidTr="00512592">
        <w:trPr>
          <w:trHeight w:val="510"/>
        </w:trPr>
        <w:tc>
          <w:tcPr>
            <w:tcW w:w="1023" w:type="pct"/>
            <w:vMerge w:val="restart"/>
            <w:tcBorders>
              <w:top w:val="nil"/>
              <w:left w:val="single" w:sz="4" w:space="0" w:color="auto"/>
              <w:bottom w:val="nil"/>
              <w:right w:val="single" w:sz="4" w:space="0" w:color="auto"/>
            </w:tcBorders>
            <w:shd w:val="clear" w:color="000000" w:fill="FFFFFF"/>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 xml:space="preserve">Municipal Transformation and </w:t>
            </w:r>
            <w:r w:rsidRPr="00EE608B">
              <w:rPr>
                <w:rFonts w:ascii="Calibri" w:eastAsia="Times New Roman" w:hAnsi="Calibri" w:cs="Times New Roman"/>
                <w:sz w:val="24"/>
                <w:szCs w:val="24"/>
              </w:rPr>
              <w:lastRenderedPageBreak/>
              <w:t>Organisational Development</w:t>
            </w: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F56627" w:rsidRPr="00EE608B" w:rsidRDefault="00F56627" w:rsidP="00F56627">
            <w:pPr>
              <w:spacing w:before="0" w:after="0" w:line="240" w:lineRule="auto"/>
              <w:jc w:val="center"/>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lastRenderedPageBreak/>
              <w:t>To improve institutional and organisational capacity</w:t>
            </w:r>
          </w:p>
        </w:tc>
        <w:tc>
          <w:tcPr>
            <w:tcW w:w="2210" w:type="pct"/>
            <w:tcBorders>
              <w:top w:val="nil"/>
              <w:left w:val="nil"/>
              <w:bottom w:val="single" w:sz="4" w:space="0" w:color="auto"/>
              <w:right w:val="single" w:sz="4" w:space="0" w:color="auto"/>
            </w:tcBorders>
            <w:shd w:val="clear" w:color="auto" w:fill="auto"/>
            <w:vAlign w:val="center"/>
            <w:hideMark/>
          </w:tcPr>
          <w:p w:rsidR="00F56627" w:rsidRPr="00FC6D0B" w:rsidRDefault="00142EDD" w:rsidP="00F56627">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sz w:val="24"/>
                <w:szCs w:val="24"/>
              </w:rPr>
              <w:t>Review</w:t>
            </w:r>
            <w:r w:rsidR="00F56627" w:rsidRPr="00FC6D0B">
              <w:rPr>
                <w:rFonts w:ascii="Calibri" w:eastAsia="Times New Roman" w:hAnsi="Calibri" w:cs="Times New Roman"/>
                <w:sz w:val="24"/>
                <w:szCs w:val="24"/>
              </w:rPr>
              <w:t xml:space="preserve"> and implement and effective organogram</w:t>
            </w:r>
          </w:p>
        </w:tc>
      </w:tr>
      <w:tr w:rsidR="00F56627" w:rsidRPr="00EE608B" w:rsidTr="00512592">
        <w:trPr>
          <w:trHeight w:val="525"/>
        </w:trPr>
        <w:tc>
          <w:tcPr>
            <w:tcW w:w="1023"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F56627" w:rsidRPr="00FC6D0B" w:rsidRDefault="00142EDD" w:rsidP="00F56627">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sz w:val="24"/>
                <w:szCs w:val="24"/>
              </w:rPr>
              <w:t>Review and implement workplace skills plan</w:t>
            </w:r>
          </w:p>
        </w:tc>
      </w:tr>
      <w:tr w:rsidR="00F56627" w:rsidRPr="00EE608B" w:rsidTr="00142EDD">
        <w:trPr>
          <w:trHeight w:val="510"/>
        </w:trPr>
        <w:tc>
          <w:tcPr>
            <w:tcW w:w="1023"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tcPr>
          <w:p w:rsidR="00F56627" w:rsidRPr="00FC6D0B" w:rsidRDefault="00142EDD" w:rsidP="00F56627">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sz w:val="24"/>
                <w:szCs w:val="24"/>
              </w:rPr>
              <w:t>To improve skills of employees</w:t>
            </w:r>
          </w:p>
        </w:tc>
      </w:tr>
      <w:tr w:rsidR="00F56627" w:rsidRPr="00EE608B" w:rsidTr="00142EDD">
        <w:trPr>
          <w:trHeight w:val="255"/>
        </w:trPr>
        <w:tc>
          <w:tcPr>
            <w:tcW w:w="1023" w:type="pct"/>
            <w:vMerge/>
            <w:tcBorders>
              <w:top w:val="nil"/>
              <w:left w:val="single" w:sz="4" w:space="0" w:color="auto"/>
              <w:bottom w:val="nil"/>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F56627" w:rsidRPr="00EE608B" w:rsidRDefault="00F56627" w:rsidP="00F56627">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tcPr>
          <w:p w:rsidR="00F56627" w:rsidRPr="00FC6D0B" w:rsidRDefault="00142EDD" w:rsidP="00F56627">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To familiarise the incu</w:t>
            </w:r>
            <w:r w:rsidR="00FC6D0B">
              <w:rPr>
                <w:rFonts w:ascii="Calibri" w:eastAsia="Times New Roman" w:hAnsi="Calibri" w:cs="Times New Roman"/>
                <w:color w:val="000000"/>
                <w:sz w:val="24"/>
                <w:szCs w:val="24"/>
              </w:rPr>
              <w:t>mbent on the duties of the post</w:t>
            </w:r>
          </w:p>
        </w:tc>
      </w:tr>
      <w:tr w:rsidR="00142EDD" w:rsidRPr="00EE608B" w:rsidTr="005264EB">
        <w:trPr>
          <w:trHeight w:val="510"/>
        </w:trPr>
        <w:tc>
          <w:tcPr>
            <w:tcW w:w="1023" w:type="pct"/>
            <w:vMerge/>
            <w:tcBorders>
              <w:top w:val="nil"/>
              <w:left w:val="single" w:sz="4" w:space="0" w:color="auto"/>
              <w:bottom w:val="nil"/>
              <w:right w:val="single" w:sz="4" w:space="0" w:color="auto"/>
            </w:tcBorders>
            <w:vAlign w:val="center"/>
            <w:hideMark/>
          </w:tcPr>
          <w:p w:rsidR="00142EDD" w:rsidRPr="00EE608B" w:rsidRDefault="00142EDD"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142EDD" w:rsidRPr="00EE608B" w:rsidRDefault="00142EDD" w:rsidP="00142EDD">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tcPr>
          <w:p w:rsidR="00142EDD" w:rsidRPr="00FC6D0B" w:rsidRDefault="00142EDD"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Develop &amp; Review HR Policies</w:t>
            </w:r>
          </w:p>
        </w:tc>
      </w:tr>
      <w:tr w:rsidR="00706A52" w:rsidRPr="00EE608B" w:rsidTr="008E2EDF">
        <w:trPr>
          <w:trHeight w:val="293"/>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val="restart"/>
            <w:tcBorders>
              <w:top w:val="nil"/>
              <w:left w:val="single" w:sz="4" w:space="0" w:color="auto"/>
              <w:bottom w:val="single" w:sz="4" w:space="0" w:color="auto"/>
              <w:right w:val="single" w:sz="4" w:space="0" w:color="auto"/>
            </w:tcBorders>
            <w:hideMark/>
          </w:tcPr>
          <w:p w:rsidR="00706A52" w:rsidRPr="00FC6D0B" w:rsidRDefault="00706A52" w:rsidP="001D409C">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Develop &amp; Review IT Policies</w:t>
            </w:r>
          </w:p>
        </w:tc>
      </w:tr>
      <w:tr w:rsidR="00706A52" w:rsidRPr="00EE608B" w:rsidTr="00512592">
        <w:trPr>
          <w:trHeight w:val="293"/>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tcBorders>
              <w:top w:val="nil"/>
              <w:left w:val="single" w:sz="4" w:space="0" w:color="auto"/>
              <w:bottom w:val="single" w:sz="4" w:space="0" w:color="auto"/>
              <w:right w:val="single" w:sz="4" w:space="0" w:color="auto"/>
            </w:tcBorders>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p>
        </w:tc>
      </w:tr>
      <w:tr w:rsidR="00706A52" w:rsidRPr="00EE608B" w:rsidTr="00512592">
        <w:trPr>
          <w:trHeight w:val="293"/>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tcBorders>
              <w:top w:val="nil"/>
              <w:left w:val="single" w:sz="4" w:space="0" w:color="auto"/>
              <w:bottom w:val="single" w:sz="4" w:space="0" w:color="auto"/>
              <w:right w:val="single" w:sz="4" w:space="0" w:color="auto"/>
            </w:tcBorders>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p>
        </w:tc>
      </w:tr>
      <w:tr w:rsidR="00706A52" w:rsidRPr="00EE608B" w:rsidTr="00142EDD">
        <w:trPr>
          <w:trHeight w:val="293"/>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tcBorders>
              <w:top w:val="nil"/>
              <w:left w:val="single" w:sz="4" w:space="0" w:color="auto"/>
              <w:bottom w:val="single" w:sz="4" w:space="0" w:color="auto"/>
              <w:right w:val="single" w:sz="4" w:space="0" w:color="auto"/>
            </w:tcBorders>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p>
        </w:tc>
      </w:tr>
      <w:tr w:rsidR="00706A52" w:rsidRPr="00FC6D0B" w:rsidTr="00512592">
        <w:trPr>
          <w:gridAfter w:val="1"/>
          <w:wAfter w:w="2210" w:type="pct"/>
          <w:trHeight w:val="510"/>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A52" w:rsidRPr="00592A54" w:rsidRDefault="00706A52" w:rsidP="00142EDD">
            <w:pPr>
              <w:spacing w:before="0" w:after="0" w:line="240" w:lineRule="auto"/>
              <w:rPr>
                <w:rFonts w:eastAsia="Times New Roman" w:cs="Times New Roman"/>
                <w:color w:val="000000"/>
                <w:sz w:val="24"/>
                <w:szCs w:val="24"/>
              </w:rPr>
            </w:pPr>
            <w:r w:rsidRPr="00592A54">
              <w:rPr>
                <w:rFonts w:eastAsia="Times New Roman" w:cs="Times New Roman"/>
                <w:color w:val="000000"/>
                <w:sz w:val="24"/>
                <w:szCs w:val="24"/>
              </w:rPr>
              <w:t>To ensure functional performance management system implementation</w:t>
            </w:r>
          </w:p>
        </w:tc>
      </w:tr>
      <w:tr w:rsidR="00706A52" w:rsidRPr="00FC6D0B" w:rsidTr="00512592">
        <w:trPr>
          <w:gridAfter w:val="1"/>
          <w:wAfter w:w="2210" w:type="pct"/>
          <w:trHeight w:val="293"/>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single" w:sz="4" w:space="0" w:color="auto"/>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r>
      <w:tr w:rsidR="00706A52" w:rsidRPr="00EE608B" w:rsidTr="00512592">
        <w:trPr>
          <w:trHeight w:val="510"/>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single" w:sz="4" w:space="0" w:color="auto"/>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Review and implement Performance Management System</w:t>
            </w:r>
          </w:p>
        </w:tc>
      </w:tr>
      <w:tr w:rsidR="00706A52" w:rsidRPr="00EE608B" w:rsidTr="00C71591">
        <w:trPr>
          <w:trHeight w:val="596"/>
        </w:trPr>
        <w:tc>
          <w:tcPr>
            <w:tcW w:w="1023" w:type="pct"/>
            <w:vMerge w:val="restart"/>
            <w:tcBorders>
              <w:top w:val="single" w:sz="4" w:space="0" w:color="auto"/>
              <w:left w:val="single" w:sz="4" w:space="0" w:color="auto"/>
              <w:right w:val="single" w:sz="4" w:space="0" w:color="auto"/>
            </w:tcBorders>
            <w:shd w:val="clear" w:color="000000" w:fill="FFFFFF"/>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Basic Service Delivery and Infrastructure</w:t>
            </w:r>
          </w:p>
        </w:tc>
        <w:tc>
          <w:tcPr>
            <w:tcW w:w="1767" w:type="pct"/>
            <w:vMerge w:val="restart"/>
            <w:tcBorders>
              <w:top w:val="nil"/>
              <w:left w:val="single" w:sz="4" w:space="0" w:color="auto"/>
              <w:right w:val="single" w:sz="4" w:space="0" w:color="auto"/>
            </w:tcBorders>
            <w:shd w:val="clear" w:color="auto" w:fill="auto"/>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To advance access to Basic Services</w:t>
            </w:r>
          </w:p>
        </w:tc>
        <w:tc>
          <w:tcPr>
            <w:tcW w:w="2210" w:type="pc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Facilitate provision of electricity supply to households by Eskom outside town planning schemes</w:t>
            </w:r>
          </w:p>
        </w:tc>
      </w:tr>
      <w:tr w:rsidR="00706A52" w:rsidRPr="00EE608B" w:rsidTr="00C71591">
        <w:trPr>
          <w:trHeight w:val="813"/>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Ensure provision of electricity supply to households wi</w:t>
            </w:r>
            <w:r w:rsidR="00FC6D0B">
              <w:rPr>
                <w:rFonts w:ascii="Calibri" w:eastAsia="Times New Roman" w:hAnsi="Calibri" w:cs="Times New Roman"/>
                <w:color w:val="000000"/>
                <w:sz w:val="24"/>
                <w:szCs w:val="24"/>
              </w:rPr>
              <w:t xml:space="preserve">thin the town planning schemes </w:t>
            </w:r>
          </w:p>
        </w:tc>
      </w:tr>
      <w:tr w:rsidR="00706A52" w:rsidRPr="00EE608B" w:rsidTr="00C71591">
        <w:trPr>
          <w:trHeight w:val="899"/>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Providing access to solid Waste Disposal Services</w:t>
            </w:r>
          </w:p>
        </w:tc>
      </w:tr>
      <w:tr w:rsidR="00706A52" w:rsidRPr="00EE608B" w:rsidTr="00C71591">
        <w:trPr>
          <w:trHeight w:val="899"/>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Facilitate an improved road network</w:t>
            </w:r>
          </w:p>
        </w:tc>
      </w:tr>
      <w:tr w:rsidR="00706A52" w:rsidRPr="00EE608B" w:rsidTr="00C71591">
        <w:trPr>
          <w:trHeight w:val="596"/>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Upgrading of existing road infrastructure</w:t>
            </w:r>
          </w:p>
          <w:p w:rsidR="005A60FD" w:rsidRPr="00FC6D0B" w:rsidRDefault="005A60FD" w:rsidP="00142EDD">
            <w:pPr>
              <w:spacing w:before="0" w:after="0" w:line="240" w:lineRule="auto"/>
              <w:rPr>
                <w:rFonts w:ascii="Calibri" w:eastAsia="Times New Roman" w:hAnsi="Calibri" w:cs="Times New Roman"/>
                <w:color w:val="000000"/>
                <w:sz w:val="24"/>
                <w:szCs w:val="24"/>
              </w:rPr>
            </w:pPr>
          </w:p>
          <w:p w:rsidR="005A60FD" w:rsidRPr="00FC6D0B" w:rsidRDefault="005A60FD" w:rsidP="00142EDD">
            <w:pPr>
              <w:spacing w:before="0" w:after="0" w:line="240" w:lineRule="auto"/>
              <w:rPr>
                <w:rFonts w:ascii="Calibri" w:eastAsia="Times New Roman" w:hAnsi="Calibri" w:cs="Times New Roman"/>
                <w:color w:val="000000"/>
                <w:sz w:val="24"/>
                <w:szCs w:val="24"/>
              </w:rPr>
            </w:pPr>
          </w:p>
        </w:tc>
      </w:tr>
      <w:tr w:rsidR="00706A52" w:rsidRPr="00EE608B" w:rsidTr="00592A54">
        <w:trPr>
          <w:trHeight w:val="770"/>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Provision and maintenance of community and public facilities</w:t>
            </w:r>
          </w:p>
          <w:p w:rsidR="005A60FD" w:rsidRPr="00FC6D0B" w:rsidRDefault="005A60FD" w:rsidP="00142EDD">
            <w:pPr>
              <w:spacing w:before="0" w:after="0" w:line="240" w:lineRule="auto"/>
              <w:rPr>
                <w:rFonts w:ascii="Calibri" w:eastAsia="Times New Roman" w:hAnsi="Calibri" w:cs="Times New Roman"/>
                <w:color w:val="000000"/>
                <w:sz w:val="24"/>
                <w:szCs w:val="24"/>
              </w:rPr>
            </w:pPr>
          </w:p>
          <w:p w:rsidR="005A60FD" w:rsidRPr="00FC6D0B" w:rsidRDefault="005A60FD" w:rsidP="00142EDD">
            <w:pPr>
              <w:spacing w:before="0" w:after="0" w:line="240" w:lineRule="auto"/>
              <w:rPr>
                <w:rFonts w:ascii="Calibri" w:eastAsia="Times New Roman" w:hAnsi="Calibri" w:cs="Times New Roman"/>
                <w:color w:val="000000"/>
                <w:sz w:val="24"/>
                <w:szCs w:val="24"/>
              </w:rPr>
            </w:pPr>
          </w:p>
        </w:tc>
      </w:tr>
      <w:tr w:rsidR="00706A52" w:rsidRPr="00EE608B" w:rsidTr="00592A54">
        <w:trPr>
          <w:trHeight w:val="1142"/>
        </w:trPr>
        <w:tc>
          <w:tcPr>
            <w:tcW w:w="1023"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single" w:sz="4" w:space="0" w:color="auto"/>
              <w:left w:val="nil"/>
              <w:bottom w:val="single" w:sz="4" w:space="0" w:color="auto"/>
              <w:right w:val="single" w:sz="4" w:space="0" w:color="auto"/>
            </w:tcBorders>
            <w:shd w:val="clear" w:color="auto" w:fill="auto"/>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Develop sustainable human settlements</w:t>
            </w:r>
          </w:p>
        </w:tc>
      </w:tr>
      <w:tr w:rsidR="00706A52" w:rsidRPr="00EE608B" w:rsidTr="00C71591">
        <w:trPr>
          <w:trHeight w:val="31"/>
        </w:trPr>
        <w:tc>
          <w:tcPr>
            <w:tcW w:w="1023" w:type="pct"/>
            <w:vMerge/>
            <w:tcBorders>
              <w:left w:val="single" w:sz="4" w:space="0" w:color="auto"/>
              <w:bottom w:val="single" w:sz="4" w:space="0" w:color="auto"/>
              <w:right w:val="single" w:sz="4" w:space="0" w:color="auto"/>
            </w:tcBorders>
            <w:vAlign w:val="center"/>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left w:val="single" w:sz="4" w:space="0" w:color="auto"/>
              <w:bottom w:val="single" w:sz="4" w:space="0" w:color="auto"/>
              <w:right w:val="single" w:sz="4" w:space="0" w:color="auto"/>
            </w:tcBorders>
            <w:vAlign w:val="center"/>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single" w:sz="4" w:space="0" w:color="auto"/>
              <w:left w:val="nil"/>
              <w:bottom w:val="single" w:sz="4" w:space="0" w:color="auto"/>
              <w:right w:val="single" w:sz="4" w:space="0" w:color="auto"/>
            </w:tcBorders>
            <w:shd w:val="clear" w:color="auto" w:fill="auto"/>
            <w:vAlign w:val="center"/>
          </w:tcPr>
          <w:p w:rsidR="00706A52" w:rsidRPr="00FC6D0B" w:rsidRDefault="00706A52"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Low Income Houses to be built</w:t>
            </w:r>
          </w:p>
          <w:p w:rsidR="00706A52" w:rsidRPr="00FC6D0B" w:rsidRDefault="00706A52" w:rsidP="00142EDD">
            <w:pPr>
              <w:spacing w:before="0" w:after="0" w:line="240" w:lineRule="auto"/>
              <w:rPr>
                <w:rFonts w:ascii="Calibri" w:eastAsia="Times New Roman" w:hAnsi="Calibri" w:cs="Times New Roman"/>
                <w:color w:val="000000"/>
                <w:sz w:val="24"/>
                <w:szCs w:val="24"/>
              </w:rPr>
            </w:pPr>
          </w:p>
          <w:p w:rsidR="00706A52" w:rsidRPr="00FC6D0B" w:rsidRDefault="00706A52" w:rsidP="00142EDD">
            <w:pPr>
              <w:spacing w:before="0" w:after="0" w:line="240" w:lineRule="auto"/>
              <w:rPr>
                <w:rFonts w:ascii="Calibri" w:eastAsia="Times New Roman" w:hAnsi="Calibri" w:cs="Times New Roman"/>
                <w:color w:val="000000"/>
                <w:sz w:val="24"/>
                <w:szCs w:val="24"/>
              </w:rPr>
            </w:pPr>
          </w:p>
        </w:tc>
      </w:tr>
      <w:tr w:rsidR="00706A52" w:rsidRPr="00EE608B" w:rsidTr="00C71591">
        <w:trPr>
          <w:trHeight w:val="596"/>
        </w:trPr>
        <w:tc>
          <w:tcPr>
            <w:tcW w:w="1023" w:type="pct"/>
            <w:vMerge w:val="restart"/>
            <w:tcBorders>
              <w:top w:val="single" w:sz="4" w:space="0" w:color="auto"/>
              <w:left w:val="single" w:sz="4" w:space="0" w:color="auto"/>
              <w:bottom w:val="nil"/>
              <w:right w:val="single" w:sz="4" w:space="0" w:color="auto"/>
            </w:tcBorders>
            <w:shd w:val="clear" w:color="000000" w:fill="FFFFFF"/>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lastRenderedPageBreak/>
              <w:t>Local Economic and Social Development</w:t>
            </w: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promote  economic growth and development</w:t>
            </w:r>
          </w:p>
        </w:tc>
        <w:tc>
          <w:tcPr>
            <w:tcW w:w="2210" w:type="pct"/>
            <w:tcBorders>
              <w:left w:val="single" w:sz="4" w:space="0" w:color="auto"/>
              <w:bottom w:val="single" w:sz="4" w:space="0" w:color="auto"/>
              <w:right w:val="single" w:sz="4" w:space="0" w:color="auto"/>
            </w:tcBorders>
            <w:shd w:val="clear" w:color="auto" w:fill="auto"/>
            <w:vAlign w:val="center"/>
            <w:hideMark/>
          </w:tcPr>
          <w:p w:rsidR="00706A52" w:rsidRPr="00FC6D0B" w:rsidRDefault="005A60FD"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Develop and capacitate SMMEs</w:t>
            </w:r>
          </w:p>
          <w:p w:rsidR="005A60FD" w:rsidRPr="00FC6D0B" w:rsidRDefault="005A60FD" w:rsidP="00142EDD">
            <w:pPr>
              <w:spacing w:before="0" w:after="0" w:line="240" w:lineRule="auto"/>
              <w:rPr>
                <w:rFonts w:ascii="Calibri" w:eastAsia="Times New Roman" w:hAnsi="Calibri" w:cs="Times New Roman"/>
                <w:color w:val="000000"/>
                <w:sz w:val="24"/>
                <w:szCs w:val="24"/>
              </w:rPr>
            </w:pPr>
          </w:p>
        </w:tc>
      </w:tr>
      <w:tr w:rsidR="00706A52" w:rsidRPr="00EE608B" w:rsidTr="00512592">
        <w:trPr>
          <w:trHeight w:val="510"/>
        </w:trPr>
        <w:tc>
          <w:tcPr>
            <w:tcW w:w="1023" w:type="pct"/>
            <w:vMerge/>
            <w:tcBorders>
              <w:top w:val="single" w:sz="4" w:space="0" w:color="auto"/>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A60FD"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Create jobs through LED initiatives</w:t>
            </w:r>
          </w:p>
        </w:tc>
      </w:tr>
      <w:tr w:rsidR="00706A52" w:rsidRPr="00EE608B" w:rsidTr="00512592">
        <w:trPr>
          <w:trHeight w:val="510"/>
        </w:trPr>
        <w:tc>
          <w:tcPr>
            <w:tcW w:w="10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Good Governance and Public Participation</w:t>
            </w: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EE608B" w:rsidRDefault="005B4548" w:rsidP="00142EDD">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improve the Municipal Audit opinion and Accountability</w:t>
            </w: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Audit committee meetings held</w:t>
            </w:r>
          </w:p>
        </w:tc>
      </w:tr>
      <w:tr w:rsidR="00706A52" w:rsidRPr="00EE608B" w:rsidTr="005A60FD">
        <w:trPr>
          <w:trHeight w:val="1252"/>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5B4548" w:rsidRPr="00FC6D0B" w:rsidRDefault="005B4548" w:rsidP="005B4548">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Approved and implemented audit plan</w:t>
            </w:r>
          </w:p>
          <w:p w:rsidR="00706A52" w:rsidRPr="00FC6D0B" w:rsidRDefault="00706A52" w:rsidP="00142EDD">
            <w:pPr>
              <w:spacing w:before="0" w:after="0" w:line="240" w:lineRule="auto"/>
              <w:rPr>
                <w:rFonts w:ascii="Calibri" w:eastAsia="Times New Roman" w:hAnsi="Calibri" w:cs="Times New Roman"/>
                <w:sz w:val="24"/>
                <w:szCs w:val="24"/>
              </w:rPr>
            </w:pPr>
          </w:p>
        </w:tc>
      </w:tr>
      <w:tr w:rsidR="00706A52" w:rsidRPr="00EE608B" w:rsidTr="00512592">
        <w:trPr>
          <w:trHeight w:val="293"/>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Hold Oversight meetings</w:t>
            </w:r>
          </w:p>
        </w:tc>
      </w:tr>
      <w:tr w:rsidR="00706A52" w:rsidRPr="00EE608B" w:rsidTr="00512592">
        <w:trPr>
          <w:trHeight w:val="293"/>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tcBorders>
              <w:top w:val="nil"/>
              <w:left w:val="single" w:sz="4" w:space="0" w:color="auto"/>
              <w:bottom w:val="single" w:sz="4" w:space="0" w:color="auto"/>
              <w:right w:val="single" w:sz="4" w:space="0" w:color="auto"/>
            </w:tcBorders>
            <w:vAlign w:val="center"/>
            <w:hideMark/>
          </w:tcPr>
          <w:p w:rsidR="00706A52" w:rsidRPr="00FC6D0B" w:rsidRDefault="00706A52" w:rsidP="00142EDD">
            <w:pPr>
              <w:spacing w:before="0" w:after="0" w:line="240" w:lineRule="auto"/>
              <w:rPr>
                <w:rFonts w:ascii="Calibri" w:eastAsia="Times New Roman" w:hAnsi="Calibri" w:cs="Times New Roman"/>
                <w:sz w:val="24"/>
                <w:szCs w:val="24"/>
              </w:rPr>
            </w:pPr>
          </w:p>
        </w:tc>
      </w:tr>
      <w:tr w:rsidR="00706A52" w:rsidRPr="00EE608B" w:rsidTr="00512592">
        <w:trPr>
          <w:trHeight w:val="293"/>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EE608B" w:rsidRDefault="005B4548" w:rsidP="00142EDD">
            <w:pPr>
              <w:spacing w:before="0" w:after="0" w:line="240" w:lineRule="auto"/>
              <w:rPr>
                <w:rFonts w:ascii="Calibri" w:eastAsia="Times New Roman" w:hAnsi="Calibri" w:cs="Times New Roman"/>
                <w:color w:val="000000"/>
                <w:sz w:val="24"/>
                <w:szCs w:val="24"/>
              </w:rPr>
            </w:pPr>
            <w:r w:rsidRPr="00EE608B">
              <w:rPr>
                <w:rFonts w:ascii="Calibri" w:eastAsia="Times New Roman" w:hAnsi="Calibri" w:cs="Times New Roman"/>
                <w:color w:val="000000"/>
                <w:sz w:val="24"/>
                <w:szCs w:val="24"/>
              </w:rPr>
              <w:t>To advance effective Public Participation</w:t>
            </w:r>
          </w:p>
        </w:tc>
        <w:tc>
          <w:tcPr>
            <w:tcW w:w="2210"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sz w:val="24"/>
                <w:szCs w:val="24"/>
              </w:rPr>
              <w:t>Develop and implement effective public participation strategy</w:t>
            </w:r>
          </w:p>
        </w:tc>
      </w:tr>
      <w:tr w:rsidR="00706A52" w:rsidRPr="00EE608B" w:rsidTr="00512592">
        <w:trPr>
          <w:trHeight w:val="293"/>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vMerge/>
            <w:tcBorders>
              <w:top w:val="nil"/>
              <w:left w:val="single" w:sz="4" w:space="0" w:color="auto"/>
              <w:bottom w:val="single" w:sz="4" w:space="0" w:color="auto"/>
              <w:right w:val="single" w:sz="4" w:space="0" w:color="auto"/>
            </w:tcBorders>
            <w:vAlign w:val="center"/>
            <w:hideMark/>
          </w:tcPr>
          <w:p w:rsidR="00706A52" w:rsidRPr="00FC6D0B" w:rsidRDefault="00706A52" w:rsidP="00142EDD">
            <w:pPr>
              <w:spacing w:before="0" w:after="0" w:line="240" w:lineRule="auto"/>
              <w:rPr>
                <w:rFonts w:ascii="Calibri" w:eastAsia="Times New Roman" w:hAnsi="Calibri" w:cs="Times New Roman"/>
                <w:color w:val="000000"/>
                <w:sz w:val="24"/>
                <w:szCs w:val="24"/>
              </w:rPr>
            </w:pPr>
          </w:p>
        </w:tc>
      </w:tr>
      <w:tr w:rsidR="00706A52" w:rsidRPr="00EE608B" w:rsidTr="00512592">
        <w:trPr>
          <w:trHeight w:val="510"/>
        </w:trPr>
        <w:tc>
          <w:tcPr>
            <w:tcW w:w="1023" w:type="pct"/>
            <w:vMerge/>
            <w:tcBorders>
              <w:top w:val="single" w:sz="4" w:space="0" w:color="auto"/>
              <w:left w:val="single" w:sz="4" w:space="0" w:color="auto"/>
              <w:bottom w:val="single" w:sz="4" w:space="0" w:color="000000"/>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color w:val="000000"/>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5A60FD" w:rsidRPr="00FC6D0B" w:rsidRDefault="005B4548" w:rsidP="005B4548">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Ensure functional ward committee structures</w:t>
            </w:r>
          </w:p>
        </w:tc>
      </w:tr>
      <w:tr w:rsidR="00706A52" w:rsidRPr="00EE608B" w:rsidTr="00512592">
        <w:trPr>
          <w:trHeight w:val="255"/>
        </w:trPr>
        <w:tc>
          <w:tcPr>
            <w:tcW w:w="1023" w:type="pct"/>
            <w:vMerge w:val="restart"/>
            <w:tcBorders>
              <w:top w:val="nil"/>
              <w:left w:val="single" w:sz="4" w:space="0" w:color="auto"/>
              <w:bottom w:val="nil"/>
              <w:right w:val="single" w:sz="4" w:space="0" w:color="auto"/>
            </w:tcBorders>
            <w:shd w:val="clear" w:color="000000" w:fill="FFFFFF"/>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Financial Viability and Financial Management</w:t>
            </w:r>
          </w:p>
        </w:tc>
        <w:tc>
          <w:tcPr>
            <w:tcW w:w="1767" w:type="pct"/>
            <w:vMerge w:val="restart"/>
            <w:tcBorders>
              <w:top w:val="nil"/>
              <w:left w:val="single" w:sz="4" w:space="0" w:color="auto"/>
              <w:bottom w:val="single" w:sz="4" w:space="0" w:color="auto"/>
              <w:right w:val="single" w:sz="4" w:space="0" w:color="auto"/>
            </w:tcBorders>
            <w:shd w:val="clear" w:color="auto" w:fill="auto"/>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 xml:space="preserve"> To improve budget implementation in the municipality</w:t>
            </w: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Expenditure Management</w:t>
            </w:r>
            <w:r w:rsidR="00592A54">
              <w:rPr>
                <w:rFonts w:ascii="Calibri" w:eastAsia="Times New Roman" w:hAnsi="Calibri" w:cs="Times New Roman"/>
                <w:color w:val="000000"/>
                <w:sz w:val="24"/>
                <w:szCs w:val="24"/>
              </w:rPr>
              <w:t>(Capital and Operational)</w:t>
            </w:r>
          </w:p>
        </w:tc>
      </w:tr>
      <w:tr w:rsidR="00706A52" w:rsidRPr="00EE608B" w:rsidTr="00512592">
        <w:trPr>
          <w:trHeight w:val="255"/>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sz w:val="24"/>
                <w:szCs w:val="24"/>
              </w:rPr>
              <w:t>Revenue Management</w:t>
            </w:r>
          </w:p>
        </w:tc>
      </w:tr>
      <w:tr w:rsidR="00706A52" w:rsidRPr="00EE608B" w:rsidTr="00512592">
        <w:trPr>
          <w:trHeight w:val="255"/>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sz w:val="24"/>
                <w:szCs w:val="24"/>
              </w:rPr>
              <w:t>Improvement of Annual Financial Statement</w:t>
            </w:r>
          </w:p>
        </w:tc>
      </w:tr>
      <w:tr w:rsidR="00706A52" w:rsidRPr="00EE608B" w:rsidTr="00512592">
        <w:trPr>
          <w:trHeight w:val="255"/>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sz w:val="24"/>
                <w:szCs w:val="24"/>
              </w:rPr>
              <w:t>Budget spent on Workplace Skills Plan</w:t>
            </w:r>
          </w:p>
        </w:tc>
      </w:tr>
      <w:tr w:rsidR="00706A52" w:rsidRPr="00EE608B" w:rsidTr="00512592">
        <w:trPr>
          <w:trHeight w:val="255"/>
        </w:trPr>
        <w:tc>
          <w:tcPr>
            <w:tcW w:w="1023" w:type="pct"/>
            <w:vMerge/>
            <w:tcBorders>
              <w:top w:val="nil"/>
              <w:left w:val="single" w:sz="4" w:space="0" w:color="auto"/>
              <w:bottom w:val="nil"/>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vMerge/>
            <w:tcBorders>
              <w:top w:val="nil"/>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5B4548"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sz w:val="24"/>
                <w:szCs w:val="24"/>
              </w:rPr>
              <w:t>Updating of asset register</w:t>
            </w:r>
          </w:p>
        </w:tc>
      </w:tr>
      <w:tr w:rsidR="00706A52" w:rsidRPr="00EE608B" w:rsidTr="00512592">
        <w:trPr>
          <w:trHeight w:val="255"/>
        </w:trPr>
        <w:tc>
          <w:tcPr>
            <w:tcW w:w="10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6A52" w:rsidRPr="00EE608B" w:rsidRDefault="00FC6D0B" w:rsidP="00142ED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Cross cutting issues</w:t>
            </w:r>
          </w:p>
        </w:tc>
        <w:tc>
          <w:tcPr>
            <w:tcW w:w="1767" w:type="pct"/>
            <w:tcBorders>
              <w:top w:val="nil"/>
              <w:left w:val="nil"/>
              <w:bottom w:val="single" w:sz="4" w:space="0" w:color="auto"/>
              <w:right w:val="single" w:sz="4" w:space="0" w:color="auto"/>
            </w:tcBorders>
            <w:shd w:val="clear" w:color="auto" w:fill="auto"/>
            <w:noWrap/>
            <w:vAlign w:val="center"/>
            <w:hideMark/>
          </w:tcPr>
          <w:p w:rsidR="00706A52" w:rsidRPr="00FC6D0B" w:rsidRDefault="00706A52" w:rsidP="00FC6D0B">
            <w:pPr>
              <w:spacing w:before="0" w:after="0" w:line="240" w:lineRule="auto"/>
              <w:rPr>
                <w:rFonts w:eastAsia="Times New Roman" w:cs="Times New Roman"/>
                <w:color w:val="000000"/>
                <w:sz w:val="24"/>
                <w:szCs w:val="24"/>
              </w:rPr>
            </w:pPr>
            <w:r w:rsidRPr="00FC6D0B">
              <w:rPr>
                <w:rFonts w:eastAsia="Times New Roman" w:cs="Times New Roman"/>
                <w:color w:val="000000"/>
                <w:sz w:val="24"/>
                <w:szCs w:val="24"/>
              </w:rPr>
              <w:t xml:space="preserve"> </w:t>
            </w:r>
            <w:r w:rsidR="00FC6D0B" w:rsidRPr="00FC6D0B">
              <w:rPr>
                <w:rFonts w:eastAsia="Times New Roman" w:cs="Times New Roman"/>
                <w:color w:val="000000"/>
                <w:sz w:val="24"/>
                <w:szCs w:val="24"/>
              </w:rPr>
              <w:t>To promote sustainable protection and  development of the environment</w:t>
            </w: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FC6D0B"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sz w:val="24"/>
                <w:szCs w:val="24"/>
              </w:rPr>
              <w:t>Review environmental management plan</w:t>
            </w:r>
          </w:p>
        </w:tc>
      </w:tr>
      <w:tr w:rsidR="00706A52" w:rsidRPr="00EE608B" w:rsidTr="00512592">
        <w:trPr>
          <w:trHeight w:val="510"/>
        </w:trPr>
        <w:tc>
          <w:tcPr>
            <w:tcW w:w="1023" w:type="pct"/>
            <w:vMerge/>
            <w:tcBorders>
              <w:top w:val="single" w:sz="4" w:space="0" w:color="auto"/>
              <w:left w:val="single" w:sz="4" w:space="0" w:color="auto"/>
              <w:bottom w:val="single" w:sz="4" w:space="0" w:color="auto"/>
              <w:right w:val="single" w:sz="4" w:space="0" w:color="auto"/>
            </w:tcBorders>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p>
        </w:tc>
        <w:tc>
          <w:tcPr>
            <w:tcW w:w="1767" w:type="pct"/>
            <w:tcBorders>
              <w:top w:val="nil"/>
              <w:left w:val="nil"/>
              <w:bottom w:val="single" w:sz="4" w:space="0" w:color="auto"/>
              <w:right w:val="single" w:sz="4" w:space="0" w:color="auto"/>
            </w:tcBorders>
            <w:shd w:val="clear" w:color="auto" w:fill="auto"/>
            <w:noWrap/>
            <w:vAlign w:val="center"/>
            <w:hideMark/>
          </w:tcPr>
          <w:p w:rsidR="00706A52" w:rsidRPr="00FC6D0B" w:rsidRDefault="00FC6D0B" w:rsidP="00142EDD">
            <w:pPr>
              <w:spacing w:before="0" w:after="0" w:line="240" w:lineRule="auto"/>
              <w:rPr>
                <w:rFonts w:eastAsia="Times New Roman" w:cs="Times New Roman"/>
                <w:color w:val="000000"/>
                <w:sz w:val="24"/>
                <w:szCs w:val="24"/>
              </w:rPr>
            </w:pPr>
            <w:r w:rsidRPr="00FC6D0B">
              <w:rPr>
                <w:rFonts w:eastAsia="Times New Roman" w:cs="Times New Roman"/>
                <w:color w:val="000000"/>
                <w:sz w:val="24"/>
                <w:szCs w:val="24"/>
              </w:rPr>
              <w:t>To  improve response to Disasters</w:t>
            </w: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FC6D0B" w:rsidP="00142EDD">
            <w:pPr>
              <w:spacing w:before="0" w:after="0" w:line="240" w:lineRule="auto"/>
              <w:rPr>
                <w:rFonts w:ascii="Calibri" w:eastAsia="Times New Roman" w:hAnsi="Calibri" w:cs="Times New Roman"/>
                <w:sz w:val="24"/>
                <w:szCs w:val="24"/>
              </w:rPr>
            </w:pPr>
            <w:r w:rsidRPr="00FC6D0B">
              <w:rPr>
                <w:rFonts w:ascii="Calibri" w:eastAsia="Times New Roman" w:hAnsi="Calibri" w:cs="Times New Roman"/>
                <w:color w:val="000000"/>
                <w:sz w:val="24"/>
                <w:szCs w:val="24"/>
              </w:rPr>
              <w:t>Review disaster management framework</w:t>
            </w:r>
          </w:p>
        </w:tc>
      </w:tr>
      <w:tr w:rsidR="00706A52" w:rsidRPr="00EE608B" w:rsidTr="00512592">
        <w:trPr>
          <w:trHeight w:val="300"/>
        </w:trPr>
        <w:tc>
          <w:tcPr>
            <w:tcW w:w="10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06A52" w:rsidRPr="00EE608B" w:rsidRDefault="00706A52" w:rsidP="00142EDD">
            <w:pPr>
              <w:spacing w:before="0" w:after="0" w:line="240" w:lineRule="auto"/>
              <w:rPr>
                <w:rFonts w:ascii="Calibri" w:eastAsia="Times New Roman" w:hAnsi="Calibri" w:cs="Times New Roman"/>
                <w:sz w:val="24"/>
                <w:szCs w:val="24"/>
              </w:rPr>
            </w:pPr>
            <w:r w:rsidRPr="00EE608B">
              <w:rPr>
                <w:rFonts w:ascii="Calibri" w:eastAsia="Times New Roman" w:hAnsi="Calibri" w:cs="Times New Roman"/>
                <w:sz w:val="24"/>
                <w:szCs w:val="24"/>
              </w:rPr>
              <w:t> </w:t>
            </w:r>
            <w:r w:rsidR="00FC6D0B">
              <w:rPr>
                <w:rFonts w:ascii="Calibri" w:eastAsia="Times New Roman" w:hAnsi="Calibri" w:cs="Times New Roman"/>
                <w:sz w:val="24"/>
                <w:szCs w:val="24"/>
              </w:rPr>
              <w:t>Cross cutting issues</w:t>
            </w:r>
          </w:p>
        </w:tc>
        <w:tc>
          <w:tcPr>
            <w:tcW w:w="1767" w:type="pct"/>
            <w:tcBorders>
              <w:top w:val="nil"/>
              <w:left w:val="nil"/>
              <w:bottom w:val="single" w:sz="4" w:space="0" w:color="auto"/>
              <w:right w:val="single" w:sz="4" w:space="0" w:color="auto"/>
            </w:tcBorders>
            <w:shd w:val="clear" w:color="auto" w:fill="auto"/>
            <w:noWrap/>
            <w:vAlign w:val="center"/>
            <w:hideMark/>
          </w:tcPr>
          <w:p w:rsidR="00706A52" w:rsidRPr="00FC6D0B" w:rsidRDefault="00706A52" w:rsidP="00142EDD">
            <w:pPr>
              <w:spacing w:before="0" w:after="0" w:line="240" w:lineRule="auto"/>
              <w:rPr>
                <w:rFonts w:eastAsia="Times New Roman" w:cs="Times New Roman"/>
                <w:color w:val="000000"/>
                <w:sz w:val="24"/>
                <w:szCs w:val="24"/>
              </w:rPr>
            </w:pPr>
            <w:r w:rsidRPr="00FC6D0B">
              <w:rPr>
                <w:rFonts w:eastAsia="Times New Roman" w:cs="Times New Roman"/>
                <w:color w:val="000000"/>
                <w:sz w:val="24"/>
                <w:szCs w:val="24"/>
              </w:rPr>
              <w:t>To  improve response to Disasters</w:t>
            </w:r>
          </w:p>
        </w:tc>
        <w:tc>
          <w:tcPr>
            <w:tcW w:w="2210" w:type="pct"/>
            <w:tcBorders>
              <w:top w:val="nil"/>
              <w:left w:val="nil"/>
              <w:bottom w:val="single" w:sz="4" w:space="0" w:color="auto"/>
              <w:right w:val="single" w:sz="4" w:space="0" w:color="auto"/>
            </w:tcBorders>
            <w:shd w:val="clear" w:color="auto" w:fill="auto"/>
            <w:vAlign w:val="center"/>
            <w:hideMark/>
          </w:tcPr>
          <w:p w:rsidR="00706A52" w:rsidRPr="00FC6D0B" w:rsidRDefault="00FC6D0B" w:rsidP="00142EDD">
            <w:pPr>
              <w:spacing w:before="0" w:after="0" w:line="240" w:lineRule="auto"/>
              <w:rPr>
                <w:rFonts w:ascii="Calibri" w:eastAsia="Times New Roman" w:hAnsi="Calibri" w:cs="Times New Roman"/>
                <w:color w:val="000000"/>
                <w:sz w:val="24"/>
                <w:szCs w:val="24"/>
              </w:rPr>
            </w:pPr>
            <w:r w:rsidRPr="00FC6D0B">
              <w:rPr>
                <w:rFonts w:ascii="Calibri" w:eastAsia="Times New Roman" w:hAnsi="Calibri" w:cs="Times New Roman"/>
                <w:color w:val="000000"/>
                <w:sz w:val="24"/>
                <w:szCs w:val="24"/>
              </w:rPr>
              <w:t>Respond to disaster in terms of management framework</w:t>
            </w:r>
          </w:p>
        </w:tc>
      </w:tr>
    </w:tbl>
    <w:p w:rsidR="007057A6" w:rsidRPr="00EE608B" w:rsidRDefault="007057A6"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Pr="00EE608B" w:rsidRDefault="00E93D73" w:rsidP="007057A6">
      <w:pPr>
        <w:spacing w:before="0"/>
        <w:rPr>
          <w:rFonts w:cstheme="minorHAnsi"/>
          <w:sz w:val="24"/>
          <w:szCs w:val="24"/>
        </w:rPr>
      </w:pPr>
    </w:p>
    <w:p w:rsidR="00E93D73" w:rsidRDefault="00E93D73" w:rsidP="007057A6">
      <w:pPr>
        <w:spacing w:before="0"/>
        <w:rPr>
          <w:rFonts w:cstheme="minorHAnsi"/>
          <w:sz w:val="24"/>
          <w:szCs w:val="24"/>
        </w:rPr>
      </w:pPr>
    </w:p>
    <w:p w:rsidR="00F75F3B" w:rsidRDefault="00F75F3B" w:rsidP="007057A6">
      <w:pPr>
        <w:spacing w:before="0"/>
        <w:rPr>
          <w:rFonts w:cstheme="minorHAnsi"/>
          <w:sz w:val="24"/>
          <w:szCs w:val="24"/>
        </w:rPr>
      </w:pPr>
    </w:p>
    <w:p w:rsidR="007057A6" w:rsidRPr="00EE608B" w:rsidRDefault="007057A6" w:rsidP="009B6DD3">
      <w:pPr>
        <w:pStyle w:val="Heading1"/>
        <w:rPr>
          <w:sz w:val="24"/>
          <w:szCs w:val="24"/>
        </w:rPr>
      </w:pPr>
      <w:bookmarkStart w:id="142" w:name="_Toc390418534"/>
      <w:r w:rsidRPr="00EE608B">
        <w:rPr>
          <w:sz w:val="24"/>
          <w:szCs w:val="24"/>
        </w:rPr>
        <w:lastRenderedPageBreak/>
        <w:t>STRATEGIC MAPPING</w:t>
      </w:r>
      <w:bookmarkEnd w:id="142"/>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Umtshezi municipality developed and adopted an SDF in terms of Section 26(e) of the Municipal Systems Act (32 of 2000).  The SDF is however outdated and are currently under review.</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The primary aim of the SDF is to guide the spatial form and location of future developments within the municipality area of jurisdiction. Its objectives are as follows: </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Giving</w:t>
      </w:r>
      <w:r w:rsidR="00F04942" w:rsidRPr="00EE608B">
        <w:rPr>
          <w:rFonts w:eastAsia="Times New Roman" w:cs="Calibri"/>
          <w:sz w:val="24"/>
          <w:szCs w:val="24"/>
          <w:lang w:val="en-GB"/>
        </w:rPr>
        <w:t xml:space="preserve"> a spatial expression of the development vision and strategy as outlined in the IDP;</w:t>
      </w:r>
    </w:p>
    <w:p w:rsidR="00F04942" w:rsidRPr="00EE608B" w:rsidRDefault="00F04942"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Identifying areas where development should or should not go;</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Guiding</w:t>
      </w:r>
      <w:r w:rsidR="00F04942" w:rsidRPr="00EE608B">
        <w:rPr>
          <w:rFonts w:eastAsia="Times New Roman" w:cs="Calibri"/>
          <w:sz w:val="24"/>
          <w:szCs w:val="24"/>
          <w:lang w:val="en-GB"/>
        </w:rPr>
        <w:t xml:space="preserve"> the municipality in the coordination of development within its area of jurisdiction; </w:t>
      </w:r>
    </w:p>
    <w:p w:rsidR="00F04942" w:rsidRPr="00EE608B" w:rsidRDefault="0074045C" w:rsidP="00091FC8">
      <w:pPr>
        <w:pStyle w:val="ListParagraph"/>
        <w:numPr>
          <w:ilvl w:val="0"/>
          <w:numId w:val="51"/>
        </w:numPr>
        <w:spacing w:before="120" w:after="120"/>
        <w:jc w:val="both"/>
        <w:rPr>
          <w:rFonts w:eastAsia="Times New Roman" w:cs="Calibri"/>
          <w:sz w:val="24"/>
          <w:szCs w:val="24"/>
          <w:lang w:val="en-GB"/>
        </w:rPr>
      </w:pPr>
      <w:r w:rsidRPr="00EE608B">
        <w:rPr>
          <w:rFonts w:eastAsia="Times New Roman" w:cs="Calibri"/>
          <w:sz w:val="24"/>
          <w:szCs w:val="24"/>
          <w:lang w:val="en-GB"/>
        </w:rPr>
        <w:t>Giving</w:t>
      </w:r>
      <w:r w:rsidR="00F04942" w:rsidRPr="00EE608B">
        <w:rPr>
          <w:rFonts w:eastAsia="Times New Roman" w:cs="Calibri"/>
          <w:sz w:val="24"/>
          <w:szCs w:val="24"/>
          <w:lang w:val="en-GB"/>
        </w:rPr>
        <w:t xml:space="preserve"> spatial effect to multi-</w:t>
      </w:r>
      <w:proofErr w:type="spellStart"/>
      <w:r w:rsidR="00F04942" w:rsidRPr="00EE608B">
        <w:rPr>
          <w:rFonts w:eastAsia="Times New Roman" w:cs="Calibri"/>
          <w:sz w:val="24"/>
          <w:szCs w:val="24"/>
          <w:lang w:val="en-GB"/>
        </w:rPr>
        <w:t>sectoral</w:t>
      </w:r>
      <w:proofErr w:type="spellEnd"/>
      <w:r w:rsidR="00F04942" w:rsidRPr="00EE608B">
        <w:rPr>
          <w:rFonts w:eastAsia="Times New Roman" w:cs="Calibri"/>
          <w:sz w:val="24"/>
          <w:szCs w:val="24"/>
          <w:lang w:val="en-GB"/>
        </w:rPr>
        <w:t xml:space="preserve"> projects identified in the IDP;</w:t>
      </w:r>
      <w:r w:rsidR="00FD5514" w:rsidRPr="00EE608B">
        <w:rPr>
          <w:rFonts w:eastAsia="Times New Roman" w:cs="Calibri"/>
          <w:sz w:val="24"/>
          <w:szCs w:val="24"/>
          <w:lang w:val="en-GB"/>
        </w:rPr>
        <w:t xml:space="preserve"> and </w:t>
      </w:r>
    </w:p>
    <w:p w:rsidR="00F04942" w:rsidRPr="00EE608B" w:rsidRDefault="0074045C" w:rsidP="00091FC8">
      <w:pPr>
        <w:pStyle w:val="ListParagraph"/>
        <w:numPr>
          <w:ilvl w:val="0"/>
          <w:numId w:val="51"/>
        </w:numPr>
        <w:spacing w:before="120" w:after="120"/>
        <w:jc w:val="both"/>
        <w:rPr>
          <w:rFonts w:ascii="Calibri" w:eastAsia="Times New Roman" w:hAnsi="Calibri" w:cs="Calibri"/>
          <w:sz w:val="24"/>
          <w:szCs w:val="24"/>
          <w:lang w:val="en-GB"/>
        </w:rPr>
      </w:pPr>
      <w:r w:rsidRPr="00EE608B">
        <w:rPr>
          <w:rFonts w:eastAsia="Times New Roman" w:cs="Calibri"/>
          <w:sz w:val="24"/>
          <w:szCs w:val="24"/>
          <w:lang w:val="en-GB"/>
        </w:rPr>
        <w:t>Promoting</w:t>
      </w:r>
      <w:r w:rsidR="00F04942" w:rsidRPr="00EE608B">
        <w:rPr>
          <w:rFonts w:eastAsia="Times New Roman" w:cs="Calibri"/>
          <w:sz w:val="24"/>
          <w:szCs w:val="24"/>
          <w:lang w:val="en-GB"/>
        </w:rPr>
        <w:t xml:space="preserve"> sustainable utilisation of natural resources</w:t>
      </w:r>
      <w:r w:rsidR="00F04942" w:rsidRPr="00EE608B">
        <w:rPr>
          <w:rFonts w:ascii="Calibri" w:eastAsia="Times New Roman" w:hAnsi="Calibri" w:cs="Calibri"/>
          <w:sz w:val="24"/>
          <w:szCs w:val="24"/>
          <w:lang w:val="en-GB"/>
        </w:rPr>
        <w:t xml:space="preserve">. </w:t>
      </w:r>
    </w:p>
    <w:p w:rsidR="00F04942" w:rsidRPr="00EE608B" w:rsidRDefault="00F04942"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ascii="Calibri" w:eastAsia="Times New Roman" w:hAnsi="Calibri" w:cs="Times New Roman"/>
          <w:caps/>
          <w:spacing w:val="15"/>
          <w:sz w:val="24"/>
          <w:szCs w:val="24"/>
        </w:rPr>
      </w:pPr>
      <w:bookmarkStart w:id="143" w:name="_Toc220152339"/>
      <w:bookmarkStart w:id="144" w:name="_Toc390418535"/>
      <w:r w:rsidRPr="00EE608B">
        <w:rPr>
          <w:rFonts w:ascii="Calibri" w:eastAsia="Times New Roman" w:hAnsi="Calibri" w:cs="Times New Roman"/>
          <w:caps/>
          <w:spacing w:val="15"/>
          <w:sz w:val="24"/>
          <w:szCs w:val="24"/>
        </w:rPr>
        <w:t>Spatial Planning Principles</w:t>
      </w:r>
      <w:bookmarkEnd w:id="143"/>
      <w:bookmarkEnd w:id="144"/>
      <w:r w:rsidRPr="00EE608B">
        <w:rPr>
          <w:rFonts w:ascii="Calibri" w:eastAsia="Times New Roman" w:hAnsi="Calibri" w:cs="Times New Roman"/>
          <w:caps/>
          <w:spacing w:val="15"/>
          <w:sz w:val="24"/>
          <w:szCs w:val="24"/>
        </w:rPr>
        <w:t xml:space="preserve">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Umtshezi Municipality SDF is underpinned by normative principles reflected in various policy documents and pieces of legislation. The objective of the principles and norms is to influence directly the substantive outcomes of planning decisions, whether they relate to spatial development frameworks or decisions on land use change or development applications. The overall aim of the principles and norms is to achieve planning outcomes that: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Restructure</w:t>
      </w:r>
      <w:r w:rsidR="00F04942" w:rsidRPr="00EE608B">
        <w:rPr>
          <w:rFonts w:eastAsia="Times New Roman" w:cs="Calibri"/>
          <w:sz w:val="24"/>
          <w:szCs w:val="24"/>
          <w:lang w:val="en-GB"/>
        </w:rPr>
        <w:t xml:space="preserve"> spatially inefficient settlements;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Promote</w:t>
      </w:r>
      <w:r w:rsidR="00F04942" w:rsidRPr="00EE608B">
        <w:rPr>
          <w:rFonts w:eastAsia="Times New Roman" w:cs="Calibri"/>
          <w:sz w:val="24"/>
          <w:szCs w:val="24"/>
          <w:lang w:val="en-GB"/>
        </w:rPr>
        <w:t xml:space="preserve"> the sustainable use of the land;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Channel</w:t>
      </w:r>
      <w:r w:rsidR="00F04942" w:rsidRPr="00EE608B">
        <w:rPr>
          <w:rFonts w:eastAsia="Times New Roman" w:cs="Calibri"/>
          <w:sz w:val="24"/>
          <w:szCs w:val="24"/>
          <w:lang w:val="en-GB"/>
        </w:rPr>
        <w:t xml:space="preserve"> resources to areas of greatest need and development potential, thereby redressing the inequitable historical treatment of marginalized areas;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Take</w:t>
      </w:r>
      <w:r w:rsidR="00F04942" w:rsidRPr="00EE608B">
        <w:rPr>
          <w:rFonts w:eastAsia="Times New Roman" w:cs="Calibri"/>
          <w:sz w:val="24"/>
          <w:szCs w:val="24"/>
          <w:lang w:val="en-GB"/>
        </w:rPr>
        <w:t xml:space="preserve"> into account the fiscal, institutional and administrative capacities of role players, the needs of communities and the environment;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Stimulate</w:t>
      </w:r>
      <w:r w:rsidR="00F04942" w:rsidRPr="00EE608B">
        <w:rPr>
          <w:rFonts w:eastAsia="Times New Roman" w:cs="Calibri"/>
          <w:sz w:val="24"/>
          <w:szCs w:val="24"/>
          <w:lang w:val="en-GB"/>
        </w:rPr>
        <w:t xml:space="preserve"> economic development opportunities in rural and urban areas; and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Support</w:t>
      </w:r>
      <w:r w:rsidR="00F04942" w:rsidRPr="00EE608B">
        <w:rPr>
          <w:rFonts w:eastAsia="Times New Roman" w:cs="Calibri"/>
          <w:sz w:val="24"/>
          <w:szCs w:val="24"/>
          <w:lang w:val="en-GB"/>
        </w:rPr>
        <w:t xml:space="preserve"> an equitable protection of rights to and in land. </w:t>
      </w:r>
    </w:p>
    <w:p w:rsidR="00F04942" w:rsidRPr="00EE608B" w:rsidRDefault="00F04942"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In addition they promote:</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Accountable</w:t>
      </w:r>
      <w:r w:rsidR="00F04942" w:rsidRPr="00EE608B">
        <w:rPr>
          <w:rFonts w:eastAsia="Times New Roman" w:cs="Calibri"/>
          <w:sz w:val="24"/>
          <w:szCs w:val="24"/>
          <w:lang w:val="en-GB"/>
        </w:rPr>
        <w:t xml:space="preserve"> spatial planning, land use management and land development decis</w:t>
      </w:r>
      <w:r w:rsidR="00072A4D" w:rsidRPr="00EE608B">
        <w:rPr>
          <w:rFonts w:eastAsia="Times New Roman" w:cs="Calibri"/>
          <w:sz w:val="24"/>
          <w:szCs w:val="24"/>
          <w:lang w:val="en-GB"/>
        </w:rPr>
        <w:t xml:space="preserve">ion-making by organs of state; </w:t>
      </w:r>
    </w:p>
    <w:p w:rsidR="00F04942" w:rsidRPr="00EE608B" w:rsidRDefault="0074045C" w:rsidP="00091FC8">
      <w:pPr>
        <w:pStyle w:val="ListParagraph"/>
        <w:numPr>
          <w:ilvl w:val="0"/>
          <w:numId w:val="52"/>
        </w:numPr>
        <w:spacing w:before="120" w:after="120"/>
        <w:jc w:val="both"/>
        <w:rPr>
          <w:rFonts w:eastAsia="Times New Roman" w:cs="Calibri"/>
          <w:sz w:val="24"/>
          <w:szCs w:val="24"/>
          <w:lang w:val="en-GB"/>
        </w:rPr>
      </w:pPr>
      <w:r w:rsidRPr="00EE608B">
        <w:rPr>
          <w:rFonts w:eastAsia="Times New Roman" w:cs="Calibri"/>
          <w:sz w:val="24"/>
          <w:szCs w:val="24"/>
          <w:lang w:val="en-GB"/>
        </w:rPr>
        <w:t>Channel</w:t>
      </w:r>
      <w:r w:rsidR="00F04942" w:rsidRPr="00EE608B">
        <w:rPr>
          <w:rFonts w:eastAsia="Times New Roman" w:cs="Calibri"/>
          <w:sz w:val="24"/>
          <w:szCs w:val="24"/>
          <w:lang w:val="en-GB"/>
        </w:rPr>
        <w:t xml:space="preserve"> resources to areas of greatest need and development potential, thereby redressing the inequitable historical treatment of marginalized areas; </w:t>
      </w:r>
    </w:p>
    <w:p w:rsidR="00F04942" w:rsidRPr="00EE608B" w:rsidRDefault="0074045C" w:rsidP="00091FC8">
      <w:pPr>
        <w:pStyle w:val="ListParagraph"/>
        <w:numPr>
          <w:ilvl w:val="0"/>
          <w:numId w:val="52"/>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Take</w:t>
      </w:r>
      <w:r w:rsidR="00F04942" w:rsidRPr="00EE608B">
        <w:rPr>
          <w:rFonts w:ascii="Calibri" w:eastAsia="Times New Roman" w:hAnsi="Calibri" w:cs="Calibri"/>
          <w:sz w:val="24"/>
          <w:szCs w:val="24"/>
          <w:lang w:val="en-GB"/>
        </w:rPr>
        <w:t xml:space="preserve"> into account the fiscal, institutional and administrative capacities of role players, the needs of communities and the environment; </w:t>
      </w:r>
    </w:p>
    <w:p w:rsidR="00F04942" w:rsidRPr="00EE608B" w:rsidRDefault="0074045C" w:rsidP="00091FC8">
      <w:pPr>
        <w:pStyle w:val="ListParagraph"/>
        <w:numPr>
          <w:ilvl w:val="0"/>
          <w:numId w:val="52"/>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Stimulate</w:t>
      </w:r>
      <w:r w:rsidR="00F04942" w:rsidRPr="00EE608B">
        <w:rPr>
          <w:rFonts w:ascii="Calibri" w:eastAsia="Times New Roman" w:hAnsi="Calibri" w:cs="Calibri"/>
          <w:sz w:val="24"/>
          <w:szCs w:val="24"/>
          <w:lang w:val="en-GB"/>
        </w:rPr>
        <w:t xml:space="preserve"> economic development opportunities in rural and urban areas; and </w:t>
      </w:r>
    </w:p>
    <w:p w:rsidR="00F04942" w:rsidRPr="00EE608B" w:rsidRDefault="0074045C" w:rsidP="00091FC8">
      <w:pPr>
        <w:pStyle w:val="ListParagraph"/>
        <w:numPr>
          <w:ilvl w:val="0"/>
          <w:numId w:val="52"/>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lastRenderedPageBreak/>
        <w:t>Support</w:t>
      </w:r>
      <w:r w:rsidR="00F04942" w:rsidRPr="00EE608B">
        <w:rPr>
          <w:rFonts w:ascii="Calibri" w:eastAsia="Times New Roman" w:hAnsi="Calibri" w:cs="Calibri"/>
          <w:sz w:val="24"/>
          <w:szCs w:val="24"/>
          <w:lang w:val="en-GB"/>
        </w:rPr>
        <w:t xml:space="preserve"> an equitable protection of rights to and in land. </w:t>
      </w:r>
    </w:p>
    <w:p w:rsidR="00F04942" w:rsidRPr="00EE608B" w:rsidRDefault="00F04942" w:rsidP="000E1462">
      <w:p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In addition they promote:</w:t>
      </w:r>
    </w:p>
    <w:p w:rsidR="00F04942" w:rsidRPr="00EE608B" w:rsidRDefault="0074045C" w:rsidP="00091FC8">
      <w:pPr>
        <w:pStyle w:val="ListParagraph"/>
        <w:numPr>
          <w:ilvl w:val="0"/>
          <w:numId w:val="53"/>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Accountable</w:t>
      </w:r>
      <w:r w:rsidR="00F04942" w:rsidRPr="00EE608B">
        <w:rPr>
          <w:rFonts w:ascii="Calibri" w:eastAsia="Times New Roman" w:hAnsi="Calibri" w:cs="Calibri"/>
          <w:sz w:val="24"/>
          <w:szCs w:val="24"/>
          <w:lang w:val="en-GB"/>
        </w:rPr>
        <w:t xml:space="preserve"> spatial planning, land use management and land development decision-making by organs of state; </w:t>
      </w:r>
    </w:p>
    <w:p w:rsidR="00F04942" w:rsidRPr="00EE608B" w:rsidRDefault="0074045C" w:rsidP="00091FC8">
      <w:pPr>
        <w:pStyle w:val="ListParagraph"/>
        <w:numPr>
          <w:ilvl w:val="0"/>
          <w:numId w:val="53"/>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Cooperative</w:t>
      </w:r>
      <w:r w:rsidR="00F04942" w:rsidRPr="00EE608B">
        <w:rPr>
          <w:rFonts w:ascii="Calibri" w:eastAsia="Times New Roman" w:hAnsi="Calibri" w:cs="Calibri"/>
          <w:sz w:val="24"/>
          <w:szCs w:val="24"/>
          <w:lang w:val="en-GB"/>
        </w:rPr>
        <w:t xml:space="preserve"> governance and wider information sharing in plan-making and implementation; and </w:t>
      </w:r>
    </w:p>
    <w:p w:rsidR="00F04942" w:rsidRPr="00EE608B" w:rsidRDefault="0074045C" w:rsidP="00091FC8">
      <w:pPr>
        <w:pStyle w:val="ListParagraph"/>
        <w:numPr>
          <w:ilvl w:val="0"/>
          <w:numId w:val="53"/>
        </w:numPr>
        <w:spacing w:before="120" w:after="120"/>
        <w:jc w:val="both"/>
        <w:rPr>
          <w:rFonts w:eastAsia="Times New Roman" w:cs="Calibri"/>
          <w:sz w:val="24"/>
          <w:szCs w:val="24"/>
          <w:lang w:val="en-GB"/>
        </w:rPr>
      </w:pPr>
      <w:r w:rsidRPr="00EE608B">
        <w:rPr>
          <w:rFonts w:eastAsia="Times New Roman" w:cs="Calibri"/>
          <w:sz w:val="24"/>
          <w:szCs w:val="24"/>
          <w:lang w:val="en-GB"/>
        </w:rPr>
        <w:t>Maximum</w:t>
      </w:r>
      <w:r w:rsidR="00F04942" w:rsidRPr="00EE608B">
        <w:rPr>
          <w:rFonts w:eastAsia="Times New Roman" w:cs="Calibri"/>
          <w:sz w:val="24"/>
          <w:szCs w:val="24"/>
          <w:lang w:val="en-GB"/>
        </w:rPr>
        <w:t xml:space="preserve"> openness and transparency in decision-making.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The normative principles are focused on and correlated to the field of spatial planning, land use management and land development, but, as is the case with all principles and norms, need further actualization in specific, concrete contexts. Thus, in the practical implementation of the principles spatial planning, land use management and land development in Umtshezi will be guided by the following overarching concerns: </w:t>
      </w:r>
    </w:p>
    <w:p w:rsidR="00F04942" w:rsidRPr="00EE608B" w:rsidRDefault="00F04942" w:rsidP="000E1462">
      <w:pPr>
        <w:spacing w:before="120" w:after="120"/>
        <w:jc w:val="both"/>
        <w:rPr>
          <w:rFonts w:eastAsia="Times New Roman" w:cs="Calibri"/>
          <w:sz w:val="24"/>
          <w:szCs w:val="24"/>
          <w:lang w:val="en-GB"/>
        </w:rPr>
      </w:pPr>
      <w:r w:rsidRPr="00EE608B">
        <w:rPr>
          <w:rFonts w:eastAsia="Times New Roman" w:cs="Calibri"/>
          <w:sz w:val="24"/>
          <w:szCs w:val="24"/>
          <w:lang w:val="en-GB"/>
        </w:rPr>
        <w:t xml:space="preserve">Integrated development, which is a key concern in legislation and policies dealing with Integrated Development Plans (Municipal Systems Act) and Land Development.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Sustainability, which emanates from Local Agenda 21 and in South African is, enforced through the National Environmental Management Act (NEMA) amongst others.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Equity, which implies equitable distribution of development, resources and opportunities.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Participation.</w:t>
      </w:r>
      <w:proofErr w:type="gramEnd"/>
      <w:r w:rsidRPr="00EE608B">
        <w:rPr>
          <w:rFonts w:eastAsia="Times New Roman" w:cs="Calibri"/>
          <w:sz w:val="24"/>
          <w:szCs w:val="24"/>
          <w:lang w:val="en-GB"/>
        </w:rPr>
        <w:t xml:space="preserve"> The Municipal Systems Act is dedicated to the subject matter of public participation in municipal affairs. This principle promotes accountability and transparency in decision-making.</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Order and amenity, which focuses mainly on the creation of safe and healthy environments suitable for human habitation.</w:t>
      </w:r>
      <w:proofErr w:type="gramEnd"/>
      <w:r w:rsidRPr="00EE608B">
        <w:rPr>
          <w:rFonts w:eastAsia="Times New Roman" w:cs="Calibri"/>
          <w:sz w:val="24"/>
          <w:szCs w:val="24"/>
          <w:lang w:val="en-GB"/>
        </w:rPr>
        <w:t xml:space="preserve"> Current land use legislation (Natal Town Planning Ordinance) puts a greater emphasis on this concern. </w:t>
      </w:r>
    </w:p>
    <w:p w:rsidR="00F04942" w:rsidRPr="00EE608B" w:rsidRDefault="00F04942" w:rsidP="000E1462">
      <w:pPr>
        <w:spacing w:before="120" w:after="120"/>
        <w:jc w:val="both"/>
        <w:rPr>
          <w:rFonts w:eastAsia="Times New Roman" w:cs="Calibri"/>
          <w:sz w:val="24"/>
          <w:szCs w:val="24"/>
          <w:lang w:val="en-GB"/>
        </w:rPr>
      </w:pPr>
      <w:r w:rsidRPr="00EE608B">
        <w:rPr>
          <w:rFonts w:eastAsia="Times New Roman" w:cs="Calibri"/>
          <w:sz w:val="24"/>
          <w:szCs w:val="24"/>
          <w:lang w:val="en-GB"/>
        </w:rPr>
        <w:t xml:space="preserve">Redress, which is mainly addressed in the Land Reform </w:t>
      </w:r>
      <w:r w:rsidR="00072A4D" w:rsidRPr="00EE608B">
        <w:rPr>
          <w:rFonts w:eastAsia="Times New Roman" w:cs="Calibri"/>
          <w:sz w:val="24"/>
          <w:szCs w:val="24"/>
          <w:lang w:val="en-GB"/>
        </w:rPr>
        <w:t xml:space="preserve">Program and various, associated </w:t>
      </w:r>
      <w:r w:rsidRPr="00EE608B">
        <w:rPr>
          <w:rFonts w:eastAsia="Times New Roman" w:cs="Calibri"/>
          <w:sz w:val="24"/>
          <w:szCs w:val="24"/>
          <w:lang w:val="en-GB"/>
        </w:rPr>
        <w:t xml:space="preserve">pieces of legislation.  The main focus in this regard is top correct the wrongs of the past. </w:t>
      </w:r>
    </w:p>
    <w:p w:rsidR="00F04942" w:rsidRPr="00EE608B" w:rsidRDefault="00F04942" w:rsidP="000E1462">
      <w:pPr>
        <w:spacing w:before="120" w:after="120"/>
        <w:jc w:val="both"/>
        <w:rPr>
          <w:rFonts w:eastAsia="Times New Roman" w:cs="Calibri"/>
          <w:sz w:val="24"/>
          <w:szCs w:val="24"/>
          <w:lang w:val="en-GB"/>
        </w:rPr>
      </w:pPr>
      <w:proofErr w:type="gramStart"/>
      <w:r w:rsidRPr="00EE608B">
        <w:rPr>
          <w:rFonts w:eastAsia="Times New Roman" w:cs="Calibri"/>
          <w:sz w:val="24"/>
          <w:szCs w:val="24"/>
          <w:lang w:val="en-GB"/>
        </w:rPr>
        <w:t>Efficiency, which deals mainly with, the creation of efficiently functioning environments scaled to the needs of the local people and role-players.</w:t>
      </w:r>
      <w:proofErr w:type="gramEnd"/>
      <w:r w:rsidRPr="00EE608B">
        <w:rPr>
          <w:rFonts w:eastAsia="Times New Roman" w:cs="Calibri"/>
          <w:sz w:val="24"/>
          <w:szCs w:val="24"/>
          <w:lang w:val="en-GB"/>
        </w:rPr>
        <w:t xml:space="preserve"> </w:t>
      </w:r>
    </w:p>
    <w:p w:rsidR="00F04942" w:rsidRPr="00EE608B" w:rsidRDefault="00F04942" w:rsidP="000E1462">
      <w:pPr>
        <w:spacing w:before="120" w:after="120"/>
        <w:jc w:val="both"/>
        <w:rPr>
          <w:rFonts w:eastAsia="Times New Roman" w:cs="Calibri"/>
          <w:b/>
          <w:sz w:val="24"/>
          <w:szCs w:val="24"/>
          <w:lang w:val="en-GB"/>
        </w:rPr>
      </w:pPr>
      <w:r w:rsidRPr="00EE608B">
        <w:rPr>
          <w:rFonts w:eastAsia="Times New Roman" w:cs="Calibri"/>
          <w:b/>
          <w:sz w:val="24"/>
          <w:szCs w:val="24"/>
          <w:lang w:val="en-GB"/>
        </w:rPr>
        <w:t xml:space="preserve">Good governance. </w:t>
      </w:r>
    </w:p>
    <w:p w:rsidR="00F04942" w:rsidRPr="00EE608B" w:rsidRDefault="00F04942" w:rsidP="00F04942">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The principles and norms collectively form a vision for land use and planning in Umtshezi. They constitute a single point of reference, and an overarching coherent set of policy guides to direct and steer land development, planning and decision-making in land use so that outcomes thereof are consistent with the development objectives as outlined in the IDP.</w:t>
      </w:r>
    </w:p>
    <w:p w:rsidR="0007403F" w:rsidRPr="00EE608B" w:rsidRDefault="0007403F" w:rsidP="00F04942">
      <w:pPr>
        <w:spacing w:before="120" w:after="120" w:line="312" w:lineRule="auto"/>
        <w:jc w:val="both"/>
        <w:rPr>
          <w:rFonts w:eastAsia="Times New Roman" w:cs="Helvetica"/>
          <w:noProof/>
          <w:sz w:val="24"/>
          <w:szCs w:val="24"/>
          <w:lang w:val="en-US" w:eastAsia="en-GB"/>
        </w:rPr>
      </w:pPr>
    </w:p>
    <w:p w:rsidR="0007403F" w:rsidRDefault="0007403F" w:rsidP="00F04942">
      <w:pPr>
        <w:spacing w:before="120" w:after="120" w:line="312" w:lineRule="auto"/>
        <w:jc w:val="both"/>
        <w:rPr>
          <w:rFonts w:eastAsia="Times New Roman" w:cs="Helvetica"/>
          <w:noProof/>
          <w:sz w:val="24"/>
          <w:szCs w:val="24"/>
          <w:lang w:val="en-US" w:eastAsia="en-GB"/>
        </w:rPr>
      </w:pPr>
    </w:p>
    <w:p w:rsidR="00725FBB" w:rsidRPr="00EE608B" w:rsidRDefault="00725FBB" w:rsidP="00091FC8">
      <w:pPr>
        <w:numPr>
          <w:ilvl w:val="1"/>
          <w:numId w:val="11"/>
        </w:numPr>
        <w:pBdr>
          <w:top w:val="single" w:sz="24" w:space="0" w:color="DEEAF6"/>
          <w:left w:val="single" w:sz="24" w:space="0" w:color="DEEAF6"/>
          <w:bottom w:val="single" w:sz="24" w:space="0" w:color="DEEAF6"/>
          <w:right w:val="single" w:sz="24" w:space="0" w:color="DEEAF6"/>
        </w:pBdr>
        <w:shd w:val="clear" w:color="auto" w:fill="DEEAF6"/>
        <w:tabs>
          <w:tab w:val="num" w:pos="360"/>
        </w:tabs>
        <w:spacing w:before="120" w:after="120" w:line="312" w:lineRule="auto"/>
        <w:jc w:val="both"/>
        <w:outlineLvl w:val="1"/>
        <w:rPr>
          <w:rFonts w:eastAsia="Times New Roman" w:cs="Times New Roman"/>
          <w:caps/>
          <w:spacing w:val="15"/>
          <w:sz w:val="24"/>
          <w:szCs w:val="24"/>
        </w:rPr>
      </w:pPr>
      <w:bookmarkStart w:id="145" w:name="_Toc390418536"/>
      <w:r w:rsidRPr="00EE608B">
        <w:rPr>
          <w:rFonts w:eastAsia="Times New Roman" w:cs="Times New Roman"/>
          <w:caps/>
          <w:spacing w:val="15"/>
          <w:sz w:val="24"/>
          <w:szCs w:val="24"/>
        </w:rPr>
        <w:lastRenderedPageBreak/>
        <w:t>ENVIRONMENTAL MANAGEMENT</w:t>
      </w:r>
      <w:bookmarkEnd w:id="145"/>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4"/>
          <w:szCs w:val="24"/>
        </w:rPr>
      </w:pPr>
      <w:bookmarkStart w:id="146" w:name="_Toc390418537"/>
      <w:r w:rsidRPr="00EE608B">
        <w:rPr>
          <w:rFonts w:eastAsia="Times New Roman" w:cs="Times New Roman"/>
          <w:caps/>
          <w:color w:val="1F4D78"/>
          <w:spacing w:val="15"/>
          <w:sz w:val="24"/>
          <w:szCs w:val="24"/>
        </w:rPr>
        <w:t>Areas Suitable for Planning &amp; Development</w:t>
      </w:r>
      <w:bookmarkEnd w:id="146"/>
    </w:p>
    <w:p w:rsidR="00725FBB" w:rsidRPr="00EE608B" w:rsidRDefault="00725FBB" w:rsidP="00725FBB">
      <w:pPr>
        <w:spacing w:before="120" w:after="120" w:line="312" w:lineRule="auto"/>
        <w:jc w:val="both"/>
        <w:rPr>
          <w:rFonts w:eastAsia="Times New Roman" w:cs="Calibri"/>
          <w:sz w:val="24"/>
          <w:szCs w:val="24"/>
          <w:lang w:bidi="en-US"/>
        </w:rPr>
      </w:pPr>
      <w:r w:rsidRPr="00EE608B">
        <w:rPr>
          <w:rFonts w:eastAsia="Times New Roman" w:cs="Calibri"/>
          <w:sz w:val="24"/>
          <w:szCs w:val="24"/>
          <w:lang w:bidi="en-US"/>
        </w:rPr>
        <w:t xml:space="preserve">The areas considered suitable for development fall outside the environmentally sensitive areas, the areas with agricultural potential and the archaeologically sensitive areas. However, there may be other issues that may hamper planning and development in these areas, hence these </w:t>
      </w:r>
      <w:proofErr w:type="gramStart"/>
      <w:r w:rsidRPr="00EE608B">
        <w:rPr>
          <w:rFonts w:eastAsia="Times New Roman" w:cs="Calibri"/>
          <w:sz w:val="24"/>
          <w:szCs w:val="24"/>
          <w:lang w:bidi="en-US"/>
        </w:rPr>
        <w:t>are given</w:t>
      </w:r>
      <w:proofErr w:type="gramEnd"/>
      <w:r w:rsidRPr="00EE608B">
        <w:rPr>
          <w:rFonts w:eastAsia="Times New Roman" w:cs="Calibri"/>
          <w:sz w:val="24"/>
          <w:szCs w:val="24"/>
          <w:lang w:bidi="en-US"/>
        </w:rPr>
        <w:t xml:space="preserve"> as guides only and more detailed investigation will be needed at the planning/development stage to confirm the findings of this desktop study. Other factors such as geological/geotechnical, </w:t>
      </w:r>
      <w:r w:rsidR="0074045C" w:rsidRPr="00EE608B">
        <w:rPr>
          <w:rFonts w:eastAsia="Times New Roman" w:cs="Calibri"/>
          <w:sz w:val="24"/>
          <w:szCs w:val="24"/>
          <w:lang w:bidi="en-US"/>
        </w:rPr>
        <w:t>economic</w:t>
      </w:r>
      <w:r w:rsidRPr="00EE608B">
        <w:rPr>
          <w:rFonts w:eastAsia="Times New Roman" w:cs="Calibri"/>
          <w:sz w:val="24"/>
          <w:szCs w:val="24"/>
          <w:lang w:bidi="en-US"/>
        </w:rPr>
        <w:t xml:space="preserve">, social </w:t>
      </w:r>
      <w:r w:rsidR="0074045C" w:rsidRPr="00EE608B">
        <w:rPr>
          <w:rFonts w:eastAsia="Times New Roman" w:cs="Calibri"/>
          <w:sz w:val="24"/>
          <w:szCs w:val="24"/>
          <w:lang w:bidi="en-US"/>
        </w:rPr>
        <w:t>etc.</w:t>
      </w:r>
      <w:r w:rsidRPr="00EE608B">
        <w:rPr>
          <w:rFonts w:eastAsia="Times New Roman" w:cs="Calibri"/>
          <w:sz w:val="24"/>
          <w:szCs w:val="24"/>
          <w:lang w:bidi="en-US"/>
        </w:rPr>
        <w:t xml:space="preserve">, may prevent planning and development. </w:t>
      </w:r>
    </w:p>
    <w:p w:rsidR="00725FBB" w:rsidRPr="00EE608B" w:rsidRDefault="00725FBB" w:rsidP="00725FBB">
      <w:pPr>
        <w:pStyle w:val="Caption"/>
        <w:keepNext/>
        <w:rPr>
          <w:rFonts w:ascii="Calibri" w:eastAsia="Times New Roman" w:hAnsi="Calibri" w:cs="Times New Roman"/>
          <w:sz w:val="24"/>
          <w:szCs w:val="24"/>
        </w:rPr>
      </w:pPr>
      <w:r w:rsidRPr="00EE608B">
        <w:rPr>
          <w:rFonts w:ascii="Times New Roman" w:eastAsia="Times New Roman" w:hAnsi="Times New Roman" w:cs="Calibri"/>
          <w:sz w:val="24"/>
          <w:szCs w:val="24"/>
          <w:lang w:bidi="en-US"/>
        </w:rPr>
        <w:t xml:space="preserve"> </w:t>
      </w:r>
      <w:r w:rsidRPr="00EE608B">
        <w:rPr>
          <w:rFonts w:ascii="Calibri" w:eastAsia="Times New Roman" w:hAnsi="Calibri" w:cs="Times New Roman"/>
          <w:sz w:val="24"/>
          <w:szCs w:val="24"/>
        </w:rPr>
        <w:t xml:space="preserve">Map </w:t>
      </w:r>
      <w:r w:rsidRPr="00EE608B">
        <w:rPr>
          <w:rFonts w:ascii="Calibri" w:eastAsia="Times New Roman" w:hAnsi="Calibri" w:cs="Times New Roman"/>
          <w:sz w:val="24"/>
          <w:szCs w:val="24"/>
        </w:rPr>
        <w:fldChar w:fldCharType="begin"/>
      </w:r>
      <w:r w:rsidRPr="00EE608B">
        <w:rPr>
          <w:rFonts w:ascii="Calibri" w:eastAsia="Times New Roman" w:hAnsi="Calibri" w:cs="Times New Roman"/>
          <w:sz w:val="24"/>
          <w:szCs w:val="24"/>
        </w:rPr>
        <w:instrText xml:space="preserve"> SEQ Map \* ARABIC </w:instrText>
      </w:r>
      <w:r w:rsidRPr="00EE608B">
        <w:rPr>
          <w:rFonts w:ascii="Calibri" w:eastAsia="Times New Roman" w:hAnsi="Calibri" w:cs="Times New Roman"/>
          <w:sz w:val="24"/>
          <w:szCs w:val="24"/>
        </w:rPr>
        <w:fldChar w:fldCharType="separate"/>
      </w:r>
      <w:r w:rsidR="001B0C7D">
        <w:rPr>
          <w:rFonts w:ascii="Calibri" w:eastAsia="Times New Roman" w:hAnsi="Calibri" w:cs="Times New Roman"/>
          <w:noProof/>
          <w:sz w:val="24"/>
          <w:szCs w:val="24"/>
        </w:rPr>
        <w:t>1</w:t>
      </w:r>
      <w:r w:rsidRPr="00EE608B">
        <w:rPr>
          <w:rFonts w:ascii="Calibri" w:eastAsia="Times New Roman" w:hAnsi="Calibri" w:cs="Times New Roman"/>
          <w:sz w:val="24"/>
          <w:szCs w:val="24"/>
        </w:rPr>
        <w:fldChar w:fldCharType="end"/>
      </w:r>
      <w:r w:rsidRPr="00EE608B">
        <w:rPr>
          <w:rFonts w:ascii="Calibri" w:eastAsia="Times New Roman" w:hAnsi="Calibri" w:cs="Times New Roman"/>
          <w:sz w:val="24"/>
          <w:szCs w:val="24"/>
        </w:rPr>
        <w:t>: Environmental sensitive areas</w:t>
      </w:r>
    </w:p>
    <w:p w:rsidR="00725FBB" w:rsidRPr="00EE608B" w:rsidRDefault="00725FBB" w:rsidP="00725FBB">
      <w:pPr>
        <w:rPr>
          <w:rFonts w:ascii="Calibri" w:eastAsia="Times New Roman" w:hAnsi="Calibri" w:cs="Times New Roman"/>
          <w:sz w:val="24"/>
          <w:szCs w:val="24"/>
        </w:rPr>
      </w:pPr>
      <w:r w:rsidRPr="00EE608B">
        <w:rPr>
          <w:rFonts w:ascii="Calibri" w:eastAsia="Times New Roman" w:hAnsi="Calibri" w:cs="Times New Roman"/>
          <w:noProof/>
          <w:sz w:val="24"/>
          <w:szCs w:val="24"/>
        </w:rPr>
        <w:drawing>
          <wp:inline distT="0" distB="0" distL="0" distR="0" wp14:anchorId="4C29BC3F" wp14:editId="78279167">
            <wp:extent cx="5934710" cy="4744720"/>
            <wp:effectExtent l="0" t="0" r="889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710" cy="4744720"/>
                    </a:xfrm>
                    <a:prstGeom prst="rect">
                      <a:avLst/>
                    </a:prstGeom>
                    <a:noFill/>
                    <a:ln>
                      <a:noFill/>
                    </a:ln>
                  </pic:spPr>
                </pic:pic>
              </a:graphicData>
            </a:graphic>
          </wp:inline>
        </w:drawing>
      </w:r>
    </w:p>
    <w:p w:rsidR="00725FBB" w:rsidRPr="00EE608B" w:rsidRDefault="00725FBB" w:rsidP="00725FBB">
      <w:pPr>
        <w:spacing w:before="120" w:after="120" w:line="312" w:lineRule="auto"/>
        <w:jc w:val="both"/>
        <w:rPr>
          <w:rFonts w:eastAsia="Times New Roman" w:cs="Calibri"/>
          <w:sz w:val="24"/>
          <w:szCs w:val="24"/>
          <w:lang w:bidi="en-US"/>
        </w:rPr>
      </w:pPr>
      <w:proofErr w:type="spellStart"/>
      <w:r w:rsidRPr="00EE608B">
        <w:rPr>
          <w:rFonts w:eastAsia="Times New Roman" w:cs="Calibri"/>
          <w:sz w:val="24"/>
          <w:szCs w:val="24"/>
          <w:lang w:bidi="en-US"/>
        </w:rPr>
        <w:t>Umtshezi</w:t>
      </w:r>
      <w:proofErr w:type="spellEnd"/>
      <w:r w:rsidRPr="00EE608B">
        <w:rPr>
          <w:rFonts w:eastAsia="Times New Roman" w:cs="Calibri"/>
          <w:sz w:val="24"/>
          <w:szCs w:val="24"/>
          <w:lang w:bidi="en-US"/>
        </w:rPr>
        <w:t xml:space="preserve"> Local Municipality is characterised by generally three topographical regions:</w:t>
      </w:r>
    </w:p>
    <w:p w:rsidR="00725FBB" w:rsidRPr="00EE608B" w:rsidRDefault="00725FBB" w:rsidP="0007403F">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r w:rsidRPr="00EE608B">
        <w:rPr>
          <w:rFonts w:eastAsia="Times New Roman" w:cs="TTE259C5A0t00"/>
          <w:sz w:val="24"/>
          <w:szCs w:val="24"/>
          <w:lang w:eastAsia="en-US"/>
        </w:rPr>
        <w:t xml:space="preserve">Areas above the escarpment located mainly to the west of </w:t>
      </w:r>
      <w:proofErr w:type="spellStart"/>
      <w:r w:rsidRPr="00EE608B">
        <w:rPr>
          <w:rFonts w:eastAsia="Times New Roman" w:cs="TTE259C5A0t00"/>
          <w:sz w:val="24"/>
          <w:szCs w:val="24"/>
          <w:lang w:eastAsia="en-US"/>
        </w:rPr>
        <w:t>Es</w:t>
      </w:r>
      <w:r w:rsidR="0007403F" w:rsidRPr="00EE608B">
        <w:rPr>
          <w:rFonts w:eastAsia="Times New Roman" w:cs="TTE259C5A0t00"/>
          <w:sz w:val="24"/>
          <w:szCs w:val="24"/>
          <w:lang w:eastAsia="en-US"/>
        </w:rPr>
        <w:t>tcourt</w:t>
      </w:r>
      <w:proofErr w:type="spellEnd"/>
      <w:r w:rsidR="0007403F" w:rsidRPr="00EE608B">
        <w:rPr>
          <w:rFonts w:eastAsia="Times New Roman" w:cs="TTE259C5A0t00"/>
          <w:sz w:val="24"/>
          <w:szCs w:val="24"/>
          <w:lang w:eastAsia="en-US"/>
        </w:rPr>
        <w:t xml:space="preserve"> town, are generally flat </w:t>
      </w:r>
      <w:r w:rsidRPr="00EE608B">
        <w:rPr>
          <w:rFonts w:eastAsia="Times New Roman" w:cs="TTE259C5A0t00"/>
          <w:sz w:val="24"/>
          <w:szCs w:val="24"/>
          <w:lang w:eastAsia="en-US"/>
        </w:rPr>
        <w:t>and suitable for crop production and extensive gra</w:t>
      </w:r>
      <w:r w:rsidR="0007403F" w:rsidRPr="00EE608B">
        <w:rPr>
          <w:rFonts w:eastAsia="Times New Roman" w:cs="TTE259C5A0t00"/>
          <w:sz w:val="24"/>
          <w:szCs w:val="24"/>
          <w:lang w:eastAsia="en-US"/>
        </w:rPr>
        <w:t xml:space="preserve">zing. </w:t>
      </w:r>
      <w:r w:rsidRPr="00EE608B">
        <w:rPr>
          <w:rFonts w:eastAsia="Times New Roman" w:cs="TTE259C5A0t00"/>
          <w:sz w:val="24"/>
          <w:szCs w:val="24"/>
          <w:lang w:eastAsia="en-US"/>
        </w:rPr>
        <w:t xml:space="preserve">Areas with undulating terrain are located mainly along the southern and northern boundaries. They </w:t>
      </w:r>
      <w:proofErr w:type="gramStart"/>
      <w:r w:rsidRPr="00EE608B">
        <w:rPr>
          <w:rFonts w:eastAsia="Times New Roman" w:cs="TTE259C5A0t00"/>
          <w:sz w:val="24"/>
          <w:szCs w:val="24"/>
          <w:lang w:eastAsia="en-US"/>
        </w:rPr>
        <w:t>are dominated by thorn bush and characterised by erodible soils</w:t>
      </w:r>
      <w:proofErr w:type="gramEnd"/>
      <w:r w:rsidRPr="00EE608B">
        <w:rPr>
          <w:rFonts w:eastAsia="Times New Roman" w:cs="TTE259C5A0t00"/>
          <w:sz w:val="24"/>
          <w:szCs w:val="24"/>
          <w:lang w:eastAsia="en-US"/>
        </w:rPr>
        <w:t xml:space="preserve">. </w:t>
      </w:r>
    </w:p>
    <w:p w:rsidR="0007403F" w:rsidRPr="00EE608B" w:rsidRDefault="0007403F" w:rsidP="0007403F">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p>
    <w:p w:rsidR="00725FBB" w:rsidRPr="00EE608B" w:rsidRDefault="00725FBB" w:rsidP="00725FBB">
      <w:pPr>
        <w:tabs>
          <w:tab w:val="left" w:pos="720"/>
        </w:tabs>
        <w:autoSpaceDE w:val="0"/>
        <w:autoSpaceDN w:val="0"/>
        <w:adjustRightInd w:val="0"/>
        <w:spacing w:before="120" w:after="120" w:line="312" w:lineRule="auto"/>
        <w:ind w:left="357" w:hanging="357"/>
        <w:jc w:val="both"/>
        <w:rPr>
          <w:rFonts w:eastAsia="Times New Roman" w:cs="TTE259C5A0t00"/>
          <w:sz w:val="24"/>
          <w:szCs w:val="24"/>
          <w:lang w:eastAsia="en-US"/>
        </w:rPr>
      </w:pPr>
      <w:r w:rsidRPr="00EE608B">
        <w:rPr>
          <w:rFonts w:eastAsia="Times New Roman" w:cs="TTE259C5A0t00"/>
          <w:sz w:val="24"/>
          <w:szCs w:val="24"/>
          <w:lang w:eastAsia="en-US"/>
        </w:rPr>
        <w:t xml:space="preserve">Areas such as </w:t>
      </w:r>
      <w:proofErr w:type="spellStart"/>
      <w:r w:rsidRPr="00EE608B">
        <w:rPr>
          <w:rFonts w:eastAsia="Times New Roman" w:cs="TTE259C5A0t00"/>
          <w:sz w:val="24"/>
          <w:szCs w:val="24"/>
          <w:lang w:eastAsia="en-US"/>
        </w:rPr>
        <w:t>Weenen</w:t>
      </w:r>
      <w:proofErr w:type="spellEnd"/>
      <w:r w:rsidRPr="00EE608B">
        <w:rPr>
          <w:rFonts w:eastAsia="Times New Roman" w:cs="TTE259C5A0t00"/>
          <w:sz w:val="24"/>
          <w:szCs w:val="24"/>
          <w:lang w:eastAsia="en-US"/>
        </w:rPr>
        <w:t xml:space="preserve"> valley are located within low-lying regions.</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 In Umtshezi Local Municipality, there are three conservation areas, including the Weenen Nature reserve, the New Formosa Nature Reserve and the Weenen Nature Reserve.  Some of the issues that may impact on the planning and development of the Umtshezi Municipality are given below.</w:t>
      </w:r>
    </w:p>
    <w:p w:rsidR="00725FBB" w:rsidRPr="00EE608B" w:rsidRDefault="00725FBB" w:rsidP="0074045C">
      <w:pPr>
        <w:keepNext/>
        <w:spacing w:before="120" w:after="0"/>
        <w:rPr>
          <w:rFonts w:ascii="Calibri" w:eastAsia="Times New Roman" w:hAnsi="Calibri" w:cs="Times New Roman"/>
          <w:bCs/>
          <w:i/>
          <w:sz w:val="24"/>
          <w:szCs w:val="24"/>
        </w:rPr>
      </w:pPr>
      <w:r w:rsidRPr="00EE608B">
        <w:rPr>
          <w:rFonts w:ascii="Calibri" w:eastAsia="Times New Roman" w:hAnsi="Calibri" w:cs="Times New Roman"/>
          <w:bCs/>
          <w:i/>
          <w:sz w:val="24"/>
          <w:szCs w:val="24"/>
        </w:rPr>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1B0C7D">
        <w:rPr>
          <w:rFonts w:ascii="Calibri" w:eastAsia="Times New Roman" w:hAnsi="Calibri" w:cs="Times New Roman"/>
          <w:bCs/>
          <w:i/>
          <w:noProof/>
          <w:sz w:val="24"/>
          <w:szCs w:val="24"/>
        </w:rPr>
        <w:t>2</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Conservation areas</w:t>
      </w:r>
    </w:p>
    <w:p w:rsidR="00725FBB" w:rsidRPr="00EE608B" w:rsidRDefault="00725FBB" w:rsidP="00725FBB">
      <w:pPr>
        <w:spacing w:after="120"/>
        <w:rPr>
          <w:rFonts w:ascii="Calibri" w:eastAsia="Times New Roman" w:hAnsi="Calibri" w:cs="Times New Roman"/>
          <w:sz w:val="24"/>
          <w:szCs w:val="24"/>
          <w:lang w:val="en-US" w:eastAsia="en-GB"/>
        </w:rPr>
      </w:pPr>
      <w:r w:rsidRPr="00EE608B">
        <w:rPr>
          <w:rFonts w:ascii="Calibri" w:eastAsia="Times New Roman" w:hAnsi="Calibri" w:cs="Times New Roman"/>
          <w:noProof/>
          <w:sz w:val="24"/>
          <w:szCs w:val="24"/>
        </w:rPr>
        <w:drawing>
          <wp:inline distT="0" distB="0" distL="0" distR="0" wp14:anchorId="2102186D" wp14:editId="686FD8C0">
            <wp:extent cx="5788025" cy="4037330"/>
            <wp:effectExtent l="0" t="0" r="3175" b="127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l="4160" t="1501" r="1601" b="1501"/>
                    <a:stretch>
                      <a:fillRect/>
                    </a:stretch>
                  </pic:blipFill>
                  <pic:spPr bwMode="auto">
                    <a:xfrm>
                      <a:off x="0" y="0"/>
                      <a:ext cx="5788025" cy="4037330"/>
                    </a:xfrm>
                    <a:prstGeom prst="rect">
                      <a:avLst/>
                    </a:prstGeom>
                    <a:noFill/>
                    <a:ln>
                      <a:noFill/>
                    </a:ln>
                  </pic:spPr>
                </pic:pic>
              </a:graphicData>
            </a:graphic>
          </wp:inline>
        </w:drawing>
      </w:r>
    </w:p>
    <w:p w:rsidR="00725FBB" w:rsidRPr="00EE608B" w:rsidRDefault="00725FBB" w:rsidP="00725FBB">
      <w:pPr>
        <w:spacing w:after="120"/>
        <w:rPr>
          <w:rFonts w:ascii="Calibri" w:eastAsia="Times New Roman" w:hAnsi="Calibri" w:cs="Times New Roman"/>
          <w:sz w:val="24"/>
          <w:szCs w:val="24"/>
          <w:lang w:val="en-US" w:eastAsia="en-GB"/>
        </w:rPr>
      </w:pPr>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ascii="Calibri" w:eastAsia="Times New Roman" w:hAnsi="Calibri" w:cs="Times New Roman"/>
          <w:caps/>
          <w:color w:val="1F4D78"/>
          <w:spacing w:val="15"/>
          <w:sz w:val="24"/>
          <w:szCs w:val="24"/>
        </w:rPr>
      </w:pPr>
      <w:bookmarkStart w:id="147" w:name="_Toc390418538"/>
      <w:r w:rsidRPr="00EE608B">
        <w:rPr>
          <w:rFonts w:ascii="Calibri" w:eastAsia="Times New Roman" w:hAnsi="Calibri" w:cs="Times New Roman"/>
          <w:caps/>
          <w:color w:val="1F4D78"/>
          <w:spacing w:val="15"/>
          <w:sz w:val="24"/>
          <w:szCs w:val="24"/>
        </w:rPr>
        <w:t>Issues Impacting on Planning and Development</w:t>
      </w:r>
      <w:bookmarkEnd w:id="147"/>
    </w:p>
    <w:p w:rsidR="00725FBB" w:rsidRPr="00EE608B" w:rsidRDefault="00725FBB" w:rsidP="00D46919">
      <w:pPr>
        <w:pStyle w:val="Heading4"/>
      </w:pPr>
      <w:r w:rsidRPr="00EE608B">
        <w:t xml:space="preserve">Low Cost Housing </w:t>
      </w:r>
    </w:p>
    <w:p w:rsidR="00725FBB" w:rsidRPr="00EE608B" w:rsidRDefault="00725FBB" w:rsidP="004E367B">
      <w:pPr>
        <w:pStyle w:val="NoSpacing"/>
      </w:pPr>
      <w:r w:rsidRPr="00EE608B">
        <w:t>Low cost housing problems, such as subsidence, sewage problems, collapsing of houses, (all issues especially evident within low cost housing developments), may occur because of:</w:t>
      </w:r>
    </w:p>
    <w:p w:rsidR="00725FBB" w:rsidRPr="00EE608B" w:rsidRDefault="00725FBB" w:rsidP="009246BD">
      <w:pPr>
        <w:pStyle w:val="Style1"/>
        <w:rPr>
          <w:szCs w:val="24"/>
        </w:rPr>
      </w:pPr>
      <w:r w:rsidRPr="00EE608B">
        <w:rPr>
          <w:szCs w:val="24"/>
        </w:rPr>
        <w:t xml:space="preserve">Inappropriately located sites; </w:t>
      </w:r>
    </w:p>
    <w:p w:rsidR="00725FBB" w:rsidRPr="00EE608B" w:rsidRDefault="00725FBB" w:rsidP="009246BD">
      <w:pPr>
        <w:pStyle w:val="Style1"/>
        <w:rPr>
          <w:szCs w:val="24"/>
        </w:rPr>
      </w:pPr>
      <w:r w:rsidRPr="00EE608B">
        <w:rPr>
          <w:szCs w:val="24"/>
        </w:rPr>
        <w:t>Impatient and environmentally insensitive developers;</w:t>
      </w:r>
    </w:p>
    <w:p w:rsidR="00725FBB" w:rsidRPr="00EE608B" w:rsidRDefault="00725FBB" w:rsidP="009246BD">
      <w:pPr>
        <w:pStyle w:val="Style1"/>
        <w:rPr>
          <w:szCs w:val="24"/>
        </w:rPr>
      </w:pPr>
      <w:r w:rsidRPr="00EE608B">
        <w:rPr>
          <w:szCs w:val="24"/>
        </w:rPr>
        <w:t xml:space="preserve">Lack of understanding from developers regarding the role of environmental impact assessments in the site selection and application process (EIAs are often the last thought </w:t>
      </w:r>
      <w:r w:rsidRPr="00EE608B">
        <w:rPr>
          <w:szCs w:val="24"/>
        </w:rPr>
        <w:lastRenderedPageBreak/>
        <w:t xml:space="preserve">once all other studies have already been undertaken, developers are often not open to alternatives in terms of site selection or housing / development design or type); </w:t>
      </w:r>
    </w:p>
    <w:p w:rsidR="00725FBB" w:rsidRPr="00EE608B" w:rsidRDefault="00725FBB" w:rsidP="009246BD">
      <w:pPr>
        <w:pStyle w:val="Style1"/>
        <w:rPr>
          <w:szCs w:val="24"/>
        </w:rPr>
      </w:pPr>
      <w:r w:rsidRPr="00EE608B">
        <w:rPr>
          <w:szCs w:val="24"/>
        </w:rPr>
        <w:t xml:space="preserve">Disregard for wetlands and endangered species; </w:t>
      </w:r>
    </w:p>
    <w:p w:rsidR="00725FBB" w:rsidRPr="00EE608B" w:rsidRDefault="00725FBB" w:rsidP="009246BD">
      <w:pPr>
        <w:pStyle w:val="Style1"/>
        <w:rPr>
          <w:szCs w:val="24"/>
        </w:rPr>
      </w:pPr>
      <w:r w:rsidRPr="00EE608B">
        <w:rPr>
          <w:szCs w:val="24"/>
        </w:rPr>
        <w:t>Poor quality housing;</w:t>
      </w:r>
    </w:p>
    <w:p w:rsidR="00725FBB" w:rsidRPr="00EE608B" w:rsidRDefault="00725FBB" w:rsidP="009246BD">
      <w:pPr>
        <w:pStyle w:val="Style1"/>
        <w:rPr>
          <w:szCs w:val="24"/>
        </w:rPr>
      </w:pPr>
      <w:r w:rsidRPr="00EE608B">
        <w:rPr>
          <w:szCs w:val="24"/>
        </w:rPr>
        <w:t>Health conditions (in wet areas – compromises sewage systems and cemeteries) and costs.</w:t>
      </w:r>
    </w:p>
    <w:p w:rsidR="00725FBB" w:rsidRPr="00EE608B" w:rsidRDefault="00725FBB" w:rsidP="009246BD">
      <w:pPr>
        <w:pStyle w:val="Style1"/>
        <w:rPr>
          <w:szCs w:val="24"/>
        </w:rPr>
      </w:pPr>
      <w:r w:rsidRPr="00EE608B">
        <w:rPr>
          <w:szCs w:val="24"/>
        </w:rPr>
        <w:t xml:space="preserve">Because low cost housing sometimes merely Tran-locates the poor from a rural area to urban areas – where the housing is provided on smaller lots (preventing homeowners from growing food or keeping livestock), and where employment is not available to compensate, the poverty cycle, impact on the environment and crime may in fact increase as a result. More suitable housing sites (not in wet areas) with larger plots per home should instead be considered. </w:t>
      </w:r>
    </w:p>
    <w:p w:rsidR="00725FBB" w:rsidRPr="00EE608B" w:rsidRDefault="00725FBB" w:rsidP="00725FBB">
      <w:pPr>
        <w:spacing w:before="120" w:after="120" w:line="312" w:lineRule="auto"/>
        <w:jc w:val="both"/>
        <w:rPr>
          <w:sz w:val="24"/>
          <w:szCs w:val="24"/>
        </w:rPr>
      </w:pPr>
      <w:r w:rsidRPr="00EE608B">
        <w:rPr>
          <w:sz w:val="24"/>
          <w:szCs w:val="24"/>
        </w:rPr>
        <w:t>Increased development of informal housing hinders the development potential and aesthetic appeal of the region. Rural areas should be formalised and provided with sanitation and water.</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Residents should be encouraged to remain in these areas where there is sufficient space to establish large gardens and keep livestock.</w:t>
      </w:r>
    </w:p>
    <w:p w:rsidR="00725FBB" w:rsidRPr="00EE608B" w:rsidRDefault="001A4E79" w:rsidP="00D86F28">
      <w:pPr>
        <w:pBdr>
          <w:top w:val="dotted" w:sz="6" w:space="2" w:color="5B9BD5"/>
        </w:pBdr>
        <w:spacing w:before="120" w:after="120" w:line="312" w:lineRule="auto"/>
        <w:outlineLvl w:val="3"/>
        <w:rPr>
          <w:rFonts w:eastAsia="Times New Roman" w:cs="Times New Roman"/>
          <w:caps/>
          <w:color w:val="2E74B5"/>
          <w:spacing w:val="10"/>
          <w:sz w:val="24"/>
          <w:szCs w:val="24"/>
        </w:rPr>
      </w:pPr>
      <w:bookmarkStart w:id="148" w:name="_Toc114974320"/>
      <w:r>
        <w:rPr>
          <w:rFonts w:eastAsia="Times New Roman" w:cs="Times New Roman"/>
          <w:caps/>
          <w:color w:val="2E74B5"/>
          <w:spacing w:val="10"/>
          <w:sz w:val="24"/>
          <w:szCs w:val="24"/>
        </w:rPr>
        <w:t>7</w:t>
      </w:r>
      <w:r w:rsidR="00D86F28" w:rsidRPr="00EE608B">
        <w:rPr>
          <w:rFonts w:eastAsia="Times New Roman" w:cs="Times New Roman"/>
          <w:caps/>
          <w:color w:val="2E74B5"/>
          <w:spacing w:val="10"/>
          <w:sz w:val="24"/>
          <w:szCs w:val="24"/>
        </w:rPr>
        <w:t xml:space="preserve">.2.2.1 </w:t>
      </w:r>
      <w:r w:rsidR="00725FBB" w:rsidRPr="00EE608B">
        <w:rPr>
          <w:rFonts w:eastAsia="Times New Roman" w:cs="Times New Roman"/>
          <w:caps/>
          <w:color w:val="2E74B5"/>
          <w:spacing w:val="10"/>
          <w:sz w:val="24"/>
          <w:szCs w:val="24"/>
        </w:rPr>
        <w:t>Management of Water Resources</w:t>
      </w:r>
      <w:bookmarkEnd w:id="148"/>
    </w:p>
    <w:p w:rsidR="0074045C" w:rsidRPr="00EE608B" w:rsidRDefault="00725FBB" w:rsidP="004E367B">
      <w:pPr>
        <w:pStyle w:val="NoSpacing"/>
      </w:pPr>
      <w:r w:rsidRPr="00EE608B">
        <w:t>Incorrect citing of high-impact developments (such as low cost housing with poor sewage, wastewater and storm water management) in close proximity to wetlands, drainage lines, rivers and dams is resulting in water pollution. There is a need to protect water resources as a means to prevent waterborne diseases and ensure adequate supply of quality water for household consumption</w:t>
      </w:r>
      <w:r w:rsidR="0085154C">
        <w:t>.</w:t>
      </w:r>
      <w:r w:rsidRPr="00EE608B">
        <w:t xml:space="preserve">The sustainable use of ground water must be guaranteed, in order to ensure the quality and quantity of water for consumption and other uses in future. Siting of unsuitable developments in close proximity to known water sources and in sites of high ground water must be prevented. </w:t>
      </w:r>
    </w:p>
    <w:p w:rsidR="00725FBB" w:rsidRPr="00EE608B" w:rsidRDefault="001A4E79" w:rsidP="00D46919">
      <w:pPr>
        <w:pStyle w:val="Heading4"/>
      </w:pPr>
      <w:bookmarkStart w:id="149" w:name="_Toc114974322"/>
      <w:r>
        <w:t>7</w:t>
      </w:r>
      <w:r w:rsidR="00D86F28" w:rsidRPr="00EE608B">
        <w:t xml:space="preserve">.2.2.2 </w:t>
      </w:r>
      <w:r w:rsidR="00725FBB" w:rsidRPr="00EE608B">
        <w:t>Veld Fires</w:t>
      </w:r>
      <w:bookmarkEnd w:id="149"/>
    </w:p>
    <w:p w:rsidR="00D86F28" w:rsidRPr="00EE608B" w:rsidRDefault="00725FBB" w:rsidP="004E367B">
      <w:pPr>
        <w:pStyle w:val="NoSpacing"/>
      </w:pPr>
      <w:r w:rsidRPr="00EE608B">
        <w:t>Veld burning is recognised as an important veld management tool but should be applied according to strict scientific methods, considering factors such as veld type, carrying capacity (number of animals of a given type which the veld type can support), seasonal, clim</w:t>
      </w:r>
      <w:r w:rsidR="0085154C">
        <w:t>atic, soil and veld conditions.</w:t>
      </w:r>
      <w:r w:rsidRPr="00EE608B">
        <w:t>Veld areas should only be burnt after full ecological consideration and evaluation, to provide informed decision making regarding hot or cold burns to control excess woody material.  Fire-breaks should be burnt in early to mid winter, depending on environmental conditions as broad strips allowing for effective fire management.</w:t>
      </w:r>
    </w:p>
    <w:p w:rsidR="00725FBB" w:rsidRPr="00EE608B" w:rsidRDefault="001A4E79" w:rsidP="00D46919">
      <w:pPr>
        <w:pStyle w:val="Heading4"/>
      </w:pPr>
      <w:bookmarkStart w:id="150" w:name="_Toc114974323"/>
      <w:r>
        <w:lastRenderedPageBreak/>
        <w:t>7</w:t>
      </w:r>
      <w:r w:rsidR="00D86F28" w:rsidRPr="00EE608B">
        <w:t xml:space="preserve">.2.2.3 </w:t>
      </w:r>
      <w:r w:rsidR="00725FBB" w:rsidRPr="00EE608B">
        <w:t>Requirement for a Municipal Open Space System</w:t>
      </w:r>
      <w:bookmarkEnd w:id="150"/>
      <w:r w:rsidR="00725FBB" w:rsidRPr="00EE608B">
        <w:t xml:space="preserve"> </w:t>
      </w:r>
    </w:p>
    <w:p w:rsidR="00725FBB" w:rsidRPr="00EE608B" w:rsidRDefault="00725FBB" w:rsidP="00725FBB">
      <w:pPr>
        <w:pStyle w:val="BodyText2"/>
        <w:rPr>
          <w:szCs w:val="24"/>
        </w:rPr>
      </w:pPr>
      <w:r w:rsidRPr="00EE608B">
        <w:rPr>
          <w:szCs w:val="24"/>
        </w:rPr>
        <w:t xml:space="preserve">A clearly defined municipal open space system (for the entire municipal area, but especially in the ‘urban’ areas of </w:t>
      </w:r>
      <w:proofErr w:type="spellStart"/>
      <w:r w:rsidRPr="00EE608B">
        <w:rPr>
          <w:szCs w:val="24"/>
        </w:rPr>
        <w:t>Estcourt</w:t>
      </w:r>
      <w:proofErr w:type="spellEnd"/>
      <w:r w:rsidRPr="00EE608B">
        <w:rPr>
          <w:szCs w:val="24"/>
        </w:rPr>
        <w:t xml:space="preserve">, </w:t>
      </w:r>
      <w:proofErr w:type="spellStart"/>
      <w:r w:rsidRPr="00EE608B">
        <w:rPr>
          <w:szCs w:val="24"/>
        </w:rPr>
        <w:t>Weenen</w:t>
      </w:r>
      <w:proofErr w:type="spellEnd"/>
      <w:r w:rsidRPr="00EE608B">
        <w:rPr>
          <w:szCs w:val="24"/>
        </w:rPr>
        <w:t xml:space="preserve">, and later in the more rural areas but still built up) is required for the: </w:t>
      </w:r>
    </w:p>
    <w:p w:rsidR="00725FBB" w:rsidRPr="00EE608B" w:rsidRDefault="00725FBB" w:rsidP="009246BD">
      <w:pPr>
        <w:pStyle w:val="Style1"/>
        <w:rPr>
          <w:szCs w:val="24"/>
        </w:rPr>
      </w:pPr>
      <w:r w:rsidRPr="00EE608B">
        <w:rPr>
          <w:szCs w:val="24"/>
        </w:rPr>
        <w:t>Protection of wetlands, associated rivers, streams and catchments and areas of natural beauty.</w:t>
      </w:r>
    </w:p>
    <w:p w:rsidR="00725FBB" w:rsidRPr="00EE608B" w:rsidRDefault="00725FBB" w:rsidP="009246BD">
      <w:pPr>
        <w:pStyle w:val="Style1"/>
        <w:rPr>
          <w:szCs w:val="24"/>
        </w:rPr>
      </w:pPr>
      <w:r w:rsidRPr="00EE608B">
        <w:rPr>
          <w:szCs w:val="24"/>
        </w:rPr>
        <w:t>These Open Space Plans should take into consideration the local EMPs and SEAs and the LUMS for the local and district municipalities.</w:t>
      </w:r>
    </w:p>
    <w:p w:rsidR="00725FBB" w:rsidRPr="00EE608B" w:rsidRDefault="001A4E79" w:rsidP="00D46919">
      <w:pPr>
        <w:pStyle w:val="Heading4"/>
      </w:pPr>
      <w:bookmarkStart w:id="151" w:name="_Toc114974332"/>
      <w:r>
        <w:t>7</w:t>
      </w:r>
      <w:r w:rsidR="00D86F28" w:rsidRPr="00EE608B">
        <w:t xml:space="preserve">.2.2.4 </w:t>
      </w:r>
      <w:r w:rsidR="00725FBB" w:rsidRPr="00EE608B">
        <w:t>Rehabilitation of Damaged and Degraded Areas</w:t>
      </w:r>
      <w:bookmarkEnd w:id="151"/>
      <w:r w:rsidR="00725FBB" w:rsidRPr="00EE608B">
        <w:t xml:space="preserve"> </w:t>
      </w:r>
    </w:p>
    <w:p w:rsidR="00725FBB" w:rsidRPr="00EE608B" w:rsidRDefault="00725FBB" w:rsidP="00725FBB">
      <w:pPr>
        <w:pStyle w:val="BodyText2"/>
        <w:rPr>
          <w:szCs w:val="24"/>
          <w:lang w:eastAsia="en-GB"/>
        </w:rPr>
      </w:pPr>
      <w:r w:rsidRPr="00EE608B">
        <w:rPr>
          <w:szCs w:val="24"/>
        </w:rPr>
        <w:t>Rehabilitation of damaged and degraded areas is now legislated and the municipality could begin to enforce this legislation by developing a whole new environmental branch: Very few new developments institute or apply rehabilitation plans, often where blatantly necessary.</w:t>
      </w:r>
    </w:p>
    <w:p w:rsidR="00725FBB" w:rsidRPr="00EE608B" w:rsidRDefault="0074045C" w:rsidP="00725FBB">
      <w:pPr>
        <w:shd w:val="clear" w:color="auto" w:fill="FFFFFF"/>
        <w:spacing w:before="120" w:after="120" w:line="312" w:lineRule="auto"/>
        <w:rPr>
          <w:rFonts w:eastAsia="Calibri" w:cs="Arial"/>
          <w:sz w:val="24"/>
          <w:szCs w:val="24"/>
          <w:lang w:val="en-GB" w:eastAsia="en-GB"/>
        </w:rPr>
      </w:pPr>
      <w:r w:rsidRPr="00EE608B">
        <w:rPr>
          <w:rFonts w:eastAsia="Calibri" w:cs="Arial"/>
          <w:sz w:val="24"/>
          <w:szCs w:val="24"/>
          <w:lang w:val="en-GB"/>
        </w:rPr>
        <w:t>Begin</w:t>
      </w:r>
      <w:r w:rsidR="00725FBB" w:rsidRPr="00EE608B">
        <w:rPr>
          <w:rFonts w:eastAsia="Calibri" w:cs="Arial"/>
          <w:sz w:val="24"/>
          <w:szCs w:val="24"/>
          <w:lang w:val="en-GB"/>
        </w:rPr>
        <w:t xml:space="preserve"> to enforce this legislation by developing a whole new environmental branch: Very few new developments institute or apply rehabilitation plans, often where blatantly necessary.</w:t>
      </w:r>
    </w:p>
    <w:p w:rsidR="00725FBB" w:rsidRPr="00EE608B" w:rsidRDefault="00725FBB" w:rsidP="00091FC8">
      <w:pPr>
        <w:numPr>
          <w:ilvl w:val="2"/>
          <w:numId w:val="11"/>
        </w:numPr>
        <w:pBdr>
          <w:top w:val="single" w:sz="6" w:space="2" w:color="5B9BD5"/>
        </w:pBdr>
        <w:tabs>
          <w:tab w:val="num" w:pos="360"/>
        </w:tabs>
        <w:spacing w:before="120" w:after="120" w:line="312" w:lineRule="auto"/>
        <w:outlineLvl w:val="2"/>
        <w:rPr>
          <w:rFonts w:eastAsia="Times New Roman" w:cs="Times New Roman"/>
          <w:caps/>
          <w:color w:val="1F4D78"/>
          <w:spacing w:val="15"/>
          <w:sz w:val="24"/>
          <w:szCs w:val="24"/>
        </w:rPr>
      </w:pPr>
      <w:bookmarkStart w:id="152" w:name="_Toc220152344"/>
      <w:bookmarkStart w:id="153" w:name="_Toc390418539"/>
      <w:r w:rsidRPr="00EE608B">
        <w:rPr>
          <w:rFonts w:eastAsia="Times New Roman" w:cs="Times New Roman"/>
          <w:caps/>
          <w:color w:val="1F4D78"/>
          <w:spacing w:val="15"/>
          <w:sz w:val="24"/>
          <w:szCs w:val="24"/>
        </w:rPr>
        <w:t>Protection and Conservation of Agricultural Land</w:t>
      </w:r>
      <w:bookmarkEnd w:id="152"/>
      <w:bookmarkEnd w:id="153"/>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As a general aim, the municipality together with the Department of Agriculture has a 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725FBB" w:rsidRPr="00EE608B" w:rsidRDefault="00725FBB" w:rsidP="004E367B">
      <w:pPr>
        <w:pStyle w:val="NoSpacing"/>
        <w:rPr>
          <w:rFonts w:cs="Helvetica"/>
          <w:lang w:eastAsia="en-GB"/>
        </w:rPr>
      </w:pPr>
      <w:r w:rsidRPr="00EE608B">
        <w:t>The traditional and widespread view that land is an almost limitless resource is a myth. Both availability and condition are under threat. Poor resource (veld) management such as</w:t>
      </w:r>
      <w:r w:rsidRPr="00EE608B">
        <w:rPr>
          <w:rFonts w:cs="Helvetica"/>
          <w:lang w:eastAsia="en-GB"/>
        </w:rPr>
        <w:t xml:space="preserve">responsibility to protect agricultural land from development that leads to its alienation from its primary purpose or to diminished productivity. Any proposal for non-agricultural development on agricultural land is subject to an application made to, and assessed by, the Department of Agriculture in terms of the Sub-division of Agricultural Land Act, (Act No. 70 of 1970).  On the other hand, the municipality has a responsibility to implement wall-to-wall land use management system within its area of jurisdiction. This includes setting land aside for agricultural development purposes. </w:t>
      </w:r>
    </w:p>
    <w:p w:rsidR="00D86F28" w:rsidRPr="00EE608B" w:rsidRDefault="00D86F28" w:rsidP="00D86F28">
      <w:pPr>
        <w:pStyle w:val="BodyText"/>
        <w:rPr>
          <w:szCs w:val="24"/>
          <w:lang w:eastAsia="en-GB"/>
        </w:rPr>
      </w:pP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lastRenderedPageBreak/>
        <w:t xml:space="preserve">The traditional and widespread view that land is an almost limitless resource is a myth. Both availability and condition are under threat. Poor resource (veld) management such as overstocking, the development of land for settlement and other non-agricultural uses has led to the loss of significant areas of good agricultural land, and land degradation is now widely regarded as one of the greatest challenges facing rural Umtshezi. </w:t>
      </w:r>
    </w:p>
    <w:p w:rsidR="00725FBB" w:rsidRPr="00EE608B" w:rsidRDefault="00725FBB" w:rsidP="00725FBB">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 xml:space="preserve">Agricultural land in Umtshezi Municipality could broadly be divided into three main categories as follows: </w:t>
      </w:r>
    </w:p>
    <w:p w:rsidR="00725FBB" w:rsidRPr="00EE608B" w:rsidRDefault="00725FBB" w:rsidP="000E1462">
      <w:pPr>
        <w:spacing w:before="120" w:after="120"/>
        <w:ind w:left="567"/>
        <w:jc w:val="both"/>
        <w:rPr>
          <w:rFonts w:eastAsia="Times New Roman" w:cs="Calibri"/>
          <w:sz w:val="24"/>
          <w:szCs w:val="24"/>
          <w:lang w:val="en-GB"/>
        </w:rPr>
      </w:pPr>
      <w:r w:rsidRPr="00EE608B">
        <w:rPr>
          <w:rFonts w:eastAsia="Times New Roman" w:cs="Calibri"/>
          <w:sz w:val="24"/>
          <w:szCs w:val="24"/>
          <w:lang w:val="en-GB"/>
        </w:rPr>
        <w:t xml:space="preserve">Good agricultural land in located along the southern and western boundaries of the municipal area.  Patches of similar land are found along </w:t>
      </w:r>
      <w:proofErr w:type="spellStart"/>
      <w:r w:rsidRPr="00EE608B">
        <w:rPr>
          <w:rFonts w:eastAsia="Times New Roman" w:cs="Calibri"/>
          <w:sz w:val="24"/>
          <w:szCs w:val="24"/>
          <w:lang w:val="en-GB"/>
        </w:rPr>
        <w:t>Umtshezi</w:t>
      </w:r>
      <w:proofErr w:type="spellEnd"/>
      <w:r w:rsidRPr="00EE608B">
        <w:rPr>
          <w:rFonts w:eastAsia="Times New Roman" w:cs="Calibri"/>
          <w:sz w:val="24"/>
          <w:szCs w:val="24"/>
          <w:lang w:val="en-GB"/>
        </w:rPr>
        <w:t xml:space="preserve"> River and around </w:t>
      </w:r>
      <w:proofErr w:type="spellStart"/>
      <w:r w:rsidRPr="00EE608B">
        <w:rPr>
          <w:rFonts w:eastAsia="Times New Roman" w:cs="Calibri"/>
          <w:sz w:val="24"/>
          <w:szCs w:val="24"/>
          <w:lang w:val="en-GB"/>
        </w:rPr>
        <w:t>Weenen</w:t>
      </w:r>
      <w:proofErr w:type="spellEnd"/>
      <w:r w:rsidRPr="00EE608B">
        <w:rPr>
          <w:rFonts w:eastAsia="Times New Roman" w:cs="Calibri"/>
          <w:sz w:val="24"/>
          <w:szCs w:val="24"/>
          <w:lang w:val="en-GB"/>
        </w:rPr>
        <w:t xml:space="preserve">. </w:t>
      </w:r>
    </w:p>
    <w:p w:rsidR="00725FBB" w:rsidRPr="00EE608B" w:rsidRDefault="00725FBB" w:rsidP="00091FC8">
      <w:pPr>
        <w:pStyle w:val="ListParagraph"/>
        <w:numPr>
          <w:ilvl w:val="0"/>
          <w:numId w:val="54"/>
        </w:numPr>
        <w:spacing w:before="120" w:after="120"/>
        <w:jc w:val="both"/>
        <w:rPr>
          <w:rFonts w:eastAsia="Times New Roman" w:cs="Calibri"/>
          <w:sz w:val="24"/>
          <w:szCs w:val="24"/>
          <w:lang w:val="en-GB"/>
        </w:rPr>
      </w:pPr>
      <w:r w:rsidRPr="00EE608B">
        <w:rPr>
          <w:rFonts w:eastAsia="Times New Roman" w:cs="Calibri"/>
          <w:sz w:val="24"/>
          <w:szCs w:val="24"/>
          <w:lang w:val="en-GB"/>
        </w:rPr>
        <w:t>Moderate potential agricultural land is located genera</w:t>
      </w:r>
      <w:r w:rsidR="000E1462" w:rsidRPr="00EE608B">
        <w:rPr>
          <w:rFonts w:eastAsia="Times New Roman" w:cs="Calibri"/>
          <w:sz w:val="24"/>
          <w:szCs w:val="24"/>
          <w:lang w:val="en-GB"/>
        </w:rPr>
        <w:t>lly in the area stretching from</w:t>
      </w:r>
      <w:r w:rsidR="00D86F28" w:rsidRPr="00EE608B">
        <w:rPr>
          <w:rFonts w:eastAsia="Times New Roman" w:cs="Calibri"/>
          <w:sz w:val="24"/>
          <w:szCs w:val="24"/>
          <w:lang w:val="en-GB"/>
        </w:rPr>
        <w:t xml:space="preserve"> </w:t>
      </w:r>
      <w:proofErr w:type="spellStart"/>
      <w:r w:rsidRPr="00EE608B">
        <w:rPr>
          <w:rFonts w:eastAsia="Times New Roman" w:cs="Calibri"/>
          <w:sz w:val="24"/>
          <w:szCs w:val="24"/>
          <w:lang w:val="en-GB"/>
        </w:rPr>
        <w:t>Estcourt</w:t>
      </w:r>
      <w:proofErr w:type="spellEnd"/>
      <w:r w:rsidRPr="00EE608B">
        <w:rPr>
          <w:rFonts w:eastAsia="Times New Roman" w:cs="Calibri"/>
          <w:sz w:val="24"/>
          <w:szCs w:val="24"/>
          <w:lang w:val="en-GB"/>
        </w:rPr>
        <w:t xml:space="preserve"> in the south to </w:t>
      </w:r>
      <w:proofErr w:type="spellStart"/>
      <w:r w:rsidRPr="00EE608B">
        <w:rPr>
          <w:rFonts w:eastAsia="Times New Roman" w:cs="Calibri"/>
          <w:sz w:val="24"/>
          <w:szCs w:val="24"/>
          <w:lang w:val="en-GB"/>
        </w:rPr>
        <w:t>Weenen</w:t>
      </w:r>
      <w:proofErr w:type="spellEnd"/>
      <w:r w:rsidRPr="00EE608B">
        <w:rPr>
          <w:rFonts w:eastAsia="Times New Roman" w:cs="Calibri"/>
          <w:sz w:val="24"/>
          <w:szCs w:val="24"/>
          <w:lang w:val="en-GB"/>
        </w:rPr>
        <w:t xml:space="preserve"> in the north.</w:t>
      </w:r>
      <w:r w:rsidR="00D86F28" w:rsidRPr="00EE608B">
        <w:rPr>
          <w:rFonts w:eastAsia="Times New Roman" w:cs="Calibri"/>
          <w:sz w:val="24"/>
          <w:szCs w:val="24"/>
          <w:lang w:val="en-GB"/>
        </w:rPr>
        <w:t xml:space="preserve"> </w:t>
      </w:r>
      <w:r w:rsidRPr="00EE608B">
        <w:rPr>
          <w:rFonts w:eastAsia="Times New Roman" w:cs="Calibri"/>
          <w:sz w:val="24"/>
          <w:szCs w:val="24"/>
          <w:lang w:val="en-GB"/>
        </w:rPr>
        <w:t xml:space="preserve">Land with low agricultural potential is located in the low lying areas towards </w:t>
      </w:r>
      <w:proofErr w:type="spellStart"/>
      <w:r w:rsidRPr="00EE608B">
        <w:rPr>
          <w:rFonts w:eastAsia="Times New Roman" w:cs="Calibri"/>
          <w:sz w:val="24"/>
          <w:szCs w:val="24"/>
          <w:lang w:val="en-GB"/>
        </w:rPr>
        <w:t>Indaka</w:t>
      </w:r>
      <w:proofErr w:type="spellEnd"/>
      <w:r w:rsidRPr="00EE608B">
        <w:rPr>
          <w:rFonts w:eastAsia="Times New Roman" w:cs="Calibri"/>
          <w:sz w:val="24"/>
          <w:szCs w:val="24"/>
          <w:lang w:val="en-GB"/>
        </w:rPr>
        <w:t xml:space="preserve"> and </w:t>
      </w:r>
      <w:proofErr w:type="spellStart"/>
      <w:r w:rsidRPr="00EE608B">
        <w:rPr>
          <w:rFonts w:eastAsia="Times New Roman" w:cs="Calibri"/>
          <w:sz w:val="24"/>
          <w:szCs w:val="24"/>
          <w:lang w:val="en-GB"/>
        </w:rPr>
        <w:t>Msinga</w:t>
      </w:r>
      <w:proofErr w:type="spellEnd"/>
      <w:r w:rsidRPr="00EE608B">
        <w:rPr>
          <w:rFonts w:eastAsia="Times New Roman" w:cs="Calibri"/>
          <w:sz w:val="24"/>
          <w:szCs w:val="24"/>
          <w:lang w:val="en-GB"/>
        </w:rPr>
        <w:t xml:space="preserve"> Municipalities and falls largely within the </w:t>
      </w:r>
      <w:proofErr w:type="spellStart"/>
      <w:r w:rsidRPr="00EE608B">
        <w:rPr>
          <w:rFonts w:eastAsia="Times New Roman" w:cs="Calibri"/>
          <w:sz w:val="24"/>
          <w:szCs w:val="24"/>
          <w:lang w:val="en-GB"/>
        </w:rPr>
        <w:t>Bloukrans</w:t>
      </w:r>
      <w:proofErr w:type="spellEnd"/>
      <w:r w:rsidRPr="00EE608B">
        <w:rPr>
          <w:rFonts w:eastAsia="Times New Roman" w:cs="Calibri"/>
          <w:sz w:val="24"/>
          <w:szCs w:val="24"/>
          <w:lang w:val="en-GB"/>
        </w:rPr>
        <w:t xml:space="preserve"> River catchment area.  </w:t>
      </w:r>
    </w:p>
    <w:p w:rsidR="00725FBB" w:rsidRPr="00EE608B" w:rsidRDefault="000E1462" w:rsidP="00725FBB">
      <w:pPr>
        <w:spacing w:before="120" w:after="120" w:line="312" w:lineRule="auto"/>
        <w:jc w:val="both"/>
        <w:rPr>
          <w:rFonts w:eastAsia="MS Mincho" w:cs="Helvetica"/>
          <w:b/>
          <w:noProof/>
          <w:color w:val="FFFFFF"/>
          <w:sz w:val="24"/>
          <w:szCs w:val="24"/>
          <w:lang w:val="en-US" w:eastAsia="en-GB"/>
        </w:rPr>
      </w:pPr>
      <w:r w:rsidRPr="00EE608B">
        <w:rPr>
          <w:rFonts w:eastAsia="Times New Roman" w:cs="Helvetica"/>
          <w:noProof/>
          <w:sz w:val="24"/>
          <w:szCs w:val="24"/>
          <w:lang w:val="en-US" w:eastAsia="en-GB"/>
        </w:rPr>
        <w:t xml:space="preserve">          </w:t>
      </w:r>
      <w:r w:rsidR="00725FBB" w:rsidRPr="00EE608B">
        <w:rPr>
          <w:rFonts w:eastAsia="Times New Roman" w:cs="Helvetica"/>
          <w:noProof/>
          <w:sz w:val="24"/>
          <w:szCs w:val="24"/>
          <w:lang w:val="en-US" w:eastAsia="en-GB"/>
        </w:rPr>
        <w:t>Protection of good agricultural land should be based on the following policy principles:</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Good quality agricultural land has a special importance an</w:t>
      </w:r>
      <w:r w:rsidR="000E1462" w:rsidRPr="00EE608B">
        <w:rPr>
          <w:rFonts w:ascii="Calibri" w:eastAsia="Times New Roman" w:hAnsi="Calibri" w:cs="Calibri"/>
          <w:sz w:val="24"/>
          <w:szCs w:val="24"/>
          <w:lang w:val="en-GB"/>
        </w:rPr>
        <w:t xml:space="preserve">d should not be built on unless </w:t>
      </w:r>
      <w:r w:rsidRPr="00EE608B">
        <w:rPr>
          <w:rFonts w:ascii="Calibri" w:eastAsia="Times New Roman" w:hAnsi="Calibri" w:cs="Calibri"/>
          <w:sz w:val="24"/>
          <w:szCs w:val="24"/>
          <w:lang w:val="en-GB"/>
        </w:rPr>
        <w:t>there is an overriding need for the development in terms of public benefit and no other site is suit</w:t>
      </w:r>
      <w:r w:rsidR="00D86F28" w:rsidRPr="00EE608B">
        <w:rPr>
          <w:rFonts w:ascii="Calibri" w:eastAsia="Times New Roman" w:hAnsi="Calibri" w:cs="Calibri"/>
          <w:sz w:val="24"/>
          <w:szCs w:val="24"/>
          <w:lang w:val="en-GB"/>
        </w:rPr>
        <w:t>able for the particular purpose;</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When preparing, reviewing or amending planning schemes, the municipality will be expected to include provisions for protecting good quality agricultural land, regardless of the effect of marke</w:t>
      </w:r>
      <w:r w:rsidR="00D86F28" w:rsidRPr="00EE608B">
        <w:rPr>
          <w:rFonts w:ascii="Calibri" w:eastAsia="Times New Roman" w:hAnsi="Calibri" w:cs="Calibri"/>
          <w:sz w:val="24"/>
          <w:szCs w:val="24"/>
          <w:lang w:val="en-GB"/>
        </w:rPr>
        <w:t>t fluctuations on its viability;</w:t>
      </w:r>
    </w:p>
    <w:p w:rsidR="00725FBB" w:rsidRPr="00EE608B" w:rsidRDefault="00725FBB" w:rsidP="00091FC8">
      <w:pPr>
        <w:pStyle w:val="ListParagraph"/>
        <w:numPr>
          <w:ilvl w:val="0"/>
          <w:numId w:val="54"/>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The preparation of planning schemes should include an evaluation of alternative forms of development, and significant weight should be given to those strategies which minimise the impacts on good qualit</w:t>
      </w:r>
      <w:r w:rsidR="00D86F28" w:rsidRPr="00EE608B">
        <w:rPr>
          <w:rFonts w:ascii="Calibri" w:eastAsia="Times New Roman" w:hAnsi="Calibri" w:cs="Calibri"/>
          <w:sz w:val="24"/>
          <w:szCs w:val="24"/>
          <w:lang w:val="en-GB"/>
        </w:rPr>
        <w:t>y agricultural land;</w:t>
      </w:r>
    </w:p>
    <w:p w:rsidR="00725FBB" w:rsidRPr="00EE608B" w:rsidRDefault="00725FBB" w:rsidP="00091FC8">
      <w:pPr>
        <w:pStyle w:val="ListParagraph"/>
        <w:numPr>
          <w:ilvl w:val="0"/>
          <w:numId w:val="54"/>
        </w:numPr>
        <w:spacing w:before="120" w:after="120"/>
        <w:jc w:val="both"/>
        <w:rPr>
          <w:rFonts w:ascii="Arial Bold" w:eastAsia="MS Mincho" w:hAnsi="Arial Bold" w:cs="Calibri" w:hint="eastAsia"/>
          <w:b/>
          <w:sz w:val="24"/>
          <w:szCs w:val="24"/>
          <w:lang w:val="en-GB"/>
        </w:rPr>
      </w:pPr>
      <w:r w:rsidRPr="00EE608B">
        <w:rPr>
          <w:rFonts w:ascii="Calibri" w:eastAsia="Times New Roman" w:hAnsi="Calibri" w:cs="Calibri"/>
          <w:sz w:val="24"/>
          <w:szCs w:val="24"/>
          <w:lang w:val="en-GB"/>
        </w:rPr>
        <w:t>The land Use Scheme should aim to minimise cases where incompatible uses are located adjacent to agricultural operations in a manner that inhibits normal farming practice. Where such instances do arise, measures to ameliorate potential</w:t>
      </w:r>
      <w:r w:rsidR="009246BD" w:rsidRPr="00EE608B">
        <w:rPr>
          <w:rFonts w:ascii="Calibri" w:eastAsia="Times New Roman" w:hAnsi="Calibri" w:cs="Calibri"/>
          <w:sz w:val="24"/>
          <w:szCs w:val="24"/>
          <w:lang w:val="en-GB"/>
        </w:rPr>
        <w:t xml:space="preserve"> conflicts should be devised;</w:t>
      </w:r>
    </w:p>
    <w:p w:rsidR="0074045C" w:rsidRPr="00EE608B" w:rsidRDefault="00725FBB" w:rsidP="00091FC8">
      <w:pPr>
        <w:pStyle w:val="ListParagraph"/>
        <w:numPr>
          <w:ilvl w:val="0"/>
          <w:numId w:val="54"/>
        </w:numPr>
        <w:spacing w:before="120" w:after="120"/>
        <w:ind w:left="924" w:hanging="357"/>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 xml:space="preserve">The land use scheme should provide for a hierarchy of agricultural zones based on the agricultural development potential and impact of non-agricultural activities on agricultural land. Non-agricultural activities such as </w:t>
      </w:r>
      <w:proofErr w:type="spellStart"/>
      <w:r w:rsidRPr="00EE608B">
        <w:rPr>
          <w:rFonts w:ascii="Calibri" w:eastAsia="Times New Roman" w:hAnsi="Calibri" w:cs="Calibri"/>
          <w:sz w:val="24"/>
          <w:szCs w:val="24"/>
          <w:lang w:val="en-GB"/>
        </w:rPr>
        <w:t>agri</w:t>
      </w:r>
      <w:proofErr w:type="spellEnd"/>
      <w:r w:rsidRPr="00EE608B">
        <w:rPr>
          <w:rFonts w:ascii="Calibri" w:eastAsia="Times New Roman" w:hAnsi="Calibri" w:cs="Calibri"/>
          <w:sz w:val="24"/>
          <w:szCs w:val="24"/>
          <w:lang w:val="en-GB"/>
        </w:rPr>
        <w:t xml:space="preserve">-tourism, game farms with themed estates or lodges, resort developments, </w:t>
      </w:r>
      <w:r w:rsidR="0074045C" w:rsidRPr="00EE608B">
        <w:rPr>
          <w:rFonts w:ascii="Calibri" w:eastAsia="Times New Roman" w:hAnsi="Calibri" w:cs="Calibri"/>
          <w:sz w:val="24"/>
          <w:szCs w:val="24"/>
          <w:lang w:val="en-GB"/>
        </w:rPr>
        <w:t>etc.</w:t>
      </w:r>
      <w:r w:rsidRPr="00EE608B">
        <w:rPr>
          <w:rFonts w:ascii="Calibri" w:eastAsia="Times New Roman" w:hAnsi="Calibri" w:cs="Calibri"/>
          <w:sz w:val="24"/>
          <w:szCs w:val="24"/>
          <w:lang w:val="en-GB"/>
        </w:rPr>
        <w:t xml:space="preserve"> should be located on land with moderate agricultural potential</w:t>
      </w:r>
      <w:r w:rsidR="009246BD" w:rsidRPr="00EE608B">
        <w:rPr>
          <w:rFonts w:ascii="Calibri" w:eastAsia="Times New Roman" w:hAnsi="Calibri" w:cs="Calibri"/>
          <w:sz w:val="24"/>
          <w:szCs w:val="24"/>
          <w:lang w:val="en-GB"/>
        </w:rPr>
        <w:t xml:space="preserve"> o</w:t>
      </w:r>
      <w:r w:rsidR="0074045C" w:rsidRPr="00EE608B">
        <w:rPr>
          <w:rFonts w:ascii="Calibri" w:eastAsia="Times New Roman" w:hAnsi="Calibri" w:cs="Calibri"/>
          <w:sz w:val="24"/>
          <w:szCs w:val="24"/>
          <w:lang w:val="en-GB"/>
        </w:rPr>
        <w:t>f development, and significant weight should be given to those strategies which minimise the impacts on good qual</w:t>
      </w:r>
      <w:r w:rsidR="009246BD" w:rsidRPr="00EE608B">
        <w:rPr>
          <w:rFonts w:ascii="Calibri" w:eastAsia="Times New Roman" w:hAnsi="Calibri" w:cs="Calibri"/>
          <w:sz w:val="24"/>
          <w:szCs w:val="24"/>
          <w:lang w:val="en-GB"/>
        </w:rPr>
        <w:t>ity agricultural land;</w:t>
      </w:r>
    </w:p>
    <w:p w:rsidR="009246BD" w:rsidRPr="00EE608B" w:rsidRDefault="009246BD" w:rsidP="009246BD">
      <w:pPr>
        <w:pStyle w:val="ListParagraph"/>
        <w:spacing w:before="120" w:after="120"/>
        <w:ind w:left="924"/>
        <w:jc w:val="both"/>
        <w:rPr>
          <w:rFonts w:ascii="Calibri" w:eastAsia="Times New Roman" w:hAnsi="Calibri" w:cs="Calibri"/>
          <w:sz w:val="24"/>
          <w:szCs w:val="24"/>
          <w:lang w:val="en-GB"/>
        </w:rPr>
      </w:pPr>
    </w:p>
    <w:p w:rsidR="009246BD" w:rsidRPr="00EE608B" w:rsidRDefault="009246BD" w:rsidP="009246BD">
      <w:pPr>
        <w:pStyle w:val="ListParagraph"/>
        <w:spacing w:before="120" w:after="120"/>
        <w:ind w:left="924"/>
        <w:jc w:val="both"/>
        <w:rPr>
          <w:rFonts w:ascii="Calibri" w:eastAsia="Times New Roman" w:hAnsi="Calibri" w:cs="Calibri"/>
          <w:sz w:val="24"/>
          <w:szCs w:val="24"/>
          <w:lang w:val="en-GB"/>
        </w:rPr>
      </w:pPr>
    </w:p>
    <w:p w:rsidR="0074045C" w:rsidRPr="00EE608B" w:rsidRDefault="0074045C" w:rsidP="00091FC8">
      <w:pPr>
        <w:pStyle w:val="ListParagraph"/>
        <w:numPr>
          <w:ilvl w:val="0"/>
          <w:numId w:val="54"/>
        </w:numPr>
        <w:spacing w:before="120" w:after="120"/>
        <w:jc w:val="both"/>
        <w:rPr>
          <w:rFonts w:ascii="Arial Bold" w:eastAsia="MS Mincho" w:hAnsi="Arial Bold" w:cs="Calibri" w:hint="eastAsia"/>
          <w:b/>
          <w:sz w:val="24"/>
          <w:szCs w:val="24"/>
          <w:lang w:val="en-GB"/>
        </w:rPr>
      </w:pPr>
      <w:r w:rsidRPr="00EE608B">
        <w:rPr>
          <w:rFonts w:ascii="Calibri" w:eastAsia="Times New Roman" w:hAnsi="Calibri" w:cs="Calibri"/>
          <w:sz w:val="24"/>
          <w:szCs w:val="24"/>
          <w:lang w:val="en-GB"/>
        </w:rPr>
        <w:lastRenderedPageBreak/>
        <w:t>The land Use Scheme should aim to minimise cases where incompatible uses are located adjacent to agricultural operations in a manner that inhibits normal farming practice. Where such instances do arise, measures to ameliorate potenti</w:t>
      </w:r>
      <w:r w:rsidR="009246BD" w:rsidRPr="00EE608B">
        <w:rPr>
          <w:rFonts w:ascii="Calibri" w:eastAsia="Times New Roman" w:hAnsi="Calibri" w:cs="Calibri"/>
          <w:sz w:val="24"/>
          <w:szCs w:val="24"/>
          <w:lang w:val="en-GB"/>
        </w:rPr>
        <w:t>al conflicts should be devised;</w:t>
      </w:r>
    </w:p>
    <w:p w:rsidR="0074045C" w:rsidRPr="00EE608B" w:rsidRDefault="0074045C" w:rsidP="00091FC8">
      <w:pPr>
        <w:pStyle w:val="ListParagraph"/>
        <w:numPr>
          <w:ilvl w:val="0"/>
          <w:numId w:val="54"/>
        </w:numPr>
        <w:spacing w:before="120" w:after="120"/>
        <w:jc w:val="both"/>
        <w:rPr>
          <w:rFonts w:ascii="Arial Bold" w:eastAsia="MS Mincho" w:hAnsi="Arial Bold" w:cs="Calibri" w:hint="eastAsia"/>
          <w:b/>
          <w:sz w:val="24"/>
          <w:szCs w:val="24"/>
          <w:lang w:val="en-GB"/>
        </w:rPr>
      </w:pPr>
      <w:r w:rsidRPr="00EE608B">
        <w:rPr>
          <w:rFonts w:ascii="Calibri" w:eastAsia="Times New Roman" w:hAnsi="Calibri" w:cs="Calibri"/>
          <w:sz w:val="24"/>
          <w:szCs w:val="24"/>
          <w:lang w:val="en-GB"/>
        </w:rPr>
        <w:t xml:space="preserve">The land use scheme should provide for a hierarchy of agricultural zones based on the agricultural development potential and impact of non-agricultural activities on agricultural land. Non-agricultural activities such as </w:t>
      </w:r>
      <w:proofErr w:type="spellStart"/>
      <w:r w:rsidRPr="00EE608B">
        <w:rPr>
          <w:rFonts w:ascii="Calibri" w:eastAsia="Times New Roman" w:hAnsi="Calibri" w:cs="Calibri"/>
          <w:sz w:val="24"/>
          <w:szCs w:val="24"/>
          <w:lang w:val="en-GB"/>
        </w:rPr>
        <w:t>agri</w:t>
      </w:r>
      <w:proofErr w:type="spellEnd"/>
      <w:r w:rsidRPr="00EE608B">
        <w:rPr>
          <w:rFonts w:ascii="Calibri" w:eastAsia="Times New Roman" w:hAnsi="Calibri" w:cs="Calibri"/>
          <w:sz w:val="24"/>
          <w:szCs w:val="24"/>
          <w:lang w:val="en-GB"/>
        </w:rPr>
        <w:t xml:space="preserve">-tourism, game farms with themed estates or lodges, resort developments, </w:t>
      </w:r>
      <w:proofErr w:type="spellStart"/>
      <w:r w:rsidRPr="00EE608B">
        <w:rPr>
          <w:rFonts w:ascii="Calibri" w:eastAsia="Times New Roman" w:hAnsi="Calibri" w:cs="Calibri"/>
          <w:sz w:val="24"/>
          <w:szCs w:val="24"/>
          <w:lang w:val="en-GB"/>
        </w:rPr>
        <w:t>etc</w:t>
      </w:r>
      <w:proofErr w:type="spellEnd"/>
      <w:r w:rsidRPr="00EE608B">
        <w:rPr>
          <w:rFonts w:ascii="Calibri" w:eastAsia="Times New Roman" w:hAnsi="Calibri" w:cs="Calibri"/>
          <w:sz w:val="24"/>
          <w:szCs w:val="24"/>
          <w:lang w:val="en-GB"/>
        </w:rPr>
        <w:t xml:space="preserve"> should be located on land with m</w:t>
      </w:r>
      <w:r w:rsidR="009246BD" w:rsidRPr="00EE608B">
        <w:rPr>
          <w:rFonts w:ascii="Calibri" w:eastAsia="Times New Roman" w:hAnsi="Calibri" w:cs="Calibri"/>
          <w:sz w:val="24"/>
          <w:szCs w:val="24"/>
          <w:lang w:val="en-GB"/>
        </w:rPr>
        <w:t xml:space="preserve">oderate agricultural potential; and </w:t>
      </w:r>
    </w:p>
    <w:p w:rsidR="0074045C" w:rsidRPr="00EE608B" w:rsidRDefault="0074045C" w:rsidP="00091FC8">
      <w:pPr>
        <w:pStyle w:val="ListParagraph"/>
        <w:numPr>
          <w:ilvl w:val="0"/>
          <w:numId w:val="54"/>
        </w:numPr>
        <w:shd w:val="clear" w:color="auto" w:fill="FFFFFF"/>
        <w:spacing w:before="120" w:after="120" w:line="312" w:lineRule="auto"/>
        <w:rPr>
          <w:rFonts w:ascii="Calibri" w:eastAsia="MS Mincho" w:hAnsi="Calibri" w:cs="Arial"/>
          <w:sz w:val="24"/>
          <w:szCs w:val="24"/>
          <w:lang w:val="en-GB" w:eastAsia="en-GB"/>
        </w:rPr>
      </w:pPr>
      <w:r w:rsidRPr="00EE608B">
        <w:rPr>
          <w:rFonts w:ascii="Calibri" w:eastAsia="MS Mincho" w:hAnsi="Calibri" w:cs="Arial"/>
          <w:sz w:val="24"/>
          <w:szCs w:val="24"/>
          <w:lang w:val="en-GB" w:eastAsia="en-GB"/>
        </w:rPr>
        <w:t xml:space="preserve">Agricultural potential should be used to establish agricultural zones in terms of the land use scheme, and provide for a continuum of agricultural zones from predominantly agriculture only zones to zones that allows for a mixture of agricultural and non-agricultural uses. </w:t>
      </w:r>
    </w:p>
    <w:p w:rsidR="0074045C" w:rsidRPr="00EE608B" w:rsidRDefault="0074045C" w:rsidP="0074045C">
      <w:pPr>
        <w:shd w:val="clear" w:color="auto" w:fill="FFFFFF"/>
        <w:spacing w:before="120" w:after="120" w:line="312" w:lineRule="auto"/>
        <w:rPr>
          <w:rFonts w:ascii="Calibri" w:eastAsia="MS Mincho" w:hAnsi="Calibri" w:cs="Arial"/>
          <w:sz w:val="24"/>
          <w:szCs w:val="24"/>
          <w:lang w:val="en-GB" w:eastAsia="en-GB"/>
        </w:rPr>
      </w:pPr>
      <w:r w:rsidRPr="00EE608B">
        <w:rPr>
          <w:rFonts w:ascii="Calibri" w:eastAsia="MS Mincho" w:hAnsi="Calibri" w:cs="Arial"/>
          <w:sz w:val="24"/>
          <w:szCs w:val="24"/>
          <w:lang w:val="en-GB" w:eastAsia="en-GB"/>
        </w:rPr>
        <w:t xml:space="preserve">The following criteria may be used in this regard: </w:t>
      </w:r>
    </w:p>
    <w:p w:rsidR="0074045C" w:rsidRPr="00EE608B" w:rsidRDefault="0074045C" w:rsidP="00091FC8">
      <w:pPr>
        <w:pStyle w:val="ListParagraph"/>
        <w:numPr>
          <w:ilvl w:val="0"/>
          <w:numId w:val="55"/>
        </w:numPr>
        <w:spacing w:before="120" w:after="120"/>
        <w:jc w:val="both"/>
        <w:rPr>
          <w:rFonts w:ascii="Calibri" w:eastAsia="Times New Roman" w:hAnsi="Calibri" w:cs="Calibri"/>
          <w:sz w:val="24"/>
          <w:szCs w:val="24"/>
          <w:lang w:val="en-GB"/>
        </w:rPr>
      </w:pPr>
      <w:r w:rsidRPr="00EE608B">
        <w:rPr>
          <w:rFonts w:ascii="Calibri" w:eastAsia="Times New Roman" w:hAnsi="Calibri" w:cs="Calibri"/>
          <w:sz w:val="24"/>
          <w:szCs w:val="24"/>
          <w:lang w:val="en-GB"/>
        </w:rPr>
        <w:t>High potential agricultural land should be used for mainly agricultural activities. However, limited non-agricultural uses may be permitted especially along the corridors and within the designated development nodes. Conservation should form part of a drive to protect and enhance the quality of agricultural land. Irrigated land along the river corrido</w:t>
      </w:r>
      <w:r w:rsidR="009246BD" w:rsidRPr="00EE608B">
        <w:rPr>
          <w:rFonts w:ascii="Calibri" w:eastAsia="Times New Roman" w:hAnsi="Calibri" w:cs="Calibri"/>
          <w:sz w:val="24"/>
          <w:szCs w:val="24"/>
          <w:lang w:val="en-GB"/>
        </w:rPr>
        <w:t xml:space="preserve">rs should be protected equally; </w:t>
      </w:r>
    </w:p>
    <w:p w:rsidR="0074045C" w:rsidRPr="00EE608B" w:rsidRDefault="0074045C" w:rsidP="009246BD">
      <w:pPr>
        <w:pStyle w:val="Style1"/>
        <w:rPr>
          <w:rFonts w:eastAsia="Times New Roman" w:cs="Calibri"/>
          <w:szCs w:val="24"/>
        </w:rPr>
      </w:pPr>
      <w:r w:rsidRPr="00EE608B">
        <w:rPr>
          <w:rFonts w:eastAsia="Times New Roman"/>
          <w:szCs w:val="24"/>
        </w:rPr>
        <w:t>Land with moderate agricultural potential provides an opportunity for the development of mixed agricultural, tourism and conservation uses. These include game</w:t>
      </w:r>
      <w:r w:rsidRPr="00EE608B">
        <w:rPr>
          <w:rFonts w:eastAsia="Times New Roman" w:cs="Calibri"/>
          <w:szCs w:val="24"/>
        </w:rPr>
        <w:t xml:space="preserve"> farms, game reserves and feedlots.  As such, the proposed game reserve stretching from just outside </w:t>
      </w:r>
      <w:proofErr w:type="spellStart"/>
      <w:r w:rsidRPr="00EE608B">
        <w:rPr>
          <w:rFonts w:eastAsia="Times New Roman" w:cs="Calibri"/>
          <w:szCs w:val="24"/>
        </w:rPr>
        <w:t>Estcourt</w:t>
      </w:r>
      <w:proofErr w:type="spellEnd"/>
      <w:r w:rsidRPr="00EE608B">
        <w:rPr>
          <w:rFonts w:eastAsia="Times New Roman" w:cs="Calibri"/>
          <w:szCs w:val="24"/>
        </w:rPr>
        <w:t xml:space="preserve"> towards </w:t>
      </w:r>
      <w:proofErr w:type="spellStart"/>
      <w:r w:rsidRPr="00EE608B">
        <w:rPr>
          <w:rFonts w:eastAsia="Times New Roman" w:cs="Calibri"/>
          <w:szCs w:val="24"/>
        </w:rPr>
        <w:t>Weenen</w:t>
      </w:r>
      <w:proofErr w:type="spellEnd"/>
      <w:r w:rsidRPr="00EE608B">
        <w:rPr>
          <w:rFonts w:eastAsia="Times New Roman" w:cs="Calibri"/>
          <w:szCs w:val="24"/>
        </w:rPr>
        <w:t xml:space="preserve"> should be supported subject to the resolution</w:t>
      </w:r>
      <w:r w:rsidR="009246BD" w:rsidRPr="00EE608B">
        <w:rPr>
          <w:rFonts w:eastAsia="Times New Roman" w:cs="Calibri"/>
          <w:szCs w:val="24"/>
        </w:rPr>
        <w:t xml:space="preserve"> of the land and social issues; </w:t>
      </w:r>
    </w:p>
    <w:p w:rsidR="0074045C" w:rsidRPr="00EE608B" w:rsidRDefault="0074045C" w:rsidP="009246BD">
      <w:pPr>
        <w:pStyle w:val="Style1"/>
        <w:rPr>
          <w:rFonts w:eastAsia="Times New Roman"/>
          <w:szCs w:val="24"/>
        </w:rPr>
      </w:pPr>
      <w:r w:rsidRPr="00EE608B">
        <w:rPr>
          <w:rFonts w:eastAsia="Times New Roman"/>
          <w:szCs w:val="24"/>
        </w:rPr>
        <w:t>Low potential agricultural land should be subjected to conservation and low intensity agricultural uses. Most of it is degr</w:t>
      </w:r>
      <w:r w:rsidR="009246BD" w:rsidRPr="00EE608B">
        <w:rPr>
          <w:rFonts w:eastAsia="Times New Roman"/>
          <w:szCs w:val="24"/>
        </w:rPr>
        <w:t xml:space="preserve">aded and prone to soil erosion; and </w:t>
      </w:r>
    </w:p>
    <w:p w:rsidR="009246BD" w:rsidRDefault="0074045C" w:rsidP="009246BD">
      <w:pPr>
        <w:pStyle w:val="Style1"/>
        <w:rPr>
          <w:rFonts w:eastAsia="Times New Roman"/>
          <w:noProof/>
          <w:szCs w:val="24"/>
        </w:rPr>
      </w:pPr>
      <w:r w:rsidRPr="00EE608B">
        <w:rPr>
          <w:rFonts w:eastAsia="Times New Roman"/>
          <w:noProof/>
          <w:szCs w:val="24"/>
        </w:rPr>
        <w:t xml:space="preserve">A detailed indication of agricultural activities undertaken in the area is indicated in the District Agricultural Development Strategy. It recommended that an agricultural development plan be prepared. </w:t>
      </w:r>
    </w:p>
    <w:p w:rsidR="004E367B" w:rsidRDefault="004E367B" w:rsidP="004E367B">
      <w:pPr>
        <w:pStyle w:val="BodyTextFirstIndent"/>
      </w:pPr>
    </w:p>
    <w:p w:rsidR="004E367B" w:rsidRDefault="004E367B" w:rsidP="004E367B">
      <w:pPr>
        <w:pStyle w:val="BodyTextFirstIndent"/>
      </w:pPr>
    </w:p>
    <w:p w:rsidR="004E367B" w:rsidRDefault="004E367B" w:rsidP="004E367B">
      <w:pPr>
        <w:pStyle w:val="BodyTextFirstIndent"/>
      </w:pPr>
    </w:p>
    <w:p w:rsidR="004E367B" w:rsidRDefault="004E367B" w:rsidP="004E367B">
      <w:pPr>
        <w:pStyle w:val="BodyTextFirstIndent"/>
      </w:pPr>
    </w:p>
    <w:p w:rsidR="004E367B" w:rsidRDefault="004E367B" w:rsidP="004E367B">
      <w:pPr>
        <w:pStyle w:val="BodyTextFirstIndent"/>
      </w:pPr>
    </w:p>
    <w:p w:rsidR="004E367B" w:rsidRPr="004E367B" w:rsidRDefault="004E367B" w:rsidP="004E367B">
      <w:pPr>
        <w:pStyle w:val="BodyTextFirstIndent"/>
      </w:pPr>
    </w:p>
    <w:p w:rsidR="0074045C" w:rsidRPr="00EE608B" w:rsidRDefault="0074045C" w:rsidP="00091FC8">
      <w:pPr>
        <w:numPr>
          <w:ilvl w:val="2"/>
          <w:numId w:val="11"/>
        </w:numPr>
        <w:pBdr>
          <w:top w:val="single" w:sz="6" w:space="2" w:color="5B9BD5"/>
        </w:pBdr>
        <w:tabs>
          <w:tab w:val="num" w:pos="360"/>
        </w:tabs>
        <w:spacing w:before="120" w:after="120" w:line="312" w:lineRule="auto"/>
        <w:ind w:left="0" w:firstLine="0"/>
        <w:outlineLvl w:val="2"/>
        <w:rPr>
          <w:rFonts w:ascii="Calibri" w:eastAsia="Times New Roman" w:hAnsi="Calibri" w:cs="Times New Roman"/>
          <w:caps/>
          <w:color w:val="1F4D78"/>
          <w:spacing w:val="15"/>
          <w:sz w:val="24"/>
          <w:szCs w:val="24"/>
        </w:rPr>
      </w:pPr>
      <w:bookmarkStart w:id="154" w:name="_Toc390418540"/>
      <w:r w:rsidRPr="00EE608B">
        <w:rPr>
          <w:rFonts w:ascii="Calibri" w:eastAsia="Times New Roman" w:hAnsi="Calibri" w:cs="Times New Roman"/>
          <w:caps/>
          <w:color w:val="1F4D78"/>
          <w:spacing w:val="15"/>
          <w:sz w:val="24"/>
          <w:szCs w:val="24"/>
        </w:rPr>
        <w:lastRenderedPageBreak/>
        <w:t>DESIRED DIRECTION OF GROWTH</w:t>
      </w:r>
      <w:bookmarkEnd w:id="154"/>
    </w:p>
    <w:p w:rsidR="00656F81" w:rsidRPr="004E367B" w:rsidRDefault="0074045C" w:rsidP="004E367B">
      <w:pPr>
        <w:pStyle w:val="NoSpacing"/>
        <w:rPr>
          <w:rFonts w:cs="Helvetica"/>
          <w:lang w:eastAsia="en-GB"/>
        </w:rPr>
      </w:pPr>
      <w:r w:rsidRPr="00EE608B">
        <w:t>The desired direction and nature of growth is indicated through the application of nodes and corridors. By using the system of nodes and corridors, and strategic areas for intervention,</w:t>
      </w:r>
      <w:r w:rsidRPr="00EE608B">
        <w:rPr>
          <w:rFonts w:cs="Helvetica"/>
          <w:lang w:eastAsia="en-GB"/>
        </w:rPr>
        <w:t xml:space="preserve"> the SDF promotes functional integration between the N3 and the Estcourt Town, as well as Estcourt Town and Wembezi.  </w:t>
      </w:r>
    </w:p>
    <w:p w:rsidR="0074045C" w:rsidRPr="00EE608B" w:rsidRDefault="0074045C" w:rsidP="0074045C">
      <w:pPr>
        <w:spacing w:before="120" w:after="120" w:line="312" w:lineRule="auto"/>
        <w:jc w:val="both"/>
        <w:rPr>
          <w:rFonts w:eastAsia="Times New Roman" w:cs="Helvetica"/>
          <w:noProof/>
          <w:sz w:val="24"/>
          <w:szCs w:val="24"/>
          <w:lang w:val="en-US" w:eastAsia="en-GB"/>
        </w:rPr>
      </w:pPr>
      <w:r w:rsidRPr="00EE608B">
        <w:rPr>
          <w:rFonts w:eastAsia="Times New Roman" w:cs="Helvetica"/>
          <w:noProof/>
          <w:sz w:val="24"/>
          <w:szCs w:val="24"/>
          <w:lang w:val="en-US" w:eastAsia="en-GB"/>
        </w:rPr>
        <w:t>The following nodes and c</w:t>
      </w:r>
      <w:r w:rsidR="000E1462" w:rsidRPr="00EE608B">
        <w:rPr>
          <w:rFonts w:eastAsia="Times New Roman" w:cs="Helvetica"/>
          <w:noProof/>
          <w:sz w:val="24"/>
          <w:szCs w:val="24"/>
          <w:lang w:val="en-US" w:eastAsia="en-GB"/>
        </w:rPr>
        <w:t>orridors have been identified:</w:t>
      </w:r>
    </w:p>
    <w:p w:rsidR="0074045C" w:rsidRPr="00EE608B" w:rsidRDefault="0074045C" w:rsidP="0074045C">
      <w:pPr>
        <w:keepNext/>
        <w:spacing w:before="120" w:after="0"/>
        <w:rPr>
          <w:rFonts w:ascii="Calibri" w:eastAsia="Times New Roman" w:hAnsi="Calibri" w:cs="Times New Roman"/>
          <w:bCs/>
          <w:i/>
          <w:sz w:val="24"/>
          <w:szCs w:val="24"/>
        </w:rPr>
      </w:pPr>
      <w:r w:rsidRPr="00EE608B">
        <w:rPr>
          <w:rFonts w:ascii="Calibri" w:eastAsia="Times New Roman" w:hAnsi="Calibri" w:cs="Times New Roman"/>
          <w:bCs/>
          <w:i/>
          <w:sz w:val="24"/>
          <w:szCs w:val="24"/>
        </w:rPr>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1B0C7D">
        <w:rPr>
          <w:rFonts w:ascii="Calibri" w:eastAsia="Times New Roman" w:hAnsi="Calibri" w:cs="Times New Roman"/>
          <w:bCs/>
          <w:i/>
          <w:noProof/>
          <w:sz w:val="24"/>
          <w:szCs w:val="24"/>
        </w:rPr>
        <w:t>3</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Nodes and corridors</w:t>
      </w:r>
    </w:p>
    <w:p w:rsidR="0074045C" w:rsidRDefault="0074045C" w:rsidP="0074045C">
      <w:pPr>
        <w:rPr>
          <w:rFonts w:ascii="Calibri" w:eastAsia="Times New Roman" w:hAnsi="Calibri" w:cs="Times New Roman"/>
          <w:sz w:val="24"/>
          <w:szCs w:val="24"/>
        </w:rPr>
      </w:pPr>
      <w:r w:rsidRPr="00EE608B">
        <w:rPr>
          <w:rFonts w:ascii="Calibri" w:eastAsia="Times New Roman" w:hAnsi="Calibri" w:cs="Times New Roman"/>
          <w:noProof/>
          <w:sz w:val="24"/>
          <w:szCs w:val="24"/>
        </w:rPr>
        <w:drawing>
          <wp:inline distT="0" distB="0" distL="0" distR="0" wp14:anchorId="25DB1EB6" wp14:editId="6235E13D">
            <wp:extent cx="5995670" cy="4364990"/>
            <wp:effectExtent l="0" t="0" r="508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l="4633" t="1480" r="1344" b="1691"/>
                    <a:stretch>
                      <a:fillRect/>
                    </a:stretch>
                  </pic:blipFill>
                  <pic:spPr bwMode="auto">
                    <a:xfrm>
                      <a:off x="0" y="0"/>
                      <a:ext cx="5995670" cy="4364990"/>
                    </a:xfrm>
                    <a:prstGeom prst="rect">
                      <a:avLst/>
                    </a:prstGeom>
                    <a:noFill/>
                    <a:ln>
                      <a:noFill/>
                    </a:ln>
                  </pic:spPr>
                </pic:pic>
              </a:graphicData>
            </a:graphic>
          </wp:inline>
        </w:drawing>
      </w:r>
    </w:p>
    <w:p w:rsidR="00512592" w:rsidRDefault="00512592" w:rsidP="0074045C">
      <w:pPr>
        <w:rPr>
          <w:rFonts w:ascii="Calibri" w:eastAsia="Times New Roman" w:hAnsi="Calibri" w:cs="Times New Roman"/>
          <w:sz w:val="24"/>
          <w:szCs w:val="24"/>
        </w:rPr>
      </w:pPr>
    </w:p>
    <w:p w:rsidR="00512592" w:rsidRDefault="00512592" w:rsidP="0074045C">
      <w:pPr>
        <w:rPr>
          <w:rFonts w:ascii="Calibri" w:eastAsia="Times New Roman" w:hAnsi="Calibri" w:cs="Times New Roman"/>
          <w:sz w:val="24"/>
          <w:szCs w:val="24"/>
        </w:rPr>
      </w:pPr>
    </w:p>
    <w:p w:rsidR="00512592" w:rsidRDefault="00512592" w:rsidP="0074045C">
      <w:pPr>
        <w:rPr>
          <w:rFonts w:ascii="Calibri" w:eastAsia="Times New Roman" w:hAnsi="Calibri" w:cs="Times New Roman"/>
          <w:sz w:val="24"/>
          <w:szCs w:val="24"/>
        </w:rPr>
      </w:pPr>
    </w:p>
    <w:p w:rsidR="00512592" w:rsidRDefault="00512592" w:rsidP="0074045C">
      <w:pPr>
        <w:rPr>
          <w:rFonts w:ascii="Calibri" w:eastAsia="Times New Roman" w:hAnsi="Calibri" w:cs="Times New Roman"/>
          <w:sz w:val="24"/>
          <w:szCs w:val="24"/>
        </w:rPr>
      </w:pPr>
    </w:p>
    <w:p w:rsidR="00512592" w:rsidRDefault="00512592" w:rsidP="0074045C">
      <w:pPr>
        <w:rPr>
          <w:rFonts w:ascii="Calibri" w:eastAsia="Times New Roman" w:hAnsi="Calibri" w:cs="Times New Roman"/>
          <w:sz w:val="24"/>
          <w:szCs w:val="24"/>
        </w:rPr>
      </w:pPr>
    </w:p>
    <w:p w:rsidR="00512592" w:rsidRDefault="00512592" w:rsidP="0074045C">
      <w:pPr>
        <w:rPr>
          <w:rFonts w:ascii="Calibri" w:eastAsia="Times New Roman" w:hAnsi="Calibri" w:cs="Times New Roman"/>
          <w:sz w:val="24"/>
          <w:szCs w:val="24"/>
        </w:rPr>
      </w:pPr>
    </w:p>
    <w:p w:rsidR="00512592" w:rsidRPr="00EE608B" w:rsidRDefault="00512592" w:rsidP="0074045C">
      <w:pPr>
        <w:rPr>
          <w:rFonts w:ascii="Calibri" w:eastAsia="Times New Roman" w:hAnsi="Calibri" w:cs="Times New Roman"/>
          <w:sz w:val="24"/>
          <w:szCs w:val="24"/>
        </w:rPr>
      </w:pPr>
    </w:p>
    <w:p w:rsidR="007057A6" w:rsidRPr="00EE608B" w:rsidRDefault="007057A6" w:rsidP="0089399C">
      <w:pPr>
        <w:pStyle w:val="Heading2"/>
        <w:rPr>
          <w:sz w:val="24"/>
          <w:szCs w:val="24"/>
        </w:rPr>
      </w:pPr>
      <w:bookmarkStart w:id="155" w:name="_Toc390418541"/>
      <w:r w:rsidRPr="00EE608B">
        <w:rPr>
          <w:sz w:val="24"/>
          <w:szCs w:val="24"/>
        </w:rPr>
        <w:lastRenderedPageBreak/>
        <w:t>Desired spatial form and land use</w:t>
      </w:r>
      <w:bookmarkEnd w:id="155"/>
    </w:p>
    <w:p w:rsidR="002C5A84" w:rsidRPr="00EE608B" w:rsidRDefault="002C5A84" w:rsidP="002C5A84">
      <w:pPr>
        <w:spacing w:before="120" w:after="120" w:line="312" w:lineRule="auto"/>
        <w:jc w:val="both"/>
        <w:rPr>
          <w:rFonts w:eastAsia="Calibri" w:cs="Helvetica"/>
          <w:noProof/>
          <w:sz w:val="24"/>
          <w:szCs w:val="24"/>
          <w:lang w:val="en-US" w:eastAsia="en-GB"/>
        </w:rPr>
      </w:pPr>
      <w:r w:rsidRPr="00EE608B">
        <w:rPr>
          <w:rFonts w:eastAsia="Calibri" w:cs="Helvetica"/>
          <w:noProof/>
          <w:sz w:val="24"/>
          <w:szCs w:val="24"/>
          <w:lang w:val="en-US" w:eastAsia="en-GB"/>
        </w:rPr>
        <w:t>The SDF clearly identifies areas where different land uses should be promoted. These include light industry and mixed use nodes at key road intersections, expansion of the residential areas along development corridors, commercial nodes in selected areas.</w:t>
      </w:r>
    </w:p>
    <w:p w:rsidR="002C5A84" w:rsidRPr="00EE608B" w:rsidRDefault="002C5A84" w:rsidP="002C5A84">
      <w:pPr>
        <w:spacing w:before="120" w:after="120" w:line="312" w:lineRule="auto"/>
        <w:jc w:val="both"/>
        <w:rPr>
          <w:rFonts w:eastAsia="MS Mincho" w:cs="Helvetica"/>
          <w:noProof/>
          <w:sz w:val="24"/>
          <w:szCs w:val="24"/>
          <w:lang w:val="en-US" w:eastAsia="en-GB"/>
        </w:rPr>
      </w:pPr>
      <w:r w:rsidRPr="00EE608B">
        <w:rPr>
          <w:rFonts w:eastAsia="Times New Roman" w:cs="Helvetica"/>
          <w:noProof/>
          <w:sz w:val="24"/>
          <w:szCs w:val="24"/>
          <w:lang w:val="en-US" w:eastAsia="en-GB"/>
        </w:rPr>
        <w:t xml:space="preserve">Areas that requires immediate attention in terms of infrastructure development are identified in the SDF in Wembezi Township, Estcourt Town and Weenen:  </w:t>
      </w:r>
      <w:r w:rsidRPr="00EE608B">
        <w:rPr>
          <w:rFonts w:eastAsia="Times New Roman" w:cs="Helvetica"/>
          <w:noProof/>
          <w:sz w:val="24"/>
          <w:szCs w:val="24"/>
          <w:lang w:val="en-US" w:eastAsia="en-GB"/>
        </w:rPr>
        <w:tab/>
      </w:r>
    </w:p>
    <w:p w:rsidR="002C5A84" w:rsidRPr="00EE608B" w:rsidRDefault="002C5A84" w:rsidP="000E1462">
      <w:pPr>
        <w:spacing w:before="120" w:after="120"/>
        <w:jc w:val="both"/>
        <w:rPr>
          <w:rFonts w:eastAsia="Times New Roman" w:cs="Calibri"/>
          <w:sz w:val="24"/>
          <w:szCs w:val="24"/>
          <w:lang w:val="en-GB"/>
        </w:rPr>
      </w:pPr>
      <w:proofErr w:type="spellStart"/>
      <w:proofErr w:type="gramStart"/>
      <w:r w:rsidRPr="00EE608B">
        <w:rPr>
          <w:rFonts w:eastAsia="Times New Roman" w:cs="Calibri"/>
          <w:sz w:val="24"/>
          <w:szCs w:val="24"/>
          <w:lang w:val="en-GB"/>
        </w:rPr>
        <w:t>Wembezi</w:t>
      </w:r>
      <w:proofErr w:type="spellEnd"/>
      <w:r w:rsidRPr="00EE608B">
        <w:rPr>
          <w:rFonts w:eastAsia="Times New Roman" w:cs="Calibri"/>
          <w:sz w:val="24"/>
          <w:szCs w:val="24"/>
          <w:lang w:val="en-GB"/>
        </w:rPr>
        <w:t xml:space="preserve"> where the main focus on the initiation and implementation of an urban renewal program.</w:t>
      </w:r>
      <w:proofErr w:type="gramEnd"/>
      <w:r w:rsidRPr="00EE608B">
        <w:rPr>
          <w:rFonts w:eastAsia="Times New Roman" w:cs="Calibri"/>
          <w:sz w:val="24"/>
          <w:szCs w:val="24"/>
          <w:lang w:val="en-GB"/>
        </w:rPr>
        <w:t xml:space="preserve"> </w:t>
      </w:r>
    </w:p>
    <w:p w:rsidR="002C5A84" w:rsidRPr="00EE608B" w:rsidRDefault="002C5A84" w:rsidP="000E1462">
      <w:pPr>
        <w:spacing w:before="120" w:after="120"/>
        <w:jc w:val="both"/>
        <w:rPr>
          <w:rFonts w:eastAsia="Times New Roman" w:cs="Calibri"/>
          <w:sz w:val="24"/>
          <w:szCs w:val="24"/>
          <w:lang w:val="en-GB"/>
        </w:rPr>
      </w:pPr>
      <w:proofErr w:type="spellStart"/>
      <w:proofErr w:type="gramStart"/>
      <w:r w:rsidRPr="00EE608B">
        <w:rPr>
          <w:rFonts w:eastAsia="Times New Roman" w:cs="Calibri"/>
          <w:sz w:val="24"/>
          <w:szCs w:val="24"/>
          <w:lang w:val="en-GB"/>
        </w:rPr>
        <w:t>Weenen</w:t>
      </w:r>
      <w:proofErr w:type="spellEnd"/>
      <w:r w:rsidRPr="00EE608B">
        <w:rPr>
          <w:rFonts w:eastAsia="Times New Roman" w:cs="Calibri"/>
          <w:sz w:val="24"/>
          <w:szCs w:val="24"/>
          <w:lang w:val="en-GB"/>
        </w:rPr>
        <w:t xml:space="preserve"> where the main focus also on urban renewal and intensive urban agriculture.</w:t>
      </w:r>
      <w:proofErr w:type="gramEnd"/>
      <w:r w:rsidRPr="00EE608B">
        <w:rPr>
          <w:rFonts w:eastAsia="Times New Roman" w:cs="Calibri"/>
          <w:sz w:val="24"/>
          <w:szCs w:val="24"/>
          <w:lang w:val="en-GB"/>
        </w:rPr>
        <w:t xml:space="preserve"> </w:t>
      </w:r>
    </w:p>
    <w:p w:rsidR="002C5A84" w:rsidRPr="00EE608B" w:rsidRDefault="002C5A84" w:rsidP="004E367B">
      <w:pPr>
        <w:pStyle w:val="NoSpacing"/>
        <w:rPr>
          <w:rFonts w:cs="Helvetica"/>
          <w:lang w:eastAsia="en-GB"/>
        </w:rPr>
      </w:pPr>
      <w:r w:rsidRPr="00EE608B">
        <w:t xml:space="preserve">Estcourt where the main focus is on land use integration and developing the town into </w:t>
      </w:r>
    </w:p>
    <w:p w:rsidR="002C5A84" w:rsidRPr="00EE608B" w:rsidRDefault="002C5A84" w:rsidP="002C5A84">
      <w:pPr>
        <w:spacing w:before="120" w:after="120" w:line="312" w:lineRule="auto"/>
        <w:jc w:val="both"/>
        <w:rPr>
          <w:rFonts w:eastAsia="MS Mincho" w:cs="Helvetica"/>
          <w:noProof/>
          <w:sz w:val="24"/>
          <w:szCs w:val="24"/>
          <w:lang w:val="en-US" w:eastAsia="en-GB"/>
        </w:rPr>
      </w:pPr>
      <w:r w:rsidRPr="00EE608B">
        <w:rPr>
          <w:rFonts w:eastAsia="Times New Roman" w:cs="Helvetica"/>
          <w:noProof/>
          <w:sz w:val="24"/>
          <w:szCs w:val="24"/>
          <w:lang w:val="en-US" w:eastAsia="en-GB"/>
        </w:rPr>
        <w:t xml:space="preserve">Areas that requires immediate attention in terms of infrastructure development are identified in the SDF in Wembezi Township, Estcourt Town and Weenen:  </w:t>
      </w:r>
      <w:r w:rsidRPr="00EE608B">
        <w:rPr>
          <w:rFonts w:eastAsia="Times New Roman" w:cs="Helvetica"/>
          <w:noProof/>
          <w:sz w:val="24"/>
          <w:szCs w:val="24"/>
          <w:lang w:val="en-US" w:eastAsia="en-GB"/>
        </w:rPr>
        <w:tab/>
      </w:r>
    </w:p>
    <w:p w:rsidR="002C5A84" w:rsidRPr="00EE608B" w:rsidRDefault="002C5A84" w:rsidP="000E1462">
      <w:pPr>
        <w:spacing w:before="120" w:after="120"/>
        <w:jc w:val="both"/>
        <w:rPr>
          <w:rFonts w:eastAsia="Times New Roman" w:cs="Calibri"/>
          <w:sz w:val="24"/>
          <w:szCs w:val="24"/>
          <w:lang w:val="en-GB"/>
        </w:rPr>
      </w:pPr>
      <w:proofErr w:type="spellStart"/>
      <w:proofErr w:type="gramStart"/>
      <w:r w:rsidRPr="00EE608B">
        <w:rPr>
          <w:rFonts w:eastAsia="Times New Roman" w:cs="Calibri"/>
          <w:sz w:val="24"/>
          <w:szCs w:val="24"/>
          <w:lang w:val="en-GB"/>
        </w:rPr>
        <w:t>Wembezi</w:t>
      </w:r>
      <w:proofErr w:type="spellEnd"/>
      <w:r w:rsidRPr="00EE608B">
        <w:rPr>
          <w:rFonts w:eastAsia="Times New Roman" w:cs="Calibri"/>
          <w:sz w:val="24"/>
          <w:szCs w:val="24"/>
          <w:lang w:val="en-GB"/>
        </w:rPr>
        <w:t xml:space="preserve"> where the main focus on the initiation and implementatio</w:t>
      </w:r>
      <w:r w:rsidR="0085154C">
        <w:rPr>
          <w:rFonts w:eastAsia="Times New Roman" w:cs="Calibri"/>
          <w:sz w:val="24"/>
          <w:szCs w:val="24"/>
          <w:lang w:val="en-GB"/>
        </w:rPr>
        <w:t>n of an urban renewal program.</w:t>
      </w:r>
      <w:proofErr w:type="gramEnd"/>
      <w:r w:rsidR="0085154C">
        <w:rPr>
          <w:rFonts w:eastAsia="Times New Roman" w:cs="Calibri"/>
          <w:sz w:val="24"/>
          <w:szCs w:val="24"/>
          <w:lang w:val="en-GB"/>
        </w:rPr>
        <w:t xml:space="preserve"> </w:t>
      </w:r>
      <w:proofErr w:type="spellStart"/>
      <w:proofErr w:type="gramStart"/>
      <w:r w:rsidRPr="00EE608B">
        <w:rPr>
          <w:rFonts w:eastAsia="Times New Roman" w:cs="Calibri"/>
          <w:sz w:val="24"/>
          <w:szCs w:val="24"/>
          <w:lang w:val="en-GB"/>
        </w:rPr>
        <w:t>Weenen</w:t>
      </w:r>
      <w:proofErr w:type="spellEnd"/>
      <w:r w:rsidRPr="00EE608B">
        <w:rPr>
          <w:rFonts w:eastAsia="Times New Roman" w:cs="Calibri"/>
          <w:sz w:val="24"/>
          <w:szCs w:val="24"/>
          <w:lang w:val="en-GB"/>
        </w:rPr>
        <w:t xml:space="preserve"> where the main focus also on urban renewal and intensive urban agriculture.</w:t>
      </w:r>
      <w:proofErr w:type="gramEnd"/>
      <w:r w:rsidRPr="00EE608B">
        <w:rPr>
          <w:rFonts w:eastAsia="Times New Roman" w:cs="Calibri"/>
          <w:sz w:val="24"/>
          <w:szCs w:val="24"/>
          <w:lang w:val="en-GB"/>
        </w:rPr>
        <w:t xml:space="preserve"> </w:t>
      </w:r>
    </w:p>
    <w:p w:rsidR="002C5A84" w:rsidRPr="00EE608B" w:rsidRDefault="002C5A84" w:rsidP="0007403F">
      <w:pPr>
        <w:spacing w:before="120" w:after="120"/>
        <w:jc w:val="both"/>
        <w:rPr>
          <w:rFonts w:eastAsia="Times New Roman" w:cs="Calibri"/>
          <w:sz w:val="24"/>
          <w:szCs w:val="24"/>
          <w:lang w:val="en-GB"/>
        </w:rPr>
      </w:pPr>
      <w:proofErr w:type="spellStart"/>
      <w:proofErr w:type="gramStart"/>
      <w:r w:rsidRPr="00EE608B">
        <w:rPr>
          <w:rFonts w:eastAsia="Times New Roman" w:cs="Calibri"/>
          <w:sz w:val="24"/>
          <w:szCs w:val="24"/>
          <w:lang w:val="en-GB"/>
        </w:rPr>
        <w:t>Estcourt</w:t>
      </w:r>
      <w:proofErr w:type="spellEnd"/>
      <w:r w:rsidRPr="00EE608B">
        <w:rPr>
          <w:rFonts w:eastAsia="Times New Roman" w:cs="Calibri"/>
          <w:sz w:val="24"/>
          <w:szCs w:val="24"/>
          <w:lang w:val="en-GB"/>
        </w:rPr>
        <w:t xml:space="preserve"> where the main focus is on land use integration and developing the town into an </w:t>
      </w:r>
      <w:r w:rsidR="0007403F" w:rsidRPr="00EE608B">
        <w:rPr>
          <w:rFonts w:eastAsia="Times New Roman" w:cs="Calibri"/>
          <w:sz w:val="24"/>
          <w:szCs w:val="24"/>
          <w:lang w:val="en-GB"/>
        </w:rPr>
        <w:t>efficient sub-regional centre.</w:t>
      </w:r>
      <w:proofErr w:type="gramEnd"/>
      <w:r w:rsidR="0007403F" w:rsidRPr="00EE608B">
        <w:rPr>
          <w:rFonts w:eastAsia="Times New Roman" w:cs="Calibri"/>
          <w:sz w:val="24"/>
          <w:szCs w:val="24"/>
          <w:lang w:val="en-GB"/>
        </w:rPr>
        <w:t xml:space="preserve"> </w:t>
      </w:r>
      <w:r w:rsidRPr="00EE608B">
        <w:rPr>
          <w:rFonts w:eastAsia="Times New Roman" w:cs="Helvetica"/>
          <w:noProof/>
          <w:sz w:val="24"/>
          <w:szCs w:val="24"/>
          <w:lang w:val="en-US" w:eastAsia="en-GB"/>
        </w:rPr>
        <w:t>The SDF also identifies a number of settlements for upgrading and transformation into sustainable human settlements. These include Emabhanoyini, Thembalihle, etc.</w:t>
      </w:r>
    </w:p>
    <w:p w:rsidR="002C5A84" w:rsidRPr="00EE608B" w:rsidRDefault="002C5A84" w:rsidP="001A4E79">
      <w:pPr>
        <w:spacing w:before="120" w:after="120"/>
        <w:jc w:val="both"/>
        <w:rPr>
          <w:rFonts w:ascii="Calibri" w:eastAsia="Times New Roman" w:hAnsi="Calibri" w:cs="Calibri"/>
          <w:sz w:val="24"/>
          <w:szCs w:val="24"/>
          <w:lang w:val="en-GB"/>
        </w:rPr>
      </w:pPr>
      <w:proofErr w:type="gramStart"/>
      <w:r w:rsidRPr="00EE608B">
        <w:rPr>
          <w:rFonts w:eastAsia="Times New Roman" w:cs="Calibri"/>
          <w:sz w:val="24"/>
          <w:szCs w:val="24"/>
          <w:lang w:val="en-GB"/>
        </w:rPr>
        <w:t>An efficient sub-regional centre.</w:t>
      </w:r>
      <w:proofErr w:type="gramEnd"/>
      <w:r w:rsidRPr="00EE608B">
        <w:rPr>
          <w:rFonts w:eastAsia="Times New Roman" w:cs="Calibri"/>
          <w:sz w:val="24"/>
          <w:szCs w:val="24"/>
          <w:lang w:val="en-GB"/>
        </w:rPr>
        <w:t xml:space="preserve"> </w:t>
      </w:r>
    </w:p>
    <w:p w:rsidR="002C5A84" w:rsidRPr="00EE608B" w:rsidRDefault="002C5A84" w:rsidP="002C5A84">
      <w:pPr>
        <w:keepNext/>
        <w:spacing w:before="120" w:after="0"/>
        <w:rPr>
          <w:rFonts w:ascii="Calibri" w:eastAsia="Times New Roman" w:hAnsi="Calibri" w:cs="Times New Roman"/>
          <w:bCs/>
          <w:i/>
          <w:sz w:val="24"/>
          <w:szCs w:val="24"/>
        </w:rPr>
      </w:pPr>
      <w:r w:rsidRPr="00EE608B">
        <w:rPr>
          <w:rFonts w:ascii="Calibri" w:eastAsia="Times New Roman" w:hAnsi="Calibri" w:cs="Times New Roman"/>
          <w:bCs/>
          <w:i/>
          <w:sz w:val="24"/>
          <w:szCs w:val="24"/>
        </w:rPr>
        <w:lastRenderedPageBreak/>
        <w:t xml:space="preserve">Map </w:t>
      </w:r>
      <w:r w:rsidRPr="00EE608B">
        <w:rPr>
          <w:rFonts w:ascii="Calibri" w:eastAsia="Times New Roman" w:hAnsi="Calibri" w:cs="Times New Roman"/>
          <w:bCs/>
          <w:i/>
          <w:sz w:val="24"/>
          <w:szCs w:val="24"/>
        </w:rPr>
        <w:fldChar w:fldCharType="begin"/>
      </w:r>
      <w:r w:rsidRPr="00EE608B">
        <w:rPr>
          <w:rFonts w:ascii="Calibri" w:eastAsia="Times New Roman" w:hAnsi="Calibri" w:cs="Times New Roman"/>
          <w:bCs/>
          <w:i/>
          <w:sz w:val="24"/>
          <w:szCs w:val="24"/>
        </w:rPr>
        <w:instrText xml:space="preserve"> SEQ Map \* ARABIC </w:instrText>
      </w:r>
      <w:r w:rsidRPr="00EE608B">
        <w:rPr>
          <w:rFonts w:ascii="Calibri" w:eastAsia="Times New Roman" w:hAnsi="Calibri" w:cs="Times New Roman"/>
          <w:bCs/>
          <w:i/>
          <w:sz w:val="24"/>
          <w:szCs w:val="24"/>
        </w:rPr>
        <w:fldChar w:fldCharType="separate"/>
      </w:r>
      <w:r w:rsidR="001B0C7D">
        <w:rPr>
          <w:rFonts w:ascii="Calibri" w:eastAsia="Times New Roman" w:hAnsi="Calibri" w:cs="Times New Roman"/>
          <w:bCs/>
          <w:i/>
          <w:noProof/>
          <w:sz w:val="24"/>
          <w:szCs w:val="24"/>
        </w:rPr>
        <w:t>4</w:t>
      </w:r>
      <w:r w:rsidRPr="00EE608B">
        <w:rPr>
          <w:rFonts w:ascii="Calibri" w:eastAsia="Times New Roman" w:hAnsi="Calibri" w:cs="Times New Roman"/>
          <w:bCs/>
          <w:i/>
          <w:sz w:val="24"/>
          <w:szCs w:val="24"/>
        </w:rPr>
        <w:fldChar w:fldCharType="end"/>
      </w:r>
      <w:r w:rsidRPr="00EE608B">
        <w:rPr>
          <w:rFonts w:ascii="Calibri" w:eastAsia="Times New Roman" w:hAnsi="Calibri" w:cs="Times New Roman"/>
          <w:bCs/>
          <w:i/>
          <w:sz w:val="24"/>
          <w:szCs w:val="24"/>
        </w:rPr>
        <w:t>: SDF map</w:t>
      </w:r>
    </w:p>
    <w:p w:rsidR="002C5A84" w:rsidRPr="00EE608B" w:rsidRDefault="002C5A84" w:rsidP="002C5A84">
      <w:pPr>
        <w:spacing w:before="120" w:after="120"/>
        <w:ind w:left="924" w:hanging="357"/>
        <w:jc w:val="both"/>
        <w:rPr>
          <w:rFonts w:ascii="Calibri" w:eastAsia="Times New Roman" w:hAnsi="Calibri" w:cs="Calibri"/>
          <w:sz w:val="24"/>
          <w:szCs w:val="24"/>
          <w:lang w:val="en-GB"/>
        </w:rPr>
      </w:pPr>
      <w:r w:rsidRPr="00EE608B">
        <w:rPr>
          <w:noProof/>
          <w:sz w:val="24"/>
          <w:szCs w:val="24"/>
        </w:rPr>
        <w:drawing>
          <wp:inline distT="0" distB="0" distL="0" distR="0" wp14:anchorId="480ED90C" wp14:editId="7CA96CCF">
            <wp:extent cx="5732145" cy="4451985"/>
            <wp:effectExtent l="0" t="0" r="1905" b="5715"/>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4">
                      <a:extLst>
                        <a:ext uri="{28A0092B-C50C-407E-A947-70E740481C1C}">
                          <a14:useLocalDpi xmlns:a14="http://schemas.microsoft.com/office/drawing/2010/main" val="0"/>
                        </a:ext>
                      </a:extLst>
                    </a:blip>
                    <a:srcRect l="4627" r="1791" b="1616"/>
                    <a:stretch/>
                  </pic:blipFill>
                  <pic:spPr bwMode="auto">
                    <a:xfrm>
                      <a:off x="0" y="0"/>
                      <a:ext cx="5732145" cy="4451985"/>
                    </a:xfrm>
                    <a:prstGeom prst="rect">
                      <a:avLst/>
                    </a:prstGeom>
                    <a:noFill/>
                    <a:ln>
                      <a:noFill/>
                    </a:ln>
                    <a:extLst>
                      <a:ext uri="{53640926-AAD7-44D8-BBD7-CCE9431645EC}">
                        <a14:shadowObscured xmlns:a14="http://schemas.microsoft.com/office/drawing/2010/main"/>
                      </a:ext>
                    </a:extLst>
                  </pic:spPr>
                </pic:pic>
              </a:graphicData>
            </a:graphic>
          </wp:inline>
        </w:drawing>
      </w:r>
    </w:p>
    <w:p w:rsidR="007057A6" w:rsidRPr="00EE608B" w:rsidRDefault="007057A6" w:rsidP="007057A6">
      <w:pPr>
        <w:spacing w:before="0"/>
        <w:rPr>
          <w:rFonts w:cstheme="minorHAnsi"/>
          <w:sz w:val="24"/>
          <w:szCs w:val="24"/>
        </w:rPr>
      </w:pPr>
    </w:p>
    <w:p w:rsidR="002C3CD5" w:rsidRPr="00EE608B" w:rsidRDefault="002C3CD5">
      <w:pPr>
        <w:spacing w:before="0" w:after="0" w:line="240" w:lineRule="auto"/>
        <w:rPr>
          <w:b/>
          <w:bCs/>
          <w:caps/>
          <w:color w:val="FFFFFF"/>
          <w:spacing w:val="15"/>
          <w:sz w:val="24"/>
          <w:szCs w:val="24"/>
        </w:rPr>
      </w:pPr>
      <w:r w:rsidRPr="00EE608B">
        <w:rPr>
          <w:sz w:val="24"/>
          <w:szCs w:val="24"/>
        </w:rPr>
        <w:br w:type="page"/>
      </w:r>
    </w:p>
    <w:p w:rsidR="002C3CD5" w:rsidRPr="00EE608B" w:rsidRDefault="002C3CD5" w:rsidP="009B6DD3">
      <w:pPr>
        <w:pStyle w:val="Heading1"/>
        <w:rPr>
          <w:sz w:val="24"/>
          <w:szCs w:val="24"/>
        </w:rPr>
        <w:sectPr w:rsidR="002C3CD5" w:rsidRPr="00EE608B" w:rsidSect="00BD671D">
          <w:headerReference w:type="default" r:id="rId45"/>
          <w:pgSz w:w="11907" w:h="16839" w:code="9"/>
          <w:pgMar w:top="1138" w:right="1440" w:bottom="1440" w:left="1440" w:header="706" w:footer="403" w:gutter="0"/>
          <w:cols w:space="708"/>
          <w:docGrid w:linePitch="360"/>
        </w:sectPr>
      </w:pPr>
    </w:p>
    <w:p w:rsidR="007057A6" w:rsidRPr="00EE608B" w:rsidRDefault="007057A6" w:rsidP="009B6DD3">
      <w:pPr>
        <w:pStyle w:val="Heading1"/>
        <w:rPr>
          <w:sz w:val="24"/>
          <w:szCs w:val="24"/>
          <w:highlight w:val="blue"/>
        </w:rPr>
      </w:pPr>
      <w:bookmarkStart w:id="156" w:name="_Toc390418542"/>
      <w:r w:rsidRPr="00EE608B">
        <w:rPr>
          <w:sz w:val="24"/>
          <w:szCs w:val="24"/>
          <w:highlight w:val="blue"/>
        </w:rPr>
        <w:lastRenderedPageBreak/>
        <w:t>IMPLEMENTATION PLAN</w:t>
      </w:r>
      <w:bookmarkEnd w:id="156"/>
    </w:p>
    <w:p w:rsidR="00BD7911" w:rsidRPr="00EE608B" w:rsidRDefault="00BD7911" w:rsidP="007057A6">
      <w:pPr>
        <w:spacing w:before="0"/>
        <w:rPr>
          <w:rFonts w:cstheme="minorHAnsi"/>
          <w:sz w:val="24"/>
          <w:szCs w:val="24"/>
        </w:rPr>
      </w:pPr>
    </w:p>
    <w:tbl>
      <w:tblPr>
        <w:tblStyle w:val="TableGrid4"/>
        <w:tblW w:w="14683" w:type="dxa"/>
        <w:tblInd w:w="-432" w:type="dxa"/>
        <w:tblLook w:val="04A0" w:firstRow="1" w:lastRow="0" w:firstColumn="1" w:lastColumn="0" w:noHBand="0" w:noVBand="1"/>
      </w:tblPr>
      <w:tblGrid>
        <w:gridCol w:w="1121"/>
        <w:gridCol w:w="598"/>
        <w:gridCol w:w="1525"/>
        <w:gridCol w:w="1343"/>
        <w:gridCol w:w="1409"/>
        <w:gridCol w:w="985"/>
        <w:gridCol w:w="763"/>
        <w:gridCol w:w="763"/>
        <w:gridCol w:w="763"/>
        <w:gridCol w:w="763"/>
        <w:gridCol w:w="763"/>
        <w:gridCol w:w="903"/>
        <w:gridCol w:w="873"/>
        <w:gridCol w:w="846"/>
        <w:gridCol w:w="1491"/>
      </w:tblGrid>
      <w:tr w:rsidR="00BD7911" w:rsidRPr="00EE608B" w:rsidTr="00512592">
        <w:tc>
          <w:tcPr>
            <w:tcW w:w="14683" w:type="dxa"/>
            <w:gridSpan w:val="15"/>
            <w:shd w:val="clear" w:color="auto" w:fill="002060"/>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SERVICE DELIVERY  AND INFRASTRUCTURE DEVELOPMENT</w:t>
            </w:r>
          </w:p>
        </w:tc>
      </w:tr>
      <w:tr w:rsidR="00BD7911" w:rsidRPr="00EE608B" w:rsidTr="00512592">
        <w:tc>
          <w:tcPr>
            <w:tcW w:w="1101"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Key Challenge</w:t>
            </w:r>
          </w:p>
        </w:tc>
        <w:tc>
          <w:tcPr>
            <w:tcW w:w="589"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Ref</w:t>
            </w:r>
          </w:p>
        </w:tc>
        <w:tc>
          <w:tcPr>
            <w:tcW w:w="1500"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Objective</w:t>
            </w:r>
          </w:p>
        </w:tc>
        <w:tc>
          <w:tcPr>
            <w:tcW w:w="1322"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Strategies</w:t>
            </w:r>
          </w:p>
        </w:tc>
        <w:tc>
          <w:tcPr>
            <w:tcW w:w="1386"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Performance</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Indicator</w:t>
            </w:r>
          </w:p>
        </w:tc>
        <w:tc>
          <w:tcPr>
            <w:tcW w:w="97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3765" w:type="dxa"/>
            <w:gridSpan w:val="5"/>
            <w:shd w:val="clear" w:color="auto" w:fill="C8CAE7" w:themeFill="text2" w:themeFillTint="33"/>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5 Year Target</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vMerge/>
          </w:tcPr>
          <w:p w:rsidR="00BD7911" w:rsidRPr="00EE608B" w:rsidRDefault="00BD7911" w:rsidP="00BD7911">
            <w:pPr>
              <w:spacing w:before="0" w:after="0" w:line="240" w:lineRule="auto"/>
              <w:rPr>
                <w:rFonts w:cstheme="minorHAnsi"/>
                <w:sz w:val="24"/>
                <w:szCs w:val="24"/>
              </w:rPr>
            </w:pPr>
          </w:p>
        </w:tc>
        <w:tc>
          <w:tcPr>
            <w:tcW w:w="589" w:type="dxa"/>
            <w:vMerge/>
          </w:tcPr>
          <w:p w:rsidR="00BD7911" w:rsidRPr="00EE608B" w:rsidRDefault="00BD7911" w:rsidP="00BD7911">
            <w:pPr>
              <w:spacing w:before="0" w:after="0" w:line="240" w:lineRule="auto"/>
              <w:rPr>
                <w:rFonts w:cstheme="minorHAnsi"/>
                <w:sz w:val="24"/>
                <w:szCs w:val="24"/>
              </w:rPr>
            </w:pPr>
          </w:p>
        </w:tc>
        <w:tc>
          <w:tcPr>
            <w:tcW w:w="1500" w:type="dxa"/>
            <w:vMerge/>
          </w:tcPr>
          <w:p w:rsidR="00BD7911" w:rsidRPr="00EE608B" w:rsidRDefault="00BD7911" w:rsidP="00BD7911">
            <w:pPr>
              <w:spacing w:before="0" w:after="0" w:line="240" w:lineRule="auto"/>
              <w:rPr>
                <w:rFonts w:cstheme="minorHAnsi"/>
                <w:sz w:val="24"/>
                <w:szCs w:val="24"/>
              </w:rPr>
            </w:pPr>
          </w:p>
        </w:tc>
        <w:tc>
          <w:tcPr>
            <w:tcW w:w="1322" w:type="dxa"/>
            <w:vMerge/>
          </w:tcPr>
          <w:p w:rsidR="00BD7911" w:rsidRPr="00EE608B" w:rsidRDefault="00BD7911" w:rsidP="00BD7911">
            <w:pPr>
              <w:spacing w:before="0" w:after="0" w:line="240" w:lineRule="auto"/>
              <w:rPr>
                <w:rFonts w:cstheme="minorHAnsi"/>
                <w:sz w:val="24"/>
                <w:szCs w:val="24"/>
              </w:rPr>
            </w:pPr>
          </w:p>
        </w:tc>
        <w:tc>
          <w:tcPr>
            <w:tcW w:w="1386" w:type="dxa"/>
            <w:vMerge/>
          </w:tcPr>
          <w:p w:rsidR="00BD7911" w:rsidRPr="00EE608B" w:rsidRDefault="00BD7911" w:rsidP="00BD7911">
            <w:pPr>
              <w:spacing w:before="0" w:after="0" w:line="240" w:lineRule="auto"/>
              <w:rPr>
                <w:rFonts w:cstheme="minorHAnsi"/>
                <w:sz w:val="24"/>
                <w:szCs w:val="24"/>
              </w:rPr>
            </w:pPr>
          </w:p>
        </w:tc>
        <w:tc>
          <w:tcPr>
            <w:tcW w:w="97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Baseline</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1</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13/14</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2</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14/15</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3</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15/16</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4</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16/17</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5</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17/18</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Target &amp; </w:t>
            </w:r>
            <w:proofErr w:type="spellStart"/>
            <w:r w:rsidRPr="00EE608B">
              <w:rPr>
                <w:rFonts w:cstheme="minorHAnsi"/>
                <w:sz w:val="24"/>
                <w:szCs w:val="24"/>
              </w:rPr>
              <w:t>yr</w:t>
            </w:r>
            <w:proofErr w:type="spellEnd"/>
            <w:r w:rsidRPr="00EE608B">
              <w:rPr>
                <w:rFonts w:cstheme="minorHAnsi"/>
                <w:sz w:val="24"/>
                <w:szCs w:val="24"/>
              </w:rPr>
              <w:t xml:space="preserve"> (if outside 5 </w:t>
            </w:r>
            <w:proofErr w:type="spellStart"/>
            <w:r w:rsidRPr="00EE608B">
              <w:rPr>
                <w:rFonts w:cstheme="minorHAnsi"/>
                <w:sz w:val="24"/>
                <w:szCs w:val="24"/>
              </w:rPr>
              <w:t>yr</w:t>
            </w:r>
            <w:proofErr w:type="spellEnd"/>
            <w:r w:rsidRPr="00EE608B">
              <w:rPr>
                <w:rFonts w:cstheme="minorHAnsi"/>
                <w:sz w:val="24"/>
                <w:szCs w:val="24"/>
              </w:rPr>
              <w:t xml:space="preserve"> period)</w:t>
            </w: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Budget</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(‘000)</w:t>
            </w: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Source</w:t>
            </w: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Responsibility </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 Municipality)</w:t>
            </w: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rPr>
          <w:trHeight w:val="2825"/>
        </w:trPr>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4683" w:type="dxa"/>
            <w:gridSpan w:val="15"/>
            <w:shd w:val="clear" w:color="auto" w:fill="002060"/>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LOCAL ECONOMIC AND SOCIAL DEVELOPMENT</w:t>
            </w:r>
          </w:p>
        </w:tc>
      </w:tr>
      <w:tr w:rsidR="00BD7911" w:rsidRPr="00EE608B" w:rsidTr="00512592">
        <w:tc>
          <w:tcPr>
            <w:tcW w:w="1101"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lastRenderedPageBreak/>
              <w:t>Key Challenge</w:t>
            </w:r>
          </w:p>
        </w:tc>
        <w:tc>
          <w:tcPr>
            <w:tcW w:w="589"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Ref</w:t>
            </w:r>
          </w:p>
        </w:tc>
        <w:tc>
          <w:tcPr>
            <w:tcW w:w="1500"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Objective</w:t>
            </w:r>
          </w:p>
        </w:tc>
        <w:tc>
          <w:tcPr>
            <w:tcW w:w="1322"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Strategies</w:t>
            </w:r>
          </w:p>
        </w:tc>
        <w:tc>
          <w:tcPr>
            <w:tcW w:w="1386"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Performance</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Indicator</w:t>
            </w:r>
          </w:p>
        </w:tc>
        <w:tc>
          <w:tcPr>
            <w:tcW w:w="4735" w:type="dxa"/>
            <w:gridSpan w:val="6"/>
            <w:shd w:val="clear" w:color="auto" w:fill="C8CAE7" w:themeFill="text2" w:themeFillTint="33"/>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5 Year Target</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589"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500"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322"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386"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97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Baseline</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1</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13/14</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2</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14/15</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3</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15/16</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4</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16/17</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5</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17/18</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Target &amp; </w:t>
            </w:r>
            <w:proofErr w:type="spellStart"/>
            <w:r w:rsidRPr="00EE608B">
              <w:rPr>
                <w:rFonts w:cstheme="minorHAnsi"/>
                <w:sz w:val="24"/>
                <w:szCs w:val="24"/>
              </w:rPr>
              <w:t>yr</w:t>
            </w:r>
            <w:proofErr w:type="spellEnd"/>
            <w:r w:rsidRPr="00EE608B">
              <w:rPr>
                <w:rFonts w:cstheme="minorHAnsi"/>
                <w:sz w:val="24"/>
                <w:szCs w:val="24"/>
              </w:rPr>
              <w:t xml:space="preserve"> (if outside 5 </w:t>
            </w:r>
            <w:proofErr w:type="spellStart"/>
            <w:r w:rsidRPr="00EE608B">
              <w:rPr>
                <w:rFonts w:cstheme="minorHAnsi"/>
                <w:sz w:val="24"/>
                <w:szCs w:val="24"/>
              </w:rPr>
              <w:t>yr</w:t>
            </w:r>
            <w:proofErr w:type="spellEnd"/>
            <w:r w:rsidRPr="00EE608B">
              <w:rPr>
                <w:rFonts w:cstheme="minorHAnsi"/>
                <w:sz w:val="24"/>
                <w:szCs w:val="24"/>
              </w:rPr>
              <w:t xml:space="preserve"> period)</w:t>
            </w: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Budget</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(‘000)</w:t>
            </w: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Source</w:t>
            </w: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Responsibility </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 Municipality)</w:t>
            </w: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10"/>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10"/>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10"/>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4683" w:type="dxa"/>
            <w:gridSpan w:val="15"/>
            <w:shd w:val="clear" w:color="auto" w:fill="002060"/>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FINANCIAL VIABILITY AND SOCIAL MANAGEMENT</w:t>
            </w:r>
          </w:p>
        </w:tc>
      </w:tr>
      <w:tr w:rsidR="00BD7911" w:rsidRPr="00EE608B" w:rsidTr="00512592">
        <w:tc>
          <w:tcPr>
            <w:tcW w:w="1101"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Key Challenge</w:t>
            </w:r>
          </w:p>
        </w:tc>
        <w:tc>
          <w:tcPr>
            <w:tcW w:w="589"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Ref</w:t>
            </w:r>
          </w:p>
        </w:tc>
        <w:tc>
          <w:tcPr>
            <w:tcW w:w="1500"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Objective</w:t>
            </w:r>
          </w:p>
        </w:tc>
        <w:tc>
          <w:tcPr>
            <w:tcW w:w="1322"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Strategies</w:t>
            </w:r>
          </w:p>
        </w:tc>
        <w:tc>
          <w:tcPr>
            <w:tcW w:w="1386"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97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3765" w:type="dxa"/>
            <w:gridSpan w:val="5"/>
            <w:shd w:val="clear" w:color="auto" w:fill="C8CAE7" w:themeFill="text2" w:themeFillTint="33"/>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5 Year Target</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589"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500"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322" w:type="dxa"/>
            <w:vMerge/>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386"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Performance</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Indicator</w:t>
            </w:r>
          </w:p>
        </w:tc>
        <w:tc>
          <w:tcPr>
            <w:tcW w:w="97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Baseline</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1</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13/14</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2</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14/15</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3</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15/16</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4</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16/17</w:t>
            </w:r>
          </w:p>
        </w:tc>
        <w:tc>
          <w:tcPr>
            <w:tcW w:w="753"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5</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17/18</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Target &amp; </w:t>
            </w:r>
            <w:proofErr w:type="spellStart"/>
            <w:r w:rsidRPr="00EE608B">
              <w:rPr>
                <w:rFonts w:cstheme="minorHAnsi"/>
                <w:sz w:val="24"/>
                <w:szCs w:val="24"/>
              </w:rPr>
              <w:t>yr</w:t>
            </w:r>
            <w:proofErr w:type="spellEnd"/>
            <w:r w:rsidRPr="00EE608B">
              <w:rPr>
                <w:rFonts w:cstheme="minorHAnsi"/>
                <w:sz w:val="24"/>
                <w:szCs w:val="24"/>
              </w:rPr>
              <w:t xml:space="preserve"> (if outside 5 </w:t>
            </w:r>
            <w:proofErr w:type="spellStart"/>
            <w:r w:rsidRPr="00EE608B">
              <w:rPr>
                <w:rFonts w:cstheme="minorHAnsi"/>
                <w:sz w:val="24"/>
                <w:szCs w:val="24"/>
              </w:rPr>
              <w:t>yr</w:t>
            </w:r>
            <w:proofErr w:type="spellEnd"/>
            <w:r w:rsidRPr="00EE608B">
              <w:rPr>
                <w:rFonts w:cstheme="minorHAnsi"/>
                <w:sz w:val="24"/>
                <w:szCs w:val="24"/>
              </w:rPr>
              <w:t xml:space="preserve"> period</w:t>
            </w:r>
            <w:r w:rsidRPr="00EE608B">
              <w:rPr>
                <w:rFonts w:cstheme="minorHAnsi"/>
                <w:sz w:val="24"/>
                <w:szCs w:val="24"/>
              </w:rPr>
              <w:lastRenderedPageBreak/>
              <w:t>)</w:t>
            </w: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lastRenderedPageBreak/>
              <w:t>Budget</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(‘000)</w:t>
            </w: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Source</w:t>
            </w: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Responsibility </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 Municipality)</w:t>
            </w: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center"/>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center"/>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4683" w:type="dxa"/>
            <w:gridSpan w:val="15"/>
            <w:shd w:val="clear" w:color="auto" w:fill="002060"/>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COMMUNITY AND SOCIAL SERVICES</w:t>
            </w:r>
          </w:p>
        </w:tc>
      </w:tr>
      <w:tr w:rsidR="00BD7911" w:rsidRPr="00EE608B" w:rsidTr="00512592">
        <w:tc>
          <w:tcPr>
            <w:tcW w:w="1101"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Key Challenge</w:t>
            </w:r>
          </w:p>
        </w:tc>
        <w:tc>
          <w:tcPr>
            <w:tcW w:w="589"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Ref</w:t>
            </w:r>
          </w:p>
        </w:tc>
        <w:tc>
          <w:tcPr>
            <w:tcW w:w="1500"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Objective</w:t>
            </w:r>
          </w:p>
        </w:tc>
        <w:tc>
          <w:tcPr>
            <w:tcW w:w="1322"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Strategies</w:t>
            </w:r>
          </w:p>
        </w:tc>
        <w:tc>
          <w:tcPr>
            <w:tcW w:w="1386"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Performance</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Indicator</w:t>
            </w:r>
          </w:p>
        </w:tc>
        <w:tc>
          <w:tcPr>
            <w:tcW w:w="4735" w:type="dxa"/>
            <w:gridSpan w:val="6"/>
            <w:shd w:val="clear" w:color="auto" w:fill="C8CAE7" w:themeFill="text2" w:themeFillTint="33"/>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5 Year Target</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vMerge/>
          </w:tcPr>
          <w:p w:rsidR="00BD7911" w:rsidRPr="00EE608B" w:rsidRDefault="00BD7911" w:rsidP="00BD7911">
            <w:pPr>
              <w:spacing w:before="0" w:after="0" w:line="240" w:lineRule="auto"/>
              <w:rPr>
                <w:rFonts w:cstheme="minorHAnsi"/>
                <w:sz w:val="24"/>
                <w:szCs w:val="24"/>
              </w:rPr>
            </w:pPr>
          </w:p>
        </w:tc>
        <w:tc>
          <w:tcPr>
            <w:tcW w:w="589" w:type="dxa"/>
            <w:vMerge/>
          </w:tcPr>
          <w:p w:rsidR="00BD7911" w:rsidRPr="00EE608B" w:rsidRDefault="00BD7911" w:rsidP="00BD7911">
            <w:pPr>
              <w:spacing w:before="0" w:after="0" w:line="240" w:lineRule="auto"/>
              <w:rPr>
                <w:rFonts w:cstheme="minorHAnsi"/>
                <w:sz w:val="24"/>
                <w:szCs w:val="24"/>
              </w:rPr>
            </w:pPr>
          </w:p>
        </w:tc>
        <w:tc>
          <w:tcPr>
            <w:tcW w:w="1500" w:type="dxa"/>
            <w:vMerge/>
          </w:tcPr>
          <w:p w:rsidR="00BD7911" w:rsidRPr="00EE608B" w:rsidRDefault="00BD7911" w:rsidP="00BD7911">
            <w:pPr>
              <w:spacing w:before="0" w:after="0" w:line="240" w:lineRule="auto"/>
              <w:rPr>
                <w:rFonts w:cstheme="minorHAnsi"/>
                <w:sz w:val="24"/>
                <w:szCs w:val="24"/>
              </w:rPr>
            </w:pPr>
          </w:p>
        </w:tc>
        <w:tc>
          <w:tcPr>
            <w:tcW w:w="1322" w:type="dxa"/>
            <w:vMerge/>
          </w:tcPr>
          <w:p w:rsidR="00BD7911" w:rsidRPr="00EE608B" w:rsidRDefault="00BD7911" w:rsidP="00BD7911">
            <w:pPr>
              <w:spacing w:before="0" w:after="0" w:line="240" w:lineRule="auto"/>
              <w:rPr>
                <w:rFonts w:cstheme="minorHAnsi"/>
                <w:sz w:val="24"/>
                <w:szCs w:val="24"/>
              </w:rPr>
            </w:pPr>
          </w:p>
        </w:tc>
        <w:tc>
          <w:tcPr>
            <w:tcW w:w="1386" w:type="dxa"/>
            <w:vMerge/>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Baseline</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1</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13/14</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2</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14/15</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3</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15/16</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4</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16/17</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5</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17/18</w:t>
            </w:r>
          </w:p>
        </w:tc>
        <w:tc>
          <w:tcPr>
            <w:tcW w:w="889"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Target &amp; </w:t>
            </w:r>
            <w:proofErr w:type="spellStart"/>
            <w:r w:rsidRPr="00EE608B">
              <w:rPr>
                <w:rFonts w:cstheme="minorHAnsi"/>
                <w:sz w:val="24"/>
                <w:szCs w:val="24"/>
              </w:rPr>
              <w:t>yr</w:t>
            </w:r>
            <w:proofErr w:type="spellEnd"/>
            <w:r w:rsidRPr="00EE608B">
              <w:rPr>
                <w:rFonts w:cstheme="minorHAnsi"/>
                <w:sz w:val="24"/>
                <w:szCs w:val="24"/>
              </w:rPr>
              <w:t xml:space="preserve"> (if outside 5 </w:t>
            </w:r>
            <w:proofErr w:type="spellStart"/>
            <w:r w:rsidRPr="00EE608B">
              <w:rPr>
                <w:rFonts w:cstheme="minorHAnsi"/>
                <w:sz w:val="24"/>
                <w:szCs w:val="24"/>
              </w:rPr>
              <w:t>yr</w:t>
            </w:r>
            <w:proofErr w:type="spellEnd"/>
            <w:r w:rsidRPr="00EE608B">
              <w:rPr>
                <w:rFonts w:cstheme="minorHAnsi"/>
                <w:sz w:val="24"/>
                <w:szCs w:val="24"/>
              </w:rPr>
              <w:t xml:space="preserve"> period)</w:t>
            </w:r>
          </w:p>
        </w:tc>
        <w:tc>
          <w:tcPr>
            <w:tcW w:w="860"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Budget</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(‘000)</w:t>
            </w:r>
          </w:p>
        </w:tc>
        <w:tc>
          <w:tcPr>
            <w:tcW w:w="834"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Source</w:t>
            </w:r>
          </w:p>
        </w:tc>
        <w:tc>
          <w:tcPr>
            <w:tcW w:w="1467"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Responsibility </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 Municipality)</w:t>
            </w: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4683" w:type="dxa"/>
            <w:gridSpan w:val="15"/>
            <w:shd w:val="clear" w:color="auto" w:fill="002060"/>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MUNICIPAL TRANSFORMATION &amp; INSTITUTIONAL DEVELOPMENT</w:t>
            </w:r>
          </w:p>
        </w:tc>
      </w:tr>
      <w:tr w:rsidR="00BD7911" w:rsidRPr="00EE608B" w:rsidTr="00512592">
        <w:tc>
          <w:tcPr>
            <w:tcW w:w="1101"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lastRenderedPageBreak/>
              <w:t>Key Challenge</w:t>
            </w:r>
          </w:p>
        </w:tc>
        <w:tc>
          <w:tcPr>
            <w:tcW w:w="589"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Ref</w:t>
            </w:r>
          </w:p>
        </w:tc>
        <w:tc>
          <w:tcPr>
            <w:tcW w:w="1500"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Objective</w:t>
            </w:r>
          </w:p>
        </w:tc>
        <w:tc>
          <w:tcPr>
            <w:tcW w:w="1322"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Strategies</w:t>
            </w:r>
          </w:p>
        </w:tc>
        <w:tc>
          <w:tcPr>
            <w:tcW w:w="1386" w:type="dxa"/>
            <w:vMerge w:val="restart"/>
            <w:shd w:val="clear" w:color="auto" w:fill="C8CAE7" w:themeFill="text2" w:themeFillTint="33"/>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Performance</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Indicator</w:t>
            </w:r>
          </w:p>
        </w:tc>
        <w:tc>
          <w:tcPr>
            <w:tcW w:w="4735" w:type="dxa"/>
            <w:gridSpan w:val="6"/>
            <w:shd w:val="clear" w:color="auto" w:fill="C8CAE7" w:themeFill="text2" w:themeFillTint="33"/>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5 Year Target</w:t>
            </w:r>
          </w:p>
        </w:tc>
        <w:tc>
          <w:tcPr>
            <w:tcW w:w="889"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60"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834"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c>
          <w:tcPr>
            <w:tcW w:w="1467" w:type="dxa"/>
            <w:shd w:val="clear" w:color="auto" w:fill="C8CAE7" w:themeFill="text2" w:themeFillTint="33"/>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vMerge/>
          </w:tcPr>
          <w:p w:rsidR="00BD7911" w:rsidRPr="00EE608B" w:rsidRDefault="00BD7911" w:rsidP="00BD7911">
            <w:pPr>
              <w:spacing w:before="0" w:after="0" w:line="240" w:lineRule="auto"/>
              <w:rPr>
                <w:rFonts w:cstheme="minorHAnsi"/>
                <w:sz w:val="24"/>
                <w:szCs w:val="24"/>
              </w:rPr>
            </w:pPr>
          </w:p>
        </w:tc>
        <w:tc>
          <w:tcPr>
            <w:tcW w:w="589" w:type="dxa"/>
            <w:vMerge/>
          </w:tcPr>
          <w:p w:rsidR="00BD7911" w:rsidRPr="00EE608B" w:rsidRDefault="00BD7911" w:rsidP="00BD7911">
            <w:pPr>
              <w:spacing w:before="0" w:after="0" w:line="240" w:lineRule="auto"/>
              <w:rPr>
                <w:rFonts w:cstheme="minorHAnsi"/>
                <w:sz w:val="24"/>
                <w:szCs w:val="24"/>
              </w:rPr>
            </w:pPr>
          </w:p>
        </w:tc>
        <w:tc>
          <w:tcPr>
            <w:tcW w:w="1500" w:type="dxa"/>
            <w:vMerge/>
          </w:tcPr>
          <w:p w:rsidR="00BD7911" w:rsidRPr="00EE608B" w:rsidRDefault="00BD7911" w:rsidP="00BD7911">
            <w:pPr>
              <w:spacing w:before="0" w:after="0" w:line="240" w:lineRule="auto"/>
              <w:rPr>
                <w:rFonts w:cstheme="minorHAnsi"/>
                <w:sz w:val="24"/>
                <w:szCs w:val="24"/>
              </w:rPr>
            </w:pPr>
          </w:p>
        </w:tc>
        <w:tc>
          <w:tcPr>
            <w:tcW w:w="1322" w:type="dxa"/>
            <w:vMerge/>
          </w:tcPr>
          <w:p w:rsidR="00BD7911" w:rsidRPr="00EE608B" w:rsidRDefault="00BD7911" w:rsidP="00BD7911">
            <w:pPr>
              <w:spacing w:before="0" w:after="0" w:line="240" w:lineRule="auto"/>
              <w:rPr>
                <w:rFonts w:cstheme="minorHAnsi"/>
                <w:sz w:val="24"/>
                <w:szCs w:val="24"/>
              </w:rPr>
            </w:pPr>
          </w:p>
        </w:tc>
        <w:tc>
          <w:tcPr>
            <w:tcW w:w="1386" w:type="dxa"/>
            <w:vMerge/>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Baseline</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1</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13/14</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2</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14/15</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3</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15/16</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4</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16/17</w:t>
            </w:r>
          </w:p>
        </w:tc>
        <w:tc>
          <w:tcPr>
            <w:tcW w:w="753" w:type="dxa"/>
          </w:tcPr>
          <w:p w:rsidR="00BD7911" w:rsidRPr="00EE608B" w:rsidRDefault="00BD7911" w:rsidP="00BD7911">
            <w:pPr>
              <w:spacing w:before="0" w:after="0" w:line="240" w:lineRule="auto"/>
              <w:rPr>
                <w:rFonts w:cstheme="minorHAnsi"/>
                <w:sz w:val="24"/>
                <w:szCs w:val="24"/>
              </w:rPr>
            </w:pPr>
            <w:proofErr w:type="spellStart"/>
            <w:r w:rsidRPr="00EE608B">
              <w:rPr>
                <w:rFonts w:cstheme="minorHAnsi"/>
                <w:sz w:val="24"/>
                <w:szCs w:val="24"/>
              </w:rPr>
              <w:t>Yr</w:t>
            </w:r>
            <w:proofErr w:type="spellEnd"/>
            <w:r w:rsidRPr="00EE608B">
              <w:rPr>
                <w:rFonts w:cstheme="minorHAnsi"/>
                <w:sz w:val="24"/>
                <w:szCs w:val="24"/>
              </w:rPr>
              <w:t xml:space="preserve"> 5</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17/18</w:t>
            </w:r>
          </w:p>
        </w:tc>
        <w:tc>
          <w:tcPr>
            <w:tcW w:w="889"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 xml:space="preserve">Target &amp; </w:t>
            </w:r>
            <w:proofErr w:type="spellStart"/>
            <w:r w:rsidRPr="00EE608B">
              <w:rPr>
                <w:rFonts w:cstheme="minorHAnsi"/>
                <w:sz w:val="24"/>
                <w:szCs w:val="24"/>
              </w:rPr>
              <w:t>yr</w:t>
            </w:r>
            <w:proofErr w:type="spellEnd"/>
            <w:r w:rsidRPr="00EE608B">
              <w:rPr>
                <w:rFonts w:cstheme="minorHAnsi"/>
                <w:sz w:val="24"/>
                <w:szCs w:val="24"/>
              </w:rPr>
              <w:t xml:space="preserve"> (if outside 5 </w:t>
            </w:r>
            <w:proofErr w:type="spellStart"/>
            <w:r w:rsidRPr="00EE608B">
              <w:rPr>
                <w:rFonts w:cstheme="minorHAnsi"/>
                <w:sz w:val="24"/>
                <w:szCs w:val="24"/>
              </w:rPr>
              <w:t>yr</w:t>
            </w:r>
            <w:proofErr w:type="spellEnd"/>
            <w:r w:rsidRPr="00EE608B">
              <w:rPr>
                <w:rFonts w:cstheme="minorHAnsi"/>
                <w:sz w:val="24"/>
                <w:szCs w:val="24"/>
              </w:rPr>
              <w:t xml:space="preserve"> period)</w:t>
            </w:r>
          </w:p>
        </w:tc>
        <w:tc>
          <w:tcPr>
            <w:tcW w:w="860"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Budget</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(R)</w:t>
            </w:r>
          </w:p>
          <w:p w:rsidR="00BD7911" w:rsidRPr="00EE608B" w:rsidRDefault="00BD7911" w:rsidP="00BD7911">
            <w:pPr>
              <w:spacing w:before="0" w:after="0" w:line="240" w:lineRule="auto"/>
              <w:rPr>
                <w:rFonts w:cstheme="minorHAnsi"/>
                <w:sz w:val="24"/>
                <w:szCs w:val="24"/>
              </w:rPr>
            </w:pPr>
            <w:r w:rsidRPr="00EE608B">
              <w:rPr>
                <w:rFonts w:cstheme="minorHAnsi"/>
                <w:sz w:val="24"/>
                <w:szCs w:val="24"/>
              </w:rPr>
              <w:t>(‘000)</w:t>
            </w:r>
          </w:p>
        </w:tc>
        <w:tc>
          <w:tcPr>
            <w:tcW w:w="834" w:type="dxa"/>
          </w:tcPr>
          <w:p w:rsidR="00BD7911" w:rsidRPr="00EE608B" w:rsidRDefault="00BD7911" w:rsidP="00BD7911">
            <w:pPr>
              <w:spacing w:before="0" w:after="0" w:line="240" w:lineRule="auto"/>
              <w:rPr>
                <w:rFonts w:cstheme="minorHAnsi"/>
                <w:sz w:val="24"/>
                <w:szCs w:val="24"/>
              </w:rPr>
            </w:pPr>
            <w:r w:rsidRPr="00EE608B">
              <w:rPr>
                <w:rFonts w:cstheme="minorHAnsi"/>
                <w:sz w:val="24"/>
                <w:szCs w:val="24"/>
              </w:rPr>
              <w:t>Source</w:t>
            </w:r>
          </w:p>
        </w:tc>
        <w:tc>
          <w:tcPr>
            <w:tcW w:w="1467" w:type="dxa"/>
          </w:tcPr>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Responsibility</w:t>
            </w:r>
          </w:p>
          <w:p w:rsidR="00BD7911" w:rsidRPr="00EE608B" w:rsidRDefault="00BD7911" w:rsidP="00BD7911">
            <w:pPr>
              <w:spacing w:before="0" w:after="0" w:line="240" w:lineRule="auto"/>
              <w:jc w:val="center"/>
              <w:rPr>
                <w:rFonts w:cstheme="minorHAnsi"/>
                <w:sz w:val="24"/>
                <w:szCs w:val="24"/>
              </w:rPr>
            </w:pPr>
            <w:r w:rsidRPr="00EE608B">
              <w:rPr>
                <w:rFonts w:cstheme="minorHAnsi"/>
                <w:sz w:val="24"/>
                <w:szCs w:val="24"/>
              </w:rPr>
              <w:t>(In Municipality)</w:t>
            </w: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2E65B9" w:rsidP="00BD7911">
            <w:pPr>
              <w:spacing w:before="0" w:after="0" w:line="240" w:lineRule="auto"/>
              <w:rPr>
                <w:rFonts w:cstheme="minorHAnsi"/>
                <w:sz w:val="24"/>
                <w:szCs w:val="24"/>
              </w:rPr>
            </w:pPr>
            <w:r w:rsidRPr="00EE608B">
              <w:rPr>
                <w:rFonts w:cstheme="minorHAnsi"/>
                <w:sz w:val="24"/>
                <w:szCs w:val="24"/>
              </w:rPr>
              <w:t xml:space="preserve">To improve institutional and </w:t>
            </w:r>
            <w:r w:rsidR="002C5A84" w:rsidRPr="00EE608B">
              <w:rPr>
                <w:rFonts w:cstheme="minorHAnsi"/>
                <w:sz w:val="24"/>
                <w:szCs w:val="24"/>
              </w:rPr>
              <w:t>organizational</w:t>
            </w:r>
            <w:r w:rsidRPr="00EE608B">
              <w:rPr>
                <w:rFonts w:cstheme="minorHAnsi"/>
                <w:sz w:val="24"/>
                <w:szCs w:val="24"/>
              </w:rPr>
              <w:t xml:space="preserve"> capacity</w:t>
            </w:r>
          </w:p>
        </w:tc>
        <w:tc>
          <w:tcPr>
            <w:tcW w:w="1322" w:type="dxa"/>
          </w:tcPr>
          <w:p w:rsidR="00BD7911" w:rsidRPr="00EE608B" w:rsidRDefault="002E65B9" w:rsidP="00BD7911">
            <w:pPr>
              <w:spacing w:before="0" w:after="0" w:line="240" w:lineRule="auto"/>
              <w:rPr>
                <w:rFonts w:cstheme="minorHAnsi"/>
                <w:sz w:val="24"/>
                <w:szCs w:val="24"/>
              </w:rPr>
            </w:pPr>
            <w:r w:rsidRPr="00EE608B">
              <w:rPr>
                <w:rFonts w:cstheme="minorHAnsi"/>
                <w:sz w:val="24"/>
                <w:szCs w:val="24"/>
              </w:rPr>
              <w:t>Develop and implement and effective organogram</w:t>
            </w:r>
          </w:p>
        </w:tc>
        <w:tc>
          <w:tcPr>
            <w:tcW w:w="1386" w:type="dxa"/>
          </w:tcPr>
          <w:p w:rsidR="002E65B9" w:rsidRPr="00EE608B" w:rsidRDefault="002E65B9" w:rsidP="002E65B9">
            <w:pPr>
              <w:rPr>
                <w:rFonts w:ascii="Calibri" w:hAnsi="Calibri"/>
                <w:sz w:val="24"/>
                <w:szCs w:val="24"/>
              </w:rPr>
            </w:pPr>
            <w:r w:rsidRPr="00EE608B">
              <w:rPr>
                <w:rFonts w:ascii="Calibri" w:hAnsi="Calibri"/>
                <w:sz w:val="24"/>
                <w:szCs w:val="24"/>
              </w:rPr>
              <w:t>Adopted Organogram</w:t>
            </w:r>
          </w:p>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091FC8">
            <w:pPr>
              <w:numPr>
                <w:ilvl w:val="0"/>
                <w:numId w:val="9"/>
              </w:numPr>
              <w:spacing w:before="0" w:after="0" w:line="240" w:lineRule="auto"/>
              <w:contextualSpacing/>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r w:rsidR="00BD7911" w:rsidRPr="00EE608B" w:rsidTr="00512592">
        <w:tc>
          <w:tcPr>
            <w:tcW w:w="1101" w:type="dxa"/>
          </w:tcPr>
          <w:p w:rsidR="00BD7911" w:rsidRPr="00EE608B" w:rsidRDefault="00BD7911" w:rsidP="00BD7911">
            <w:pPr>
              <w:spacing w:before="0" w:after="0" w:line="240" w:lineRule="auto"/>
              <w:rPr>
                <w:rFonts w:cstheme="minorHAnsi"/>
                <w:sz w:val="24"/>
                <w:szCs w:val="24"/>
              </w:rPr>
            </w:pPr>
          </w:p>
        </w:tc>
        <w:tc>
          <w:tcPr>
            <w:tcW w:w="589" w:type="dxa"/>
          </w:tcPr>
          <w:p w:rsidR="00BD7911" w:rsidRPr="00EE608B" w:rsidRDefault="00BD7911" w:rsidP="00BD7911">
            <w:pPr>
              <w:spacing w:before="0" w:after="0" w:line="240" w:lineRule="auto"/>
              <w:rPr>
                <w:rFonts w:cstheme="minorHAnsi"/>
                <w:sz w:val="24"/>
                <w:szCs w:val="24"/>
              </w:rPr>
            </w:pPr>
          </w:p>
        </w:tc>
        <w:tc>
          <w:tcPr>
            <w:tcW w:w="1500" w:type="dxa"/>
          </w:tcPr>
          <w:p w:rsidR="00BD7911" w:rsidRPr="00EE608B" w:rsidRDefault="00BD7911" w:rsidP="00BD7911">
            <w:pPr>
              <w:spacing w:before="0" w:after="0" w:line="240" w:lineRule="auto"/>
              <w:rPr>
                <w:rFonts w:cstheme="minorHAnsi"/>
                <w:sz w:val="24"/>
                <w:szCs w:val="24"/>
              </w:rPr>
            </w:pPr>
          </w:p>
        </w:tc>
        <w:tc>
          <w:tcPr>
            <w:tcW w:w="1322" w:type="dxa"/>
          </w:tcPr>
          <w:p w:rsidR="00BD7911" w:rsidRPr="00EE608B" w:rsidRDefault="00BD7911" w:rsidP="00BD7911">
            <w:pPr>
              <w:spacing w:before="0" w:after="0" w:line="240" w:lineRule="auto"/>
              <w:rPr>
                <w:rFonts w:cstheme="minorHAnsi"/>
                <w:sz w:val="24"/>
                <w:szCs w:val="24"/>
              </w:rPr>
            </w:pPr>
          </w:p>
        </w:tc>
        <w:tc>
          <w:tcPr>
            <w:tcW w:w="1386" w:type="dxa"/>
          </w:tcPr>
          <w:p w:rsidR="00BD7911" w:rsidRPr="00EE608B" w:rsidRDefault="00BD7911" w:rsidP="00BD7911">
            <w:pPr>
              <w:spacing w:before="0" w:after="0" w:line="240" w:lineRule="auto"/>
              <w:rPr>
                <w:rFonts w:cstheme="minorHAnsi"/>
                <w:sz w:val="24"/>
                <w:szCs w:val="24"/>
              </w:rPr>
            </w:pPr>
          </w:p>
        </w:tc>
        <w:tc>
          <w:tcPr>
            <w:tcW w:w="970"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753" w:type="dxa"/>
          </w:tcPr>
          <w:p w:rsidR="00BD7911" w:rsidRPr="00EE608B" w:rsidRDefault="00BD7911" w:rsidP="00BD7911">
            <w:pPr>
              <w:spacing w:before="0" w:after="0" w:line="240" w:lineRule="auto"/>
              <w:rPr>
                <w:rFonts w:cstheme="minorHAnsi"/>
                <w:sz w:val="24"/>
                <w:szCs w:val="24"/>
              </w:rPr>
            </w:pPr>
          </w:p>
        </w:tc>
        <w:tc>
          <w:tcPr>
            <w:tcW w:w="889" w:type="dxa"/>
          </w:tcPr>
          <w:p w:rsidR="00BD7911" w:rsidRPr="00EE608B" w:rsidRDefault="00BD7911" w:rsidP="00BD7911">
            <w:pPr>
              <w:spacing w:before="0" w:after="0" w:line="240" w:lineRule="auto"/>
              <w:rPr>
                <w:rFonts w:cstheme="minorHAnsi"/>
                <w:sz w:val="24"/>
                <w:szCs w:val="24"/>
              </w:rPr>
            </w:pPr>
          </w:p>
        </w:tc>
        <w:tc>
          <w:tcPr>
            <w:tcW w:w="860" w:type="dxa"/>
          </w:tcPr>
          <w:p w:rsidR="00BD7911" w:rsidRPr="00EE608B" w:rsidRDefault="00BD7911" w:rsidP="00BD7911">
            <w:pPr>
              <w:spacing w:before="0" w:after="0" w:line="240" w:lineRule="auto"/>
              <w:jc w:val="right"/>
              <w:rPr>
                <w:rFonts w:cstheme="minorHAnsi"/>
                <w:sz w:val="24"/>
                <w:szCs w:val="24"/>
              </w:rPr>
            </w:pPr>
          </w:p>
        </w:tc>
        <w:tc>
          <w:tcPr>
            <w:tcW w:w="834" w:type="dxa"/>
          </w:tcPr>
          <w:p w:rsidR="00BD7911" w:rsidRPr="00EE608B" w:rsidRDefault="00BD7911" w:rsidP="00BD7911">
            <w:pPr>
              <w:spacing w:before="0" w:after="0" w:line="240" w:lineRule="auto"/>
              <w:rPr>
                <w:rFonts w:cstheme="minorHAnsi"/>
                <w:sz w:val="24"/>
                <w:szCs w:val="24"/>
              </w:rPr>
            </w:pPr>
          </w:p>
        </w:tc>
        <w:tc>
          <w:tcPr>
            <w:tcW w:w="1467" w:type="dxa"/>
          </w:tcPr>
          <w:p w:rsidR="00BD7911" w:rsidRPr="00EE608B" w:rsidRDefault="00BD7911" w:rsidP="00BD7911">
            <w:pPr>
              <w:spacing w:before="0" w:after="0" w:line="240" w:lineRule="auto"/>
              <w:rPr>
                <w:rFonts w:cstheme="minorHAnsi"/>
                <w:sz w:val="24"/>
                <w:szCs w:val="24"/>
              </w:rPr>
            </w:pPr>
          </w:p>
        </w:tc>
      </w:tr>
    </w:tbl>
    <w:p w:rsidR="002C3CD5" w:rsidRPr="00EE608B" w:rsidRDefault="007057A6" w:rsidP="007057A6">
      <w:pPr>
        <w:spacing w:before="0"/>
        <w:rPr>
          <w:rFonts w:cstheme="minorHAnsi"/>
          <w:sz w:val="24"/>
          <w:szCs w:val="24"/>
        </w:rPr>
      </w:pPr>
      <w:r w:rsidRPr="00EE608B">
        <w:rPr>
          <w:rFonts w:cstheme="minorHAnsi"/>
          <w:sz w:val="24"/>
          <w:szCs w:val="24"/>
        </w:rPr>
        <w:tab/>
      </w:r>
    </w:p>
    <w:p w:rsidR="002C3CD5" w:rsidRPr="00EE608B" w:rsidRDefault="002C3CD5" w:rsidP="007057A6">
      <w:pPr>
        <w:spacing w:before="0"/>
        <w:rPr>
          <w:rFonts w:cstheme="minorHAnsi"/>
          <w:sz w:val="24"/>
          <w:szCs w:val="24"/>
        </w:rPr>
      </w:pPr>
    </w:p>
    <w:p w:rsidR="002C3CD5" w:rsidRPr="00EE608B" w:rsidRDefault="002C3CD5" w:rsidP="007057A6">
      <w:pPr>
        <w:spacing w:before="0"/>
        <w:rPr>
          <w:rFonts w:cstheme="minorHAnsi"/>
          <w:sz w:val="24"/>
          <w:szCs w:val="24"/>
        </w:rPr>
        <w:sectPr w:rsidR="002C3CD5" w:rsidRPr="00EE608B" w:rsidSect="002C3CD5">
          <w:footerReference w:type="default" r:id="rId46"/>
          <w:pgSz w:w="16839" w:h="11907" w:orient="landscape" w:code="9"/>
          <w:pgMar w:top="1440" w:right="1138" w:bottom="1440" w:left="1440" w:header="706" w:footer="403" w:gutter="0"/>
          <w:cols w:space="708"/>
          <w:docGrid w:linePitch="360"/>
        </w:sectPr>
      </w:pPr>
    </w:p>
    <w:p w:rsidR="007057A6" w:rsidRPr="00EE608B" w:rsidRDefault="007057A6" w:rsidP="009B6DD3">
      <w:pPr>
        <w:pStyle w:val="Heading1"/>
        <w:rPr>
          <w:sz w:val="24"/>
          <w:szCs w:val="24"/>
        </w:rPr>
      </w:pPr>
      <w:bookmarkStart w:id="157" w:name="_Toc390418543"/>
      <w:r w:rsidRPr="00EE608B">
        <w:rPr>
          <w:sz w:val="24"/>
          <w:szCs w:val="24"/>
        </w:rPr>
        <w:lastRenderedPageBreak/>
        <w:t>FINANCIAL PLAN</w:t>
      </w:r>
      <w:bookmarkEnd w:id="157"/>
    </w:p>
    <w:p w:rsidR="00C715F5" w:rsidRPr="00EE608B" w:rsidRDefault="00C715F5" w:rsidP="004E367B">
      <w:pPr>
        <w:pStyle w:val="NoSpacing"/>
      </w:pPr>
      <w:r w:rsidRPr="00EE608B">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C715F5" w:rsidRPr="00EE608B" w:rsidRDefault="00C715F5" w:rsidP="004E367B">
      <w:pPr>
        <w:pStyle w:val="NoSpacing"/>
        <w:rPr>
          <w:rFonts w:ascii="Arial" w:hAnsi="Arial"/>
        </w:rPr>
      </w:pPr>
      <w:r w:rsidRPr="00EE608B">
        <w:t xml:space="preserve">The country is currently recovering from the downturn in the economy due to the recession in the last four years.  According to the National Treasury Budget Circular No 58, it states that the growth in the economy had slowed down from 4.5% to a revised 3.1% in 2011.  Unemployment has increased from 21.8% in 2008 to 25.7% in 2011.  As a result of this, a conservative approach needs to be adopted when forecasting future revenues and developing future financial plans. </w:t>
      </w:r>
    </w:p>
    <w:p w:rsidR="00C715F5" w:rsidRPr="00EE608B" w:rsidRDefault="00C715F5" w:rsidP="004E367B">
      <w:pPr>
        <w:pStyle w:val="NoSpacing"/>
      </w:pPr>
      <w:r w:rsidRPr="00EE608B">
        <w:t>Consumers who are the biggest contributor of the financial resources find themselves in a position where it is difficult for them to meet their daily needs.  It is therefore critical that in order to make the Integrated Development Plan (IDP) a credible document, that financial resources are obtained and allocated to prioritized projects in order to ensure that service delivery occurs.  By developing financial strategies and making use of the limited financial resources available, projects can be funded, service delivery would occur and consumer confidence and satisfaction would be achieved.</w:t>
      </w:r>
    </w:p>
    <w:p w:rsidR="00834E34" w:rsidRPr="00EE608B" w:rsidRDefault="00834E34" w:rsidP="004E367B">
      <w:pPr>
        <w:pStyle w:val="NoSpacing"/>
      </w:pPr>
      <w:r w:rsidRPr="00EE608B">
        <w:t xml:space="preserve">The municipality has put together a financial plan, in order to: </w:t>
      </w:r>
    </w:p>
    <w:p w:rsidR="00834E34" w:rsidRPr="00EE608B" w:rsidRDefault="00834E34" w:rsidP="009246BD">
      <w:pPr>
        <w:pStyle w:val="Style1"/>
        <w:rPr>
          <w:szCs w:val="24"/>
        </w:rPr>
      </w:pPr>
      <w:r w:rsidRPr="00EE608B">
        <w:rPr>
          <w:szCs w:val="24"/>
        </w:rPr>
        <w:t>To ensure a close planning and budgeting link;</w:t>
      </w:r>
    </w:p>
    <w:p w:rsidR="00834E34" w:rsidRPr="00EE608B" w:rsidRDefault="00834E34" w:rsidP="009246BD">
      <w:pPr>
        <w:pStyle w:val="Style1"/>
        <w:rPr>
          <w:szCs w:val="24"/>
        </w:rPr>
      </w:pPr>
      <w:r w:rsidRPr="00EE608B">
        <w:rPr>
          <w:szCs w:val="24"/>
        </w:rPr>
        <w:t>To inform municipal budgeting over tier;</w:t>
      </w:r>
    </w:p>
    <w:p w:rsidR="00834E34" w:rsidRPr="00EE608B" w:rsidRDefault="00834E34" w:rsidP="009246BD">
      <w:pPr>
        <w:pStyle w:val="Style1"/>
        <w:rPr>
          <w:szCs w:val="24"/>
        </w:rPr>
      </w:pPr>
      <w:r w:rsidRPr="00EE608B">
        <w:rPr>
          <w:szCs w:val="24"/>
        </w:rPr>
        <w:t>To facilitate inter-governmental alignment with regard to capital requirements and sources of funding;</w:t>
      </w:r>
    </w:p>
    <w:p w:rsidR="00834E34" w:rsidRPr="00EE608B" w:rsidRDefault="00834E34" w:rsidP="009246BD">
      <w:pPr>
        <w:pStyle w:val="Style1"/>
        <w:rPr>
          <w:szCs w:val="24"/>
        </w:rPr>
      </w:pPr>
      <w:r w:rsidRPr="00EE608B">
        <w:rPr>
          <w:szCs w:val="24"/>
        </w:rPr>
        <w:t>Assess financial management arrangement and financial strategy; and</w:t>
      </w:r>
    </w:p>
    <w:p w:rsidR="00834E34" w:rsidRPr="00EE608B" w:rsidRDefault="00834E34" w:rsidP="009246BD">
      <w:pPr>
        <w:pStyle w:val="Style1"/>
        <w:rPr>
          <w:szCs w:val="24"/>
        </w:rPr>
      </w:pPr>
      <w:r w:rsidRPr="00EE608B">
        <w:rPr>
          <w:szCs w:val="24"/>
        </w:rPr>
        <w:t>To outline revenue and expenditure forecast.</w:t>
      </w:r>
    </w:p>
    <w:p w:rsidR="00834E34" w:rsidRPr="00EE608B" w:rsidRDefault="00834E34" w:rsidP="009246BD">
      <w:pPr>
        <w:pStyle w:val="Style1"/>
        <w:rPr>
          <w:szCs w:val="24"/>
        </w:rPr>
      </w:pPr>
      <w:r w:rsidRPr="00EE608B">
        <w:rPr>
          <w:szCs w:val="24"/>
        </w:rPr>
        <w:t>The financial plan is an integral component of the IDP and addresses:</w:t>
      </w:r>
    </w:p>
    <w:p w:rsidR="00834E34" w:rsidRPr="00EE608B" w:rsidRDefault="00834E34" w:rsidP="009246BD">
      <w:pPr>
        <w:pStyle w:val="Style1"/>
        <w:rPr>
          <w:szCs w:val="24"/>
        </w:rPr>
      </w:pPr>
      <w:r w:rsidRPr="00EE608B">
        <w:rPr>
          <w:szCs w:val="24"/>
        </w:rPr>
        <w:t xml:space="preserve">Establishing financial management systems and efficient, effective internal audit systems.   </w:t>
      </w:r>
    </w:p>
    <w:p w:rsidR="00834E34" w:rsidRPr="00EE608B" w:rsidRDefault="00834E34" w:rsidP="009246BD">
      <w:pPr>
        <w:pStyle w:val="Style1"/>
        <w:rPr>
          <w:szCs w:val="24"/>
        </w:rPr>
      </w:pPr>
      <w:r w:rsidRPr="00EE608B">
        <w:rPr>
          <w:szCs w:val="24"/>
        </w:rPr>
        <w:t>Funding availability over a 3- 5year planning period</w:t>
      </w:r>
    </w:p>
    <w:p w:rsidR="006D7CB8" w:rsidRPr="00EE608B" w:rsidRDefault="00834E34" w:rsidP="004E367B">
      <w:pPr>
        <w:pStyle w:val="NoSpacing"/>
      </w:pPr>
      <w:r w:rsidRPr="00EE608B">
        <w:t>The balancing of this limiting factor relating to income with objectives established in terms of the IDP.</w:t>
      </w:r>
    </w:p>
    <w:p w:rsidR="000D4B80" w:rsidRPr="00EE608B" w:rsidRDefault="000D4B80" w:rsidP="000D4B80">
      <w:pPr>
        <w:pStyle w:val="BodyText"/>
        <w:rPr>
          <w:szCs w:val="24"/>
          <w:lang w:eastAsia="en-US"/>
        </w:rPr>
      </w:pPr>
    </w:p>
    <w:p w:rsidR="00656F81" w:rsidRPr="00EE608B" w:rsidRDefault="00656F81" w:rsidP="000D4B80">
      <w:pPr>
        <w:pStyle w:val="BodyText"/>
        <w:rPr>
          <w:szCs w:val="24"/>
          <w:lang w:eastAsia="en-US"/>
        </w:rPr>
      </w:pPr>
    </w:p>
    <w:p w:rsidR="006D7CB8" w:rsidRPr="00EE608B" w:rsidRDefault="006D7CB8" w:rsidP="0089399C">
      <w:pPr>
        <w:pStyle w:val="Heading2"/>
        <w:rPr>
          <w:sz w:val="24"/>
          <w:szCs w:val="24"/>
        </w:rPr>
      </w:pPr>
      <w:bookmarkStart w:id="158" w:name="_Toc390418544"/>
      <w:r w:rsidRPr="00EE608B">
        <w:rPr>
          <w:sz w:val="24"/>
          <w:szCs w:val="24"/>
        </w:rPr>
        <w:lastRenderedPageBreak/>
        <w:t>Municipal Budget Overview</w:t>
      </w:r>
      <w:bookmarkEnd w:id="158"/>
    </w:p>
    <w:p w:rsidR="00E85C3F" w:rsidRPr="00EE608B" w:rsidRDefault="00E85C3F" w:rsidP="004E367B">
      <w:pPr>
        <w:pStyle w:val="NoSpacing"/>
      </w:pPr>
      <w:r w:rsidRPr="00EE608B">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rsidR="00E85C3F" w:rsidRPr="00EE608B" w:rsidRDefault="00E85C3F" w:rsidP="004E367B">
      <w:pPr>
        <w:pStyle w:val="NoSpacing"/>
      </w:pPr>
      <w:r w:rsidRPr="00EE608B">
        <w:t>The Mayor is tasked with co-ordinating the processes for preparing the budget, reviewing the Integrated Development Plan (IDP) and budget related policies. The Accounting officer, as per S68 of the MFMA, is required to assist the mayor in developing and implementing the budgetary process.</w:t>
      </w:r>
    </w:p>
    <w:tbl>
      <w:tblPr>
        <w:tblW w:w="5000" w:type="pct"/>
        <w:tblLook w:val="04A0" w:firstRow="1" w:lastRow="0" w:firstColumn="1" w:lastColumn="0" w:noHBand="0" w:noVBand="1"/>
      </w:tblPr>
      <w:tblGrid>
        <w:gridCol w:w="2965"/>
        <w:gridCol w:w="2453"/>
        <w:gridCol w:w="897"/>
        <w:gridCol w:w="1619"/>
        <w:gridCol w:w="1309"/>
      </w:tblGrid>
      <w:tr w:rsidR="00E85C3F" w:rsidRPr="00EE608B" w:rsidTr="00E85C3F">
        <w:trPr>
          <w:trHeight w:val="296"/>
        </w:trPr>
        <w:tc>
          <w:tcPr>
            <w:tcW w:w="5000" w:type="pct"/>
            <w:gridSpan w:val="5"/>
            <w:tcBorders>
              <w:top w:val="single" w:sz="4" w:space="0" w:color="auto"/>
              <w:left w:val="single" w:sz="4" w:space="0" w:color="auto"/>
              <w:bottom w:val="nil"/>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xml:space="preserve">Financial Overview:  Year 0 </w:t>
            </w:r>
          </w:p>
        </w:tc>
      </w:tr>
      <w:tr w:rsidR="00E85C3F" w:rsidRPr="00EE608B" w:rsidTr="00E85C3F">
        <w:trPr>
          <w:trHeight w:val="229"/>
        </w:trPr>
        <w:tc>
          <w:tcPr>
            <w:tcW w:w="1604" w:type="pct"/>
            <w:tcBorders>
              <w:top w:val="nil"/>
              <w:left w:val="single" w:sz="4" w:space="0" w:color="auto"/>
              <w:bottom w:val="single" w:sz="4" w:space="0" w:color="auto"/>
              <w:right w:val="nil"/>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w:t>
            </w:r>
          </w:p>
        </w:tc>
        <w:tc>
          <w:tcPr>
            <w:tcW w:w="1327" w:type="pct"/>
            <w:tcBorders>
              <w:top w:val="nil"/>
              <w:left w:val="nil"/>
              <w:bottom w:val="single" w:sz="4" w:space="0" w:color="auto"/>
              <w:right w:val="nil"/>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w:t>
            </w:r>
          </w:p>
        </w:tc>
        <w:tc>
          <w:tcPr>
            <w:tcW w:w="1361" w:type="pct"/>
            <w:gridSpan w:val="2"/>
            <w:tcBorders>
              <w:top w:val="nil"/>
              <w:left w:val="nil"/>
              <w:bottom w:val="single" w:sz="4" w:space="0" w:color="auto"/>
              <w:right w:val="nil"/>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 </w:t>
            </w:r>
          </w:p>
        </w:tc>
        <w:tc>
          <w:tcPr>
            <w:tcW w:w="708" w:type="pct"/>
            <w:tcBorders>
              <w:top w:val="nil"/>
              <w:left w:val="nil"/>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right"/>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R' 000</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Details</w:t>
            </w:r>
          </w:p>
        </w:tc>
        <w:tc>
          <w:tcPr>
            <w:tcW w:w="1327" w:type="pct"/>
            <w:tcBorders>
              <w:top w:val="nil"/>
              <w:left w:val="nil"/>
              <w:bottom w:val="single" w:sz="4" w:space="0" w:color="auto"/>
              <w:right w:val="single" w:sz="4" w:space="0" w:color="auto"/>
            </w:tcBorders>
            <w:shd w:val="clear" w:color="000000" w:fill="C4D79B"/>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Original budget</w:t>
            </w:r>
          </w:p>
        </w:tc>
        <w:tc>
          <w:tcPr>
            <w:tcW w:w="1361" w:type="pct"/>
            <w:gridSpan w:val="2"/>
            <w:tcBorders>
              <w:top w:val="nil"/>
              <w:left w:val="nil"/>
              <w:bottom w:val="single" w:sz="4" w:space="0" w:color="auto"/>
              <w:right w:val="single" w:sz="4" w:space="0" w:color="auto"/>
            </w:tcBorders>
            <w:shd w:val="clear" w:color="000000" w:fill="C4D79B"/>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Adjustment Budget</w:t>
            </w:r>
          </w:p>
        </w:tc>
        <w:tc>
          <w:tcPr>
            <w:tcW w:w="708" w:type="pct"/>
            <w:tcBorders>
              <w:top w:val="nil"/>
              <w:left w:val="nil"/>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Actual</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Income:</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 </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ind w:firstLineChars="100" w:firstLine="240"/>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Grants</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61028000</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74508000</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65408235</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ind w:firstLineChars="100" w:firstLine="240"/>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Taxes, Levies and tariffs</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58140513</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47140513</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46236323</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ind w:firstLineChars="100" w:firstLine="240"/>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Other</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179718871</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178260036</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173941400</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ind w:firstLineChars="100" w:firstLine="240"/>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Sub Total</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298887384</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299908549</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285585958</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i/>
                <w:iCs/>
                <w:color w:val="000000"/>
                <w:sz w:val="24"/>
                <w:szCs w:val="24"/>
              </w:rPr>
              <w:t>Less:</w:t>
            </w:r>
            <w:r w:rsidRPr="00EE608B">
              <w:rPr>
                <w:rFonts w:ascii="Arial Narrow" w:eastAsia="Times New Roman" w:hAnsi="Arial Narrow" w:cs="Calibri"/>
                <w:color w:val="000000"/>
                <w:sz w:val="24"/>
                <w:szCs w:val="24"/>
              </w:rPr>
              <w:t xml:space="preserve"> Expenditure</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302260451</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296351393</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286303871</w:t>
            </w:r>
          </w:p>
        </w:tc>
      </w:tr>
      <w:tr w:rsidR="00E85C3F" w:rsidRPr="00EE608B" w:rsidTr="00E85C3F">
        <w:trPr>
          <w:trHeight w:val="269"/>
        </w:trPr>
        <w:tc>
          <w:tcPr>
            <w:tcW w:w="1604" w:type="pct"/>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ind w:firstLineChars="100" w:firstLine="240"/>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Net Total*</w:t>
            </w:r>
          </w:p>
        </w:tc>
        <w:tc>
          <w:tcPr>
            <w:tcW w:w="1327"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-3373067</w:t>
            </w:r>
          </w:p>
        </w:tc>
        <w:tc>
          <w:tcPr>
            <w:tcW w:w="1361"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3557156</w:t>
            </w:r>
          </w:p>
        </w:tc>
        <w:tc>
          <w:tcPr>
            <w:tcW w:w="708" w:type="pct"/>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-717913</w:t>
            </w:r>
          </w:p>
        </w:tc>
      </w:tr>
      <w:tr w:rsidR="00E85C3F" w:rsidRPr="00EE608B" w:rsidTr="00E85C3F">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Operating Ratios</w:t>
            </w:r>
          </w:p>
        </w:tc>
      </w:tr>
      <w:tr w:rsidR="00E85C3F" w:rsidRPr="00EE608B" w:rsidTr="00E85C3F">
        <w:trPr>
          <w:trHeight w:val="300"/>
        </w:trPr>
        <w:tc>
          <w:tcPr>
            <w:tcW w:w="3416"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Detail</w:t>
            </w:r>
          </w:p>
        </w:tc>
        <w:tc>
          <w:tcPr>
            <w:tcW w:w="1584" w:type="pct"/>
            <w:gridSpan w:val="2"/>
            <w:tcBorders>
              <w:top w:val="single" w:sz="4" w:space="0" w:color="auto"/>
              <w:left w:val="nil"/>
              <w:bottom w:val="single" w:sz="4" w:space="0" w:color="auto"/>
              <w:right w:val="single" w:sz="4" w:space="0" w:color="auto"/>
            </w:tcBorders>
            <w:shd w:val="clear" w:color="000000" w:fill="C4D79B"/>
            <w:noWrap/>
            <w:vAlign w:val="bottom"/>
            <w:hideMark/>
          </w:tcPr>
          <w:p w:rsidR="00E85C3F" w:rsidRPr="00EE608B" w:rsidRDefault="00E85C3F" w:rsidP="00E61828">
            <w:pPr>
              <w:spacing w:before="0" w:after="0" w:line="240" w:lineRule="auto"/>
              <w:jc w:val="center"/>
              <w:rPr>
                <w:rFonts w:ascii="Arial Narrow" w:eastAsia="Times New Roman" w:hAnsi="Arial Narrow" w:cs="Calibri"/>
                <w:b/>
                <w:bCs/>
                <w:color w:val="000000"/>
                <w:sz w:val="24"/>
                <w:szCs w:val="24"/>
              </w:rPr>
            </w:pPr>
            <w:r w:rsidRPr="00EE608B">
              <w:rPr>
                <w:rFonts w:ascii="Arial Narrow" w:eastAsia="Times New Roman" w:hAnsi="Arial Narrow" w:cs="Calibri"/>
                <w:b/>
                <w:bCs/>
                <w:color w:val="000000"/>
                <w:sz w:val="24"/>
                <w:szCs w:val="24"/>
              </w:rPr>
              <w:t>%</w:t>
            </w:r>
          </w:p>
        </w:tc>
      </w:tr>
      <w:tr w:rsidR="00E85C3F" w:rsidRPr="00EE608B"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Employee Cost</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22%</w:t>
            </w:r>
          </w:p>
        </w:tc>
      </w:tr>
      <w:tr w:rsidR="00E85C3F" w:rsidRPr="00EE608B"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Repairs &amp; Maintenance</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3%</w:t>
            </w:r>
          </w:p>
        </w:tc>
      </w:tr>
      <w:tr w:rsidR="00E85C3F" w:rsidRPr="00EE608B" w:rsidTr="00E85C3F">
        <w:trPr>
          <w:trHeight w:val="300"/>
        </w:trPr>
        <w:tc>
          <w:tcPr>
            <w:tcW w:w="3416" w:type="pct"/>
            <w:gridSpan w:val="3"/>
            <w:tcBorders>
              <w:top w:val="nil"/>
              <w:left w:val="single" w:sz="4" w:space="0" w:color="auto"/>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Finance Charges &amp; Impairment</w:t>
            </w:r>
          </w:p>
        </w:tc>
        <w:tc>
          <w:tcPr>
            <w:tcW w:w="1584" w:type="pct"/>
            <w:gridSpan w:val="2"/>
            <w:tcBorders>
              <w:top w:val="nil"/>
              <w:left w:val="nil"/>
              <w:bottom w:val="single" w:sz="4" w:space="0" w:color="auto"/>
              <w:right w:val="single" w:sz="4" w:space="0" w:color="auto"/>
            </w:tcBorders>
            <w:shd w:val="clear" w:color="auto" w:fill="auto"/>
            <w:noWrap/>
            <w:vAlign w:val="bottom"/>
            <w:hideMark/>
          </w:tcPr>
          <w:p w:rsidR="00E85C3F" w:rsidRPr="00EE608B" w:rsidRDefault="00E85C3F" w:rsidP="00E61828">
            <w:pPr>
              <w:spacing w:before="0" w:after="0" w:line="240" w:lineRule="auto"/>
              <w:jc w:val="right"/>
              <w:rPr>
                <w:rFonts w:ascii="Arial Narrow" w:eastAsia="Times New Roman" w:hAnsi="Arial Narrow" w:cs="Calibri"/>
                <w:color w:val="000000"/>
                <w:sz w:val="24"/>
                <w:szCs w:val="24"/>
              </w:rPr>
            </w:pPr>
            <w:r w:rsidRPr="00EE608B">
              <w:rPr>
                <w:rFonts w:ascii="Arial Narrow" w:eastAsia="Times New Roman" w:hAnsi="Arial Narrow" w:cs="Calibri"/>
                <w:color w:val="000000"/>
                <w:sz w:val="24"/>
                <w:szCs w:val="24"/>
              </w:rPr>
              <w:t>1%</w:t>
            </w:r>
          </w:p>
        </w:tc>
      </w:tr>
    </w:tbl>
    <w:p w:rsidR="00022102" w:rsidRPr="00EE608B" w:rsidRDefault="00022102"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9246BD" w:rsidRPr="00EE608B" w:rsidRDefault="009246BD" w:rsidP="00E85C3F">
      <w:pPr>
        <w:rPr>
          <w:sz w:val="24"/>
          <w:szCs w:val="24"/>
          <w:highlight w:val="yellow"/>
        </w:rPr>
      </w:pPr>
    </w:p>
    <w:p w:rsidR="006D7CB8" w:rsidRPr="00EE608B" w:rsidRDefault="006D7CB8" w:rsidP="0089399C">
      <w:pPr>
        <w:pStyle w:val="Heading2"/>
        <w:rPr>
          <w:sz w:val="24"/>
          <w:szCs w:val="24"/>
        </w:rPr>
      </w:pPr>
      <w:bookmarkStart w:id="159" w:name="_Toc390418545"/>
      <w:r w:rsidRPr="00EE608B">
        <w:rPr>
          <w:sz w:val="24"/>
          <w:szCs w:val="24"/>
        </w:rPr>
        <w:lastRenderedPageBreak/>
        <w:t>Three (3) Year Municipal Budget</w:t>
      </w:r>
      <w:bookmarkEnd w:id="159"/>
    </w:p>
    <w:p w:rsidR="006F170E" w:rsidRPr="002E3E2C" w:rsidRDefault="00022102" w:rsidP="004E367B">
      <w:pPr>
        <w:pStyle w:val="NoSpacing"/>
      </w:pPr>
      <w:r w:rsidRPr="00EE608B">
        <w:t>Below is a table that shows the quarterly expenditure of each grant:</w:t>
      </w:r>
    </w:p>
    <w:tbl>
      <w:tblPr>
        <w:tblpPr w:leftFromText="180" w:rightFromText="180" w:vertAnchor="page" w:horzAnchor="margin" w:tblpY="1771"/>
        <w:tblW w:w="5421" w:type="pct"/>
        <w:tblLayout w:type="fixed"/>
        <w:tblLook w:val="0000" w:firstRow="0" w:lastRow="0" w:firstColumn="0" w:lastColumn="0" w:noHBand="0" w:noVBand="0"/>
      </w:tblPr>
      <w:tblGrid>
        <w:gridCol w:w="2031"/>
        <w:gridCol w:w="1017"/>
        <w:gridCol w:w="1018"/>
        <w:gridCol w:w="1018"/>
        <w:gridCol w:w="872"/>
        <w:gridCol w:w="1162"/>
        <w:gridCol w:w="1162"/>
        <w:gridCol w:w="581"/>
        <w:gridCol w:w="1160"/>
      </w:tblGrid>
      <w:tr w:rsidR="00EB5F78" w:rsidRPr="00EE608B" w:rsidTr="00DD0538">
        <w:trPr>
          <w:trHeight w:val="195"/>
        </w:trPr>
        <w:tc>
          <w:tcPr>
            <w:tcW w:w="10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lastRenderedPageBreak/>
              <w:t>Name of Grant</w:t>
            </w:r>
          </w:p>
        </w:tc>
        <w:tc>
          <w:tcPr>
            <w:tcW w:w="1015" w:type="pct"/>
            <w:gridSpan w:val="2"/>
            <w:tcBorders>
              <w:top w:val="single" w:sz="4" w:space="0" w:color="auto"/>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 Jul. 2011 to 30 Sep 2011</w:t>
            </w:r>
          </w:p>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943" w:type="pct"/>
            <w:gridSpan w:val="2"/>
            <w:tcBorders>
              <w:top w:val="single" w:sz="4" w:space="0" w:color="auto"/>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 Oct. 2011 to 31 Dec. 2011</w:t>
            </w:r>
          </w:p>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1160" w:type="pct"/>
            <w:gridSpan w:val="2"/>
            <w:tcBorders>
              <w:top w:val="single" w:sz="4" w:space="0" w:color="auto"/>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 Jan. 2012 to 31 Mar. 2012</w:t>
            </w:r>
          </w:p>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p>
        </w:tc>
        <w:tc>
          <w:tcPr>
            <w:tcW w:w="869" w:type="pct"/>
            <w:gridSpan w:val="2"/>
            <w:tcBorders>
              <w:top w:val="single" w:sz="4" w:space="0" w:color="auto"/>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 Apr. 2012 to 30 Jun. 2012</w:t>
            </w:r>
          </w:p>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 </w:t>
            </w:r>
          </w:p>
        </w:tc>
      </w:tr>
      <w:tr w:rsidR="00EB5F78" w:rsidRPr="00EE608B" w:rsidTr="00DD0538">
        <w:trPr>
          <w:trHeight w:val="214"/>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 </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Receipt</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Expenditure</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Receipt</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Expenditure</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Receipt</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Expenditure</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 xml:space="preserve">Receipt </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Expenditure</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 xml:space="preserve"> Conditional </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MIG</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- 9,593,000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2,457,880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2,567,806</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-917,000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1,506,041</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2,772,182</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FMG</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- 1,450,000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418,622</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415,088</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252,997</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363,292</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NDPG</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1,692,834</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2,000,000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1,293,016</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-5,600,000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519,840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1,024,299</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MAP</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INEP</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0. 00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1,000,000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3,500,000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349,038</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GOOD GOVERNANCE</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0. 00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 xml:space="preserve"> 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STR</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6,220,000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1,000,000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392,554</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0.00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Cs/>
                <w:color w:val="000000"/>
                <w:sz w:val="24"/>
                <w:szCs w:val="24"/>
                <w:lang w:val="en-US" w:eastAsia="en-US"/>
              </w:rPr>
            </w:pPr>
            <w:r w:rsidRPr="00EE608B">
              <w:rPr>
                <w:rFonts w:ascii="Times New Roman" w:eastAsia="Times New Roman" w:hAnsi="Times New Roman" w:cs="Times New Roman"/>
                <w:bCs/>
                <w:color w:val="000000"/>
                <w:sz w:val="24"/>
                <w:szCs w:val="24"/>
                <w:lang w:val="en-US" w:eastAsia="en-US"/>
              </w:rPr>
              <w:t>1,235,930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TOTAL</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- 11,043,000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4,569,336</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center"/>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-9,220,000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4,275,910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-11,017,000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3,020,471</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5,395,703</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HEALTH</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-1,950,062</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1,950,062</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EQUITABLE SHARE</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-10,768,000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10,768,000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-15,059,000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15,059,000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674"/>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MUSEUM</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-250,000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250,000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PROVINCIALISATION OF LIBRARIES</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851,597</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851,597</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542"/>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COMMUNITY LIBRARY SERVICE</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85,000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85,000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0.0 0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MSIG</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790,000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790,000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KWEZI DEV UPGRADING</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color w:val="000000"/>
                <w:sz w:val="24"/>
                <w:szCs w:val="24"/>
                <w:lang w:val="en-US" w:eastAsia="en-US"/>
              </w:rPr>
            </w:pPr>
            <w:r w:rsidRPr="00EE608B">
              <w:rPr>
                <w:rFonts w:ascii="Times New Roman" w:eastAsia="Times New Roman" w:hAnsi="Times New Roman" w:cs="Times New Roman"/>
                <w:color w:val="000000"/>
                <w:sz w:val="24"/>
                <w:szCs w:val="24"/>
                <w:lang w:val="en-US" w:eastAsia="en-US"/>
              </w:rPr>
              <w:t>R 0</w:t>
            </w:r>
          </w:p>
        </w:tc>
      </w:tr>
      <w:tr w:rsidR="00EB5F78" w:rsidRPr="00EE608B" w:rsidTr="00DD0538">
        <w:trPr>
          <w:trHeight w:val="195"/>
        </w:trPr>
        <w:tc>
          <w:tcPr>
            <w:tcW w:w="1013" w:type="pct"/>
            <w:tcBorders>
              <w:top w:val="nil"/>
              <w:left w:val="single" w:sz="4" w:space="0" w:color="auto"/>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TOTAL</w:t>
            </w:r>
          </w:p>
        </w:tc>
        <w:tc>
          <w:tcPr>
            <w:tcW w:w="507"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-12,494,597</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12,494,597</w:t>
            </w:r>
          </w:p>
        </w:tc>
        <w:tc>
          <w:tcPr>
            <w:tcW w:w="508"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-15,309,000</w:t>
            </w:r>
          </w:p>
        </w:tc>
        <w:tc>
          <w:tcPr>
            <w:tcW w:w="435"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15,309,000</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 1,950,062</w:t>
            </w:r>
          </w:p>
        </w:tc>
        <w:tc>
          <w:tcPr>
            <w:tcW w:w="58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1,950,062</w:t>
            </w:r>
          </w:p>
        </w:tc>
        <w:tc>
          <w:tcPr>
            <w:tcW w:w="290"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 0</w:t>
            </w:r>
          </w:p>
        </w:tc>
        <w:tc>
          <w:tcPr>
            <w:tcW w:w="579" w:type="pct"/>
            <w:tcBorders>
              <w:top w:val="nil"/>
              <w:left w:val="nil"/>
              <w:bottom w:val="single" w:sz="4" w:space="0" w:color="auto"/>
              <w:right w:val="single" w:sz="4" w:space="0" w:color="auto"/>
            </w:tcBorders>
            <w:shd w:val="clear" w:color="auto" w:fill="auto"/>
            <w:noWrap/>
            <w:vAlign w:val="bottom"/>
          </w:tcPr>
          <w:p w:rsidR="00EB5F78" w:rsidRPr="00EE608B" w:rsidRDefault="00EB5F78" w:rsidP="00A543AC">
            <w:pPr>
              <w:spacing w:before="0" w:after="0" w:line="240" w:lineRule="auto"/>
              <w:jc w:val="right"/>
              <w:rPr>
                <w:rFonts w:ascii="Times New Roman" w:eastAsia="Times New Roman" w:hAnsi="Times New Roman" w:cs="Times New Roman"/>
                <w:b/>
                <w:bCs/>
                <w:color w:val="000000"/>
                <w:sz w:val="24"/>
                <w:szCs w:val="24"/>
                <w:lang w:val="en-US" w:eastAsia="en-US"/>
              </w:rPr>
            </w:pPr>
            <w:r w:rsidRPr="00EE608B">
              <w:rPr>
                <w:rFonts w:ascii="Times New Roman" w:eastAsia="Times New Roman" w:hAnsi="Times New Roman" w:cs="Times New Roman"/>
                <w:b/>
                <w:bCs/>
                <w:color w:val="000000"/>
                <w:sz w:val="24"/>
                <w:szCs w:val="24"/>
                <w:lang w:val="en-US" w:eastAsia="en-US"/>
              </w:rPr>
              <w:t>R 0</w:t>
            </w:r>
          </w:p>
        </w:tc>
      </w:tr>
    </w:tbl>
    <w:p w:rsidR="006A04A1" w:rsidRPr="00EE608B" w:rsidRDefault="006A04A1" w:rsidP="004E367B">
      <w:pPr>
        <w:pStyle w:val="NoSpacing"/>
      </w:pPr>
      <w:bookmarkStart w:id="160" w:name="_GoBack"/>
      <w:bookmarkEnd w:id="160"/>
      <w:r w:rsidRPr="00EE608B">
        <w:t xml:space="preserve">On receiving the audit opinion, annually, from the Auditor General, uMtshezi municipality council deliberates on the auditor’s report and provides the response to the Auditor </w:t>
      </w:r>
      <w:r w:rsidRPr="00EE608B">
        <w:lastRenderedPageBreak/>
        <w:t>General. Over and above this, mechanisms are put in place to prevent the same incidents recurring within the municipality.</w:t>
      </w:r>
    </w:p>
    <w:p w:rsidR="006A04A1" w:rsidRPr="00EE608B" w:rsidRDefault="006A04A1" w:rsidP="004E367B">
      <w:pPr>
        <w:pStyle w:val="NoSpacing"/>
      </w:pPr>
      <w:r w:rsidRPr="00EE608B">
        <w:t>The municipality has a functional Audit Committee, which also functions as a Performance Audit Committee. The Audit Committee deliberates on annual performance of the municipality and reports to Council. Thereafter Umtshezi full Council adopts the annual report.The Umtshezi Municipality received an unqualified report for the Financial Year 2009/2010. The following is the full report of the auditor general together with the Umtshezi Manager’s responses.</w:t>
      </w:r>
    </w:p>
    <w:p w:rsidR="006A04A1" w:rsidRPr="00EE608B" w:rsidRDefault="006A04A1" w:rsidP="006A04A1">
      <w:pPr>
        <w:pStyle w:val="BodyText"/>
        <w:rPr>
          <w:szCs w:val="24"/>
        </w:rPr>
      </w:pPr>
    </w:p>
    <w:p w:rsidR="006A04A1" w:rsidRPr="00EE608B" w:rsidRDefault="006A04A1" w:rsidP="006A04A1">
      <w:pPr>
        <w:pStyle w:val="BodyText"/>
        <w:rPr>
          <w:szCs w:val="24"/>
        </w:rPr>
      </w:pPr>
    </w:p>
    <w:p w:rsidR="006A04A1" w:rsidRPr="00EE608B" w:rsidRDefault="006A04A1" w:rsidP="006A04A1">
      <w:pPr>
        <w:pStyle w:val="BodyText"/>
        <w:rPr>
          <w:szCs w:val="24"/>
        </w:rPr>
      </w:pPr>
    </w:p>
    <w:p w:rsidR="006A04A1" w:rsidRPr="00EE608B" w:rsidRDefault="006A04A1" w:rsidP="006A04A1">
      <w:pPr>
        <w:pStyle w:val="BodyText"/>
        <w:rPr>
          <w:szCs w:val="24"/>
        </w:rPr>
      </w:pPr>
    </w:p>
    <w:p w:rsidR="006A04A1" w:rsidRPr="00EE608B" w:rsidRDefault="006A04A1" w:rsidP="006A04A1">
      <w:pPr>
        <w:pStyle w:val="BodyText"/>
        <w:rPr>
          <w:szCs w:val="24"/>
        </w:rPr>
      </w:pPr>
    </w:p>
    <w:p w:rsidR="006A04A1" w:rsidRPr="00EE608B" w:rsidRDefault="006A04A1" w:rsidP="006A04A1">
      <w:pPr>
        <w:pStyle w:val="BodyText"/>
        <w:rPr>
          <w:szCs w:val="24"/>
        </w:rPr>
      </w:pPr>
    </w:p>
    <w:p w:rsidR="006A04A1" w:rsidRPr="00EE608B" w:rsidRDefault="006A04A1" w:rsidP="006A04A1">
      <w:pPr>
        <w:pStyle w:val="BodyText"/>
        <w:rPr>
          <w:szCs w:val="24"/>
        </w:rPr>
      </w:pPr>
    </w:p>
    <w:p w:rsidR="006D7CB8" w:rsidRPr="00EE608B" w:rsidRDefault="006D7CB8" w:rsidP="006D7CB8">
      <w:pPr>
        <w:spacing w:before="0"/>
        <w:rPr>
          <w:rFonts w:cstheme="minorHAnsi"/>
          <w:sz w:val="24"/>
          <w:szCs w:val="24"/>
        </w:rPr>
      </w:pPr>
    </w:p>
    <w:p w:rsidR="006A04A1" w:rsidRPr="00EE608B" w:rsidRDefault="006A04A1" w:rsidP="006D7CB8">
      <w:pPr>
        <w:spacing w:before="0"/>
        <w:rPr>
          <w:rFonts w:cstheme="minorHAnsi"/>
          <w:sz w:val="24"/>
          <w:szCs w:val="24"/>
        </w:rPr>
        <w:sectPr w:rsidR="006A04A1" w:rsidRPr="00EE608B" w:rsidSect="00BD671D">
          <w:pgSz w:w="11907" w:h="16839" w:code="9"/>
          <w:pgMar w:top="1138" w:right="1440" w:bottom="1440" w:left="1440" w:header="706" w:footer="403" w:gutter="0"/>
          <w:cols w:space="708"/>
          <w:docGrid w:linePitch="360"/>
        </w:sectPr>
      </w:pPr>
    </w:p>
    <w:p w:rsidR="006A04A1" w:rsidRPr="00EE608B" w:rsidRDefault="006A04A1" w:rsidP="006A04A1">
      <w:pPr>
        <w:pStyle w:val="Header"/>
        <w:pBdr>
          <w:bottom w:val="thickThinSmallGap" w:sz="24" w:space="1" w:color="622423"/>
        </w:pBdr>
        <w:rPr>
          <w:rFonts w:ascii="Cambria" w:hAnsi="Cambria"/>
          <w:b/>
          <w:sz w:val="24"/>
          <w:szCs w:val="24"/>
          <w:lang w:val="fr-FR"/>
        </w:rPr>
      </w:pPr>
      <w:r w:rsidRPr="00EE608B">
        <w:rPr>
          <w:noProof/>
          <w:sz w:val="24"/>
          <w:szCs w:val="24"/>
        </w:rPr>
        <w:lastRenderedPageBreak/>
        <w:drawing>
          <wp:inline distT="0" distB="0" distL="0" distR="0" wp14:anchorId="0AC03E09" wp14:editId="0C188410">
            <wp:extent cx="17145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r w:rsidRPr="00EE608B">
        <w:rPr>
          <w:rFonts w:ascii="Cambria" w:hAnsi="Cambria"/>
          <w:b/>
          <w:sz w:val="24"/>
          <w:szCs w:val="24"/>
          <w:lang w:val="fr-FR"/>
        </w:rPr>
        <w:t xml:space="preserve">ACTION PLAN FOR AUDIT QUERIES    </w:t>
      </w:r>
      <w:r w:rsidR="002E3E2C">
        <w:rPr>
          <w:rFonts w:ascii="Cambria" w:hAnsi="Cambria"/>
          <w:b/>
          <w:sz w:val="24"/>
          <w:szCs w:val="24"/>
          <w:lang w:val="fr-FR"/>
        </w:rPr>
        <w:t>UMTSHEZI MUNICIPALITY- 2013/2015</w:t>
      </w:r>
    </w:p>
    <w:p w:rsidR="006A04A1" w:rsidRPr="00EE608B" w:rsidRDefault="006A04A1" w:rsidP="006A04A1">
      <w:pPr>
        <w:rPr>
          <w:sz w:val="24"/>
          <w:szCs w:val="24"/>
        </w:rPr>
      </w:pPr>
    </w:p>
    <w:tbl>
      <w:tblPr>
        <w:tblW w:w="14627" w:type="dxa"/>
        <w:tblCellSpacing w:w="1440" w:type="nil"/>
        <w:tblInd w:w="-60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861"/>
        <w:gridCol w:w="4959"/>
        <w:gridCol w:w="2129"/>
        <w:gridCol w:w="2410"/>
        <w:gridCol w:w="2268"/>
      </w:tblGrid>
      <w:tr w:rsidR="00234F3E" w:rsidRPr="00EE608B" w:rsidTr="0032364C">
        <w:trPr>
          <w:tblHeader/>
          <w:tblCellSpacing w:w="1440" w:type="nil"/>
        </w:trPr>
        <w:tc>
          <w:tcPr>
            <w:tcW w:w="2861" w:type="dxa"/>
          </w:tcPr>
          <w:p w:rsidR="00234F3E" w:rsidRPr="00EE608B" w:rsidRDefault="00234F3E" w:rsidP="00234F3E">
            <w:pPr>
              <w:spacing w:before="0" w:after="0"/>
              <w:rPr>
                <w:b/>
                <w:sz w:val="24"/>
                <w:szCs w:val="24"/>
                <w:lang w:val="en-US"/>
              </w:rPr>
            </w:pPr>
            <w:r w:rsidRPr="00EE608B">
              <w:rPr>
                <w:b/>
                <w:sz w:val="24"/>
                <w:szCs w:val="24"/>
                <w:lang w:val="en-US"/>
              </w:rPr>
              <w:t>Audit Report paragraph number/Finding</w:t>
            </w:r>
          </w:p>
        </w:tc>
        <w:tc>
          <w:tcPr>
            <w:tcW w:w="4959"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Action plan</w:t>
            </w:r>
          </w:p>
        </w:tc>
        <w:tc>
          <w:tcPr>
            <w:tcW w:w="2129" w:type="dxa"/>
          </w:tcPr>
          <w:p w:rsidR="00234F3E" w:rsidRPr="00EE608B" w:rsidRDefault="00234F3E" w:rsidP="00234F3E">
            <w:pPr>
              <w:spacing w:before="0" w:after="0"/>
              <w:rPr>
                <w:b/>
                <w:iCs/>
                <w:sz w:val="24"/>
                <w:szCs w:val="24"/>
                <w:lang w:val="en-US"/>
              </w:rPr>
            </w:pPr>
            <w:r w:rsidRPr="00EE608B">
              <w:rPr>
                <w:b/>
                <w:iCs/>
                <w:sz w:val="24"/>
                <w:szCs w:val="24"/>
                <w:lang w:val="en-US"/>
              </w:rPr>
              <w:t>Implementation /</w:t>
            </w:r>
          </w:p>
          <w:p w:rsidR="00234F3E" w:rsidRPr="00EE608B" w:rsidRDefault="00234F3E" w:rsidP="00234F3E">
            <w:pPr>
              <w:spacing w:before="0" w:after="0"/>
              <w:rPr>
                <w:b/>
                <w:iCs/>
                <w:sz w:val="24"/>
                <w:szCs w:val="24"/>
                <w:lang w:val="en-US"/>
              </w:rPr>
            </w:pPr>
            <w:r w:rsidRPr="00EE608B">
              <w:rPr>
                <w:b/>
                <w:iCs/>
                <w:sz w:val="24"/>
                <w:szCs w:val="24"/>
                <w:lang w:val="en-US"/>
              </w:rPr>
              <w:t>(Target)</w:t>
            </w:r>
          </w:p>
          <w:p w:rsidR="00234F3E" w:rsidRPr="00EE608B" w:rsidRDefault="00234F3E" w:rsidP="00234F3E">
            <w:pPr>
              <w:spacing w:before="0" w:after="0"/>
              <w:rPr>
                <w:b/>
                <w:iCs/>
                <w:sz w:val="24"/>
                <w:szCs w:val="24"/>
                <w:lang w:val="en-US"/>
              </w:rPr>
            </w:pPr>
            <w:r w:rsidRPr="00EE608B">
              <w:rPr>
                <w:b/>
                <w:iCs/>
                <w:sz w:val="24"/>
                <w:szCs w:val="24"/>
                <w:lang w:val="en-US"/>
              </w:rPr>
              <w:t xml:space="preserve"> Date</w:t>
            </w:r>
          </w:p>
        </w:tc>
        <w:tc>
          <w:tcPr>
            <w:tcW w:w="2410"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Accountable Executive</w:t>
            </w:r>
          </w:p>
        </w:tc>
        <w:tc>
          <w:tcPr>
            <w:tcW w:w="2268" w:type="dxa"/>
          </w:tcPr>
          <w:p w:rsidR="00234F3E" w:rsidRPr="00EE608B" w:rsidRDefault="00234F3E" w:rsidP="00234F3E">
            <w:pPr>
              <w:spacing w:before="0" w:after="0"/>
              <w:rPr>
                <w:b/>
                <w:iCs/>
                <w:sz w:val="24"/>
                <w:szCs w:val="24"/>
                <w:lang w:val="en-US"/>
              </w:rPr>
            </w:pPr>
          </w:p>
          <w:p w:rsidR="00234F3E" w:rsidRPr="00EE608B" w:rsidRDefault="00234F3E" w:rsidP="00234F3E">
            <w:pPr>
              <w:spacing w:before="0" w:after="0"/>
              <w:rPr>
                <w:b/>
                <w:iCs/>
                <w:sz w:val="24"/>
                <w:szCs w:val="24"/>
                <w:lang w:val="en-US"/>
              </w:rPr>
            </w:pPr>
            <w:r w:rsidRPr="00EE608B">
              <w:rPr>
                <w:b/>
                <w:iCs/>
                <w:sz w:val="24"/>
                <w:szCs w:val="24"/>
                <w:lang w:val="en-US"/>
              </w:rPr>
              <w:t xml:space="preserve">Status </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 Commitments not completely disclosed in the annual financial statements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Training </w:t>
            </w:r>
            <w:proofErr w:type="gramStart"/>
            <w:r w:rsidRPr="00EE608B">
              <w:rPr>
                <w:sz w:val="24"/>
                <w:szCs w:val="24"/>
                <w:lang w:val="en-US"/>
              </w:rPr>
              <w:t>will be provided</w:t>
            </w:r>
            <w:proofErr w:type="gramEnd"/>
            <w:r w:rsidRPr="00EE608B">
              <w:rPr>
                <w:sz w:val="24"/>
                <w:szCs w:val="24"/>
                <w:lang w:val="en-US"/>
              </w:rPr>
              <w:t xml:space="preserve"> to all relevant Finance staff.</w:t>
            </w:r>
          </w:p>
          <w:p w:rsidR="00234F3E" w:rsidRPr="00EE608B" w:rsidRDefault="00234F3E" w:rsidP="00234F3E">
            <w:pPr>
              <w:spacing w:before="0" w:after="0"/>
              <w:rPr>
                <w:sz w:val="24"/>
                <w:szCs w:val="24"/>
                <w:lang w:val="en-US"/>
              </w:rPr>
            </w:pPr>
            <w:r w:rsidRPr="00EE608B">
              <w:rPr>
                <w:sz w:val="24"/>
                <w:szCs w:val="24"/>
                <w:lang w:val="en-US"/>
              </w:rPr>
              <w:t>A Contract Register will be compiled that will indicate all the commitments.</w:t>
            </w:r>
          </w:p>
          <w:p w:rsidR="00234F3E" w:rsidRPr="00EE608B" w:rsidRDefault="00234F3E" w:rsidP="00234F3E">
            <w:pPr>
              <w:spacing w:before="0" w:after="0"/>
              <w:rPr>
                <w:sz w:val="24"/>
                <w:szCs w:val="24"/>
                <w:lang w:val="en-US"/>
              </w:rPr>
            </w:pPr>
            <w:r w:rsidRPr="00EE608B">
              <w:rPr>
                <w:sz w:val="24"/>
                <w:szCs w:val="24"/>
                <w:lang w:val="en-US"/>
              </w:rPr>
              <w:t xml:space="preserve">Contracts and Work in Progress </w:t>
            </w:r>
            <w:proofErr w:type="gramStart"/>
            <w:r w:rsidRPr="00EE608B">
              <w:rPr>
                <w:sz w:val="24"/>
                <w:szCs w:val="24"/>
                <w:lang w:val="en-US"/>
              </w:rPr>
              <w:t>will be monitored monthly and updated on the Contract Register and the Venus system</w:t>
            </w:r>
            <w:proofErr w:type="gramEnd"/>
            <w:r w:rsidRPr="00EE608B">
              <w:rPr>
                <w:sz w:val="24"/>
                <w:szCs w:val="24"/>
                <w:lang w:val="en-US"/>
              </w:rPr>
              <w:t>.</w:t>
            </w:r>
          </w:p>
        </w:tc>
        <w:tc>
          <w:tcPr>
            <w:tcW w:w="2129" w:type="dxa"/>
          </w:tcPr>
          <w:p w:rsidR="00234F3E" w:rsidRPr="00EE608B" w:rsidRDefault="00234F3E" w:rsidP="00234F3E">
            <w:pPr>
              <w:spacing w:before="0" w:after="0"/>
              <w:rPr>
                <w:sz w:val="24"/>
                <w:szCs w:val="24"/>
                <w:lang w:val="en-US"/>
              </w:rPr>
            </w:pPr>
            <w:r w:rsidRPr="00EE608B">
              <w:rPr>
                <w:sz w:val="24"/>
                <w:szCs w:val="24"/>
                <w:lang w:val="en-US"/>
              </w:rPr>
              <w:t xml:space="preserve">15 February 2014 </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7 February 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 All directors</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r w:rsidRPr="00EE608B">
              <w:rPr>
                <w:sz w:val="24"/>
                <w:szCs w:val="24"/>
                <w:lang w:val="en-US"/>
              </w:rPr>
              <w:t>Commenced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Commenced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Commenced</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2. Accruals not completely disclosed in the annual financial statements.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Training </w:t>
            </w:r>
            <w:proofErr w:type="gramStart"/>
            <w:r w:rsidRPr="00EE608B">
              <w:rPr>
                <w:sz w:val="24"/>
                <w:szCs w:val="24"/>
                <w:lang w:val="en-US"/>
              </w:rPr>
              <w:t>will be provided</w:t>
            </w:r>
            <w:proofErr w:type="gramEnd"/>
            <w:r w:rsidRPr="00EE608B">
              <w:rPr>
                <w:sz w:val="24"/>
                <w:szCs w:val="24"/>
                <w:lang w:val="en-US"/>
              </w:rPr>
              <w:t xml:space="preserve"> to all relevant Finance staff.</w:t>
            </w:r>
          </w:p>
          <w:p w:rsidR="00234F3E" w:rsidRPr="00EE608B" w:rsidRDefault="00234F3E" w:rsidP="00234F3E">
            <w:pPr>
              <w:spacing w:before="0" w:after="0"/>
              <w:rPr>
                <w:sz w:val="24"/>
                <w:szCs w:val="24"/>
                <w:lang w:val="en-US"/>
              </w:rPr>
            </w:pPr>
            <w:r w:rsidRPr="00EE608B">
              <w:rPr>
                <w:sz w:val="24"/>
                <w:szCs w:val="24"/>
                <w:lang w:val="en-US"/>
              </w:rPr>
              <w:t>Retention creditor’s will be disclosed in the half-year and year-end financial statements;</w:t>
            </w:r>
          </w:p>
          <w:p w:rsidR="00234F3E" w:rsidRPr="00EE608B" w:rsidRDefault="00234F3E" w:rsidP="00234F3E">
            <w:pPr>
              <w:spacing w:before="0" w:after="0"/>
              <w:rPr>
                <w:sz w:val="24"/>
                <w:szCs w:val="24"/>
                <w:lang w:val="en-US"/>
              </w:rPr>
            </w:pPr>
            <w:r w:rsidRPr="00EE608B">
              <w:rPr>
                <w:sz w:val="24"/>
                <w:szCs w:val="24"/>
                <w:lang w:val="en-US"/>
              </w:rPr>
              <w:t xml:space="preserve">All monies received and not used </w:t>
            </w:r>
            <w:proofErr w:type="gramStart"/>
            <w:r w:rsidRPr="00EE608B">
              <w:rPr>
                <w:sz w:val="24"/>
                <w:szCs w:val="24"/>
                <w:lang w:val="en-US"/>
              </w:rPr>
              <w:t>will be accounted for</w:t>
            </w:r>
            <w:proofErr w:type="gramEnd"/>
            <w:r w:rsidRPr="00EE608B">
              <w:rPr>
                <w:sz w:val="24"/>
                <w:szCs w:val="24"/>
                <w:lang w:val="en-US"/>
              </w:rPr>
              <w:t xml:space="preserve"> as liability (Unexpended grants).</w:t>
            </w:r>
          </w:p>
          <w:p w:rsidR="00234F3E" w:rsidRPr="00EE608B" w:rsidRDefault="00234F3E" w:rsidP="00234F3E">
            <w:pPr>
              <w:spacing w:before="0" w:after="0"/>
              <w:rPr>
                <w:sz w:val="24"/>
                <w:szCs w:val="24"/>
                <w:lang w:val="en-US"/>
              </w:rPr>
            </w:pPr>
            <w:r w:rsidRPr="00EE608B">
              <w:rPr>
                <w:sz w:val="24"/>
                <w:szCs w:val="24"/>
                <w:lang w:val="en-US"/>
              </w:rPr>
              <w:t xml:space="preserve">All services rendered/goods received by the end of the reporting period </w:t>
            </w:r>
            <w:proofErr w:type="gramStart"/>
            <w:r w:rsidRPr="00EE608B">
              <w:rPr>
                <w:sz w:val="24"/>
                <w:szCs w:val="24"/>
                <w:lang w:val="en-US"/>
              </w:rPr>
              <w:t>will be accounted for</w:t>
            </w:r>
            <w:proofErr w:type="gramEnd"/>
            <w:r w:rsidRPr="00EE608B">
              <w:rPr>
                <w:sz w:val="24"/>
                <w:szCs w:val="24"/>
                <w:lang w:val="en-US"/>
              </w:rPr>
              <w:t>.</w:t>
            </w:r>
          </w:p>
          <w:p w:rsidR="00234F3E" w:rsidRPr="00EE608B" w:rsidRDefault="00234F3E" w:rsidP="00234F3E">
            <w:pPr>
              <w:spacing w:before="0" w:after="0"/>
              <w:rPr>
                <w:sz w:val="24"/>
                <w:szCs w:val="24"/>
                <w:lang w:val="en-US"/>
              </w:rPr>
            </w:pPr>
          </w:p>
        </w:tc>
        <w:tc>
          <w:tcPr>
            <w:tcW w:w="2129" w:type="dxa"/>
          </w:tcPr>
          <w:p w:rsidR="00234F3E" w:rsidRPr="00EE608B" w:rsidRDefault="00234F3E" w:rsidP="00234F3E">
            <w:pPr>
              <w:spacing w:before="0" w:after="0"/>
              <w:rPr>
                <w:sz w:val="24"/>
                <w:szCs w:val="24"/>
                <w:lang w:val="en-US"/>
              </w:rPr>
            </w:pPr>
            <w:r w:rsidRPr="00EE608B">
              <w:rPr>
                <w:sz w:val="24"/>
                <w:szCs w:val="24"/>
                <w:lang w:val="en-US"/>
              </w:rPr>
              <w:t>15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10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31 July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31 December 2013  30 June 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lastRenderedPageBreak/>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for half year end</w:t>
            </w:r>
          </w:p>
        </w:tc>
      </w:tr>
      <w:tr w:rsidR="00234F3E" w:rsidRPr="00EE608B" w:rsidTr="0032364C">
        <w:trPr>
          <w:trHeight w:val="68"/>
          <w:tblCellSpacing w:w="1440" w:type="nil"/>
        </w:trPr>
        <w:tc>
          <w:tcPr>
            <w:tcW w:w="2861" w:type="dxa"/>
          </w:tcPr>
          <w:p w:rsidR="00234F3E" w:rsidRPr="00EE608B" w:rsidRDefault="00234F3E" w:rsidP="00234F3E">
            <w:pPr>
              <w:spacing w:before="0" w:after="0"/>
              <w:rPr>
                <w:sz w:val="24"/>
                <w:szCs w:val="24"/>
                <w:lang w:val="en-US"/>
              </w:rPr>
            </w:pPr>
            <w:proofErr w:type="gramStart"/>
            <w:r w:rsidRPr="00EE608B">
              <w:rPr>
                <w:sz w:val="24"/>
                <w:szCs w:val="24"/>
                <w:lang w:val="en-US"/>
              </w:rPr>
              <w:lastRenderedPageBreak/>
              <w:t>3. Irregular expenditure of R12.8 million.</w:t>
            </w:r>
            <w:proofErr w:type="gramEnd"/>
            <w:r w:rsidRPr="00EE608B">
              <w:rPr>
                <w:sz w:val="24"/>
                <w:szCs w:val="24"/>
                <w:lang w:val="en-US"/>
              </w:rPr>
              <w:t xml:space="preserve"> </w:t>
            </w:r>
          </w:p>
        </w:tc>
        <w:tc>
          <w:tcPr>
            <w:tcW w:w="4959" w:type="dxa"/>
          </w:tcPr>
          <w:p w:rsidR="00234F3E" w:rsidRPr="00EE608B" w:rsidRDefault="00EA13E7" w:rsidP="00234F3E">
            <w:pPr>
              <w:spacing w:before="0" w:after="0"/>
              <w:rPr>
                <w:sz w:val="24"/>
                <w:szCs w:val="24"/>
                <w:lang w:val="en-US"/>
              </w:rPr>
            </w:pPr>
            <w:r w:rsidRPr="00EE608B">
              <w:rPr>
                <w:sz w:val="24"/>
                <w:szCs w:val="24"/>
                <w:lang w:val="en-US"/>
              </w:rPr>
              <w:t>Council as per section 32 of the MFMA will investigate irregular expenditure of R12.8 million, as reported</w:t>
            </w:r>
            <w:r w:rsidR="00234F3E"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t xml:space="preserve">Irregular expenditure of R12.8 million </w:t>
            </w:r>
            <w:proofErr w:type="gramStart"/>
            <w:r w:rsidRPr="00EE608B">
              <w:rPr>
                <w:sz w:val="24"/>
                <w:szCs w:val="24"/>
                <w:lang w:val="en-US"/>
              </w:rPr>
              <w:t>will be dealt</w:t>
            </w:r>
            <w:proofErr w:type="gramEnd"/>
            <w:r w:rsidRPr="00EE608B">
              <w:rPr>
                <w:sz w:val="24"/>
                <w:szCs w:val="24"/>
                <w:lang w:val="en-US"/>
              </w:rPr>
              <w:t xml:space="preserve"> as per the Council Resolution taken in this regard.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KZN Provincial Treasury has seconded a resource to provide training and support to the SCM Unit, which will encompass ensuring inter alia that:</w:t>
            </w:r>
          </w:p>
          <w:p w:rsidR="00234F3E" w:rsidRPr="00EE608B" w:rsidRDefault="00234F3E" w:rsidP="00234F3E">
            <w:pPr>
              <w:spacing w:before="0" w:after="0"/>
              <w:rPr>
                <w:sz w:val="24"/>
                <w:szCs w:val="24"/>
                <w:lang w:val="en-US"/>
              </w:rPr>
            </w:pPr>
            <w:r w:rsidRPr="00EE608B">
              <w:rPr>
                <w:sz w:val="24"/>
                <w:szCs w:val="24"/>
                <w:lang w:val="en-US"/>
              </w:rPr>
              <w:t>We obtain three written quotations for all the goods or services purchased for less than R200 000;</w:t>
            </w:r>
          </w:p>
          <w:p w:rsidR="00234F3E" w:rsidRPr="00EE608B" w:rsidRDefault="00234F3E" w:rsidP="00234F3E">
            <w:pPr>
              <w:spacing w:before="0" w:after="0"/>
              <w:rPr>
                <w:sz w:val="24"/>
                <w:szCs w:val="24"/>
                <w:lang w:val="en-US"/>
              </w:rPr>
            </w:pPr>
            <w:r w:rsidRPr="00EE608B">
              <w:rPr>
                <w:sz w:val="24"/>
                <w:szCs w:val="24"/>
                <w:lang w:val="en-US"/>
              </w:rPr>
              <w:t>All goods or services procured above R200 000 and long-term are competitive bids;</w:t>
            </w:r>
          </w:p>
          <w:p w:rsidR="00234F3E" w:rsidRPr="00EE608B" w:rsidRDefault="00234F3E" w:rsidP="00234F3E">
            <w:pPr>
              <w:spacing w:before="0" w:after="0"/>
              <w:rPr>
                <w:sz w:val="24"/>
                <w:szCs w:val="24"/>
                <w:lang w:val="en-US"/>
              </w:rPr>
            </w:pPr>
            <w:r w:rsidRPr="00EE608B">
              <w:rPr>
                <w:sz w:val="24"/>
                <w:szCs w:val="24"/>
                <w:lang w:val="en-US"/>
              </w:rPr>
              <w:t>The preference point system is always applied in the procurement of goods and services above R30 000.</w:t>
            </w:r>
          </w:p>
          <w:p w:rsidR="00234F3E" w:rsidRPr="00EE608B" w:rsidRDefault="00234F3E" w:rsidP="00234F3E">
            <w:pPr>
              <w:spacing w:before="0" w:after="0"/>
              <w:rPr>
                <w:sz w:val="24"/>
                <w:szCs w:val="24"/>
                <w:lang w:val="en-US"/>
              </w:rPr>
            </w:pPr>
            <w:r w:rsidRPr="00EE608B">
              <w:rPr>
                <w:sz w:val="24"/>
                <w:szCs w:val="24"/>
                <w:lang w:val="en-US"/>
              </w:rPr>
              <w:t xml:space="preserve">Review all expenditure from 1 July 2013 to date, to identify other incidences of irregular expenditure to report to EXCO/Council to </w:t>
            </w:r>
            <w:r w:rsidRPr="00EE608B">
              <w:rPr>
                <w:sz w:val="24"/>
                <w:szCs w:val="24"/>
                <w:lang w:val="en-US"/>
              </w:rPr>
              <w:lastRenderedPageBreak/>
              <w:t xml:space="preserve">investigate and for them to </w:t>
            </w:r>
            <w:proofErr w:type="gramStart"/>
            <w:r w:rsidRPr="00EE608B">
              <w:rPr>
                <w:sz w:val="24"/>
                <w:szCs w:val="24"/>
                <w:lang w:val="en-US"/>
              </w:rPr>
              <w:t>be dealt with</w:t>
            </w:r>
            <w:proofErr w:type="gramEnd"/>
            <w:r w:rsidRPr="00EE608B">
              <w:rPr>
                <w:sz w:val="24"/>
                <w:szCs w:val="24"/>
                <w:lang w:val="en-US"/>
              </w:rPr>
              <w:t xml:space="preserve"> as per Council resolution.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lastRenderedPageBreak/>
              <w:t>26 February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1 December 2013</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Ongoing</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Council</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Municipal Manager (MM)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To be done before year end</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4. Litigation in process against the municipality (Street vendor - R300,000)</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followed up by management</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MM</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5. Litigation in process against the municipality (Construction company – R2,76 m)</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This matter </w:t>
            </w:r>
            <w:proofErr w:type="gramStart"/>
            <w:r w:rsidRPr="00EE608B">
              <w:rPr>
                <w:sz w:val="24"/>
                <w:szCs w:val="24"/>
                <w:lang w:val="en-US"/>
              </w:rPr>
              <w:t>has been reported</w:t>
            </w:r>
            <w:proofErr w:type="gramEnd"/>
            <w:r w:rsidRPr="00EE608B">
              <w:rPr>
                <w:sz w:val="24"/>
                <w:szCs w:val="24"/>
                <w:lang w:val="en-US"/>
              </w:rPr>
              <w:t xml:space="preserve">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MM</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5. Material underspending of grants</w:t>
            </w:r>
          </w:p>
        </w:tc>
        <w:tc>
          <w:tcPr>
            <w:tcW w:w="4959" w:type="dxa"/>
          </w:tcPr>
          <w:p w:rsidR="00234F3E" w:rsidRPr="00EE608B" w:rsidRDefault="00234F3E" w:rsidP="00234F3E">
            <w:pPr>
              <w:spacing w:before="0" w:after="0"/>
              <w:rPr>
                <w:sz w:val="24"/>
                <w:szCs w:val="24"/>
                <w:lang w:val="en-US"/>
              </w:rPr>
            </w:pPr>
            <w:r w:rsidRPr="00EE608B">
              <w:rPr>
                <w:sz w:val="24"/>
                <w:szCs w:val="24"/>
                <w:lang w:val="en-US"/>
              </w:rPr>
              <w:t>A Procurement Plan has been compiled and will be monitored monthly and progress, delays reported to the MM/EXCO.</w:t>
            </w:r>
          </w:p>
          <w:p w:rsidR="00234F3E" w:rsidRPr="00EE608B" w:rsidRDefault="00234F3E" w:rsidP="00234F3E">
            <w:pPr>
              <w:spacing w:before="0" w:after="0"/>
              <w:rPr>
                <w:sz w:val="24"/>
                <w:szCs w:val="24"/>
                <w:lang w:val="en-US"/>
              </w:rPr>
            </w:pPr>
            <w:r w:rsidRPr="00EE608B">
              <w:rPr>
                <w:sz w:val="24"/>
                <w:szCs w:val="24"/>
                <w:lang w:val="en-US"/>
              </w:rPr>
              <w:t>All directors with projects will be required to motivate planning delays, and the CFO will report on SCM delays on project procurement/expenditure.</w:t>
            </w:r>
          </w:p>
          <w:p w:rsidR="00234F3E" w:rsidRPr="00EE608B" w:rsidRDefault="00234F3E" w:rsidP="00234F3E">
            <w:pPr>
              <w:spacing w:before="0" w:after="0"/>
              <w:rPr>
                <w:sz w:val="24"/>
                <w:szCs w:val="24"/>
                <w:lang w:val="en-US"/>
              </w:rPr>
            </w:pPr>
            <w:r w:rsidRPr="00EE608B">
              <w:rPr>
                <w:sz w:val="24"/>
                <w:szCs w:val="24"/>
                <w:lang w:val="en-US"/>
              </w:rPr>
              <w:t xml:space="preserve">A spending report </w:t>
            </w:r>
            <w:proofErr w:type="gramStart"/>
            <w:r w:rsidRPr="00EE608B">
              <w:rPr>
                <w:sz w:val="24"/>
                <w:szCs w:val="24"/>
                <w:lang w:val="en-US"/>
              </w:rPr>
              <w:t>will be submitted</w:t>
            </w:r>
            <w:proofErr w:type="gramEnd"/>
            <w:r w:rsidRPr="00EE608B">
              <w:rPr>
                <w:sz w:val="24"/>
                <w:szCs w:val="24"/>
                <w:lang w:val="en-US"/>
              </w:rPr>
              <w:t xml:space="preserve"> to the MM, CFO and EXCO monthly.</w:t>
            </w:r>
          </w:p>
        </w:tc>
        <w:tc>
          <w:tcPr>
            <w:tcW w:w="2129" w:type="dxa"/>
          </w:tcPr>
          <w:p w:rsidR="00234F3E" w:rsidRPr="00EE608B" w:rsidRDefault="00234F3E" w:rsidP="00234F3E">
            <w:pPr>
              <w:spacing w:before="0" w:after="0"/>
              <w:rPr>
                <w:sz w:val="24"/>
                <w:szCs w:val="24"/>
                <w:lang w:val="en-US"/>
              </w:rPr>
            </w:pPr>
            <w:r w:rsidRPr="00EE608B">
              <w:rPr>
                <w:sz w:val="24"/>
                <w:szCs w:val="24"/>
                <w:lang w:val="en-US"/>
              </w:rPr>
              <w:t>Immediate</w:t>
            </w:r>
          </w:p>
          <w:p w:rsidR="00234F3E" w:rsidRPr="00EE608B" w:rsidRDefault="00234F3E" w:rsidP="00234F3E">
            <w:pPr>
              <w:spacing w:before="0" w:after="0"/>
              <w:rPr>
                <w:sz w:val="24"/>
                <w:szCs w:val="24"/>
                <w:lang w:val="en-US"/>
              </w:rPr>
            </w:pPr>
            <w:r w:rsidRPr="00EE608B">
              <w:rPr>
                <w:sz w:val="24"/>
                <w:szCs w:val="24"/>
                <w:lang w:val="en-US"/>
              </w:rPr>
              <w:t>(30 June 2014)</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(Monthly by the 10</w:t>
            </w:r>
            <w:r w:rsidRPr="00EE608B">
              <w:rPr>
                <w:sz w:val="24"/>
                <w:szCs w:val="24"/>
                <w:vertAlign w:val="superscript"/>
                <w:lang w:val="en-US"/>
              </w:rPr>
              <w:t>th</w:t>
            </w:r>
            <w:r w:rsidRPr="00EE608B">
              <w:rPr>
                <w:sz w:val="24"/>
                <w:szCs w:val="24"/>
                <w:lang w:val="en-US"/>
              </w:rPr>
              <w:t xml:space="preserve"> working day)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All directors</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for July – December 2013</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6. Material losses of electricity</w:t>
            </w:r>
          </w:p>
        </w:tc>
        <w:tc>
          <w:tcPr>
            <w:tcW w:w="4959" w:type="dxa"/>
          </w:tcPr>
          <w:p w:rsidR="00234F3E" w:rsidRPr="00EE608B" w:rsidRDefault="00234F3E" w:rsidP="00234F3E">
            <w:pPr>
              <w:spacing w:before="0" w:after="0"/>
              <w:rPr>
                <w:sz w:val="24"/>
                <w:szCs w:val="24"/>
                <w:lang w:val="en-US"/>
              </w:rPr>
            </w:pPr>
            <w:r w:rsidRPr="00EE608B">
              <w:rPr>
                <w:sz w:val="24"/>
                <w:szCs w:val="24"/>
                <w:lang w:val="en-US"/>
              </w:rPr>
              <w:t>A load monitoring system (SCADA) will be introduced;</w:t>
            </w:r>
          </w:p>
          <w:p w:rsidR="00234F3E" w:rsidRPr="00EE608B" w:rsidRDefault="00234F3E" w:rsidP="00234F3E">
            <w:pPr>
              <w:spacing w:before="0" w:after="0"/>
              <w:rPr>
                <w:sz w:val="24"/>
                <w:szCs w:val="24"/>
                <w:lang w:val="en-US"/>
              </w:rPr>
            </w:pPr>
            <w:r w:rsidRPr="00EE608B">
              <w:rPr>
                <w:sz w:val="24"/>
                <w:szCs w:val="24"/>
                <w:lang w:val="en-US"/>
              </w:rPr>
              <w:t xml:space="preserve">Metering system </w:t>
            </w:r>
            <w:proofErr w:type="gramStart"/>
            <w:r w:rsidRPr="00EE608B">
              <w:rPr>
                <w:sz w:val="24"/>
                <w:szCs w:val="24"/>
                <w:lang w:val="en-US"/>
              </w:rPr>
              <w:t>will be improved</w:t>
            </w:r>
            <w:proofErr w:type="gramEnd"/>
            <w:r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lastRenderedPageBreak/>
              <w:t xml:space="preserve">Meter reading in June each year for consumer consumption </w:t>
            </w:r>
            <w:proofErr w:type="gramStart"/>
            <w:r w:rsidRPr="00EE608B">
              <w:rPr>
                <w:sz w:val="24"/>
                <w:szCs w:val="24"/>
                <w:lang w:val="en-US"/>
              </w:rPr>
              <w:t>will be aligned</w:t>
            </w:r>
            <w:proofErr w:type="gramEnd"/>
            <w:r w:rsidRPr="00EE608B">
              <w:rPr>
                <w:sz w:val="24"/>
                <w:szCs w:val="24"/>
                <w:lang w:val="en-US"/>
              </w:rPr>
              <w:t xml:space="preserve"> with the ESCOM reading as far as possible.</w:t>
            </w:r>
          </w:p>
          <w:p w:rsidR="00234F3E" w:rsidRPr="00EE608B" w:rsidRDefault="00234F3E" w:rsidP="00234F3E">
            <w:pPr>
              <w:spacing w:before="0" w:after="0"/>
              <w:rPr>
                <w:sz w:val="24"/>
                <w:szCs w:val="24"/>
                <w:lang w:val="en-US"/>
              </w:rPr>
            </w:pPr>
            <w:r w:rsidRPr="00EE608B">
              <w:rPr>
                <w:sz w:val="24"/>
                <w:szCs w:val="24"/>
                <w:lang w:val="en-US"/>
              </w:rPr>
              <w:t>Illegal connections will be monitored</w:t>
            </w:r>
          </w:p>
        </w:tc>
        <w:tc>
          <w:tcPr>
            <w:tcW w:w="2129" w:type="dxa"/>
          </w:tcPr>
          <w:p w:rsidR="00234F3E" w:rsidRPr="00EE608B" w:rsidRDefault="00234F3E" w:rsidP="00234F3E">
            <w:pPr>
              <w:spacing w:before="0" w:after="0"/>
              <w:rPr>
                <w:sz w:val="24"/>
                <w:szCs w:val="24"/>
                <w:lang w:val="en-US"/>
              </w:rPr>
            </w:pPr>
            <w:r w:rsidRPr="00EE608B">
              <w:rPr>
                <w:sz w:val="24"/>
                <w:szCs w:val="24"/>
                <w:lang w:val="en-US"/>
              </w:rPr>
              <w:lastRenderedPageBreak/>
              <w:t>24 February 2014</w:t>
            </w:r>
          </w:p>
          <w:p w:rsidR="00234F3E" w:rsidRPr="00EE608B" w:rsidRDefault="00234F3E" w:rsidP="00234F3E">
            <w:pPr>
              <w:spacing w:before="0" w:after="0"/>
              <w:rPr>
                <w:sz w:val="24"/>
                <w:szCs w:val="24"/>
                <w:lang w:val="en-US"/>
              </w:rPr>
            </w:pPr>
            <w:r w:rsidRPr="00EE608B">
              <w:rPr>
                <w:sz w:val="24"/>
                <w:szCs w:val="24"/>
                <w:lang w:val="en-US"/>
              </w:rPr>
              <w:t>8 December 2013</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lastRenderedPageBreak/>
              <w:t>June 2014</w:t>
            </w:r>
          </w:p>
          <w:p w:rsidR="00234F3E" w:rsidRPr="00EE608B" w:rsidRDefault="00234F3E" w:rsidP="00234F3E">
            <w:pPr>
              <w:spacing w:before="0" w:after="0"/>
              <w:rPr>
                <w:sz w:val="24"/>
                <w:szCs w:val="24"/>
                <w:lang w:val="en-US"/>
              </w:rPr>
            </w:pPr>
            <w:r w:rsidRPr="00EE608B">
              <w:rPr>
                <w:sz w:val="24"/>
                <w:szCs w:val="24"/>
                <w:lang w:val="en-US"/>
              </w:rPr>
              <w:t>Immediate</w:t>
            </w:r>
          </w:p>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lastRenderedPageBreak/>
              <w:t xml:space="preserve">Senior Manager: Electrical (Cyril </w:t>
            </w:r>
            <w:proofErr w:type="spellStart"/>
            <w:r w:rsidRPr="00EE608B">
              <w:rPr>
                <w:sz w:val="24"/>
                <w:szCs w:val="24"/>
                <w:lang w:val="en-US"/>
              </w:rPr>
              <w:t>Moodley</w:t>
            </w:r>
            <w:proofErr w:type="spellEnd"/>
            <w:r w:rsidRPr="00EE608B">
              <w:rPr>
                <w:sz w:val="24"/>
                <w:szCs w:val="24"/>
                <w:lang w:val="en-US"/>
              </w:rPr>
              <w:t>)</w:t>
            </w: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r w:rsidRPr="00EE608B">
              <w:rPr>
                <w:sz w:val="24"/>
                <w:szCs w:val="24"/>
                <w:lang w:val="en-US"/>
              </w:rPr>
              <w:lastRenderedPageBreak/>
              <w:t>Commenced</w:t>
            </w:r>
          </w:p>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7. Material impairment</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Indigent management and debt collection process </w:t>
            </w:r>
            <w:proofErr w:type="gramStart"/>
            <w:r w:rsidRPr="00EE608B">
              <w:rPr>
                <w:sz w:val="24"/>
                <w:szCs w:val="24"/>
                <w:lang w:val="en-US"/>
              </w:rPr>
              <w:t>will be reviewed and improved, where possible</w:t>
            </w:r>
            <w:proofErr w:type="gramEnd"/>
            <w:r w:rsidRPr="00EE608B">
              <w:rPr>
                <w:sz w:val="24"/>
                <w:szCs w:val="24"/>
                <w:lang w:val="en-US"/>
              </w:rPr>
              <w:t>.</w:t>
            </w:r>
          </w:p>
        </w:tc>
        <w:tc>
          <w:tcPr>
            <w:tcW w:w="2129" w:type="dxa"/>
          </w:tcPr>
          <w:p w:rsidR="00234F3E" w:rsidRPr="00EE608B" w:rsidRDefault="00234F3E" w:rsidP="00234F3E">
            <w:pPr>
              <w:spacing w:before="0" w:after="0"/>
              <w:rPr>
                <w:sz w:val="24"/>
                <w:szCs w:val="24"/>
                <w:lang w:val="en-US"/>
              </w:rPr>
            </w:pPr>
            <w:r w:rsidRPr="00EE608B">
              <w:rPr>
                <w:sz w:val="24"/>
                <w:szCs w:val="24"/>
                <w:lang w:val="en-US"/>
              </w:rPr>
              <w:t>Monthly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 monthly</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8. Going concern</w:t>
            </w:r>
          </w:p>
          <w:p w:rsidR="00234F3E" w:rsidRPr="00EE608B" w:rsidRDefault="00234F3E" w:rsidP="00234F3E">
            <w:pPr>
              <w:spacing w:before="0" w:after="0"/>
              <w:rPr>
                <w:sz w:val="24"/>
                <w:szCs w:val="24"/>
                <w:lang w:val="en-US"/>
              </w:rPr>
            </w:pPr>
            <w:r w:rsidRPr="00EE608B">
              <w:rPr>
                <w:sz w:val="24"/>
                <w:szCs w:val="24"/>
                <w:lang w:val="en-US"/>
              </w:rPr>
              <w:t>Unspent grant monies not cash backed</w:t>
            </w:r>
          </w:p>
          <w:p w:rsidR="00234F3E" w:rsidRPr="00EE608B" w:rsidRDefault="00234F3E" w:rsidP="00234F3E">
            <w:pPr>
              <w:spacing w:before="0" w:after="0"/>
              <w:rPr>
                <w:sz w:val="24"/>
                <w:szCs w:val="24"/>
                <w:lang w:val="en-US"/>
              </w:rPr>
            </w:pPr>
            <w:r w:rsidRPr="00EE608B">
              <w:rPr>
                <w:sz w:val="24"/>
                <w:szCs w:val="24"/>
                <w:lang w:val="en-US"/>
              </w:rPr>
              <w:t>Material impairment of debtors</w:t>
            </w:r>
          </w:p>
        </w:tc>
        <w:tc>
          <w:tcPr>
            <w:tcW w:w="4959" w:type="dxa"/>
          </w:tcPr>
          <w:p w:rsidR="00234F3E" w:rsidRPr="00EE608B" w:rsidRDefault="00234F3E" w:rsidP="00234F3E">
            <w:pPr>
              <w:spacing w:before="0" w:after="0"/>
              <w:rPr>
                <w:sz w:val="24"/>
                <w:szCs w:val="24"/>
                <w:lang w:val="en-US"/>
              </w:rPr>
            </w:pPr>
            <w:r w:rsidRPr="00EE608B">
              <w:rPr>
                <w:sz w:val="24"/>
                <w:szCs w:val="24"/>
                <w:lang w:val="en-US"/>
              </w:rPr>
              <w:t>We will review our cash flow management and credit control processes to improve investments and debt collection.</w:t>
            </w:r>
          </w:p>
          <w:p w:rsidR="00234F3E" w:rsidRPr="00EE608B" w:rsidRDefault="00234F3E" w:rsidP="00234F3E">
            <w:pPr>
              <w:spacing w:before="0" w:after="0"/>
              <w:rPr>
                <w:sz w:val="24"/>
                <w:szCs w:val="24"/>
                <w:lang w:val="en-US"/>
              </w:rPr>
            </w:pPr>
            <w:r w:rsidRPr="00EE608B">
              <w:rPr>
                <w:sz w:val="24"/>
                <w:szCs w:val="24"/>
                <w:lang w:val="en-US"/>
              </w:rPr>
              <w:t xml:space="preserve">We will consider revenue enhancement strategies to maximize revenue opportunities.   </w:t>
            </w:r>
          </w:p>
        </w:tc>
        <w:tc>
          <w:tcPr>
            <w:tcW w:w="2129" w:type="dxa"/>
          </w:tcPr>
          <w:p w:rsidR="00234F3E" w:rsidRPr="00EE608B" w:rsidRDefault="00234F3E" w:rsidP="00234F3E">
            <w:pPr>
              <w:spacing w:before="0" w:after="0"/>
              <w:rPr>
                <w:sz w:val="24"/>
                <w:szCs w:val="24"/>
                <w:lang w:val="en-US"/>
              </w:rPr>
            </w:pPr>
            <w:r w:rsidRPr="00EE608B">
              <w:rPr>
                <w:sz w:val="24"/>
                <w:szCs w:val="24"/>
                <w:lang w:val="en-US"/>
              </w:rPr>
              <w:t>Ongoing</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9. Achievement of planned targets: 10 out of 42 targets not achieved</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 14 above.</w:t>
            </w:r>
          </w:p>
          <w:p w:rsidR="00234F3E" w:rsidRPr="00EE608B" w:rsidRDefault="00234F3E" w:rsidP="00234F3E">
            <w:pPr>
              <w:spacing w:before="0" w:after="0"/>
              <w:rPr>
                <w:sz w:val="24"/>
                <w:szCs w:val="24"/>
                <w:lang w:val="en-US"/>
              </w:rPr>
            </w:pPr>
            <w:r w:rsidRPr="00EE608B">
              <w:rPr>
                <w:sz w:val="24"/>
                <w:szCs w:val="24"/>
                <w:lang w:val="en-US"/>
              </w:rPr>
              <w:t xml:space="preserve">Under-performance </w:t>
            </w:r>
            <w:proofErr w:type="gramStart"/>
            <w:r w:rsidRPr="00EE608B">
              <w:rPr>
                <w:sz w:val="24"/>
                <w:szCs w:val="24"/>
                <w:lang w:val="en-US"/>
              </w:rPr>
              <w:t>will be monitored</w:t>
            </w:r>
            <w:proofErr w:type="gramEnd"/>
            <w:r w:rsidRPr="00EE608B">
              <w:rPr>
                <w:sz w:val="24"/>
                <w:szCs w:val="24"/>
                <w:lang w:val="en-US"/>
              </w:rPr>
              <w:t xml:space="preserve"> on a quarterly basis and corrective measures will be implemented and monitored.</w:t>
            </w:r>
          </w:p>
        </w:tc>
        <w:tc>
          <w:tcPr>
            <w:tcW w:w="2129" w:type="dxa"/>
          </w:tcPr>
          <w:p w:rsidR="00234F3E" w:rsidRPr="00EE608B" w:rsidRDefault="00234F3E" w:rsidP="00234F3E">
            <w:pPr>
              <w:spacing w:before="0" w:after="0"/>
              <w:rPr>
                <w:sz w:val="24"/>
                <w:szCs w:val="24"/>
                <w:lang w:val="en-US"/>
              </w:rPr>
            </w:pPr>
            <w:r w:rsidRPr="00EE608B">
              <w:rPr>
                <w:sz w:val="24"/>
                <w:szCs w:val="24"/>
                <w:lang w:val="en-US"/>
              </w:rPr>
              <w:t>Refer to paragraph 14.</w:t>
            </w:r>
          </w:p>
          <w:p w:rsidR="00234F3E" w:rsidRPr="00EE608B" w:rsidRDefault="00234F3E" w:rsidP="00234F3E">
            <w:pPr>
              <w:spacing w:before="0" w:after="0"/>
              <w:rPr>
                <w:sz w:val="24"/>
                <w:szCs w:val="24"/>
                <w:lang w:val="en-US"/>
              </w:rPr>
            </w:pPr>
            <w:r w:rsidRPr="00EE608B">
              <w:rPr>
                <w:sz w:val="24"/>
                <w:szCs w:val="24"/>
                <w:lang w:val="en-US"/>
              </w:rPr>
              <w:t>Quarterly</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Refer to paragraph 14.</w:t>
            </w:r>
          </w:p>
          <w:p w:rsidR="00234F3E" w:rsidRPr="00EE608B" w:rsidRDefault="00234F3E" w:rsidP="00234F3E">
            <w:pPr>
              <w:spacing w:before="0" w:after="0"/>
              <w:rPr>
                <w:sz w:val="24"/>
                <w:szCs w:val="24"/>
                <w:lang w:val="en-US"/>
              </w:rPr>
            </w:pPr>
            <w:r w:rsidRPr="00EE608B">
              <w:rPr>
                <w:sz w:val="24"/>
                <w:szCs w:val="24"/>
                <w:lang w:val="en-US"/>
              </w:rPr>
              <w:t>MM / All HOD’s</w:t>
            </w:r>
          </w:p>
          <w:p w:rsidR="00234F3E" w:rsidRPr="00EE608B" w:rsidRDefault="00234F3E" w:rsidP="00234F3E">
            <w:pPr>
              <w:spacing w:before="0" w:after="0"/>
              <w:rPr>
                <w:sz w:val="24"/>
                <w:szCs w:val="24"/>
                <w:lang w:val="en-US"/>
              </w:rPr>
            </w:pPr>
            <w:r w:rsidRPr="00EE608B">
              <w:rPr>
                <w:sz w:val="24"/>
                <w:szCs w:val="24"/>
                <w:lang w:val="en-US"/>
              </w:rPr>
              <w:t>Mayor</w:t>
            </w:r>
          </w:p>
          <w:p w:rsidR="00234F3E" w:rsidRPr="00EE608B" w:rsidRDefault="00234F3E" w:rsidP="00234F3E">
            <w:pPr>
              <w:spacing w:before="0" w:after="0"/>
              <w:rPr>
                <w:sz w:val="24"/>
                <w:szCs w:val="24"/>
                <w:lang w:val="en-US"/>
              </w:rPr>
            </w:pPr>
            <w:r w:rsidRPr="00EE608B">
              <w:rPr>
                <w:sz w:val="24"/>
                <w:szCs w:val="24"/>
                <w:lang w:val="en-US"/>
              </w:rPr>
              <w:t>PAC</w:t>
            </w:r>
          </w:p>
        </w:tc>
        <w:tc>
          <w:tcPr>
            <w:tcW w:w="2268" w:type="dxa"/>
          </w:tcPr>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p>
          <w:p w:rsidR="00234F3E" w:rsidRPr="00EE608B" w:rsidRDefault="00234F3E" w:rsidP="00234F3E">
            <w:pPr>
              <w:spacing w:before="0" w:after="0"/>
              <w:rPr>
                <w:sz w:val="24"/>
                <w:szCs w:val="24"/>
                <w:lang w:val="en-US"/>
              </w:rPr>
            </w:pPr>
            <w:r w:rsidRPr="00EE608B">
              <w:rPr>
                <w:sz w:val="24"/>
                <w:szCs w:val="24"/>
                <w:lang w:val="en-US"/>
              </w:rPr>
              <w:t>Done Quarters 1 and 2</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Procurement and Contract Management</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10. </w:t>
            </w:r>
            <w:proofErr w:type="spellStart"/>
            <w:r w:rsidRPr="00EE608B">
              <w:rPr>
                <w:sz w:val="24"/>
                <w:szCs w:val="24"/>
                <w:lang w:val="en-US"/>
              </w:rPr>
              <w:t>Proc</w:t>
            </w:r>
            <w:proofErr w:type="spellEnd"/>
            <w:r w:rsidRPr="00EE608B">
              <w:rPr>
                <w:sz w:val="24"/>
                <w:szCs w:val="24"/>
                <w:lang w:val="en-US"/>
              </w:rPr>
              <w:t xml:space="preserve"> &lt; R200k</w:t>
            </w:r>
          </w:p>
        </w:tc>
        <w:tc>
          <w:tcPr>
            <w:tcW w:w="4959" w:type="dxa"/>
            <w:vMerge w:val="restart"/>
          </w:tcPr>
          <w:p w:rsidR="00234F3E" w:rsidRPr="00EE608B" w:rsidRDefault="00234F3E" w:rsidP="00234F3E">
            <w:pPr>
              <w:spacing w:before="0" w:after="0"/>
              <w:rPr>
                <w:sz w:val="24"/>
                <w:szCs w:val="24"/>
                <w:lang w:val="en-US"/>
              </w:rPr>
            </w:pPr>
            <w:r w:rsidRPr="00EE608B">
              <w:rPr>
                <w:sz w:val="24"/>
                <w:szCs w:val="24"/>
                <w:lang w:val="en-US"/>
              </w:rPr>
              <w:t>Refer actions referred to in paragraph 8 above.</w:t>
            </w:r>
          </w:p>
        </w:tc>
        <w:tc>
          <w:tcPr>
            <w:tcW w:w="6807" w:type="dxa"/>
            <w:gridSpan w:val="3"/>
            <w:vMerge w:val="restart"/>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 8 above.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11 </w:t>
            </w:r>
            <w:proofErr w:type="spellStart"/>
            <w:r w:rsidRPr="00EE608B">
              <w:rPr>
                <w:sz w:val="24"/>
                <w:szCs w:val="24"/>
                <w:lang w:val="en-US"/>
              </w:rPr>
              <w:t>Proc</w:t>
            </w:r>
            <w:proofErr w:type="spellEnd"/>
            <w:r w:rsidRPr="00EE608B">
              <w:rPr>
                <w:sz w:val="24"/>
                <w:szCs w:val="24"/>
                <w:lang w:val="en-US"/>
              </w:rPr>
              <w:t xml:space="preserve"> &gt; R200k</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12. Awards to suppliers whose tax matters in order</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13. Preference points </w:t>
            </w:r>
            <w:r w:rsidRPr="00EE608B">
              <w:rPr>
                <w:sz w:val="24"/>
                <w:szCs w:val="24"/>
                <w:lang w:val="en-US"/>
              </w:rPr>
              <w:lastRenderedPageBreak/>
              <w:t>system not applied</w:t>
            </w:r>
          </w:p>
        </w:tc>
        <w:tc>
          <w:tcPr>
            <w:tcW w:w="4959" w:type="dxa"/>
            <w:vMerge/>
          </w:tcPr>
          <w:p w:rsidR="00234F3E" w:rsidRPr="00EE608B" w:rsidRDefault="00234F3E" w:rsidP="00234F3E">
            <w:pPr>
              <w:spacing w:before="0" w:after="0"/>
              <w:rPr>
                <w:sz w:val="24"/>
                <w:szCs w:val="24"/>
                <w:lang w:val="en-US"/>
              </w:rPr>
            </w:pPr>
          </w:p>
        </w:tc>
        <w:tc>
          <w:tcPr>
            <w:tcW w:w="6807" w:type="dxa"/>
            <w:gridSpan w:val="3"/>
            <w:vMerge/>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lastRenderedPageBreak/>
              <w:t>Annual financial statements</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14. The financial statements submitted for auditing were not in all material respects in terms of section 122. (1) </w:t>
            </w:r>
            <w:proofErr w:type="gramStart"/>
            <w:r w:rsidR="00513033" w:rsidRPr="00EE608B">
              <w:rPr>
                <w:sz w:val="24"/>
                <w:szCs w:val="24"/>
                <w:lang w:val="en-US"/>
              </w:rPr>
              <w:t>of</w:t>
            </w:r>
            <w:proofErr w:type="gramEnd"/>
            <w:r w:rsidRPr="00EE608B">
              <w:rPr>
                <w:sz w:val="24"/>
                <w:szCs w:val="24"/>
                <w:lang w:val="en-US"/>
              </w:rPr>
              <w:t xml:space="preserve"> the MFMA. Material misstatements identified by the auditors </w:t>
            </w:r>
            <w:proofErr w:type="gramStart"/>
            <w:r w:rsidRPr="00EE608B">
              <w:rPr>
                <w:sz w:val="24"/>
                <w:szCs w:val="24"/>
                <w:lang w:val="en-US"/>
              </w:rPr>
              <w:t>were not adequately corrected</w:t>
            </w:r>
            <w:proofErr w:type="gramEnd"/>
            <w:r w:rsidRPr="00EE608B">
              <w:rPr>
                <w:sz w:val="24"/>
                <w:szCs w:val="24"/>
                <w:lang w:val="en-US"/>
              </w:rPr>
              <w:t xml:space="preserve"> and were not supported by full and proper records, which resulted in the financial statements receiving a qualified opinion.</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Interim financial statements for the six months ended 31/12/2013 </w:t>
            </w:r>
            <w:proofErr w:type="gramStart"/>
            <w:r w:rsidRPr="00EE608B">
              <w:rPr>
                <w:sz w:val="24"/>
                <w:szCs w:val="24"/>
                <w:lang w:val="en-US"/>
              </w:rPr>
              <w:t>will be compiled</w:t>
            </w:r>
            <w:proofErr w:type="gramEnd"/>
            <w:r w:rsidRPr="00EE608B">
              <w:rPr>
                <w:sz w:val="24"/>
                <w:szCs w:val="24"/>
                <w:lang w:val="en-US"/>
              </w:rPr>
              <w:t xml:space="preserve">, which </w:t>
            </w:r>
            <w:r w:rsidR="00EA13E7" w:rsidRPr="00EE608B">
              <w:rPr>
                <w:sz w:val="24"/>
                <w:szCs w:val="24"/>
                <w:lang w:val="en-US"/>
              </w:rPr>
              <w:t>Internal Audit, will review</w:t>
            </w:r>
            <w:r w:rsidRPr="00EE608B">
              <w:rPr>
                <w:sz w:val="24"/>
                <w:szCs w:val="24"/>
                <w:lang w:val="en-US"/>
              </w:rPr>
              <w:t>, together with the supporting working papers.</w:t>
            </w:r>
          </w:p>
          <w:p w:rsidR="00234F3E" w:rsidRPr="00EE608B" w:rsidRDefault="00234F3E" w:rsidP="00234F3E">
            <w:pPr>
              <w:spacing w:before="0" w:after="0"/>
              <w:rPr>
                <w:sz w:val="24"/>
                <w:szCs w:val="24"/>
                <w:lang w:val="en-US"/>
              </w:rPr>
            </w:pPr>
            <w:r w:rsidRPr="00EE608B">
              <w:rPr>
                <w:sz w:val="24"/>
                <w:szCs w:val="24"/>
                <w:lang w:val="en-US"/>
              </w:rPr>
              <w:t xml:space="preserve">A financial statement preparation plan </w:t>
            </w:r>
            <w:proofErr w:type="gramStart"/>
            <w:r w:rsidRPr="00EE608B">
              <w:rPr>
                <w:sz w:val="24"/>
                <w:szCs w:val="24"/>
                <w:lang w:val="en-US"/>
              </w:rPr>
              <w:t>will be compiled</w:t>
            </w:r>
            <w:proofErr w:type="gramEnd"/>
            <w:r w:rsidRPr="00EE608B">
              <w:rPr>
                <w:sz w:val="24"/>
                <w:szCs w:val="24"/>
                <w:lang w:val="en-US"/>
              </w:rPr>
              <w:t>.</w:t>
            </w:r>
          </w:p>
          <w:p w:rsidR="00234F3E" w:rsidRPr="00EE608B" w:rsidRDefault="00234F3E" w:rsidP="00234F3E">
            <w:pPr>
              <w:spacing w:before="0" w:after="0"/>
              <w:rPr>
                <w:sz w:val="24"/>
                <w:szCs w:val="24"/>
                <w:lang w:val="en-US"/>
              </w:rPr>
            </w:pPr>
            <w:r w:rsidRPr="00EE608B">
              <w:rPr>
                <w:sz w:val="24"/>
                <w:szCs w:val="24"/>
                <w:lang w:val="en-US"/>
              </w:rPr>
              <w:t>Internal Audit will also review the year-end draft financial statements together with the supporting working papers.</w:t>
            </w:r>
          </w:p>
          <w:p w:rsidR="00234F3E" w:rsidRPr="00EE608B" w:rsidRDefault="00234F3E" w:rsidP="00234F3E">
            <w:pPr>
              <w:spacing w:before="0" w:after="0"/>
              <w:rPr>
                <w:sz w:val="24"/>
                <w:szCs w:val="24"/>
                <w:lang w:val="en-US"/>
              </w:rPr>
            </w:pPr>
            <w:r w:rsidRPr="00EE608B">
              <w:rPr>
                <w:sz w:val="24"/>
                <w:szCs w:val="24"/>
                <w:lang w:val="en-US"/>
              </w:rPr>
              <w:t xml:space="preserve">Both the six-month and year-end financial statements </w:t>
            </w:r>
            <w:proofErr w:type="gramStart"/>
            <w:r w:rsidRPr="00EE608B">
              <w:rPr>
                <w:sz w:val="24"/>
                <w:szCs w:val="24"/>
                <w:lang w:val="en-US"/>
              </w:rPr>
              <w:t>will be submitted</w:t>
            </w:r>
            <w:proofErr w:type="gramEnd"/>
            <w:r w:rsidRPr="00EE608B">
              <w:rPr>
                <w:sz w:val="24"/>
                <w:szCs w:val="24"/>
                <w:lang w:val="en-US"/>
              </w:rPr>
              <w:t xml:space="preserve"> to the Audit Committee for review.</w:t>
            </w:r>
          </w:p>
        </w:tc>
        <w:tc>
          <w:tcPr>
            <w:tcW w:w="2129" w:type="dxa"/>
          </w:tcPr>
          <w:p w:rsidR="00234F3E" w:rsidRPr="00EE608B" w:rsidRDefault="00234F3E" w:rsidP="00234F3E">
            <w:pPr>
              <w:spacing w:before="0" w:after="0"/>
              <w:rPr>
                <w:sz w:val="24"/>
                <w:szCs w:val="24"/>
                <w:lang w:val="en-US"/>
              </w:rPr>
            </w:pPr>
            <w:r w:rsidRPr="00EE608B">
              <w:rPr>
                <w:sz w:val="24"/>
                <w:szCs w:val="24"/>
                <w:lang w:val="en-US"/>
              </w:rPr>
              <w:t>2/01/2014</w:t>
            </w:r>
          </w:p>
          <w:p w:rsidR="00234F3E" w:rsidRPr="00EE608B" w:rsidRDefault="00234F3E" w:rsidP="00234F3E">
            <w:pPr>
              <w:spacing w:before="0" w:after="0"/>
              <w:rPr>
                <w:sz w:val="24"/>
                <w:szCs w:val="24"/>
                <w:lang w:val="en-US"/>
              </w:rPr>
            </w:pPr>
            <w:r w:rsidRPr="00EE608B">
              <w:rPr>
                <w:sz w:val="24"/>
                <w:szCs w:val="24"/>
                <w:lang w:val="en-US"/>
              </w:rPr>
              <w:t>(28/02/2014</w:t>
            </w:r>
          </w:p>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Corrected in the interim financial statements</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Expenditure management</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15. Reasonable steps not taken to prevent irregular expenditure as required by section 62</w:t>
            </w:r>
            <w:proofErr w:type="gramStart"/>
            <w:r w:rsidRPr="00EE608B">
              <w:rPr>
                <w:sz w:val="24"/>
                <w:szCs w:val="24"/>
                <w:lang w:val="en-US"/>
              </w:rPr>
              <w:t>.(</w:t>
            </w:r>
            <w:proofErr w:type="gramEnd"/>
            <w:r w:rsidRPr="00EE608B">
              <w:rPr>
                <w:sz w:val="24"/>
                <w:szCs w:val="24"/>
                <w:lang w:val="en-US"/>
              </w:rPr>
              <w:t>1)(d) of the MFMA.</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 8 above.</w:t>
            </w:r>
          </w:p>
        </w:tc>
        <w:tc>
          <w:tcPr>
            <w:tcW w:w="6807" w:type="dxa"/>
            <w:gridSpan w:val="3"/>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 8 above.</w:t>
            </w: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Internal control</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16. Leadership: The MM did not exercise adequate oversight over financial reporting, compliance with procurement and expenditure management, and internal control.</w:t>
            </w:r>
          </w:p>
        </w:tc>
        <w:tc>
          <w:tcPr>
            <w:tcW w:w="4959" w:type="dxa"/>
          </w:tcPr>
          <w:p w:rsidR="00234F3E" w:rsidRPr="00EE608B" w:rsidRDefault="00234F3E" w:rsidP="00234F3E">
            <w:pPr>
              <w:spacing w:before="0" w:after="0"/>
              <w:rPr>
                <w:sz w:val="24"/>
                <w:szCs w:val="24"/>
                <w:lang w:val="en-US"/>
              </w:rPr>
            </w:pPr>
            <w:r w:rsidRPr="00EE608B">
              <w:rPr>
                <w:sz w:val="24"/>
                <w:szCs w:val="24"/>
                <w:lang w:val="en-US"/>
              </w:rPr>
              <w:t>Refer actions referred to in paragraphs 8 and 31 above.</w:t>
            </w:r>
          </w:p>
        </w:tc>
        <w:tc>
          <w:tcPr>
            <w:tcW w:w="6807" w:type="dxa"/>
            <w:gridSpan w:val="3"/>
          </w:tcPr>
          <w:p w:rsidR="00234F3E" w:rsidRPr="00EE608B" w:rsidRDefault="00234F3E" w:rsidP="00234F3E">
            <w:pPr>
              <w:spacing w:before="0" w:after="0"/>
              <w:rPr>
                <w:sz w:val="24"/>
                <w:szCs w:val="24"/>
                <w:lang w:val="en-US"/>
              </w:rPr>
            </w:pPr>
            <w:r w:rsidRPr="00EE608B">
              <w:rPr>
                <w:sz w:val="24"/>
                <w:szCs w:val="24"/>
                <w:lang w:val="en-US"/>
              </w:rPr>
              <w:t>Refer Implementation/Target dates, Accountable Executive and Status in paragraphs 8 and 31 above.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17. Financial management: Management has not implemented adequate controls over the preparation of the financial statements to ensure that it complies with the accounting standards.</w:t>
            </w:r>
          </w:p>
          <w:p w:rsidR="00234F3E" w:rsidRPr="00EE608B" w:rsidRDefault="00234F3E" w:rsidP="00234F3E">
            <w:pPr>
              <w:spacing w:before="0" w:after="0"/>
              <w:rPr>
                <w:sz w:val="24"/>
                <w:szCs w:val="24"/>
                <w:lang w:val="en-US"/>
              </w:rPr>
            </w:pPr>
            <w:r w:rsidRPr="00EE608B">
              <w:rPr>
                <w:sz w:val="24"/>
                <w:szCs w:val="24"/>
                <w:lang w:val="en-US"/>
              </w:rPr>
              <w:t>Adequate review and monitoring was not exercised over supply chain management was not undertaken.</w:t>
            </w:r>
          </w:p>
        </w:tc>
        <w:tc>
          <w:tcPr>
            <w:tcW w:w="4959" w:type="dxa"/>
          </w:tcPr>
          <w:p w:rsidR="00234F3E" w:rsidRPr="00EE608B" w:rsidRDefault="00234F3E" w:rsidP="00234F3E">
            <w:pPr>
              <w:spacing w:before="0" w:after="0"/>
              <w:rPr>
                <w:sz w:val="24"/>
                <w:szCs w:val="24"/>
                <w:lang w:val="en-US"/>
              </w:rPr>
            </w:pPr>
            <w:r w:rsidRPr="00EE608B">
              <w:rPr>
                <w:sz w:val="24"/>
                <w:szCs w:val="24"/>
                <w:lang w:val="en-US"/>
              </w:rPr>
              <w:t xml:space="preserve">A checklist </w:t>
            </w:r>
            <w:proofErr w:type="gramStart"/>
            <w:r w:rsidRPr="00EE608B">
              <w:rPr>
                <w:sz w:val="24"/>
                <w:szCs w:val="24"/>
                <w:lang w:val="en-US"/>
              </w:rPr>
              <w:t>will be developed</w:t>
            </w:r>
            <w:proofErr w:type="gramEnd"/>
            <w:r w:rsidRPr="00EE608B">
              <w:rPr>
                <w:sz w:val="24"/>
                <w:szCs w:val="24"/>
                <w:lang w:val="en-US"/>
              </w:rPr>
              <w:t xml:space="preserve"> to monitor internal controls.</w:t>
            </w:r>
          </w:p>
        </w:tc>
        <w:tc>
          <w:tcPr>
            <w:tcW w:w="2129" w:type="dxa"/>
          </w:tcPr>
          <w:p w:rsidR="00234F3E" w:rsidRPr="00EE608B" w:rsidRDefault="00234F3E" w:rsidP="00234F3E">
            <w:pPr>
              <w:spacing w:before="0" w:after="0"/>
              <w:rPr>
                <w:sz w:val="24"/>
                <w:szCs w:val="24"/>
                <w:lang w:val="en-US"/>
              </w:rPr>
            </w:pPr>
            <w:r w:rsidRPr="00EE608B">
              <w:rPr>
                <w:sz w:val="24"/>
                <w:szCs w:val="24"/>
                <w:lang w:val="en-US"/>
              </w:rPr>
              <w:t>28 February</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Done</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p>
        </w:tc>
        <w:tc>
          <w:tcPr>
            <w:tcW w:w="4959" w:type="dxa"/>
          </w:tcPr>
          <w:p w:rsidR="00234F3E" w:rsidRPr="00EE608B" w:rsidRDefault="00234F3E" w:rsidP="00234F3E">
            <w:pPr>
              <w:spacing w:before="0" w:after="0"/>
              <w:rPr>
                <w:sz w:val="24"/>
                <w:szCs w:val="24"/>
                <w:lang w:val="en-US"/>
              </w:rPr>
            </w:pPr>
          </w:p>
        </w:tc>
        <w:tc>
          <w:tcPr>
            <w:tcW w:w="2129" w:type="dxa"/>
          </w:tcPr>
          <w:p w:rsidR="00234F3E" w:rsidRPr="00EE608B" w:rsidRDefault="00234F3E" w:rsidP="00234F3E">
            <w:pPr>
              <w:spacing w:before="0" w:after="0"/>
              <w:rPr>
                <w:sz w:val="24"/>
                <w:szCs w:val="24"/>
                <w:lang w:val="en-US"/>
              </w:rPr>
            </w:pPr>
          </w:p>
        </w:tc>
        <w:tc>
          <w:tcPr>
            <w:tcW w:w="2410" w:type="dxa"/>
          </w:tcPr>
          <w:p w:rsidR="00234F3E" w:rsidRPr="00EE608B" w:rsidRDefault="00234F3E" w:rsidP="00234F3E">
            <w:pPr>
              <w:spacing w:before="0" w:after="0"/>
              <w:rPr>
                <w:sz w:val="24"/>
                <w:szCs w:val="24"/>
                <w:lang w:val="en-US"/>
              </w:rPr>
            </w:pPr>
          </w:p>
        </w:tc>
        <w:tc>
          <w:tcPr>
            <w:tcW w:w="2268" w:type="dxa"/>
          </w:tcPr>
          <w:p w:rsidR="00234F3E" w:rsidRPr="00EE608B" w:rsidRDefault="00234F3E" w:rsidP="00234F3E">
            <w:pPr>
              <w:spacing w:before="0" w:after="0"/>
              <w:rPr>
                <w:sz w:val="24"/>
                <w:szCs w:val="24"/>
                <w:lang w:val="en-US"/>
              </w:rPr>
            </w:pPr>
          </w:p>
        </w:tc>
      </w:tr>
      <w:tr w:rsidR="00234F3E" w:rsidRPr="00EE608B" w:rsidTr="0032364C">
        <w:trPr>
          <w:tblCellSpacing w:w="1440" w:type="nil"/>
        </w:trPr>
        <w:tc>
          <w:tcPr>
            <w:tcW w:w="14627" w:type="dxa"/>
            <w:gridSpan w:val="5"/>
          </w:tcPr>
          <w:p w:rsidR="00234F3E" w:rsidRPr="00EE608B" w:rsidRDefault="00234F3E" w:rsidP="00234F3E">
            <w:pPr>
              <w:spacing w:before="0" w:after="0"/>
              <w:rPr>
                <w:sz w:val="24"/>
                <w:szCs w:val="24"/>
                <w:lang w:val="en-US"/>
              </w:rPr>
            </w:pPr>
            <w:r w:rsidRPr="00EE608B">
              <w:rPr>
                <w:sz w:val="24"/>
                <w:szCs w:val="24"/>
                <w:lang w:val="en-US"/>
              </w:rPr>
              <w:t>Investigations in progress</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lastRenderedPageBreak/>
              <w:t xml:space="preserve">18. </w:t>
            </w:r>
            <w:proofErr w:type="spellStart"/>
            <w:r w:rsidRPr="00EE608B">
              <w:rPr>
                <w:sz w:val="24"/>
                <w:szCs w:val="24"/>
                <w:lang w:val="en-US"/>
              </w:rPr>
              <w:t>Cheque</w:t>
            </w:r>
            <w:proofErr w:type="spellEnd"/>
            <w:r w:rsidRPr="00EE608B">
              <w:rPr>
                <w:sz w:val="24"/>
                <w:szCs w:val="24"/>
                <w:lang w:val="en-US"/>
              </w:rPr>
              <w:t xml:space="preserve"> fraud</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28 February</w:t>
            </w:r>
          </w:p>
        </w:tc>
        <w:tc>
          <w:tcPr>
            <w:tcW w:w="2410" w:type="dxa"/>
          </w:tcPr>
          <w:p w:rsidR="00234F3E" w:rsidRPr="00EE608B" w:rsidRDefault="00234F3E" w:rsidP="00234F3E">
            <w:pPr>
              <w:spacing w:before="0" w:after="0"/>
              <w:rPr>
                <w:sz w:val="24"/>
                <w:szCs w:val="24"/>
                <w:lang w:val="en-US"/>
              </w:rPr>
            </w:pPr>
            <w:r w:rsidRPr="00EE608B">
              <w:rPr>
                <w:sz w:val="24"/>
                <w:szCs w:val="24"/>
                <w:lang w:val="en-US"/>
              </w:rPr>
              <w:t>CFO</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r w:rsidR="00234F3E" w:rsidRPr="00EE608B" w:rsidTr="0032364C">
        <w:trPr>
          <w:tblCellSpacing w:w="1440" w:type="nil"/>
        </w:trPr>
        <w:tc>
          <w:tcPr>
            <w:tcW w:w="2861" w:type="dxa"/>
          </w:tcPr>
          <w:p w:rsidR="00234F3E" w:rsidRPr="00EE608B" w:rsidRDefault="00234F3E" w:rsidP="00234F3E">
            <w:pPr>
              <w:spacing w:before="0" w:after="0"/>
              <w:rPr>
                <w:sz w:val="24"/>
                <w:szCs w:val="24"/>
                <w:lang w:val="en-US"/>
              </w:rPr>
            </w:pPr>
            <w:r w:rsidRPr="00EE608B">
              <w:rPr>
                <w:sz w:val="24"/>
                <w:szCs w:val="24"/>
                <w:lang w:val="en-US"/>
              </w:rPr>
              <w:t xml:space="preserve">19. </w:t>
            </w:r>
            <w:proofErr w:type="spellStart"/>
            <w:r w:rsidRPr="00EE608B">
              <w:rPr>
                <w:sz w:val="24"/>
                <w:szCs w:val="24"/>
                <w:lang w:val="en-US"/>
              </w:rPr>
              <w:t>iKwezi</w:t>
            </w:r>
            <w:proofErr w:type="spellEnd"/>
            <w:r w:rsidRPr="00EE608B">
              <w:rPr>
                <w:sz w:val="24"/>
                <w:szCs w:val="24"/>
                <w:lang w:val="en-US"/>
              </w:rPr>
              <w:t xml:space="preserve"> Hostel</w:t>
            </w:r>
          </w:p>
        </w:tc>
        <w:tc>
          <w:tcPr>
            <w:tcW w:w="4959" w:type="dxa"/>
          </w:tcPr>
          <w:p w:rsidR="00234F3E" w:rsidRPr="00EE608B" w:rsidRDefault="00234F3E" w:rsidP="00234F3E">
            <w:pPr>
              <w:spacing w:before="0" w:after="0"/>
              <w:rPr>
                <w:sz w:val="24"/>
                <w:szCs w:val="24"/>
                <w:lang w:val="en-US"/>
              </w:rPr>
            </w:pPr>
            <w:r w:rsidRPr="00EE608B">
              <w:rPr>
                <w:sz w:val="24"/>
                <w:szCs w:val="24"/>
                <w:lang w:val="en-US"/>
              </w:rPr>
              <w:t>This matter has been reported to Council and is currently under investigation</w:t>
            </w:r>
          </w:p>
        </w:tc>
        <w:tc>
          <w:tcPr>
            <w:tcW w:w="2129" w:type="dxa"/>
          </w:tcPr>
          <w:p w:rsidR="00234F3E" w:rsidRPr="00EE608B" w:rsidRDefault="00234F3E" w:rsidP="00234F3E">
            <w:pPr>
              <w:spacing w:before="0" w:after="0"/>
              <w:rPr>
                <w:sz w:val="24"/>
                <w:szCs w:val="24"/>
                <w:lang w:val="en-US"/>
              </w:rPr>
            </w:pPr>
            <w:r w:rsidRPr="00EE608B">
              <w:rPr>
                <w:sz w:val="24"/>
                <w:szCs w:val="24"/>
                <w:lang w:val="en-US"/>
              </w:rPr>
              <w:t xml:space="preserve">1 March </w:t>
            </w:r>
          </w:p>
        </w:tc>
        <w:tc>
          <w:tcPr>
            <w:tcW w:w="2410" w:type="dxa"/>
          </w:tcPr>
          <w:p w:rsidR="00234F3E" w:rsidRPr="00EE608B" w:rsidRDefault="00234F3E" w:rsidP="00234F3E">
            <w:pPr>
              <w:spacing w:before="0" w:after="0"/>
              <w:rPr>
                <w:sz w:val="24"/>
                <w:szCs w:val="24"/>
                <w:lang w:val="en-US"/>
              </w:rPr>
            </w:pPr>
            <w:r w:rsidRPr="00EE608B">
              <w:rPr>
                <w:sz w:val="24"/>
                <w:szCs w:val="24"/>
                <w:lang w:val="en-US"/>
              </w:rPr>
              <w:t>PECS Director</w:t>
            </w:r>
          </w:p>
        </w:tc>
        <w:tc>
          <w:tcPr>
            <w:tcW w:w="2268" w:type="dxa"/>
          </w:tcPr>
          <w:p w:rsidR="00234F3E" w:rsidRPr="00EE608B" w:rsidRDefault="00234F3E" w:rsidP="00234F3E">
            <w:pPr>
              <w:spacing w:before="0" w:after="0"/>
              <w:rPr>
                <w:sz w:val="24"/>
                <w:szCs w:val="24"/>
                <w:lang w:val="en-US"/>
              </w:rPr>
            </w:pPr>
            <w:r w:rsidRPr="00EE608B">
              <w:rPr>
                <w:sz w:val="24"/>
                <w:szCs w:val="24"/>
                <w:lang w:val="en-US"/>
              </w:rPr>
              <w:t>Ongoing</w:t>
            </w:r>
          </w:p>
        </w:tc>
      </w:tr>
    </w:tbl>
    <w:p w:rsidR="006A04A1" w:rsidRPr="00EE608B" w:rsidRDefault="006A04A1" w:rsidP="006D7CB8">
      <w:pPr>
        <w:spacing w:before="0"/>
        <w:rPr>
          <w:rFonts w:cstheme="minorHAnsi"/>
          <w:sz w:val="24"/>
          <w:szCs w:val="24"/>
        </w:rPr>
        <w:sectPr w:rsidR="006A04A1" w:rsidRPr="00EE608B" w:rsidSect="006A04A1">
          <w:pgSz w:w="16839" w:h="11907" w:orient="landscape" w:code="9"/>
          <w:pgMar w:top="1440" w:right="1440" w:bottom="1440" w:left="1138" w:header="706" w:footer="403" w:gutter="0"/>
          <w:cols w:space="708"/>
          <w:docGrid w:linePitch="360"/>
        </w:sectPr>
      </w:pPr>
    </w:p>
    <w:p w:rsidR="003F14AA" w:rsidRPr="00EE608B" w:rsidRDefault="003F14AA" w:rsidP="0089399C">
      <w:pPr>
        <w:pStyle w:val="Heading2"/>
        <w:rPr>
          <w:sz w:val="24"/>
          <w:szCs w:val="24"/>
        </w:rPr>
      </w:pPr>
      <w:bookmarkStart w:id="161" w:name="_Toc390418546"/>
      <w:r w:rsidRPr="00EE608B">
        <w:rPr>
          <w:sz w:val="24"/>
          <w:szCs w:val="24"/>
        </w:rPr>
        <w:lastRenderedPageBreak/>
        <w:t>OTHER MUNICIPAL PROJECTS</w:t>
      </w:r>
      <w:bookmarkEnd w:id="161"/>
    </w:p>
    <w:p w:rsidR="003F14AA" w:rsidRPr="00EE608B" w:rsidRDefault="003F14AA" w:rsidP="00B24ADF">
      <w:pPr>
        <w:pStyle w:val="Heading3"/>
      </w:pPr>
      <w:bookmarkStart w:id="162" w:name="_Toc390418547"/>
      <w:r w:rsidRPr="00EE608B">
        <w:t>UMTSHEZI MUNICIPALITY MUNICIPAL CIVIL DEPARTMENT PROJECT REPORT 2013-2015</w:t>
      </w:r>
      <w:bookmarkEnd w:id="162"/>
    </w:p>
    <w:tbl>
      <w:tblPr>
        <w:tblW w:w="526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779"/>
        <w:gridCol w:w="1723"/>
        <w:gridCol w:w="1723"/>
        <w:gridCol w:w="1706"/>
        <w:gridCol w:w="1419"/>
        <w:gridCol w:w="1495"/>
      </w:tblGrid>
      <w:tr w:rsidR="003F14AA" w:rsidRPr="00EE608B" w:rsidTr="002E3E2C">
        <w:trPr>
          <w:tblHeader/>
          <w:tblCellSpacing w:w="20" w:type="dxa"/>
        </w:trPr>
        <w:tc>
          <w:tcPr>
            <w:tcW w:w="871"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ascii="Arial" w:eastAsia="Times New Roman" w:hAnsi="Arial" w:cs="Arial"/>
                <w:b/>
                <w:bCs/>
                <w:sz w:val="24"/>
                <w:szCs w:val="24"/>
                <w:lang w:val="en-GB" w:eastAsia="en-US"/>
              </w:rPr>
              <w:t xml:space="preserve">             </w:t>
            </w:r>
            <w:r w:rsidRPr="00EE608B">
              <w:rPr>
                <w:rFonts w:eastAsia="Times New Roman" w:cs="Arial"/>
                <w:b/>
                <w:bCs/>
                <w:sz w:val="24"/>
                <w:szCs w:val="24"/>
                <w:lang w:val="en-GB" w:eastAsia="en-US"/>
              </w:rPr>
              <w:t>DEPARTMENT</w:t>
            </w:r>
          </w:p>
        </w:tc>
        <w:tc>
          <w:tcPr>
            <w:tcW w:w="853"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PROJECT NAME</w:t>
            </w:r>
          </w:p>
          <w:p w:rsidR="003F14AA" w:rsidRPr="00EE608B" w:rsidRDefault="003F14AA" w:rsidP="00E61828">
            <w:pPr>
              <w:spacing w:before="0" w:after="0" w:line="240" w:lineRule="auto"/>
              <w:jc w:val="center"/>
              <w:rPr>
                <w:rFonts w:eastAsia="Times New Roman" w:cs="Arial"/>
                <w:b/>
                <w:bCs/>
                <w:sz w:val="24"/>
                <w:szCs w:val="24"/>
                <w:lang w:val="en-GB" w:eastAsia="en-US"/>
              </w:rPr>
            </w:pPr>
          </w:p>
        </w:tc>
        <w:tc>
          <w:tcPr>
            <w:tcW w:w="853" w:type="pct"/>
            <w:tcBorders>
              <w:top w:val="outset" w:sz="6" w:space="0" w:color="auto"/>
              <w:left w:val="outset" w:sz="6" w:space="0" w:color="auto"/>
              <w:bottom w:val="outset" w:sz="6" w:space="0" w:color="auto"/>
              <w:right w:val="outset" w:sz="6" w:space="0" w:color="auto"/>
            </w:tcBorders>
            <w:shd w:val="clear" w:color="auto" w:fill="F2F2F2"/>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DESCRIPTION</w:t>
            </w:r>
          </w:p>
        </w:tc>
        <w:tc>
          <w:tcPr>
            <w:tcW w:w="844"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jc w:val="center"/>
              <w:rPr>
                <w:rFonts w:eastAsia="Times New Roman" w:cs="Arial"/>
                <w:b/>
                <w:bCs/>
                <w:sz w:val="24"/>
                <w:szCs w:val="24"/>
                <w:lang w:val="en-GB" w:eastAsia="en-US"/>
              </w:rPr>
            </w:pPr>
            <w:r w:rsidRPr="00EE608B">
              <w:rPr>
                <w:rFonts w:eastAsia="Times New Roman" w:cs="Arial"/>
                <w:b/>
                <w:bCs/>
                <w:sz w:val="24"/>
                <w:szCs w:val="24"/>
                <w:lang w:val="en-GB" w:eastAsia="en-US"/>
              </w:rPr>
              <w:t>COMPLETION DATE</w:t>
            </w:r>
          </w:p>
        </w:tc>
        <w:tc>
          <w:tcPr>
            <w:tcW w:w="699"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rPr>
                <w:rFonts w:eastAsia="Times New Roman" w:cs="Arial"/>
                <w:b/>
                <w:bCs/>
                <w:sz w:val="24"/>
                <w:szCs w:val="24"/>
                <w:lang w:val="en-GB" w:eastAsia="en-US"/>
              </w:rPr>
            </w:pPr>
            <w:r w:rsidRPr="00EE608B">
              <w:rPr>
                <w:rFonts w:eastAsia="Times New Roman" w:cs="Arial"/>
                <w:b/>
                <w:bCs/>
                <w:sz w:val="24"/>
                <w:szCs w:val="24"/>
                <w:lang w:val="en-GB" w:eastAsia="en-US"/>
              </w:rPr>
              <w:t>PROGRESS</w:t>
            </w:r>
          </w:p>
        </w:tc>
        <w:tc>
          <w:tcPr>
            <w:tcW w:w="727" w:type="pct"/>
            <w:tcBorders>
              <w:top w:val="outset" w:sz="6" w:space="0" w:color="auto"/>
              <w:left w:val="outset" w:sz="6" w:space="0" w:color="auto"/>
              <w:bottom w:val="outset" w:sz="6" w:space="0" w:color="auto"/>
              <w:right w:val="outset" w:sz="6" w:space="0" w:color="auto"/>
            </w:tcBorders>
            <w:shd w:val="clear" w:color="auto" w:fill="F2F2F2"/>
            <w:vAlign w:val="center"/>
          </w:tcPr>
          <w:p w:rsidR="003F14AA" w:rsidRPr="00EE608B" w:rsidRDefault="003F14AA" w:rsidP="00E61828">
            <w:pPr>
              <w:spacing w:before="0" w:after="0" w:line="240" w:lineRule="auto"/>
              <w:rPr>
                <w:rFonts w:eastAsia="Times New Roman" w:cs="Arial"/>
                <w:b/>
                <w:bCs/>
                <w:sz w:val="24"/>
                <w:szCs w:val="24"/>
                <w:lang w:val="en-GB" w:eastAsia="en-US"/>
              </w:rPr>
            </w:pPr>
            <w:r w:rsidRPr="00EE608B">
              <w:rPr>
                <w:rFonts w:eastAsia="Times New Roman" w:cs="Arial"/>
                <w:b/>
                <w:bCs/>
                <w:sz w:val="24"/>
                <w:szCs w:val="24"/>
                <w:lang w:val="en-GB" w:eastAsia="en-US"/>
              </w:rPr>
              <w:t>WARD</w:t>
            </w:r>
          </w:p>
        </w:tc>
      </w:tr>
      <w:tr w:rsidR="003F14AA" w:rsidRPr="00EE608B" w:rsidTr="002E3E2C">
        <w:trPr>
          <w:cantSplit/>
          <w:tblCellSpacing w:w="20" w:type="dxa"/>
        </w:trPr>
        <w:tc>
          <w:tcPr>
            <w:tcW w:w="871" w:type="pct"/>
            <w:vMerge w:val="restart"/>
            <w:tcBorders>
              <w:top w:val="outset" w:sz="6" w:space="0" w:color="auto"/>
              <w:left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CIVIL DEPARTMENT</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Frere Hall</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community hall</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US" w:eastAsia="en-US"/>
              </w:rPr>
              <w:t>August 2013</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08</w:t>
            </w:r>
          </w:p>
        </w:tc>
      </w:tr>
      <w:tr w:rsidR="003F14AA" w:rsidRPr="00EE608B" w:rsidTr="002E3E2C">
        <w:trPr>
          <w:cantSplit/>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 xml:space="preserve">Frere </w:t>
            </w:r>
            <w:proofErr w:type="spellStart"/>
            <w:r w:rsidRPr="00EE608B">
              <w:rPr>
                <w:rFonts w:eastAsia="Times New Roman" w:cs="Arial"/>
                <w:sz w:val="24"/>
                <w:szCs w:val="24"/>
                <w:lang w:val="en-GB" w:eastAsia="en-US"/>
              </w:rPr>
              <w:t>Creche</w:t>
            </w:r>
            <w:proofErr w:type="spellEnd"/>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September 2013</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08</w:t>
            </w:r>
          </w:p>
        </w:tc>
      </w:tr>
      <w:tr w:rsidR="003F14AA" w:rsidRPr="00EE608B" w:rsidTr="002E3E2C">
        <w:trPr>
          <w:cantSplit/>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Phofini</w:t>
            </w:r>
            <w:proofErr w:type="spellEnd"/>
            <w:r w:rsidRPr="00EE608B">
              <w:rPr>
                <w:rFonts w:eastAsia="Times New Roman" w:cs="Arial"/>
                <w:sz w:val="24"/>
                <w:szCs w:val="24"/>
                <w:lang w:val="en-GB" w:eastAsia="en-US"/>
              </w:rPr>
              <w:t xml:space="preserve"> </w:t>
            </w:r>
            <w:proofErr w:type="spellStart"/>
            <w:r w:rsidRPr="00EE608B">
              <w:rPr>
                <w:rFonts w:eastAsia="Times New Roman" w:cs="Arial"/>
                <w:sz w:val="24"/>
                <w:szCs w:val="24"/>
                <w:lang w:val="en-GB" w:eastAsia="en-US"/>
              </w:rPr>
              <w:t>Creche</w:t>
            </w:r>
            <w:proofErr w:type="spellEnd"/>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August 2013</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07</w:t>
            </w:r>
          </w:p>
        </w:tc>
      </w:tr>
      <w:tr w:rsidR="003F14AA" w:rsidRPr="00EE608B" w:rsidTr="002E3E2C">
        <w:trPr>
          <w:cantSplit/>
          <w:trHeight w:val="293"/>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Mshayazafe</w:t>
            </w:r>
            <w:proofErr w:type="spellEnd"/>
            <w:r w:rsidRPr="00EE608B">
              <w:rPr>
                <w:rFonts w:eastAsia="Times New Roman" w:cs="Arial"/>
                <w:sz w:val="24"/>
                <w:szCs w:val="24"/>
                <w:lang w:val="en-GB" w:eastAsia="en-US"/>
              </w:rPr>
              <w:t xml:space="preserve"> Hall</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community Hall</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November 2013</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Completed</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09</w:t>
            </w:r>
          </w:p>
        </w:tc>
      </w:tr>
      <w:tr w:rsidR="003F14AA" w:rsidRPr="00EE608B" w:rsidTr="002E3E2C">
        <w:trPr>
          <w:cantSplit/>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roofErr w:type="spellStart"/>
            <w:r w:rsidRPr="00EE608B">
              <w:rPr>
                <w:rFonts w:eastAsia="Times New Roman" w:cs="Arial"/>
                <w:sz w:val="24"/>
                <w:szCs w:val="24"/>
                <w:lang w:val="en-GB" w:eastAsia="en-US"/>
              </w:rPr>
              <w:t>Entunda</w:t>
            </w:r>
            <w:proofErr w:type="spellEnd"/>
            <w:r w:rsidRPr="00EE608B">
              <w:rPr>
                <w:rFonts w:eastAsia="Times New Roman" w:cs="Arial"/>
                <w:sz w:val="24"/>
                <w:szCs w:val="24"/>
                <w:lang w:val="en-GB" w:eastAsia="en-US"/>
              </w:rPr>
              <w:t xml:space="preserve"> </w:t>
            </w:r>
            <w:proofErr w:type="spellStart"/>
            <w:r w:rsidRPr="00EE608B">
              <w:rPr>
                <w:rFonts w:eastAsia="Times New Roman" w:cs="Arial"/>
                <w:sz w:val="24"/>
                <w:szCs w:val="24"/>
                <w:lang w:val="en-GB" w:eastAsia="en-US"/>
              </w:rPr>
              <w:t>Creche</w:t>
            </w:r>
            <w:proofErr w:type="spellEnd"/>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Construction of crèche</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March 2014</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In Progress</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09</w:t>
            </w:r>
          </w:p>
        </w:tc>
      </w:tr>
      <w:tr w:rsidR="003F14AA" w:rsidRPr="00EE608B" w:rsidTr="002E3E2C">
        <w:trPr>
          <w:cantSplit/>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Road rehabilitation (</w:t>
            </w:r>
            <w:proofErr w:type="spellStart"/>
            <w:r w:rsidRPr="00EE608B">
              <w:rPr>
                <w:rFonts w:eastAsia="Times New Roman" w:cs="Arial"/>
                <w:sz w:val="24"/>
                <w:szCs w:val="24"/>
                <w:lang w:val="en-GB" w:eastAsia="en-US"/>
              </w:rPr>
              <w:t>Wembezi</w:t>
            </w:r>
            <w:proofErr w:type="spellEnd"/>
            <w:r w:rsidRPr="00EE608B">
              <w:rPr>
                <w:rFonts w:eastAsia="Times New Roman" w:cs="Arial"/>
                <w:sz w:val="24"/>
                <w:szCs w:val="24"/>
                <w:lang w:val="en-GB" w:eastAsia="en-US"/>
              </w:rPr>
              <w:t>)</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In Progress</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03 &amp; 04</w:t>
            </w:r>
          </w:p>
        </w:tc>
      </w:tr>
      <w:tr w:rsidR="00DC56B4" w:rsidRPr="00EE608B" w:rsidTr="002E3E2C">
        <w:trPr>
          <w:cantSplit/>
          <w:tblCellSpacing w:w="20" w:type="dxa"/>
        </w:trPr>
        <w:tc>
          <w:tcPr>
            <w:tcW w:w="871" w:type="pct"/>
            <w:vMerge/>
            <w:tcBorders>
              <w:left w:val="outset" w:sz="6" w:space="0" w:color="auto"/>
              <w:right w:val="outset" w:sz="6" w:space="0" w:color="auto"/>
            </w:tcBorders>
          </w:tcPr>
          <w:p w:rsidR="00DC56B4" w:rsidRPr="00EE608B" w:rsidRDefault="00DC56B4"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DC56B4" w:rsidRPr="00EE608B" w:rsidRDefault="00DC56B4" w:rsidP="00E61828">
            <w:pPr>
              <w:spacing w:before="0" w:after="0" w:line="240" w:lineRule="auto"/>
              <w:rPr>
                <w:rFonts w:eastAsia="Times New Roman" w:cs="Arial"/>
                <w:sz w:val="24"/>
                <w:szCs w:val="24"/>
                <w:lang w:val="en-GB" w:eastAsia="en-US"/>
              </w:rPr>
            </w:pPr>
          </w:p>
        </w:tc>
        <w:tc>
          <w:tcPr>
            <w:tcW w:w="853" w:type="pct"/>
            <w:tcBorders>
              <w:top w:val="outset" w:sz="6" w:space="0" w:color="auto"/>
              <w:left w:val="outset" w:sz="6" w:space="0" w:color="auto"/>
              <w:bottom w:val="outset" w:sz="6" w:space="0" w:color="auto"/>
              <w:right w:val="outset" w:sz="6" w:space="0" w:color="auto"/>
            </w:tcBorders>
          </w:tcPr>
          <w:p w:rsidR="00DC56B4" w:rsidRPr="00EE608B" w:rsidRDefault="00DC56B4" w:rsidP="00E61828">
            <w:pPr>
              <w:spacing w:before="0" w:after="0" w:line="240" w:lineRule="auto"/>
              <w:rPr>
                <w:rFonts w:eastAsia="Times New Roman" w:cs="Arial"/>
                <w:sz w:val="24"/>
                <w:szCs w:val="24"/>
                <w:lang w:val="en-GB" w:eastAsia="en-US"/>
              </w:rPr>
            </w:pPr>
          </w:p>
        </w:tc>
        <w:tc>
          <w:tcPr>
            <w:tcW w:w="844" w:type="pct"/>
            <w:tcBorders>
              <w:top w:val="outset" w:sz="6" w:space="0" w:color="auto"/>
              <w:left w:val="outset" w:sz="6" w:space="0" w:color="auto"/>
              <w:bottom w:val="outset" w:sz="6" w:space="0" w:color="auto"/>
              <w:right w:val="outset" w:sz="6" w:space="0" w:color="auto"/>
            </w:tcBorders>
          </w:tcPr>
          <w:p w:rsidR="00DC56B4" w:rsidRPr="00EE608B" w:rsidRDefault="00DC56B4" w:rsidP="00E61828">
            <w:pPr>
              <w:spacing w:before="0" w:after="0" w:line="240" w:lineRule="auto"/>
              <w:rPr>
                <w:rFonts w:eastAsia="Times New Roman" w:cs="Arial"/>
                <w:sz w:val="24"/>
                <w:szCs w:val="24"/>
                <w:lang w:val="en-US" w:eastAsia="en-US"/>
              </w:rPr>
            </w:pPr>
          </w:p>
        </w:tc>
        <w:tc>
          <w:tcPr>
            <w:tcW w:w="699" w:type="pct"/>
            <w:tcBorders>
              <w:top w:val="outset" w:sz="6" w:space="0" w:color="auto"/>
              <w:left w:val="outset" w:sz="6" w:space="0" w:color="auto"/>
              <w:bottom w:val="outset" w:sz="6" w:space="0" w:color="auto"/>
              <w:right w:val="outset" w:sz="6" w:space="0" w:color="auto"/>
            </w:tcBorders>
          </w:tcPr>
          <w:p w:rsidR="00DC56B4" w:rsidRPr="00EE608B" w:rsidRDefault="00DC56B4" w:rsidP="00E61828">
            <w:pPr>
              <w:spacing w:before="0" w:after="0" w:line="240" w:lineRule="auto"/>
              <w:rPr>
                <w:rFonts w:eastAsia="Times New Roman" w:cs="Arial"/>
                <w:sz w:val="24"/>
                <w:szCs w:val="24"/>
                <w:lang w:val="en-GB" w:eastAsia="en-US"/>
              </w:rPr>
            </w:pPr>
          </w:p>
        </w:tc>
        <w:tc>
          <w:tcPr>
            <w:tcW w:w="727" w:type="pct"/>
            <w:tcBorders>
              <w:top w:val="outset" w:sz="6" w:space="0" w:color="auto"/>
              <w:left w:val="outset" w:sz="6" w:space="0" w:color="auto"/>
              <w:bottom w:val="outset" w:sz="6" w:space="0" w:color="auto"/>
              <w:right w:val="outset" w:sz="6" w:space="0" w:color="auto"/>
            </w:tcBorders>
          </w:tcPr>
          <w:p w:rsidR="00DC56B4" w:rsidRPr="00EE608B" w:rsidRDefault="00DC56B4" w:rsidP="00E61828">
            <w:pPr>
              <w:spacing w:before="0" w:after="0" w:line="240" w:lineRule="auto"/>
              <w:rPr>
                <w:rFonts w:eastAsia="Times New Roman" w:cs="Arial"/>
                <w:sz w:val="24"/>
                <w:szCs w:val="24"/>
                <w:lang w:val="en-GB" w:eastAsia="en-US"/>
              </w:rPr>
            </w:pPr>
          </w:p>
        </w:tc>
      </w:tr>
      <w:tr w:rsidR="003F14AA" w:rsidRPr="00EE608B" w:rsidTr="00DC56B4">
        <w:trPr>
          <w:cantSplit/>
          <w:trHeight w:val="1223"/>
          <w:tblCellSpacing w:w="20" w:type="dxa"/>
        </w:trPr>
        <w:tc>
          <w:tcPr>
            <w:tcW w:w="871" w:type="pct"/>
            <w:vMerge/>
            <w:tcBorders>
              <w:left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Rehabilitation (CBD)</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p>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In Progress</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p>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04</w:t>
            </w:r>
          </w:p>
        </w:tc>
      </w:tr>
      <w:tr w:rsidR="003F14AA" w:rsidRPr="00EE608B" w:rsidTr="002E3E2C">
        <w:trPr>
          <w:cantSplit/>
          <w:trHeight w:val="881"/>
          <w:tblCellSpacing w:w="20" w:type="dxa"/>
        </w:trPr>
        <w:tc>
          <w:tcPr>
            <w:tcW w:w="871" w:type="pct"/>
            <w:vMerge/>
            <w:tcBorders>
              <w:left w:val="outset" w:sz="6" w:space="0" w:color="auto"/>
              <w:bottom w:val="outset" w:sz="6" w:space="0" w:color="auto"/>
              <w:right w:val="outset" w:sz="6" w:space="0" w:color="auto"/>
            </w:tcBorders>
          </w:tcPr>
          <w:p w:rsidR="003F14AA" w:rsidRPr="00EE608B" w:rsidRDefault="003F14AA" w:rsidP="00E61828">
            <w:pPr>
              <w:spacing w:before="0" w:after="0" w:line="360" w:lineRule="auto"/>
              <w:rPr>
                <w:rFonts w:eastAsia="Times New Roman" w:cs="Arial"/>
                <w:sz w:val="24"/>
                <w:szCs w:val="24"/>
                <w:lang w:val="en-US" w:eastAsia="en-US"/>
              </w:rPr>
            </w:pP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Black Top Rehabilitation (</w:t>
            </w:r>
            <w:proofErr w:type="spellStart"/>
            <w:r w:rsidRPr="00EE608B">
              <w:rPr>
                <w:rFonts w:eastAsia="Times New Roman" w:cs="Arial"/>
                <w:sz w:val="24"/>
                <w:szCs w:val="24"/>
                <w:lang w:val="en-GB" w:eastAsia="en-US"/>
              </w:rPr>
              <w:t>Collita</w:t>
            </w:r>
            <w:proofErr w:type="spellEnd"/>
            <w:r w:rsidRPr="00EE608B">
              <w:rPr>
                <w:rFonts w:eastAsia="Times New Roman" w:cs="Arial"/>
                <w:sz w:val="24"/>
                <w:szCs w:val="24"/>
                <w:lang w:val="en-GB" w:eastAsia="en-US"/>
              </w:rPr>
              <w:t>)</w:t>
            </w:r>
          </w:p>
        </w:tc>
        <w:tc>
          <w:tcPr>
            <w:tcW w:w="853"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Rehabilitation of roads</w:t>
            </w:r>
          </w:p>
        </w:tc>
        <w:tc>
          <w:tcPr>
            <w:tcW w:w="844"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US" w:eastAsia="en-US"/>
              </w:rPr>
            </w:pPr>
            <w:r w:rsidRPr="00EE608B">
              <w:rPr>
                <w:rFonts w:eastAsia="Times New Roman" w:cs="Arial"/>
                <w:sz w:val="24"/>
                <w:szCs w:val="24"/>
                <w:lang w:val="en-US" w:eastAsia="en-US"/>
              </w:rPr>
              <w:t>30 June 2014</w:t>
            </w:r>
          </w:p>
        </w:tc>
        <w:tc>
          <w:tcPr>
            <w:tcW w:w="699"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In Progress</w:t>
            </w:r>
          </w:p>
        </w:tc>
        <w:tc>
          <w:tcPr>
            <w:tcW w:w="727" w:type="pct"/>
            <w:tcBorders>
              <w:top w:val="outset" w:sz="6" w:space="0" w:color="auto"/>
              <w:left w:val="outset" w:sz="6" w:space="0" w:color="auto"/>
              <w:bottom w:val="outset" w:sz="6" w:space="0" w:color="auto"/>
              <w:right w:val="outset" w:sz="6" w:space="0" w:color="auto"/>
            </w:tcBorders>
          </w:tcPr>
          <w:p w:rsidR="003F14AA" w:rsidRPr="00EE608B" w:rsidRDefault="003F14AA" w:rsidP="00E61828">
            <w:pPr>
              <w:spacing w:before="0" w:after="0" w:line="240" w:lineRule="auto"/>
              <w:rPr>
                <w:rFonts w:eastAsia="Times New Roman" w:cs="Arial"/>
                <w:sz w:val="24"/>
                <w:szCs w:val="24"/>
                <w:lang w:val="en-GB" w:eastAsia="en-US"/>
              </w:rPr>
            </w:pPr>
            <w:r w:rsidRPr="00EE608B">
              <w:rPr>
                <w:rFonts w:eastAsia="Times New Roman" w:cs="Arial"/>
                <w:sz w:val="24"/>
                <w:szCs w:val="24"/>
                <w:lang w:val="en-GB" w:eastAsia="en-US"/>
              </w:rPr>
              <w:t>04</w:t>
            </w:r>
          </w:p>
        </w:tc>
      </w:tr>
    </w:tbl>
    <w:p w:rsidR="00DC56B4" w:rsidRDefault="00DC56B4" w:rsidP="003F14AA">
      <w:pPr>
        <w:spacing w:before="0"/>
        <w:rPr>
          <w:rFonts w:cstheme="minorHAnsi"/>
          <w:sz w:val="24"/>
          <w:szCs w:val="24"/>
        </w:rPr>
      </w:pPr>
    </w:p>
    <w:p w:rsidR="00DC56B4" w:rsidRPr="00DC56B4" w:rsidRDefault="00DC56B4" w:rsidP="00DC56B4">
      <w:pPr>
        <w:spacing w:before="0" w:after="0" w:line="240" w:lineRule="auto"/>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Civil Prioritized Projects for the financial year 2015/2016</w:t>
      </w:r>
    </w:p>
    <w:tbl>
      <w:tblPr>
        <w:tblpPr w:leftFromText="180" w:rightFromText="180" w:vertAnchor="text" w:horzAnchor="margin" w:tblpY="108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1759"/>
        <w:gridCol w:w="1631"/>
        <w:gridCol w:w="1480"/>
      </w:tblGrid>
      <w:tr w:rsidR="00DC56B4" w:rsidRPr="00DC56B4" w:rsidTr="00A543AC">
        <w:trPr>
          <w:trHeight w:val="649"/>
        </w:trPr>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PROJECT DESCRIPTION</w:t>
            </w:r>
          </w:p>
        </w:tc>
        <w:tc>
          <w:tcPr>
            <w:tcW w:w="1759"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AREA</w:t>
            </w:r>
          </w:p>
        </w:tc>
        <w:tc>
          <w:tcPr>
            <w:tcW w:w="1631"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PROJECT NO</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line="240" w:lineRule="auto"/>
              <w:jc w:val="both"/>
              <w:rPr>
                <w:rFonts w:ascii="Trebuchet MS" w:eastAsia="Times New Roman" w:hAnsi="Trebuchet MS" w:cs="Arial"/>
                <w:b/>
                <w:sz w:val="24"/>
                <w:szCs w:val="24"/>
                <w:lang w:val="en-US" w:eastAsia="en-US"/>
              </w:rPr>
            </w:pPr>
            <w:r w:rsidRPr="00DC56B4">
              <w:rPr>
                <w:rFonts w:ascii="Trebuchet MS" w:eastAsia="Times New Roman" w:hAnsi="Trebuchet MS" w:cs="Arial"/>
                <w:b/>
                <w:sz w:val="24"/>
                <w:szCs w:val="24"/>
                <w:lang w:val="en-US" w:eastAsia="en-US"/>
              </w:rPr>
              <w:t>WARD NO</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Rehabilitation of Alfred Street Phase 2</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Estcourt</w:t>
            </w:r>
            <w:proofErr w:type="spellEnd"/>
            <w:r w:rsidRPr="00DC56B4">
              <w:rPr>
                <w:rFonts w:ascii="Trebuchet MS" w:eastAsia="Times New Roman" w:hAnsi="Trebuchet MS" w:cs="Arial"/>
                <w:sz w:val="24"/>
                <w:szCs w:val="24"/>
                <w:lang w:val="en-US" w:eastAsia="en-US"/>
              </w:rPr>
              <w:t xml:space="preserve"> CBD</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4</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proofErr w:type="spellStart"/>
            <w:r w:rsidRPr="00DC56B4">
              <w:rPr>
                <w:rFonts w:ascii="Trebuchet MS" w:eastAsia="Times New Roman" w:hAnsi="Trebuchet MS" w:cs="Arial"/>
                <w:sz w:val="24"/>
                <w:szCs w:val="24"/>
                <w:lang w:val="en-US" w:eastAsia="en-US"/>
              </w:rPr>
              <w:t>Ngodini</w:t>
            </w:r>
            <w:proofErr w:type="spellEnd"/>
            <w:r w:rsidRPr="00DC56B4">
              <w:rPr>
                <w:rFonts w:ascii="Trebuchet MS" w:eastAsia="Times New Roman" w:hAnsi="Trebuchet MS" w:cs="Arial"/>
                <w:sz w:val="24"/>
                <w:szCs w:val="24"/>
                <w:lang w:val="en-US" w:eastAsia="en-US"/>
              </w:rPr>
              <w:t xml:space="preserve"> Bridge</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Weenen</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CIV2</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A543AC">
        <w:trPr>
          <w:trHeight w:val="607"/>
        </w:trPr>
        <w:tc>
          <w:tcPr>
            <w:tcW w:w="4146"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 xml:space="preserve">Tarring of </w:t>
            </w:r>
            <w:proofErr w:type="spellStart"/>
            <w:r w:rsidRPr="00DC56B4">
              <w:rPr>
                <w:rFonts w:ascii="Trebuchet MS" w:eastAsia="Times New Roman" w:hAnsi="Trebuchet MS" w:cs="Arial"/>
                <w:sz w:val="24"/>
                <w:szCs w:val="24"/>
                <w:lang w:val="en-US" w:eastAsia="en-US"/>
              </w:rPr>
              <w:t>Mabhaloni</w:t>
            </w:r>
            <w:proofErr w:type="spellEnd"/>
            <w:r w:rsidRPr="00DC56B4">
              <w:rPr>
                <w:rFonts w:ascii="Trebuchet MS" w:eastAsia="Times New Roman" w:hAnsi="Trebuchet MS" w:cs="Arial"/>
                <w:sz w:val="24"/>
                <w:szCs w:val="24"/>
                <w:lang w:val="en-US" w:eastAsia="en-US"/>
              </w:rPr>
              <w:t xml:space="preserve"> Road 1.5 km</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Mabhalonini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CIV3</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9</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proofErr w:type="spellStart"/>
            <w:r w:rsidRPr="00DC56B4">
              <w:rPr>
                <w:rFonts w:ascii="Trebuchet MS" w:eastAsia="Times New Roman" w:hAnsi="Trebuchet MS" w:cs="Arial"/>
                <w:sz w:val="24"/>
                <w:szCs w:val="24"/>
                <w:lang w:val="en-US" w:eastAsia="en-US"/>
              </w:rPr>
              <w:t>Mabholonini</w:t>
            </w:r>
            <w:proofErr w:type="spellEnd"/>
            <w:r w:rsidRPr="00DC56B4">
              <w:rPr>
                <w:rFonts w:ascii="Trebuchet MS" w:eastAsia="Times New Roman" w:hAnsi="Trebuchet MS" w:cs="Arial"/>
                <w:sz w:val="24"/>
                <w:szCs w:val="24"/>
                <w:lang w:val="en-US" w:eastAsia="en-US"/>
              </w:rPr>
              <w:t xml:space="preserve"> Community Hall</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Mabhalonini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CIV4</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9</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b/>
                <w:sz w:val="24"/>
                <w:szCs w:val="24"/>
                <w:u w:val="single"/>
                <w:lang w:val="en-US" w:eastAsia="en-US"/>
              </w:rPr>
            </w:pPr>
            <w:r w:rsidRPr="00DC56B4">
              <w:rPr>
                <w:rFonts w:ascii="Trebuchet MS" w:eastAsia="Times New Roman" w:hAnsi="Trebuchet MS" w:cs="Arial"/>
                <w:sz w:val="24"/>
                <w:szCs w:val="24"/>
                <w:lang w:val="en-US" w:eastAsia="en-US"/>
              </w:rPr>
              <w:t>DSR (Sporting Facility)</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Wembezi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CIV5</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1</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KwaMasuku</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Wembezi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CIV6</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2</w:t>
            </w:r>
          </w:p>
        </w:tc>
      </w:tr>
      <w:tr w:rsidR="00DC56B4" w:rsidRPr="00DC56B4" w:rsidTr="00A543AC">
        <w:trPr>
          <w:trHeight w:val="479"/>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Mahlabathini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Weenen</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CIV7</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5</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Emadulaneni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hideMark/>
          </w:tcPr>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Weenen</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CIV8</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7</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Vukelani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Vukelani</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CIV9</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3</w:t>
            </w:r>
          </w:p>
        </w:tc>
      </w:tr>
      <w:tr w:rsidR="00DC56B4" w:rsidRPr="00DC56B4" w:rsidTr="00A543AC">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Msuluzi</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r w:rsidRPr="00DC56B4">
              <w:rPr>
                <w:rFonts w:ascii="Trebuchet MS" w:eastAsia="Times New Roman" w:hAnsi="Trebuchet MS" w:cs="Arial"/>
                <w:sz w:val="24"/>
                <w:szCs w:val="24"/>
                <w:lang w:val="en-US" w:eastAsia="en-US"/>
              </w:rPr>
              <w:t xml:space="preserve"> </w:t>
            </w:r>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Colenso</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CIV10</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A543AC">
        <w:trPr>
          <w:trHeight w:val="70"/>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Chiverly</w:t>
            </w:r>
            <w:proofErr w:type="spellEnd"/>
            <w:r w:rsidRPr="00DC56B4">
              <w:rPr>
                <w:rFonts w:ascii="Trebuchet MS" w:eastAsia="Times New Roman" w:hAnsi="Trebuchet MS" w:cs="Arial"/>
                <w:sz w:val="24"/>
                <w:szCs w:val="24"/>
                <w:lang w:val="en-US" w:eastAsia="en-US"/>
              </w:rPr>
              <w:t xml:space="preserve">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p>
          <w:p w:rsidR="00DC56B4" w:rsidRPr="00DC56B4" w:rsidRDefault="00DC56B4" w:rsidP="00DC56B4">
            <w:pPr>
              <w:spacing w:before="0" w:after="0"/>
              <w:jc w:val="both"/>
              <w:rPr>
                <w:rFonts w:ascii="Trebuchet MS" w:eastAsia="Times New Roman" w:hAnsi="Trebuchet MS" w:cs="Arial"/>
                <w:sz w:val="24"/>
                <w:szCs w:val="24"/>
                <w:lang w:val="en-US" w:eastAsia="en-US"/>
              </w:rPr>
            </w:pPr>
            <w:proofErr w:type="spellStart"/>
            <w:r w:rsidRPr="00DC56B4">
              <w:rPr>
                <w:rFonts w:ascii="Trebuchet MS" w:eastAsia="Times New Roman" w:hAnsi="Trebuchet MS" w:cs="Arial"/>
                <w:sz w:val="24"/>
                <w:szCs w:val="24"/>
                <w:lang w:val="en-US" w:eastAsia="en-US"/>
              </w:rPr>
              <w:t>Chirvely</w:t>
            </w:r>
            <w:proofErr w:type="spellEnd"/>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both"/>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CIV11</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0" w:after="0"/>
              <w:jc w:val="center"/>
              <w:rPr>
                <w:rFonts w:ascii="Trebuchet MS" w:eastAsia="Times New Roman" w:hAnsi="Trebuchet MS" w:cs="Arial"/>
                <w:sz w:val="24"/>
                <w:szCs w:val="24"/>
                <w:lang w:val="en-US" w:eastAsia="en-US"/>
              </w:rPr>
            </w:pPr>
          </w:p>
          <w:p w:rsidR="00DC56B4" w:rsidRPr="00DC56B4" w:rsidRDefault="00DC56B4" w:rsidP="00DC56B4">
            <w:pPr>
              <w:spacing w:before="0" w:after="0"/>
              <w:jc w:val="center"/>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8</w:t>
            </w:r>
          </w:p>
        </w:tc>
      </w:tr>
      <w:tr w:rsidR="00DC56B4" w:rsidRPr="00DC56B4" w:rsidTr="00A543AC">
        <w:trPr>
          <w:trHeight w:val="608"/>
        </w:trPr>
        <w:tc>
          <w:tcPr>
            <w:tcW w:w="4146"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 xml:space="preserve">Milton Farm </w:t>
            </w:r>
            <w:proofErr w:type="spellStart"/>
            <w:r w:rsidRPr="00DC56B4">
              <w:rPr>
                <w:rFonts w:ascii="Trebuchet MS" w:eastAsia="Times New Roman" w:hAnsi="Trebuchet MS" w:cs="Arial"/>
                <w:sz w:val="24"/>
                <w:szCs w:val="24"/>
                <w:lang w:val="en-US" w:eastAsia="en-US"/>
              </w:rPr>
              <w:t>Creche</w:t>
            </w:r>
            <w:proofErr w:type="spellEnd"/>
          </w:p>
        </w:tc>
        <w:tc>
          <w:tcPr>
            <w:tcW w:w="1759"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Milton Farm</w:t>
            </w:r>
          </w:p>
        </w:tc>
        <w:tc>
          <w:tcPr>
            <w:tcW w:w="1631"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CIV12</w:t>
            </w:r>
          </w:p>
        </w:tc>
        <w:tc>
          <w:tcPr>
            <w:tcW w:w="1480" w:type="dxa"/>
            <w:tcBorders>
              <w:top w:val="single" w:sz="4" w:space="0" w:color="auto"/>
              <w:left w:val="single" w:sz="4" w:space="0" w:color="auto"/>
              <w:bottom w:val="single" w:sz="4" w:space="0" w:color="auto"/>
              <w:right w:val="single" w:sz="4" w:space="0" w:color="auto"/>
            </w:tcBorders>
          </w:tcPr>
          <w:p w:rsidR="00DC56B4" w:rsidRPr="00DC56B4" w:rsidRDefault="00DC56B4" w:rsidP="00DC56B4">
            <w:pPr>
              <w:spacing w:before="240" w:after="0"/>
              <w:rPr>
                <w:rFonts w:ascii="Trebuchet MS" w:eastAsia="Times New Roman" w:hAnsi="Trebuchet MS" w:cs="Arial"/>
                <w:sz w:val="24"/>
                <w:szCs w:val="24"/>
                <w:lang w:val="en-US" w:eastAsia="en-US"/>
              </w:rPr>
            </w:pPr>
            <w:r w:rsidRPr="00DC56B4">
              <w:rPr>
                <w:rFonts w:ascii="Trebuchet MS" w:eastAsia="Times New Roman" w:hAnsi="Trebuchet MS" w:cs="Arial"/>
                <w:sz w:val="24"/>
                <w:szCs w:val="24"/>
                <w:lang w:val="en-US" w:eastAsia="en-US"/>
              </w:rPr>
              <w:t xml:space="preserve">        8</w:t>
            </w:r>
          </w:p>
        </w:tc>
      </w:tr>
    </w:tbl>
    <w:p w:rsidR="00DC56B4" w:rsidRPr="00EE608B" w:rsidRDefault="00DC56B4" w:rsidP="003F14AA">
      <w:pPr>
        <w:spacing w:before="0"/>
        <w:rPr>
          <w:rFonts w:cstheme="minorHAnsi"/>
          <w:sz w:val="24"/>
          <w:szCs w:val="24"/>
        </w:rPr>
      </w:pPr>
    </w:p>
    <w:p w:rsidR="003F14AA" w:rsidRPr="00EE608B" w:rsidRDefault="003F14AA" w:rsidP="00B24ADF">
      <w:pPr>
        <w:pStyle w:val="Heading3"/>
        <w:rPr>
          <w:rFonts w:eastAsia="Calibri"/>
        </w:rPr>
      </w:pPr>
      <w:bookmarkStart w:id="163" w:name="_Toc390418548"/>
      <w:r w:rsidRPr="00EE608B">
        <w:rPr>
          <w:rFonts w:eastAsia="Calibri"/>
        </w:rPr>
        <w:t xml:space="preserve">Umtshezi Municipality ELECTRICITY DEPARTMENT PROJECT REPORT – </w:t>
      </w:r>
      <w:r w:rsidRPr="00EE608B">
        <w:rPr>
          <w:rFonts w:eastAsia="Calibri"/>
        </w:rPr>
        <w:lastRenderedPageBreak/>
        <w:t>2013 to 2015</w:t>
      </w:r>
      <w:bookmarkEnd w:id="163"/>
    </w:p>
    <w:p w:rsidR="003F14AA" w:rsidRPr="00EE608B" w:rsidRDefault="003F14AA" w:rsidP="003F14AA">
      <w:pPr>
        <w:spacing w:before="0" w:after="0"/>
        <w:rPr>
          <w:rFonts w:ascii="Calibri" w:eastAsia="Calibri" w:hAnsi="Calibri" w:cs="Times New Roman"/>
          <w:vanish/>
          <w:sz w:val="24"/>
          <w:szCs w:val="24"/>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701"/>
        <w:gridCol w:w="1914"/>
        <w:gridCol w:w="1461"/>
        <w:gridCol w:w="2157"/>
        <w:gridCol w:w="959"/>
      </w:tblGrid>
      <w:tr w:rsidR="00E61828" w:rsidRPr="00EE608B" w:rsidTr="00E61828">
        <w:trPr>
          <w:trHeight w:val="779"/>
          <w:tblHeader/>
        </w:trPr>
        <w:tc>
          <w:tcPr>
            <w:tcW w:w="1555"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Component / Department</w:t>
            </w:r>
          </w:p>
        </w:tc>
        <w:tc>
          <w:tcPr>
            <w:tcW w:w="1701"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Project Name</w:t>
            </w:r>
          </w:p>
        </w:tc>
        <w:tc>
          <w:tcPr>
            <w:tcW w:w="1914"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Description</w:t>
            </w:r>
            <w:r w:rsidRPr="00EE608B">
              <w:rPr>
                <w:rFonts w:eastAsia="Calibri" w:cs="Times New Roman"/>
                <w:b/>
                <w:sz w:val="24"/>
                <w:szCs w:val="24"/>
                <w:lang w:val="en-US" w:eastAsia="en-US"/>
              </w:rPr>
              <w:tab/>
            </w:r>
          </w:p>
        </w:tc>
        <w:tc>
          <w:tcPr>
            <w:tcW w:w="1461"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Completion Date</w:t>
            </w:r>
          </w:p>
        </w:tc>
        <w:tc>
          <w:tcPr>
            <w:tcW w:w="2157"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Progress</w:t>
            </w:r>
          </w:p>
        </w:tc>
        <w:tc>
          <w:tcPr>
            <w:tcW w:w="959" w:type="dxa"/>
            <w:shd w:val="clear" w:color="auto" w:fill="EEECE1"/>
          </w:tcPr>
          <w:p w:rsidR="003F14AA" w:rsidRPr="00EE608B" w:rsidRDefault="00E61828" w:rsidP="00E61828">
            <w:pPr>
              <w:spacing w:before="0" w:after="0" w:line="240" w:lineRule="auto"/>
              <w:rPr>
                <w:rFonts w:eastAsia="Calibri" w:cs="Times New Roman"/>
                <w:b/>
                <w:sz w:val="24"/>
                <w:szCs w:val="24"/>
                <w:lang w:val="en-US" w:eastAsia="en-US"/>
              </w:rPr>
            </w:pPr>
            <w:r w:rsidRPr="00EE608B">
              <w:rPr>
                <w:rFonts w:eastAsia="Calibri" w:cs="Times New Roman"/>
                <w:b/>
                <w:sz w:val="24"/>
                <w:szCs w:val="24"/>
                <w:lang w:val="en-US" w:eastAsia="en-US"/>
              </w:rPr>
              <w:t>Ward</w:t>
            </w:r>
          </w:p>
        </w:tc>
      </w:tr>
      <w:tr w:rsidR="003F14AA" w:rsidRPr="00EE608B" w:rsidTr="00E61828">
        <w:trPr>
          <w:cantSplit/>
        </w:trPr>
        <w:tc>
          <w:tcPr>
            <w:tcW w:w="1555" w:type="dxa"/>
            <w:vMerge w:val="restart"/>
            <w:vAlign w:val="center"/>
          </w:tcPr>
          <w:p w:rsidR="003F14AA" w:rsidRDefault="003F14AA" w:rsidP="00E61828">
            <w:pPr>
              <w:spacing w:before="0" w:after="0" w:line="240" w:lineRule="auto"/>
              <w:jc w:val="center"/>
              <w:rPr>
                <w:rFonts w:eastAsia="Calibri" w:cs="Times New Roman"/>
                <w:b/>
                <w:sz w:val="24"/>
                <w:szCs w:val="24"/>
                <w:lang w:val="en-US" w:eastAsia="en-US"/>
              </w:rPr>
            </w:pPr>
          </w:p>
          <w:p w:rsidR="00DC56B4" w:rsidRPr="00EE608B" w:rsidRDefault="00DC56B4" w:rsidP="00E61828">
            <w:pPr>
              <w:spacing w:before="0" w:after="0" w:line="240" w:lineRule="auto"/>
              <w:jc w:val="center"/>
              <w:rPr>
                <w:rFonts w:eastAsia="Calibri" w:cs="Times New Roman"/>
                <w:b/>
                <w:sz w:val="24"/>
                <w:szCs w:val="24"/>
                <w:lang w:val="en-US" w:eastAsia="en-US"/>
              </w:rPr>
            </w:pPr>
          </w:p>
        </w:tc>
        <w:tc>
          <w:tcPr>
            <w:tcW w:w="1701" w:type="dxa"/>
            <w:tcBorders>
              <w:bottom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Sub 57 Phase I</w:t>
            </w:r>
          </w:p>
        </w:tc>
        <w:tc>
          <w:tcPr>
            <w:tcW w:w="1914" w:type="dxa"/>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Cabling from O/H line to Sub 57</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New 20MVA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July 2013</w:t>
            </w:r>
          </w:p>
        </w:tc>
        <w:tc>
          <w:tcPr>
            <w:tcW w:w="2157" w:type="dxa"/>
            <w:vAlign w:val="center"/>
          </w:tcPr>
          <w:p w:rsidR="003F14AA" w:rsidRPr="00EE608B" w:rsidRDefault="003F14AA" w:rsidP="00E61828">
            <w:pPr>
              <w:spacing w:before="0" w:after="0" w:line="240" w:lineRule="auto"/>
              <w:jc w:val="center"/>
              <w:rPr>
                <w:rFonts w:eastAsia="Calibri" w:cs="Times New Roman"/>
                <w:i/>
                <w:sz w:val="24"/>
                <w:szCs w:val="24"/>
                <w:lang w:val="en-US" w:eastAsia="en-US"/>
              </w:rPr>
            </w:pPr>
            <w:r w:rsidRPr="00EE608B">
              <w:rPr>
                <w:rFonts w:eastAsia="Calibri" w:cs="Times New Roman"/>
                <w:i/>
                <w:sz w:val="24"/>
                <w:szCs w:val="24"/>
                <w:lang w:val="en-US" w:eastAsia="en-US"/>
              </w:rPr>
              <w:t>Transformer 20MVA completed ,expected delivery on Tuesday 18 February 2014</w:t>
            </w:r>
          </w:p>
          <w:p w:rsidR="003F14AA" w:rsidRPr="00EE608B" w:rsidRDefault="003F14AA" w:rsidP="00E61828">
            <w:pPr>
              <w:spacing w:before="0" w:after="0" w:line="240" w:lineRule="auto"/>
              <w:jc w:val="center"/>
              <w:rPr>
                <w:rFonts w:eastAsia="Calibri" w:cs="Times New Roman"/>
                <w:i/>
                <w:sz w:val="24"/>
                <w:szCs w:val="24"/>
                <w:lang w:val="en-US" w:eastAsia="en-US"/>
              </w:rPr>
            </w:pPr>
          </w:p>
          <w:p w:rsidR="003F14AA" w:rsidRPr="00EE608B" w:rsidRDefault="003F14AA" w:rsidP="00E61828">
            <w:pPr>
              <w:spacing w:before="0" w:after="0" w:line="240" w:lineRule="auto"/>
              <w:jc w:val="center"/>
              <w:rPr>
                <w:rFonts w:eastAsia="Calibri" w:cs="Times New Roman"/>
                <w:i/>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i/>
                <w:sz w:val="24"/>
                <w:szCs w:val="24"/>
                <w:lang w:val="en-US" w:eastAsia="en-US"/>
              </w:rPr>
              <w:t>Civil Work completed</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w:t>
            </w:r>
          </w:p>
        </w:tc>
      </w:tr>
      <w:tr w:rsidR="003F14AA" w:rsidRPr="00EE608B" w:rsidTr="00E61828">
        <w:trPr>
          <w:cantSplit/>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tcBorders>
              <w:top w:val="single" w:sz="4" w:space="0" w:color="auto"/>
              <w:bottom w:val="single" w:sz="4" w:space="0" w:color="auto"/>
              <w:right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Sub 57 Phase II</w:t>
            </w:r>
          </w:p>
        </w:tc>
        <w:tc>
          <w:tcPr>
            <w:tcW w:w="1914" w:type="dxa"/>
            <w:tcBorders>
              <w:left w:val="single" w:sz="4" w:space="0" w:color="auto"/>
            </w:tcBorders>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Cabling from O/H line to Sub 57</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New 20MVA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p w:rsidR="003F14AA" w:rsidRPr="00EE608B" w:rsidRDefault="003F14AA" w:rsidP="00E61828">
            <w:pPr>
              <w:spacing w:before="0" w:after="0" w:line="240" w:lineRule="auto"/>
              <w:rPr>
                <w:rFonts w:eastAsia="Calibri" w:cs="Times New Roman"/>
                <w:sz w:val="24"/>
                <w:szCs w:val="24"/>
                <w:lang w:val="en-US" w:eastAsia="en-US"/>
              </w:rPr>
            </w:pP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Expected June 2014</w:t>
            </w:r>
          </w:p>
        </w:tc>
        <w:tc>
          <w:tcPr>
            <w:tcW w:w="2157" w:type="dxa"/>
          </w:tcPr>
          <w:p w:rsidR="003F14AA" w:rsidRPr="00EE608B" w:rsidRDefault="003F14AA" w:rsidP="00E61828">
            <w:pPr>
              <w:spacing w:before="0" w:after="0" w:line="240" w:lineRule="auto"/>
              <w:rPr>
                <w:rFonts w:eastAsia="Calibri" w:cs="Times New Roman"/>
                <w:i/>
                <w:sz w:val="24"/>
                <w:szCs w:val="24"/>
                <w:lang w:val="en-US" w:eastAsia="en-US"/>
              </w:rPr>
            </w:pPr>
          </w:p>
          <w:p w:rsidR="003F14AA" w:rsidRPr="00EE608B" w:rsidRDefault="003F14AA" w:rsidP="00091FC8">
            <w:pPr>
              <w:keepNext/>
              <w:numPr>
                <w:ilvl w:val="0"/>
                <w:numId w:val="32"/>
              </w:numPr>
              <w:spacing w:before="0" w:after="0" w:line="240" w:lineRule="auto"/>
              <w:outlineLvl w:val="0"/>
              <w:rPr>
                <w:rFonts w:eastAsia="Calibri" w:cs="Times New Roman"/>
                <w:i/>
                <w:sz w:val="24"/>
                <w:szCs w:val="24"/>
                <w:lang w:val="en-US" w:eastAsia="en-US"/>
              </w:rPr>
            </w:pPr>
            <w:bookmarkStart w:id="164" w:name="_Toc390418549"/>
            <w:r w:rsidRPr="00EE608B">
              <w:rPr>
                <w:rFonts w:eastAsia="Calibri" w:cs="Times New Roman"/>
                <w:i/>
                <w:sz w:val="24"/>
                <w:szCs w:val="24"/>
                <w:lang w:val="en-US" w:eastAsia="en-US"/>
              </w:rPr>
              <w:t xml:space="preserve">33 </w:t>
            </w:r>
            <w:proofErr w:type="spellStart"/>
            <w:r w:rsidRPr="00EE608B">
              <w:rPr>
                <w:rFonts w:eastAsia="Calibri" w:cs="Times New Roman"/>
                <w:i/>
                <w:sz w:val="24"/>
                <w:szCs w:val="24"/>
                <w:lang w:val="en-US" w:eastAsia="en-US"/>
              </w:rPr>
              <w:t>Kv</w:t>
            </w:r>
            <w:proofErr w:type="spellEnd"/>
            <w:r w:rsidRPr="00EE608B">
              <w:rPr>
                <w:rFonts w:eastAsia="Calibri" w:cs="Times New Roman"/>
                <w:i/>
                <w:sz w:val="24"/>
                <w:szCs w:val="24"/>
                <w:lang w:val="en-US" w:eastAsia="en-US"/>
              </w:rPr>
              <w:t xml:space="preserve"> Circuit Breakers delivered and installed</w:t>
            </w:r>
            <w:bookmarkEnd w:id="164"/>
          </w:p>
          <w:p w:rsidR="003F14AA" w:rsidRPr="00EE608B" w:rsidRDefault="003F14AA" w:rsidP="00091FC8">
            <w:pPr>
              <w:numPr>
                <w:ilvl w:val="0"/>
                <w:numId w:val="32"/>
              </w:numPr>
              <w:spacing w:before="0"/>
              <w:rPr>
                <w:rFonts w:eastAsia="Calibri" w:cs="Times New Roman"/>
                <w:sz w:val="24"/>
                <w:szCs w:val="24"/>
                <w:lang w:val="en-US" w:eastAsia="en-US"/>
              </w:rPr>
            </w:pPr>
            <w:r w:rsidRPr="00EE608B">
              <w:rPr>
                <w:rFonts w:eastAsia="Calibri" w:cs="Times New Roman"/>
                <w:i/>
                <w:sz w:val="24"/>
                <w:szCs w:val="24"/>
                <w:lang w:val="en-US" w:eastAsia="en-US"/>
              </w:rPr>
              <w:t xml:space="preserve">33 </w:t>
            </w:r>
            <w:proofErr w:type="spellStart"/>
            <w:r w:rsidRPr="00EE608B">
              <w:rPr>
                <w:rFonts w:eastAsia="Calibri" w:cs="Times New Roman"/>
                <w:i/>
                <w:sz w:val="24"/>
                <w:szCs w:val="24"/>
                <w:lang w:val="en-US" w:eastAsia="en-US"/>
              </w:rPr>
              <w:t>Kv</w:t>
            </w:r>
            <w:proofErr w:type="spellEnd"/>
            <w:r w:rsidRPr="00EE608B">
              <w:rPr>
                <w:rFonts w:eastAsia="Calibri" w:cs="Times New Roman"/>
                <w:i/>
                <w:sz w:val="24"/>
                <w:szCs w:val="24"/>
                <w:lang w:val="en-US" w:eastAsia="en-US"/>
              </w:rPr>
              <w:t xml:space="preserve"> Cables delivered to site, to be installed by 28 March 2014</w:t>
            </w:r>
          </w:p>
          <w:p w:rsidR="003F14AA" w:rsidRPr="00EE608B" w:rsidRDefault="003F14AA" w:rsidP="00091FC8">
            <w:pPr>
              <w:numPr>
                <w:ilvl w:val="0"/>
                <w:numId w:val="32"/>
              </w:numPr>
              <w:spacing w:before="0"/>
              <w:rPr>
                <w:rFonts w:eastAsia="Calibri" w:cs="Times New Roman"/>
                <w:sz w:val="24"/>
                <w:szCs w:val="24"/>
                <w:lang w:val="en-US" w:eastAsia="en-US"/>
              </w:rPr>
            </w:pPr>
            <w:r w:rsidRPr="00EE608B">
              <w:rPr>
                <w:rFonts w:eastAsia="Calibri" w:cs="Times New Roman"/>
                <w:i/>
                <w:sz w:val="24"/>
                <w:szCs w:val="24"/>
                <w:lang w:val="en-US" w:eastAsia="en-US"/>
              </w:rPr>
              <w:t>VT Delivered and Installed</w:t>
            </w:r>
          </w:p>
          <w:p w:rsidR="003F14AA" w:rsidRPr="00EE608B" w:rsidRDefault="003F14AA" w:rsidP="00091FC8">
            <w:pPr>
              <w:numPr>
                <w:ilvl w:val="0"/>
                <w:numId w:val="32"/>
              </w:numPr>
              <w:spacing w:before="0"/>
              <w:rPr>
                <w:rFonts w:eastAsia="Calibri" w:cs="Times New Roman"/>
                <w:sz w:val="24"/>
                <w:szCs w:val="24"/>
                <w:lang w:val="en-US" w:eastAsia="en-US"/>
              </w:rPr>
            </w:pPr>
            <w:r w:rsidRPr="00EE608B">
              <w:rPr>
                <w:rFonts w:eastAsia="Calibri" w:cs="Times New Roman"/>
                <w:i/>
                <w:sz w:val="24"/>
                <w:szCs w:val="24"/>
                <w:lang w:val="en-US" w:eastAsia="en-US"/>
              </w:rPr>
              <w:t>Claim for R 5,2 Million received</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w:t>
            </w:r>
          </w:p>
        </w:tc>
      </w:tr>
      <w:tr w:rsidR="003F14AA" w:rsidRPr="00EE608B" w:rsidTr="00E61828">
        <w:trPr>
          <w:cantSplit/>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tcBorders>
              <w:top w:val="single" w:sz="4" w:space="0" w:color="auto"/>
              <w:bottom w:val="single" w:sz="4" w:space="0" w:color="auto"/>
              <w:right w:val="single" w:sz="4" w:space="0" w:color="auto"/>
            </w:tcBorders>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Wembezi</w:t>
            </w:r>
            <w:proofErr w:type="spellEnd"/>
            <w:r w:rsidRPr="00EE608B">
              <w:rPr>
                <w:rFonts w:eastAsia="Calibri" w:cs="Times New Roman"/>
                <w:sz w:val="24"/>
                <w:szCs w:val="24"/>
                <w:lang w:val="en-US" w:eastAsia="en-US"/>
              </w:rPr>
              <w:t xml:space="preserve"> Substation</w:t>
            </w:r>
          </w:p>
        </w:tc>
        <w:tc>
          <w:tcPr>
            <w:tcW w:w="1914" w:type="dxa"/>
            <w:tcBorders>
              <w:left w:val="single" w:sz="4" w:space="0" w:color="auto"/>
            </w:tcBorders>
          </w:tcPr>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Upgrade of Main Substation  including:</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15 MVA Transformer </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33 KV switchyard including civil works and 33 KV equipment</w:t>
            </w:r>
          </w:p>
          <w:p w:rsidR="003F14AA" w:rsidRPr="00EE608B" w:rsidRDefault="003F14AA" w:rsidP="00E61828">
            <w:pPr>
              <w:spacing w:before="0" w:after="0" w:line="240" w:lineRule="auto"/>
              <w:rPr>
                <w:rFonts w:eastAsia="Calibri" w:cs="Times New Roman"/>
                <w:sz w:val="24"/>
                <w:szCs w:val="24"/>
                <w:lang w:val="en-US" w:eastAsia="en-US"/>
              </w:rPr>
            </w:pPr>
            <w:r w:rsidRPr="00EE608B">
              <w:rPr>
                <w:rFonts w:eastAsia="Calibri" w:cs="Times New Roman"/>
                <w:sz w:val="24"/>
                <w:szCs w:val="24"/>
                <w:lang w:val="en-US" w:eastAsia="en-US"/>
              </w:rPr>
              <w:t xml:space="preserve">11 KV panel extension </w:t>
            </w:r>
            <w:proofErr w:type="spellStart"/>
            <w:r w:rsidRPr="00EE608B">
              <w:rPr>
                <w:rFonts w:eastAsia="Calibri" w:cs="Times New Roman"/>
                <w:sz w:val="24"/>
                <w:szCs w:val="24"/>
                <w:lang w:val="en-US" w:eastAsia="en-US"/>
              </w:rPr>
              <w:t>etc</w:t>
            </w:r>
            <w:proofErr w:type="spellEnd"/>
          </w:p>
          <w:p w:rsidR="003F14AA" w:rsidRPr="00EE608B" w:rsidRDefault="003F14AA" w:rsidP="00E61828">
            <w:pPr>
              <w:spacing w:before="0" w:after="0" w:line="240" w:lineRule="auto"/>
              <w:rPr>
                <w:rFonts w:eastAsia="Calibri" w:cs="Times New Roman"/>
                <w:sz w:val="24"/>
                <w:szCs w:val="24"/>
                <w:lang w:val="en-US" w:eastAsia="en-US"/>
              </w:rPr>
            </w:pP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Expected September 2014</w:t>
            </w:r>
          </w:p>
        </w:tc>
        <w:tc>
          <w:tcPr>
            <w:tcW w:w="2157" w:type="dxa"/>
            <w:vAlign w:val="center"/>
          </w:tcPr>
          <w:p w:rsidR="003F14AA" w:rsidRPr="00EE608B" w:rsidRDefault="003F14AA" w:rsidP="00E61828">
            <w:pPr>
              <w:spacing w:before="0" w:after="0" w:line="240" w:lineRule="auto"/>
              <w:jc w:val="center"/>
              <w:rPr>
                <w:rFonts w:eastAsia="Calibri" w:cs="Times New Roman"/>
                <w:i/>
                <w:sz w:val="24"/>
                <w:szCs w:val="24"/>
                <w:lang w:val="en-US" w:eastAsia="en-US"/>
              </w:rPr>
            </w:pPr>
            <w:r w:rsidRPr="00EE608B">
              <w:rPr>
                <w:rFonts w:eastAsia="Calibri" w:cs="Times New Roman"/>
                <w:i/>
                <w:sz w:val="24"/>
                <w:szCs w:val="24"/>
                <w:lang w:val="en-US" w:eastAsia="en-US"/>
              </w:rPr>
              <w:t>Work in Progress</w:t>
            </w:r>
          </w:p>
        </w:tc>
        <w:tc>
          <w:tcPr>
            <w:tcW w:w="959"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tc>
      </w:tr>
      <w:tr w:rsidR="003F14AA" w:rsidRPr="00EE608B" w:rsidTr="00E61828">
        <w:trPr>
          <w:cantSplit/>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1</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751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Date for completion 31 August 2012</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316 Connections Completed in Phase 1</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vAlign w:val="center"/>
          </w:tcPr>
          <w:p w:rsidR="003F14AA" w:rsidRPr="00EE608B" w:rsidRDefault="003F14AA" w:rsidP="00E61828">
            <w:pPr>
              <w:spacing w:before="0"/>
              <w:jc w:val="center"/>
              <w:rPr>
                <w:rFonts w:eastAsia="Calibri" w:cs="Times New Roman"/>
                <w:i/>
                <w:iCs/>
                <w:sz w:val="24"/>
                <w:szCs w:val="24"/>
                <w:lang w:val="en-US" w:eastAsia="en-US"/>
              </w:rPr>
            </w:pPr>
            <w:r w:rsidRPr="00EE608B">
              <w:rPr>
                <w:rFonts w:eastAsia="Calibri" w:cs="Times New Roman"/>
                <w:i/>
                <w:iCs/>
                <w:sz w:val="24"/>
                <w:szCs w:val="24"/>
                <w:lang w:val="en-US" w:eastAsia="en-US"/>
              </w:rPr>
              <w:t>Completed Phase 1</w:t>
            </w:r>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r w:rsidR="003F14AA" w:rsidRPr="00EE608B" w:rsidTr="00E61828">
        <w:trPr>
          <w:cantSplit/>
          <w:trHeight w:val="1747"/>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2</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435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200 Connections to be Completed in Phase 2</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Date for completion 31 July 2014</w:t>
            </w: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tcPr>
          <w:p w:rsidR="003F14AA" w:rsidRPr="00EE608B" w:rsidRDefault="003F14AA" w:rsidP="00E61828">
            <w:pPr>
              <w:keepNext/>
              <w:spacing w:before="0" w:after="0" w:line="240" w:lineRule="auto"/>
              <w:outlineLvl w:val="1"/>
              <w:rPr>
                <w:rFonts w:eastAsia="Calibri" w:cs="Times New Roman"/>
                <w:i/>
                <w:color w:val="0000FF"/>
                <w:sz w:val="24"/>
                <w:szCs w:val="24"/>
                <w:lang w:val="en-US" w:eastAsia="en-US"/>
              </w:rPr>
            </w:pPr>
          </w:p>
          <w:p w:rsidR="003F14AA" w:rsidRPr="00EE608B" w:rsidRDefault="003F14AA" w:rsidP="00E61828">
            <w:pPr>
              <w:keepNext/>
              <w:spacing w:before="0" w:after="0" w:line="240" w:lineRule="auto"/>
              <w:jc w:val="center"/>
              <w:outlineLvl w:val="1"/>
              <w:rPr>
                <w:rFonts w:eastAsia="Calibri" w:cs="Times New Roman"/>
                <w:i/>
                <w:color w:val="0000FF"/>
                <w:sz w:val="24"/>
                <w:szCs w:val="24"/>
                <w:lang w:val="en-US" w:eastAsia="en-US"/>
              </w:rPr>
            </w:pPr>
          </w:p>
          <w:p w:rsidR="003F14AA" w:rsidRPr="00EE608B" w:rsidRDefault="003F14AA" w:rsidP="00E61828">
            <w:pPr>
              <w:spacing w:before="0"/>
              <w:rPr>
                <w:rFonts w:eastAsia="Calibri" w:cs="Times New Roman"/>
                <w:sz w:val="24"/>
                <w:szCs w:val="24"/>
                <w:lang w:val="en-US" w:eastAsia="en-US"/>
              </w:rPr>
            </w:pPr>
          </w:p>
          <w:p w:rsidR="003F14AA" w:rsidRPr="00EE608B" w:rsidRDefault="003F14AA" w:rsidP="00E61828">
            <w:pPr>
              <w:keepNext/>
              <w:spacing w:before="0" w:after="0" w:line="240" w:lineRule="auto"/>
              <w:jc w:val="center"/>
              <w:outlineLvl w:val="1"/>
              <w:rPr>
                <w:rFonts w:eastAsia="Calibri" w:cs="Times New Roman"/>
                <w:i/>
                <w:sz w:val="24"/>
                <w:szCs w:val="24"/>
                <w:lang w:val="en-US" w:eastAsia="en-US"/>
              </w:rPr>
            </w:pPr>
            <w:bookmarkStart w:id="165" w:name="_Toc390418550"/>
            <w:r w:rsidRPr="00EE608B">
              <w:rPr>
                <w:rFonts w:eastAsia="Calibri" w:cs="Times New Roman"/>
                <w:i/>
                <w:sz w:val="24"/>
                <w:szCs w:val="24"/>
                <w:lang w:val="en-US" w:eastAsia="en-US"/>
              </w:rPr>
              <w:t>Work in progress</w:t>
            </w:r>
            <w:bookmarkEnd w:id="165"/>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r w:rsidR="003F14AA" w:rsidRPr="00EE608B" w:rsidTr="00E61828">
        <w:trPr>
          <w:cantSplit/>
          <w:trHeight w:val="1124"/>
        </w:trPr>
        <w:tc>
          <w:tcPr>
            <w:tcW w:w="1555" w:type="dxa"/>
            <w:vMerge/>
          </w:tcPr>
          <w:p w:rsidR="003F14AA" w:rsidRPr="00EE608B" w:rsidRDefault="003F14AA" w:rsidP="00E61828">
            <w:pPr>
              <w:spacing w:before="0" w:after="0" w:line="240" w:lineRule="auto"/>
              <w:jc w:val="center"/>
              <w:rPr>
                <w:rFonts w:eastAsia="Calibri" w:cs="Times New Roman"/>
                <w:b/>
                <w:sz w:val="24"/>
                <w:szCs w:val="24"/>
                <w:lang w:val="en-US" w:eastAsia="en-US"/>
              </w:rPr>
            </w:pPr>
          </w:p>
        </w:tc>
        <w:tc>
          <w:tcPr>
            <w:tcW w:w="170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roofErr w:type="spellStart"/>
            <w:r w:rsidRPr="00EE608B">
              <w:rPr>
                <w:rFonts w:eastAsia="Calibri" w:cs="Times New Roman"/>
                <w:sz w:val="24"/>
                <w:szCs w:val="24"/>
                <w:lang w:val="en-US" w:eastAsia="en-US"/>
              </w:rPr>
              <w:t>Esigodlweni</w:t>
            </w:r>
            <w:proofErr w:type="spellEnd"/>
            <w:r w:rsidRPr="00EE608B">
              <w:rPr>
                <w:rFonts w:eastAsia="Calibri" w:cs="Times New Roman"/>
                <w:sz w:val="24"/>
                <w:szCs w:val="24"/>
                <w:lang w:val="en-US" w:eastAsia="en-US"/>
              </w:rPr>
              <w:t xml:space="preserve"> Electrification Project</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Phase 3</w:t>
            </w:r>
          </w:p>
        </w:tc>
        <w:tc>
          <w:tcPr>
            <w:tcW w:w="1914"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235 Houses to be electrified</w:t>
            </w:r>
          </w:p>
        </w:tc>
        <w:tc>
          <w:tcPr>
            <w:tcW w:w="1461" w:type="dxa"/>
            <w:vAlign w:val="center"/>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235 Connections to be Completed in Phase 3</w:t>
            </w: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Date for completion 31 July 2015</w:t>
            </w:r>
          </w:p>
          <w:p w:rsidR="003F14AA" w:rsidRPr="00EE608B" w:rsidRDefault="003F14AA" w:rsidP="00E61828">
            <w:pPr>
              <w:spacing w:before="0" w:after="0" w:line="240" w:lineRule="auto"/>
              <w:jc w:val="center"/>
              <w:rPr>
                <w:rFonts w:eastAsia="Calibri" w:cs="Times New Roman"/>
                <w:sz w:val="24"/>
                <w:szCs w:val="24"/>
                <w:lang w:val="en-US" w:eastAsia="en-US"/>
              </w:rPr>
            </w:pPr>
          </w:p>
        </w:tc>
        <w:tc>
          <w:tcPr>
            <w:tcW w:w="2157" w:type="dxa"/>
          </w:tcPr>
          <w:p w:rsidR="003F14AA" w:rsidRPr="00EE608B" w:rsidRDefault="003F14AA" w:rsidP="00E61828">
            <w:pPr>
              <w:keepNext/>
              <w:spacing w:before="0" w:after="0" w:line="240" w:lineRule="auto"/>
              <w:outlineLvl w:val="1"/>
              <w:rPr>
                <w:rFonts w:eastAsia="Calibri" w:cs="Times New Roman"/>
                <w:i/>
                <w:color w:val="0000FF"/>
                <w:sz w:val="24"/>
                <w:szCs w:val="24"/>
                <w:lang w:val="en-US" w:eastAsia="en-US"/>
              </w:rPr>
            </w:pPr>
          </w:p>
          <w:p w:rsidR="003F14AA" w:rsidRPr="00EE608B" w:rsidRDefault="003F14AA" w:rsidP="00E61828">
            <w:pPr>
              <w:keepNext/>
              <w:spacing w:before="0" w:after="0" w:line="240" w:lineRule="auto"/>
              <w:jc w:val="center"/>
              <w:outlineLvl w:val="1"/>
              <w:rPr>
                <w:rFonts w:eastAsia="Calibri" w:cs="Times New Roman"/>
                <w:i/>
                <w:color w:val="0000FF"/>
                <w:sz w:val="24"/>
                <w:szCs w:val="24"/>
                <w:lang w:val="en-US" w:eastAsia="en-US"/>
              </w:rPr>
            </w:pPr>
          </w:p>
          <w:p w:rsidR="003F14AA" w:rsidRPr="00EE608B" w:rsidRDefault="003F14AA" w:rsidP="00E61828">
            <w:pPr>
              <w:spacing w:before="0"/>
              <w:rPr>
                <w:rFonts w:eastAsia="Calibri" w:cs="Times New Roman"/>
                <w:sz w:val="24"/>
                <w:szCs w:val="24"/>
                <w:lang w:val="en-US" w:eastAsia="en-US"/>
              </w:rPr>
            </w:pPr>
          </w:p>
          <w:p w:rsidR="003F14AA" w:rsidRPr="00EE608B" w:rsidRDefault="003F14AA" w:rsidP="00E61828">
            <w:pPr>
              <w:keepNext/>
              <w:spacing w:before="0" w:after="0" w:line="240" w:lineRule="auto"/>
              <w:jc w:val="center"/>
              <w:outlineLvl w:val="1"/>
              <w:rPr>
                <w:rFonts w:eastAsia="Calibri" w:cs="Times New Roman"/>
                <w:i/>
                <w:sz w:val="24"/>
                <w:szCs w:val="24"/>
                <w:lang w:val="en-US" w:eastAsia="en-US"/>
              </w:rPr>
            </w:pPr>
            <w:bookmarkStart w:id="166" w:name="_Toc390418551"/>
            <w:r w:rsidRPr="00EE608B">
              <w:rPr>
                <w:rFonts w:eastAsia="Calibri" w:cs="Times New Roman"/>
                <w:i/>
                <w:sz w:val="24"/>
                <w:szCs w:val="24"/>
                <w:lang w:val="en-US" w:eastAsia="en-US"/>
              </w:rPr>
              <w:t>Planning in progress</w:t>
            </w:r>
            <w:bookmarkEnd w:id="166"/>
          </w:p>
        </w:tc>
        <w:tc>
          <w:tcPr>
            <w:tcW w:w="959" w:type="dxa"/>
          </w:tcPr>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p>
          <w:p w:rsidR="003F14AA" w:rsidRPr="00EE608B" w:rsidRDefault="003F14AA" w:rsidP="00E61828">
            <w:pPr>
              <w:spacing w:before="0" w:after="0" w:line="240" w:lineRule="auto"/>
              <w:jc w:val="center"/>
              <w:rPr>
                <w:rFonts w:eastAsia="Calibri" w:cs="Times New Roman"/>
                <w:sz w:val="24"/>
                <w:szCs w:val="24"/>
                <w:lang w:val="en-US" w:eastAsia="en-US"/>
              </w:rPr>
            </w:pPr>
            <w:r w:rsidRPr="00EE608B">
              <w:rPr>
                <w:rFonts w:eastAsia="Calibri" w:cs="Times New Roman"/>
                <w:sz w:val="24"/>
                <w:szCs w:val="24"/>
                <w:lang w:val="en-US" w:eastAsia="en-US"/>
              </w:rPr>
              <w:t>6</w:t>
            </w:r>
          </w:p>
        </w:tc>
      </w:tr>
    </w:tbl>
    <w:p w:rsidR="002E3E2C" w:rsidRDefault="002E3E2C" w:rsidP="003F14AA">
      <w:pPr>
        <w:spacing w:before="0" w:after="0" w:line="240" w:lineRule="auto"/>
        <w:rPr>
          <w:rFonts w:cstheme="minorHAnsi"/>
          <w:sz w:val="24"/>
          <w:szCs w:val="24"/>
        </w:rPr>
      </w:pPr>
    </w:p>
    <w:p w:rsidR="002E3E2C" w:rsidRPr="00EE608B" w:rsidRDefault="002E3E2C" w:rsidP="003F14AA">
      <w:pPr>
        <w:spacing w:before="0" w:after="0" w:line="240" w:lineRule="auto"/>
        <w:rPr>
          <w:rFonts w:cstheme="minorHAnsi"/>
          <w:sz w:val="24"/>
          <w:szCs w:val="24"/>
        </w:rPr>
      </w:pPr>
    </w:p>
    <w:p w:rsidR="00C11394" w:rsidRPr="00EE608B" w:rsidRDefault="00585628" w:rsidP="003F14AA">
      <w:pPr>
        <w:spacing w:before="0" w:after="0" w:line="240" w:lineRule="auto"/>
        <w:rPr>
          <w:rFonts w:cstheme="minorHAnsi"/>
          <w:b/>
          <w:sz w:val="24"/>
          <w:szCs w:val="24"/>
        </w:rPr>
      </w:pPr>
      <w:r w:rsidRPr="00EE608B">
        <w:rPr>
          <w:rFonts w:cstheme="minorHAnsi"/>
          <w:b/>
          <w:sz w:val="24"/>
          <w:szCs w:val="24"/>
        </w:rPr>
        <w:t>OTHER ELECTRICITY PROJECTS ARE IN PROGRESS BY ESKOM IN THE FOLLOWING PLACES:</w:t>
      </w:r>
    </w:p>
    <w:p w:rsidR="00585628" w:rsidRPr="00EE608B" w:rsidRDefault="00585628" w:rsidP="003F14AA">
      <w:pPr>
        <w:spacing w:before="0" w:after="0" w:line="240" w:lineRule="auto"/>
        <w:rPr>
          <w:rFonts w:cstheme="minorHAnsi"/>
          <w:b/>
          <w:sz w:val="24"/>
          <w:szCs w:val="24"/>
        </w:rPr>
      </w:pPr>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Mthaniya</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Vumbu</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Msuluzi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Ekuthuleni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Clouston</w:t>
      </w:r>
      <w:proofErr w:type="spellEnd"/>
      <w:r w:rsidRPr="00EE608B">
        <w:rPr>
          <w:rFonts w:cstheme="minorHAnsi"/>
          <w:sz w:val="24"/>
          <w:szCs w:val="24"/>
        </w:rPr>
        <w:t xml:space="preserve"> Farm</w:t>
      </w:r>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Emantanjeni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Phofini</w:t>
      </w:r>
      <w:proofErr w:type="spellEnd"/>
    </w:p>
    <w:p w:rsidR="00585628" w:rsidRPr="00EE608B" w:rsidRDefault="00585628"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Embabani</w:t>
      </w:r>
      <w:proofErr w:type="spellEnd"/>
    </w:p>
    <w:p w:rsidR="003A37AA" w:rsidRPr="00EE608B" w:rsidRDefault="003A37AA" w:rsidP="003F14AA">
      <w:pPr>
        <w:spacing w:before="0" w:after="0" w:line="240" w:lineRule="auto"/>
        <w:rPr>
          <w:rFonts w:cstheme="minorHAnsi"/>
          <w:sz w:val="24"/>
          <w:szCs w:val="24"/>
        </w:rPr>
      </w:pPr>
      <w:r w:rsidRPr="00EE608B">
        <w:rPr>
          <w:rFonts w:cstheme="minorHAnsi"/>
          <w:sz w:val="24"/>
          <w:szCs w:val="24"/>
        </w:rPr>
        <w:t xml:space="preserve">- </w:t>
      </w:r>
      <w:proofErr w:type="spellStart"/>
      <w:r w:rsidRPr="00EE608B">
        <w:rPr>
          <w:rFonts w:cstheme="minorHAnsi"/>
          <w:sz w:val="24"/>
          <w:szCs w:val="24"/>
        </w:rPr>
        <w:t>Nhlawe</w:t>
      </w:r>
      <w:proofErr w:type="spellEnd"/>
      <w:r w:rsidRPr="00EE608B">
        <w:rPr>
          <w:rFonts w:cstheme="minorHAnsi"/>
          <w:sz w:val="24"/>
          <w:szCs w:val="24"/>
        </w:rPr>
        <w:t xml:space="preserve"> #2</w:t>
      </w:r>
    </w:p>
    <w:p w:rsidR="00C11394" w:rsidRPr="00EE608B" w:rsidRDefault="00C11394" w:rsidP="003F14AA">
      <w:pPr>
        <w:spacing w:before="0" w:after="0" w:line="240" w:lineRule="auto"/>
        <w:rPr>
          <w:rFonts w:cstheme="minorHAnsi"/>
          <w:sz w:val="24"/>
          <w:szCs w:val="24"/>
        </w:rPr>
      </w:pPr>
    </w:p>
    <w:p w:rsidR="00760D61" w:rsidRPr="00EE608B" w:rsidRDefault="00760D61" w:rsidP="003F14AA">
      <w:pPr>
        <w:spacing w:before="0" w:after="0" w:line="240" w:lineRule="auto"/>
        <w:rPr>
          <w:rFonts w:cstheme="minorHAnsi"/>
          <w:sz w:val="24"/>
          <w:szCs w:val="24"/>
        </w:rPr>
      </w:pPr>
    </w:p>
    <w:p w:rsidR="00C11394" w:rsidRPr="00EE608B" w:rsidRDefault="00557B0C" w:rsidP="003F14AA">
      <w:pPr>
        <w:spacing w:before="0" w:after="0" w:line="240" w:lineRule="auto"/>
        <w:rPr>
          <w:rFonts w:cstheme="minorHAnsi"/>
          <w:sz w:val="24"/>
          <w:szCs w:val="24"/>
          <w14:textOutline w14:w="9525" w14:cap="rnd" w14:cmpd="sng" w14:algn="ctr">
            <w14:solidFill>
              <w14:srgbClr w14:val="000000"/>
            </w14:solidFill>
            <w14:prstDash w14:val="solid"/>
            <w14:bevel/>
          </w14:textOutline>
        </w:rPr>
      </w:pPr>
      <w:r w:rsidRPr="00EE608B">
        <w:rPr>
          <w:rFonts w:cstheme="minorHAnsi"/>
          <w:sz w:val="24"/>
          <w:szCs w:val="24"/>
          <w14:textOutline w14:w="9525" w14:cap="rnd" w14:cmpd="sng" w14:algn="ctr">
            <w14:solidFill>
              <w14:srgbClr w14:val="000000"/>
            </w14:solidFill>
            <w14:prstDash w14:val="solid"/>
            <w14:bevel/>
          </w14:textOutline>
        </w:rPr>
        <w:t xml:space="preserve">ELECTRIFICATION MASTERPLAN </w:t>
      </w:r>
      <w:r w:rsidR="00760D61" w:rsidRPr="00EE608B">
        <w:rPr>
          <w:rFonts w:cstheme="minorHAnsi"/>
          <w:sz w:val="24"/>
          <w:szCs w:val="24"/>
          <w14:textOutline w14:w="9525" w14:cap="rnd" w14:cmpd="sng" w14:algn="ctr">
            <w14:solidFill>
              <w14:srgbClr w14:val="000000"/>
            </w14:solidFill>
            <w14:prstDash w14:val="solid"/>
            <w14:bevel/>
          </w14:textOutline>
        </w:rPr>
        <w:t>PROJECT: AREAS TO BE ELECTRIFIED</w:t>
      </w:r>
    </w:p>
    <w:tbl>
      <w:tblPr>
        <w:tblStyle w:val="TableGrid"/>
        <w:tblW w:w="10378" w:type="dxa"/>
        <w:tblInd w:w="-318" w:type="dxa"/>
        <w:tblLayout w:type="fixed"/>
        <w:tblLook w:val="04A0" w:firstRow="1" w:lastRow="0" w:firstColumn="1" w:lastColumn="0" w:noHBand="0" w:noVBand="1"/>
      </w:tblPr>
      <w:tblGrid>
        <w:gridCol w:w="2388"/>
        <w:gridCol w:w="1559"/>
        <w:gridCol w:w="1186"/>
        <w:gridCol w:w="1934"/>
        <w:gridCol w:w="50"/>
        <w:gridCol w:w="1131"/>
        <w:gridCol w:w="2130"/>
      </w:tblGrid>
      <w:tr w:rsidR="00843380" w:rsidRPr="00EE608B" w:rsidTr="00512592">
        <w:trPr>
          <w:trHeight w:val="2029"/>
        </w:trPr>
        <w:tc>
          <w:tcPr>
            <w:tcW w:w="2388"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PROJECT NAME</w:t>
            </w:r>
          </w:p>
        </w:tc>
        <w:tc>
          <w:tcPr>
            <w:tcW w:w="1559"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DESCRIPTION</w:t>
            </w:r>
          </w:p>
        </w:tc>
        <w:tc>
          <w:tcPr>
            <w:tcW w:w="1186"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WARD NUMBER</w:t>
            </w:r>
          </w:p>
        </w:tc>
        <w:tc>
          <w:tcPr>
            <w:tcW w:w="1984" w:type="dxa"/>
            <w:gridSpan w:val="2"/>
            <w:tcBorders>
              <w:right w:val="single" w:sz="4" w:space="0" w:color="auto"/>
            </w:tcBorders>
            <w:vAlign w:val="center"/>
            <w:hideMark/>
          </w:tcPr>
          <w:p w:rsidR="00843380" w:rsidRDefault="00843380" w:rsidP="00843380">
            <w:pPr>
              <w:spacing w:before="0" w:after="0" w:line="240" w:lineRule="auto"/>
              <w:rPr>
                <w:rFonts w:cstheme="minorHAnsi"/>
                <w:b/>
                <w:bCs/>
                <w:sz w:val="24"/>
                <w:szCs w:val="24"/>
              </w:rPr>
            </w:pPr>
            <w:r>
              <w:rPr>
                <w:rFonts w:cstheme="minorHAnsi"/>
                <w:b/>
                <w:bCs/>
                <w:sz w:val="24"/>
                <w:szCs w:val="24"/>
              </w:rPr>
              <w:t>ELECTRIFICATION</w:t>
            </w:r>
          </w:p>
          <w:p w:rsidR="00843380" w:rsidRPr="00EE608B" w:rsidRDefault="00843380" w:rsidP="00843380">
            <w:pPr>
              <w:spacing w:before="0" w:after="0" w:line="240" w:lineRule="auto"/>
              <w:rPr>
                <w:rFonts w:cstheme="minorHAnsi"/>
                <w:b/>
                <w:bCs/>
                <w:sz w:val="24"/>
                <w:szCs w:val="24"/>
              </w:rPr>
            </w:pPr>
            <w:r w:rsidRPr="00EE608B">
              <w:rPr>
                <w:rFonts w:cstheme="minorHAnsi"/>
                <w:b/>
                <w:bCs/>
                <w:sz w:val="24"/>
                <w:szCs w:val="24"/>
              </w:rPr>
              <w:t>YEAR</w:t>
            </w:r>
          </w:p>
        </w:tc>
        <w:tc>
          <w:tcPr>
            <w:tcW w:w="1131" w:type="dxa"/>
            <w:tcBorders>
              <w:left w:val="single" w:sz="4" w:space="0" w:color="auto"/>
            </w:tcBorders>
            <w:vAlign w:val="center"/>
          </w:tcPr>
          <w:p w:rsidR="00843380" w:rsidRDefault="00843380">
            <w:pPr>
              <w:rPr>
                <w:rFonts w:cstheme="minorHAnsi"/>
                <w:b/>
                <w:bCs/>
                <w:sz w:val="24"/>
                <w:szCs w:val="24"/>
              </w:rPr>
            </w:pPr>
            <w:r>
              <w:rPr>
                <w:rFonts w:cstheme="minorHAnsi"/>
                <w:b/>
                <w:bCs/>
                <w:sz w:val="24"/>
                <w:szCs w:val="24"/>
              </w:rPr>
              <w:t>PROJECT</w:t>
            </w:r>
          </w:p>
          <w:p w:rsidR="00843380" w:rsidRDefault="00843380">
            <w:pPr>
              <w:rPr>
                <w:rFonts w:cstheme="minorHAnsi"/>
                <w:b/>
                <w:bCs/>
                <w:sz w:val="24"/>
                <w:szCs w:val="24"/>
              </w:rPr>
            </w:pPr>
            <w:r>
              <w:rPr>
                <w:rFonts w:cstheme="minorHAnsi"/>
                <w:b/>
                <w:bCs/>
                <w:sz w:val="24"/>
                <w:szCs w:val="24"/>
              </w:rPr>
              <w:t>NUMBER</w:t>
            </w:r>
          </w:p>
          <w:p w:rsidR="00843380" w:rsidRPr="00EE608B" w:rsidRDefault="00843380" w:rsidP="00843380">
            <w:pPr>
              <w:spacing w:before="0" w:after="0" w:line="240" w:lineRule="auto"/>
              <w:rPr>
                <w:rFonts w:cstheme="minorHAnsi"/>
                <w:b/>
                <w:bCs/>
                <w:sz w:val="24"/>
                <w:szCs w:val="24"/>
              </w:rPr>
            </w:pPr>
          </w:p>
        </w:tc>
        <w:tc>
          <w:tcPr>
            <w:tcW w:w="2130" w:type="dxa"/>
            <w:vAlign w:val="center"/>
            <w:hideMark/>
          </w:tcPr>
          <w:p w:rsidR="00843380" w:rsidRPr="00EE608B" w:rsidRDefault="00843380" w:rsidP="004021BB">
            <w:pPr>
              <w:spacing w:before="0" w:after="0" w:line="240" w:lineRule="auto"/>
              <w:jc w:val="center"/>
              <w:rPr>
                <w:rFonts w:cstheme="minorHAnsi"/>
                <w:b/>
                <w:bCs/>
                <w:sz w:val="24"/>
                <w:szCs w:val="24"/>
              </w:rPr>
            </w:pPr>
            <w:r w:rsidRPr="00EE608B">
              <w:rPr>
                <w:rFonts w:cstheme="minorHAnsi"/>
                <w:b/>
                <w:bCs/>
                <w:sz w:val="24"/>
                <w:szCs w:val="24"/>
              </w:rPr>
              <w:t>ACTUAL NOT CONNECTED – CURRENT</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Cornfields</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 &amp; 8</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2014</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222</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Mimosadale</w:t>
            </w:r>
            <w:proofErr w:type="spellEnd"/>
            <w:r w:rsidRPr="00EE608B">
              <w:rPr>
                <w:rFonts w:cstheme="minorHAnsi"/>
                <w:sz w:val="24"/>
                <w:szCs w:val="24"/>
              </w:rPr>
              <w:t xml:space="preserve"> Phase 2</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EMP2</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15</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Rensbergdrift</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EMP3</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400</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Paapkuilsfontein</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Sub Place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EMP4</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Wembezi</w:t>
            </w:r>
            <w:proofErr w:type="spellEnd"/>
            <w:r w:rsidRPr="00EE608B">
              <w:rPr>
                <w:rFonts w:cstheme="minorHAnsi"/>
                <w:sz w:val="24"/>
                <w:szCs w:val="24"/>
              </w:rPr>
              <w:t xml:space="preserve"> A - Rectification</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Township</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 &amp; 3</w:t>
            </w:r>
          </w:p>
        </w:tc>
        <w:tc>
          <w:tcPr>
            <w:tcW w:w="1984" w:type="dxa"/>
            <w:gridSpan w:val="2"/>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31" w:type="dxa"/>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EMP5</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lastRenderedPageBreak/>
              <w:t>River Crescent</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Sub Place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4</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EMP6</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Nhliwe</w:t>
            </w:r>
            <w:proofErr w:type="spellEnd"/>
            <w:r w:rsidRPr="00EE608B">
              <w:rPr>
                <w:rFonts w:cstheme="minorHAnsi"/>
                <w:sz w:val="24"/>
                <w:szCs w:val="24"/>
              </w:rPr>
              <w:t xml:space="preserve"> Owl &amp; Elephant</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EMP7</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136</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Msobetsheni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EMP8</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290</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Thembalihle</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 &amp; 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EMP9</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37</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Mshayazaffe</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EMP10</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Brynbella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EMP11</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52</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Vulekani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EMP12</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27</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xml:space="preserve">Ward 7 </w:t>
            </w:r>
            <w:proofErr w:type="spellStart"/>
            <w:r w:rsidRPr="00EE608B">
              <w:rPr>
                <w:rFonts w:cstheme="minorHAnsi"/>
                <w:sz w:val="24"/>
                <w:szCs w:val="24"/>
              </w:rPr>
              <w:t>Mngwenya</w:t>
            </w:r>
            <w:proofErr w:type="spellEnd"/>
            <w:r w:rsidRPr="00EE608B">
              <w:rPr>
                <w:rFonts w:cstheme="minorHAnsi"/>
                <w:sz w:val="24"/>
                <w:szCs w:val="24"/>
              </w:rPr>
              <w:t xml:space="preserve"> in-situ</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EMP13</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834</w:t>
            </w:r>
          </w:p>
        </w:tc>
      </w:tr>
      <w:tr w:rsidR="00843380" w:rsidRPr="00EE608B" w:rsidTr="00512592">
        <w:trPr>
          <w:trHeight w:val="750"/>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Wembezi</w:t>
            </w:r>
            <w:proofErr w:type="spellEnd"/>
            <w:r w:rsidRPr="00EE608B">
              <w:rPr>
                <w:rFonts w:cstheme="minorHAnsi"/>
                <w:sz w:val="24"/>
                <w:szCs w:val="24"/>
              </w:rPr>
              <w:t xml:space="preserve"> D Section </w:t>
            </w:r>
            <w:proofErr w:type="spellStart"/>
            <w:r w:rsidRPr="00EE608B">
              <w:rPr>
                <w:rFonts w:cstheme="minorHAnsi"/>
                <w:sz w:val="24"/>
                <w:szCs w:val="24"/>
              </w:rPr>
              <w:t>Extention</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Township</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EMP14</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0</w:t>
            </w:r>
          </w:p>
        </w:tc>
      </w:tr>
      <w:tr w:rsidR="00843380" w:rsidRPr="00EE608B" w:rsidTr="00512592">
        <w:trPr>
          <w:trHeight w:val="750"/>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Lindelani</w:t>
            </w:r>
            <w:proofErr w:type="spellEnd"/>
            <w:r w:rsidRPr="00EE608B">
              <w:rPr>
                <w:rFonts w:cstheme="minorHAnsi"/>
                <w:sz w:val="24"/>
                <w:szCs w:val="24"/>
              </w:rPr>
              <w:t xml:space="preserve"> / </w:t>
            </w:r>
            <w:proofErr w:type="spellStart"/>
            <w:r w:rsidRPr="00EE608B">
              <w:rPr>
                <w:rFonts w:cstheme="minorHAnsi"/>
                <w:sz w:val="24"/>
                <w:szCs w:val="24"/>
              </w:rPr>
              <w:t>Lochsloy</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EMP15</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33</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Ekulasheni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 </w:t>
            </w:r>
          </w:p>
        </w:tc>
        <w:tc>
          <w:tcPr>
            <w:tcW w:w="1181" w:type="dxa"/>
            <w:gridSpan w:val="2"/>
            <w:tcBorders>
              <w:left w:val="single" w:sz="4" w:space="0" w:color="auto"/>
            </w:tcBorders>
          </w:tcPr>
          <w:p w:rsidR="00843380" w:rsidRPr="00EE608B" w:rsidRDefault="00843380" w:rsidP="00843380">
            <w:pPr>
              <w:spacing w:before="0" w:after="0" w:line="240" w:lineRule="auto"/>
              <w:rPr>
                <w:rFonts w:cstheme="minorHAnsi"/>
                <w:sz w:val="24"/>
                <w:szCs w:val="24"/>
              </w:rPr>
            </w:pPr>
            <w:r>
              <w:rPr>
                <w:rFonts w:cstheme="minorHAnsi"/>
                <w:sz w:val="24"/>
                <w:szCs w:val="24"/>
              </w:rPr>
              <w:t>EMP16</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w:t>
            </w:r>
          </w:p>
          <w:p w:rsidR="00843380" w:rsidRPr="00EE608B" w:rsidRDefault="00843380" w:rsidP="00AB1964">
            <w:pPr>
              <w:spacing w:before="0" w:after="0" w:line="240" w:lineRule="auto"/>
              <w:rPr>
                <w:rFonts w:cstheme="minorHAnsi"/>
                <w:sz w:val="24"/>
                <w:szCs w:val="24"/>
              </w:rPr>
            </w:pPr>
          </w:p>
        </w:tc>
      </w:tr>
      <w:tr w:rsidR="00843380" w:rsidRPr="00EE608B" w:rsidTr="00512592">
        <w:trPr>
          <w:trHeight w:val="2029"/>
        </w:trPr>
        <w:tc>
          <w:tcPr>
            <w:tcW w:w="2388"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PROJECT NAME</w:t>
            </w:r>
          </w:p>
        </w:tc>
        <w:tc>
          <w:tcPr>
            <w:tcW w:w="1559"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DESCRIPTION</w:t>
            </w:r>
          </w:p>
        </w:tc>
        <w:tc>
          <w:tcPr>
            <w:tcW w:w="1186"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WARD NUMBER</w:t>
            </w:r>
          </w:p>
        </w:tc>
        <w:tc>
          <w:tcPr>
            <w:tcW w:w="1934" w:type="dxa"/>
            <w:tcBorders>
              <w:right w:val="single" w:sz="4" w:space="0" w:color="auto"/>
            </w:tcBorders>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ELECTRIFICATION YEAR</w:t>
            </w:r>
          </w:p>
        </w:tc>
        <w:tc>
          <w:tcPr>
            <w:tcW w:w="1181" w:type="dxa"/>
            <w:gridSpan w:val="2"/>
            <w:tcBorders>
              <w:left w:val="single" w:sz="4" w:space="0" w:color="auto"/>
            </w:tcBorders>
            <w:vAlign w:val="center"/>
          </w:tcPr>
          <w:p w:rsidR="00843380" w:rsidRPr="00EE608B" w:rsidRDefault="00843380" w:rsidP="00C540FF">
            <w:pPr>
              <w:spacing w:before="0" w:after="0" w:line="240" w:lineRule="auto"/>
              <w:jc w:val="center"/>
              <w:rPr>
                <w:rFonts w:cstheme="minorHAnsi"/>
                <w:b/>
                <w:bCs/>
                <w:sz w:val="24"/>
                <w:szCs w:val="24"/>
              </w:rPr>
            </w:pPr>
            <w:r>
              <w:rPr>
                <w:rFonts w:cstheme="minorHAnsi"/>
                <w:b/>
                <w:bCs/>
                <w:sz w:val="24"/>
                <w:szCs w:val="24"/>
              </w:rPr>
              <w:t>PROJECT NUMBER</w:t>
            </w:r>
          </w:p>
        </w:tc>
        <w:tc>
          <w:tcPr>
            <w:tcW w:w="2130" w:type="dxa"/>
            <w:vAlign w:val="center"/>
            <w:hideMark/>
          </w:tcPr>
          <w:p w:rsidR="00843380" w:rsidRPr="00EE608B" w:rsidRDefault="00843380" w:rsidP="00C540FF">
            <w:pPr>
              <w:spacing w:before="0" w:after="0" w:line="240" w:lineRule="auto"/>
              <w:jc w:val="center"/>
              <w:rPr>
                <w:rFonts w:cstheme="minorHAnsi"/>
                <w:b/>
                <w:bCs/>
                <w:sz w:val="24"/>
                <w:szCs w:val="24"/>
              </w:rPr>
            </w:pPr>
            <w:r w:rsidRPr="00EE608B">
              <w:rPr>
                <w:rFonts w:cstheme="minorHAnsi"/>
                <w:b/>
                <w:bCs/>
                <w:sz w:val="24"/>
                <w:szCs w:val="24"/>
              </w:rPr>
              <w:t>ACTUAL NOT CONNECTED - CURRENT</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Ngodini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EMP17</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356</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Msuluzi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EMP18</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291</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Chieverly</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EMP19</w:t>
            </w:r>
          </w:p>
        </w:tc>
        <w:tc>
          <w:tcPr>
            <w:tcW w:w="2130" w:type="dxa"/>
            <w:tcBorders>
              <w:bottom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195</w:t>
            </w:r>
          </w:p>
        </w:tc>
      </w:tr>
      <w:tr w:rsidR="00843380" w:rsidRPr="00EE608B" w:rsidTr="00512592">
        <w:trPr>
          <w:trHeight w:val="604"/>
        </w:trPr>
        <w:tc>
          <w:tcPr>
            <w:tcW w:w="2388"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Kwa</w:t>
            </w:r>
            <w:proofErr w:type="spellEnd"/>
            <w:r w:rsidRPr="00EE608B">
              <w:rPr>
                <w:rFonts w:cstheme="minorHAnsi"/>
                <w:sz w:val="24"/>
                <w:szCs w:val="24"/>
              </w:rPr>
              <w:t xml:space="preserve"> </w:t>
            </w:r>
            <w:proofErr w:type="spellStart"/>
            <w:r w:rsidRPr="00EE608B">
              <w:rPr>
                <w:rFonts w:cstheme="minorHAnsi"/>
                <w:sz w:val="24"/>
                <w:szCs w:val="24"/>
              </w:rPr>
              <w:t>Matshesi</w:t>
            </w:r>
            <w:proofErr w:type="spellEnd"/>
          </w:p>
        </w:tc>
        <w:tc>
          <w:tcPr>
            <w:tcW w:w="1559"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top w:val="single" w:sz="4" w:space="0" w:color="auto"/>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top w:val="single" w:sz="4" w:space="0" w:color="auto"/>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EMP20</w:t>
            </w:r>
          </w:p>
        </w:tc>
        <w:tc>
          <w:tcPr>
            <w:tcW w:w="2130" w:type="dxa"/>
            <w:tcBorders>
              <w:top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68</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Ntunda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EMP21</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76</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Ezintabeni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EMP22</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Mhlumba</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7</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EMP23</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532</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Nkaseni</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Tribal Area</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5</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EMP24</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146</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lastRenderedPageBreak/>
              <w:t>Heaviland</w:t>
            </w:r>
            <w:proofErr w:type="spellEnd"/>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8</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EMP25</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28</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Stockton (in Fills)</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3</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EMP26</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6</w:t>
            </w:r>
          </w:p>
        </w:tc>
      </w:tr>
      <w:tr w:rsidR="00843380" w:rsidRPr="00EE608B" w:rsidTr="00512592">
        <w:trPr>
          <w:trHeight w:val="604"/>
        </w:trPr>
        <w:tc>
          <w:tcPr>
            <w:tcW w:w="2388" w:type="dxa"/>
            <w:hideMark/>
          </w:tcPr>
          <w:p w:rsidR="00843380" w:rsidRPr="00EE608B" w:rsidRDefault="00843380" w:rsidP="00AB1964">
            <w:pPr>
              <w:spacing w:before="0" w:after="0" w:line="240" w:lineRule="auto"/>
              <w:rPr>
                <w:rFonts w:cstheme="minorHAnsi"/>
                <w:sz w:val="24"/>
                <w:szCs w:val="24"/>
              </w:rPr>
            </w:pPr>
            <w:proofErr w:type="spellStart"/>
            <w:r w:rsidRPr="00EE608B">
              <w:rPr>
                <w:rFonts w:cstheme="minorHAnsi"/>
                <w:sz w:val="24"/>
                <w:szCs w:val="24"/>
              </w:rPr>
              <w:t>Mngwenya</w:t>
            </w:r>
            <w:proofErr w:type="spellEnd"/>
            <w:r w:rsidRPr="00EE608B">
              <w:rPr>
                <w:rFonts w:cstheme="minorHAnsi"/>
                <w:sz w:val="24"/>
                <w:szCs w:val="24"/>
              </w:rPr>
              <w:t xml:space="preserve"> </w:t>
            </w:r>
          </w:p>
        </w:tc>
        <w:tc>
          <w:tcPr>
            <w:tcW w:w="1559"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Village</w:t>
            </w:r>
          </w:p>
        </w:tc>
        <w:tc>
          <w:tcPr>
            <w:tcW w:w="1186"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9</w:t>
            </w:r>
          </w:p>
        </w:tc>
        <w:tc>
          <w:tcPr>
            <w:tcW w:w="1934" w:type="dxa"/>
            <w:tcBorders>
              <w:right w:val="single" w:sz="4" w:space="0" w:color="auto"/>
            </w:tcBorders>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2015</w:t>
            </w:r>
          </w:p>
        </w:tc>
        <w:tc>
          <w:tcPr>
            <w:tcW w:w="1181" w:type="dxa"/>
            <w:gridSpan w:val="2"/>
            <w:tcBorders>
              <w:left w:val="single" w:sz="4" w:space="0" w:color="auto"/>
            </w:tcBorders>
          </w:tcPr>
          <w:p w:rsidR="00843380" w:rsidRPr="00EE608B" w:rsidRDefault="001E6415" w:rsidP="00843380">
            <w:pPr>
              <w:spacing w:before="0" w:after="0" w:line="240" w:lineRule="auto"/>
              <w:rPr>
                <w:rFonts w:cstheme="minorHAnsi"/>
                <w:sz w:val="24"/>
                <w:szCs w:val="24"/>
              </w:rPr>
            </w:pPr>
            <w:r>
              <w:rPr>
                <w:rFonts w:cstheme="minorHAnsi"/>
                <w:sz w:val="24"/>
                <w:szCs w:val="24"/>
              </w:rPr>
              <w:t>EMP27</w:t>
            </w:r>
          </w:p>
        </w:tc>
        <w:tc>
          <w:tcPr>
            <w:tcW w:w="2130" w:type="dxa"/>
            <w:hideMark/>
          </w:tcPr>
          <w:p w:rsidR="00843380" w:rsidRPr="00EE608B" w:rsidRDefault="00843380" w:rsidP="00AB1964">
            <w:pPr>
              <w:spacing w:before="0" w:after="0" w:line="240" w:lineRule="auto"/>
              <w:rPr>
                <w:rFonts w:cstheme="minorHAnsi"/>
                <w:sz w:val="24"/>
                <w:szCs w:val="24"/>
              </w:rPr>
            </w:pPr>
            <w:r w:rsidRPr="00EE608B">
              <w:rPr>
                <w:rFonts w:cstheme="minorHAnsi"/>
                <w:sz w:val="24"/>
                <w:szCs w:val="24"/>
              </w:rPr>
              <w:t>100</w:t>
            </w:r>
          </w:p>
        </w:tc>
      </w:tr>
      <w:tr w:rsidR="00843380" w:rsidRPr="00EE608B" w:rsidTr="00512592">
        <w:trPr>
          <w:trHeight w:val="379"/>
        </w:trPr>
        <w:tc>
          <w:tcPr>
            <w:tcW w:w="7067" w:type="dxa"/>
            <w:gridSpan w:val="4"/>
            <w:tcBorders>
              <w:right w:val="single" w:sz="4" w:space="0" w:color="auto"/>
            </w:tcBorders>
            <w:noWrap/>
            <w:vAlign w:val="center"/>
            <w:hideMark/>
          </w:tcPr>
          <w:p w:rsidR="00843380" w:rsidRPr="00EE608B" w:rsidRDefault="00843380" w:rsidP="009F4FDD">
            <w:pPr>
              <w:spacing w:before="0" w:after="0" w:line="240" w:lineRule="auto"/>
              <w:jc w:val="center"/>
              <w:rPr>
                <w:rFonts w:cstheme="minorHAnsi"/>
                <w:b/>
                <w:sz w:val="24"/>
                <w:szCs w:val="24"/>
              </w:rPr>
            </w:pPr>
            <w:r w:rsidRPr="00EE608B">
              <w:rPr>
                <w:rFonts w:cstheme="minorHAnsi"/>
                <w:b/>
                <w:sz w:val="24"/>
                <w:szCs w:val="24"/>
              </w:rPr>
              <w:t>TOTAL NUMBER OF CONNECTIONS TO BE COMPLETED</w:t>
            </w:r>
          </w:p>
        </w:tc>
        <w:tc>
          <w:tcPr>
            <w:tcW w:w="1181" w:type="dxa"/>
            <w:gridSpan w:val="2"/>
            <w:tcBorders>
              <w:left w:val="single" w:sz="4" w:space="0" w:color="auto"/>
            </w:tcBorders>
            <w:vAlign w:val="center"/>
          </w:tcPr>
          <w:p w:rsidR="00843380" w:rsidRPr="00EE608B" w:rsidRDefault="00843380" w:rsidP="00843380">
            <w:pPr>
              <w:spacing w:before="0" w:after="0" w:line="240" w:lineRule="auto"/>
              <w:jc w:val="center"/>
              <w:rPr>
                <w:rFonts w:cstheme="minorHAnsi"/>
                <w:b/>
                <w:sz w:val="24"/>
                <w:szCs w:val="24"/>
              </w:rPr>
            </w:pPr>
          </w:p>
        </w:tc>
        <w:tc>
          <w:tcPr>
            <w:tcW w:w="2130" w:type="dxa"/>
            <w:noWrap/>
            <w:vAlign w:val="center"/>
            <w:hideMark/>
          </w:tcPr>
          <w:p w:rsidR="00843380" w:rsidRPr="00EE608B" w:rsidRDefault="00843380" w:rsidP="009F4FDD">
            <w:pPr>
              <w:spacing w:before="0" w:after="0" w:line="240" w:lineRule="auto"/>
              <w:jc w:val="center"/>
              <w:rPr>
                <w:rFonts w:cstheme="minorHAnsi"/>
                <w:b/>
                <w:bCs/>
                <w:sz w:val="24"/>
                <w:szCs w:val="24"/>
              </w:rPr>
            </w:pPr>
            <w:r w:rsidRPr="00EE608B">
              <w:rPr>
                <w:rFonts w:cstheme="minorHAnsi"/>
                <w:b/>
                <w:bCs/>
                <w:sz w:val="24"/>
                <w:szCs w:val="24"/>
              </w:rPr>
              <w:t>3874</w:t>
            </w:r>
          </w:p>
        </w:tc>
      </w:tr>
    </w:tbl>
    <w:p w:rsidR="00C11394" w:rsidRPr="00EE608B" w:rsidRDefault="00C11394" w:rsidP="003F14AA">
      <w:pPr>
        <w:spacing w:before="0" w:after="0" w:line="240" w:lineRule="auto"/>
        <w:rPr>
          <w:rFonts w:cstheme="minorHAnsi"/>
          <w:sz w:val="24"/>
          <w:szCs w:val="24"/>
        </w:rPr>
      </w:pPr>
    </w:p>
    <w:p w:rsidR="00F54086" w:rsidRDefault="00F54086" w:rsidP="003F14AA">
      <w:pPr>
        <w:spacing w:before="0" w:after="0" w:line="240" w:lineRule="auto"/>
        <w:rPr>
          <w:rFonts w:cstheme="minorHAnsi"/>
          <w:sz w:val="24"/>
          <w:szCs w:val="24"/>
        </w:rPr>
      </w:pPr>
    </w:p>
    <w:p w:rsidR="00E3788C" w:rsidRPr="00EE608B" w:rsidRDefault="00E3788C" w:rsidP="003F14AA">
      <w:pPr>
        <w:spacing w:before="0" w:after="0" w:line="240" w:lineRule="auto"/>
        <w:rPr>
          <w:rFonts w:cstheme="minorHAnsi"/>
          <w:sz w:val="24"/>
          <w:szCs w:val="24"/>
        </w:rPr>
      </w:pPr>
    </w:p>
    <w:p w:rsidR="009F4FDD" w:rsidRPr="00EE608B" w:rsidRDefault="009F4FDD" w:rsidP="003F14AA">
      <w:pPr>
        <w:spacing w:before="0" w:after="0" w:line="240" w:lineRule="auto"/>
        <w:rPr>
          <w:rFonts w:cstheme="minorHAnsi"/>
          <w:sz w:val="24"/>
          <w:szCs w:val="24"/>
        </w:rPr>
      </w:pPr>
    </w:p>
    <w:p w:rsidR="00C11394" w:rsidRPr="00EE608B" w:rsidRDefault="00C11394" w:rsidP="003F14AA">
      <w:pPr>
        <w:spacing w:before="0" w:after="0" w:line="240" w:lineRule="auto"/>
        <w:rPr>
          <w:rFonts w:cstheme="minorHAnsi"/>
          <w:b/>
          <w:sz w:val="24"/>
          <w:szCs w:val="24"/>
        </w:rPr>
      </w:pPr>
      <w:r w:rsidRPr="00EE608B">
        <w:rPr>
          <w:rFonts w:cstheme="minorHAnsi"/>
          <w:b/>
          <w:sz w:val="24"/>
          <w:szCs w:val="24"/>
        </w:rPr>
        <w:t>HOUSING PROJECTS</w:t>
      </w:r>
    </w:p>
    <w:p w:rsidR="00C11394" w:rsidRPr="00EE608B" w:rsidRDefault="00C11394" w:rsidP="003F14AA">
      <w:pPr>
        <w:spacing w:before="0" w:after="0" w:line="240" w:lineRule="auto"/>
        <w:rPr>
          <w:rFonts w:cstheme="minorHAnsi"/>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62"/>
        <w:gridCol w:w="2299"/>
        <w:gridCol w:w="3260"/>
      </w:tblGrid>
      <w:tr w:rsidR="00C11394" w:rsidRPr="00EE608B" w:rsidTr="002E3E2C">
        <w:tc>
          <w:tcPr>
            <w:tcW w:w="2269" w:type="dxa"/>
            <w:shd w:val="clear" w:color="auto" w:fill="D9D9D9"/>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PROJECT NAME</w:t>
            </w:r>
          </w:p>
        </w:tc>
        <w:tc>
          <w:tcPr>
            <w:tcW w:w="2662" w:type="dxa"/>
            <w:shd w:val="clear" w:color="auto" w:fill="D9D9D9"/>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FUNDER</w:t>
            </w:r>
          </w:p>
        </w:tc>
        <w:tc>
          <w:tcPr>
            <w:tcW w:w="2299" w:type="dxa"/>
            <w:shd w:val="clear" w:color="auto" w:fill="D9D9D9"/>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VALUE</w:t>
            </w:r>
          </w:p>
        </w:tc>
        <w:tc>
          <w:tcPr>
            <w:tcW w:w="3260" w:type="dxa"/>
            <w:shd w:val="clear" w:color="auto" w:fill="D9D9D9"/>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STATUS</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proofErr w:type="spellStart"/>
            <w:r w:rsidRPr="00EE608B">
              <w:rPr>
                <w:rFonts w:ascii="Arial" w:eastAsia="Times New Roman" w:hAnsi="Arial" w:cs="CG Times"/>
                <w:b/>
                <w:sz w:val="24"/>
                <w:szCs w:val="24"/>
                <w:lang w:val="en-US" w:eastAsia="en-US"/>
              </w:rPr>
              <w:t>Rensbergdrift</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R77 868 000.00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Awaiting Tranche 1 approval</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proofErr w:type="spellStart"/>
            <w:r w:rsidRPr="00EE608B">
              <w:rPr>
                <w:rFonts w:ascii="Arial" w:eastAsia="Times New Roman" w:hAnsi="Arial" w:cs="CG Times"/>
                <w:b/>
                <w:sz w:val="24"/>
                <w:szCs w:val="24"/>
                <w:lang w:val="en-US" w:eastAsia="en-US"/>
              </w:rPr>
              <w:t>Mimosadale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R77 868 000.00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Tranche 1 approved. Busy with Tranche 2 – end August 2014</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Owl and Elephant</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R41 114 000,00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Implementing agent appointed  – Tranche 1 approved</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proofErr w:type="spellStart"/>
            <w:r w:rsidRPr="00EE608B">
              <w:rPr>
                <w:rFonts w:ascii="Arial" w:eastAsia="Times New Roman" w:hAnsi="Arial" w:cs="CG Times"/>
                <w:b/>
                <w:sz w:val="24"/>
                <w:szCs w:val="24"/>
                <w:lang w:val="en-US" w:eastAsia="en-US"/>
              </w:rPr>
              <w:t>Msobetsheni</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R41 114 000,00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Implementing agent appointed – Tranche 1 approved</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r w:rsidRPr="00EE608B">
              <w:rPr>
                <w:rFonts w:ascii="Arial" w:eastAsia="Times New Roman" w:hAnsi="Arial" w:cs="CG Times"/>
                <w:b/>
                <w:sz w:val="24"/>
                <w:szCs w:val="24"/>
                <w:lang w:val="en-US" w:eastAsia="en-US"/>
              </w:rPr>
              <w:t>Cornfields</w:t>
            </w:r>
          </w:p>
          <w:p w:rsidR="00C11394" w:rsidRPr="00EE608B" w:rsidRDefault="00C11394" w:rsidP="00C11394">
            <w:pPr>
              <w:spacing w:before="0" w:after="0" w:line="360" w:lineRule="auto"/>
              <w:rPr>
                <w:rFonts w:ascii="Arial" w:eastAsia="Times New Roman" w:hAnsi="Arial" w:cs="CG Times"/>
                <w:b/>
                <w:sz w:val="24"/>
                <w:szCs w:val="24"/>
                <w:lang w:val="en-US" w:eastAsia="en-US"/>
              </w:rPr>
            </w:pP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R165 000 000,00</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IA appointed – Conditional approval approved</w:t>
            </w:r>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proofErr w:type="spellStart"/>
            <w:r w:rsidRPr="00EE608B">
              <w:rPr>
                <w:rFonts w:ascii="Arial" w:eastAsia="Times New Roman" w:hAnsi="Arial" w:cs="CG Times"/>
                <w:b/>
                <w:sz w:val="24"/>
                <w:szCs w:val="24"/>
                <w:lang w:val="en-US" w:eastAsia="en-US"/>
              </w:rPr>
              <w:t>Paapkuilsfontein</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 xml:space="preserve">IA appointed. Busy with Stage 1. Awaiting for acquisition of land to be sorted out by </w:t>
            </w:r>
            <w:proofErr w:type="spellStart"/>
            <w:r w:rsidRPr="00EE608B">
              <w:rPr>
                <w:rFonts w:ascii="Arial" w:eastAsia="Times New Roman" w:hAnsi="Arial" w:cs="CG Times"/>
                <w:sz w:val="24"/>
                <w:szCs w:val="24"/>
                <w:lang w:val="en-US" w:eastAsia="en-US"/>
              </w:rPr>
              <w:t>DoHS</w:t>
            </w:r>
            <w:proofErr w:type="spellEnd"/>
          </w:p>
        </w:tc>
      </w:tr>
      <w:tr w:rsidR="00C11394" w:rsidRPr="00EE608B" w:rsidTr="002E3E2C">
        <w:tc>
          <w:tcPr>
            <w:tcW w:w="2269" w:type="dxa"/>
            <w:vAlign w:val="center"/>
          </w:tcPr>
          <w:p w:rsidR="00C11394" w:rsidRPr="00EE608B" w:rsidRDefault="00C11394" w:rsidP="00C11394">
            <w:pPr>
              <w:spacing w:before="0" w:after="0" w:line="360" w:lineRule="auto"/>
              <w:rPr>
                <w:rFonts w:ascii="Arial" w:eastAsia="Times New Roman" w:hAnsi="Arial" w:cs="CG Times"/>
                <w:b/>
                <w:sz w:val="24"/>
                <w:szCs w:val="24"/>
                <w:lang w:val="en-US" w:eastAsia="en-US"/>
              </w:rPr>
            </w:pPr>
            <w:proofErr w:type="spellStart"/>
            <w:r w:rsidRPr="00EE608B">
              <w:rPr>
                <w:rFonts w:ascii="Arial" w:eastAsia="Times New Roman" w:hAnsi="Arial" w:cs="CG Times"/>
                <w:b/>
                <w:sz w:val="24"/>
                <w:szCs w:val="24"/>
                <w:lang w:val="en-US" w:eastAsia="en-US"/>
              </w:rPr>
              <w:t>Mshayazafe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Waiting for authority to advertise project</w:t>
            </w:r>
          </w:p>
        </w:tc>
      </w:tr>
      <w:tr w:rsidR="00C11394" w:rsidRPr="00EE608B" w:rsidTr="002E3E2C">
        <w:trPr>
          <w:trHeight w:val="615"/>
        </w:trPr>
        <w:tc>
          <w:tcPr>
            <w:tcW w:w="2269" w:type="dxa"/>
            <w:vAlign w:val="center"/>
          </w:tcPr>
          <w:p w:rsidR="00C11394" w:rsidRPr="00EE608B" w:rsidRDefault="00C11394" w:rsidP="00C11394">
            <w:pPr>
              <w:spacing w:before="0" w:after="0" w:line="360" w:lineRule="auto"/>
              <w:rPr>
                <w:rFonts w:ascii="Arial" w:eastAsia="Times New Roman" w:hAnsi="Arial" w:cs="CG Times"/>
                <w:b/>
                <w:bCs/>
                <w:sz w:val="24"/>
                <w:szCs w:val="24"/>
                <w:lang w:val="en-US" w:eastAsia="en-US"/>
              </w:rPr>
            </w:pPr>
            <w:proofErr w:type="spellStart"/>
            <w:r w:rsidRPr="00EE608B">
              <w:rPr>
                <w:rFonts w:ascii="Arial" w:eastAsia="Times New Roman" w:hAnsi="Arial" w:cs="CG Times"/>
                <w:b/>
                <w:bCs/>
                <w:sz w:val="24"/>
                <w:szCs w:val="24"/>
                <w:lang w:val="en-US" w:eastAsia="en-US"/>
              </w:rPr>
              <w:t>Wembezi</w:t>
            </w:r>
            <w:proofErr w:type="spellEnd"/>
            <w:r w:rsidRPr="00EE608B">
              <w:rPr>
                <w:rFonts w:ascii="Arial" w:eastAsia="Times New Roman" w:hAnsi="Arial" w:cs="CG Times"/>
                <w:b/>
                <w:bCs/>
                <w:sz w:val="24"/>
                <w:szCs w:val="24"/>
                <w:lang w:val="en-US" w:eastAsia="en-US"/>
              </w:rPr>
              <w:t xml:space="preserve"> A Section</w:t>
            </w:r>
          </w:p>
          <w:p w:rsidR="00C11394" w:rsidRPr="00EE608B" w:rsidRDefault="00C11394" w:rsidP="00C11394">
            <w:pPr>
              <w:spacing w:before="0" w:after="0" w:line="360" w:lineRule="auto"/>
              <w:rPr>
                <w:rFonts w:ascii="Arial" w:eastAsia="Times New Roman" w:hAnsi="Arial" w:cs="CG Times"/>
                <w:b/>
                <w:bCs/>
                <w:sz w:val="24"/>
                <w:szCs w:val="24"/>
                <w:lang w:val="en-US" w:eastAsia="en-US"/>
              </w:rPr>
            </w:pP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R75m</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 xml:space="preserve">R75m approved in October 2013 waiting for </w:t>
            </w:r>
            <w:proofErr w:type="spellStart"/>
            <w:r w:rsidRPr="00EE608B">
              <w:rPr>
                <w:rFonts w:ascii="Arial" w:eastAsia="Times New Roman" w:hAnsi="Arial" w:cs="CG Times"/>
                <w:sz w:val="24"/>
                <w:szCs w:val="24"/>
                <w:lang w:val="en-US" w:eastAsia="en-US"/>
              </w:rPr>
              <w:t>Dohs</w:t>
            </w:r>
            <w:proofErr w:type="spellEnd"/>
            <w:r w:rsidRPr="00EE608B">
              <w:rPr>
                <w:rFonts w:ascii="Arial" w:eastAsia="Times New Roman" w:hAnsi="Arial" w:cs="CG Times"/>
                <w:sz w:val="24"/>
                <w:szCs w:val="24"/>
                <w:lang w:val="en-US" w:eastAsia="en-US"/>
              </w:rPr>
              <w:t xml:space="preserve"> to appoint IA.</w:t>
            </w:r>
          </w:p>
        </w:tc>
      </w:tr>
      <w:tr w:rsidR="00C11394" w:rsidRPr="00EE608B" w:rsidTr="002E3E2C">
        <w:trPr>
          <w:trHeight w:val="465"/>
        </w:trPr>
        <w:tc>
          <w:tcPr>
            <w:tcW w:w="2269" w:type="dxa"/>
            <w:vAlign w:val="center"/>
          </w:tcPr>
          <w:p w:rsidR="00C11394" w:rsidRPr="00EE608B" w:rsidRDefault="00C11394" w:rsidP="00C11394">
            <w:pPr>
              <w:spacing w:before="0" w:after="0" w:line="360" w:lineRule="auto"/>
              <w:rPr>
                <w:rFonts w:ascii="Arial" w:eastAsia="Times New Roman" w:hAnsi="Arial" w:cs="CG Times"/>
                <w:b/>
                <w:bCs/>
                <w:sz w:val="24"/>
                <w:szCs w:val="24"/>
                <w:lang w:val="en-US" w:eastAsia="en-US"/>
              </w:rPr>
            </w:pPr>
            <w:proofErr w:type="spellStart"/>
            <w:r w:rsidRPr="00EE608B">
              <w:rPr>
                <w:rFonts w:ascii="Arial" w:eastAsia="Times New Roman" w:hAnsi="Arial" w:cs="CG Times"/>
                <w:b/>
                <w:bCs/>
                <w:sz w:val="24"/>
                <w:szCs w:val="24"/>
                <w:lang w:val="en-US" w:eastAsia="en-US"/>
              </w:rPr>
              <w:lastRenderedPageBreak/>
              <w:t>Kwanobamba</w:t>
            </w:r>
            <w:proofErr w:type="spellEnd"/>
            <w:r w:rsidRPr="00EE608B">
              <w:rPr>
                <w:rFonts w:ascii="Arial" w:eastAsia="Times New Roman" w:hAnsi="Arial" w:cs="CG Times"/>
                <w:b/>
                <w:bCs/>
                <w:sz w:val="24"/>
                <w:szCs w:val="24"/>
                <w:lang w:val="en-US" w:eastAsia="en-US"/>
              </w:rPr>
              <w:t xml:space="preserve"> 1&amp;2</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Project enrolled for rectification – waiting for NHBRC report</w:t>
            </w:r>
          </w:p>
        </w:tc>
      </w:tr>
      <w:tr w:rsidR="00C11394" w:rsidRPr="00EE608B" w:rsidTr="002E3E2C">
        <w:trPr>
          <w:trHeight w:val="465"/>
        </w:trPr>
        <w:tc>
          <w:tcPr>
            <w:tcW w:w="2269" w:type="dxa"/>
            <w:vAlign w:val="center"/>
          </w:tcPr>
          <w:p w:rsidR="00C11394" w:rsidRPr="00EE608B" w:rsidRDefault="00C11394" w:rsidP="00C11394">
            <w:pPr>
              <w:spacing w:before="0" w:after="0" w:line="360" w:lineRule="auto"/>
              <w:rPr>
                <w:rFonts w:ascii="Arial" w:eastAsia="Times New Roman" w:hAnsi="Arial" w:cs="CG Times"/>
                <w:b/>
                <w:bCs/>
                <w:sz w:val="24"/>
                <w:szCs w:val="24"/>
                <w:lang w:val="en-US" w:eastAsia="en-US"/>
              </w:rPr>
            </w:pPr>
            <w:proofErr w:type="spellStart"/>
            <w:r w:rsidRPr="00EE608B">
              <w:rPr>
                <w:rFonts w:ascii="Arial" w:eastAsia="Times New Roman" w:hAnsi="Arial" w:cs="CG Times"/>
                <w:b/>
                <w:bCs/>
                <w:sz w:val="24"/>
                <w:szCs w:val="24"/>
                <w:lang w:val="en-US" w:eastAsia="en-US"/>
              </w:rPr>
              <w:t>Nhlawe</w:t>
            </w:r>
            <w:proofErr w:type="spellEnd"/>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
        </w:tc>
      </w:tr>
      <w:tr w:rsidR="00C11394" w:rsidRPr="00EE608B" w:rsidTr="002E3E2C">
        <w:trPr>
          <w:trHeight w:val="465"/>
        </w:trPr>
        <w:tc>
          <w:tcPr>
            <w:tcW w:w="2269" w:type="dxa"/>
            <w:vAlign w:val="center"/>
          </w:tcPr>
          <w:p w:rsidR="00C11394" w:rsidRPr="00EE608B" w:rsidRDefault="00C11394" w:rsidP="00C11394">
            <w:pPr>
              <w:spacing w:before="0" w:after="0" w:line="360" w:lineRule="auto"/>
              <w:rPr>
                <w:rFonts w:ascii="Arial" w:eastAsia="Times New Roman" w:hAnsi="Arial" w:cs="CG Times"/>
                <w:b/>
                <w:bCs/>
                <w:sz w:val="24"/>
                <w:szCs w:val="24"/>
                <w:lang w:val="en-US" w:eastAsia="en-US"/>
              </w:rPr>
            </w:pPr>
            <w:proofErr w:type="spellStart"/>
            <w:r w:rsidRPr="00EE608B">
              <w:rPr>
                <w:rFonts w:ascii="Arial" w:eastAsia="Times New Roman" w:hAnsi="Arial" w:cs="CG Times"/>
                <w:b/>
                <w:bCs/>
                <w:sz w:val="24"/>
                <w:szCs w:val="24"/>
                <w:lang w:val="en-US" w:eastAsia="en-US"/>
              </w:rPr>
              <w:t>Brewitt</w:t>
            </w:r>
            <w:proofErr w:type="spellEnd"/>
            <w:r w:rsidRPr="00EE608B">
              <w:rPr>
                <w:rFonts w:ascii="Arial" w:eastAsia="Times New Roman" w:hAnsi="Arial" w:cs="CG Times"/>
                <w:b/>
                <w:bCs/>
                <w:sz w:val="24"/>
                <w:szCs w:val="24"/>
                <w:lang w:val="en-US" w:eastAsia="en-US"/>
              </w:rPr>
              <w:t xml:space="preserve"> Park Phase 2</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Private/</w:t>
            </w:r>
            <w:proofErr w:type="spellStart"/>
            <w:r w:rsidRPr="00EE608B">
              <w:rPr>
                <w:rFonts w:ascii="Arial" w:eastAsia="Times New Roman" w:hAnsi="Arial" w:cs="CG Times"/>
                <w:sz w:val="24"/>
                <w:szCs w:val="24"/>
                <w:lang w:val="en-US" w:eastAsia="en-US"/>
              </w:rPr>
              <w:t>Dohs</w:t>
            </w:r>
            <w:proofErr w:type="spellEnd"/>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FLISP</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
        </w:tc>
      </w:tr>
      <w:tr w:rsidR="00C11394" w:rsidRPr="00EE608B" w:rsidTr="002E3E2C">
        <w:trPr>
          <w:trHeight w:val="810"/>
        </w:trPr>
        <w:tc>
          <w:tcPr>
            <w:tcW w:w="2269" w:type="dxa"/>
            <w:vAlign w:val="center"/>
          </w:tcPr>
          <w:p w:rsidR="00C11394" w:rsidRPr="00EE608B" w:rsidRDefault="00C11394" w:rsidP="00C11394">
            <w:pPr>
              <w:spacing w:before="0" w:after="0" w:line="360" w:lineRule="auto"/>
              <w:rPr>
                <w:rFonts w:ascii="Arial" w:eastAsia="Times New Roman" w:hAnsi="Arial" w:cs="CG Times"/>
                <w:b/>
                <w:bCs/>
                <w:sz w:val="24"/>
                <w:szCs w:val="24"/>
                <w:lang w:val="en-US" w:eastAsia="en-US"/>
              </w:rPr>
            </w:pPr>
            <w:proofErr w:type="spellStart"/>
            <w:r w:rsidRPr="00EE608B">
              <w:rPr>
                <w:rFonts w:ascii="Arial" w:eastAsia="Times New Roman" w:hAnsi="Arial" w:cs="CG Times"/>
                <w:b/>
                <w:bCs/>
                <w:sz w:val="24"/>
                <w:szCs w:val="24"/>
                <w:lang w:val="en-US" w:eastAsia="en-US"/>
              </w:rPr>
              <w:t>Thembalihle</w:t>
            </w:r>
            <w:proofErr w:type="spellEnd"/>
            <w:r w:rsidRPr="00EE608B">
              <w:rPr>
                <w:rFonts w:ascii="Arial" w:eastAsia="Times New Roman" w:hAnsi="Arial" w:cs="CG Times"/>
                <w:b/>
                <w:bCs/>
                <w:sz w:val="24"/>
                <w:szCs w:val="24"/>
                <w:lang w:val="en-US" w:eastAsia="en-US"/>
              </w:rPr>
              <w:t xml:space="preserve"> </w:t>
            </w:r>
          </w:p>
        </w:tc>
        <w:tc>
          <w:tcPr>
            <w:tcW w:w="2662"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spellStart"/>
            <w:r w:rsidRPr="00EE608B">
              <w:rPr>
                <w:rFonts w:ascii="Arial" w:eastAsia="Times New Roman" w:hAnsi="Arial" w:cs="CG Times"/>
                <w:sz w:val="24"/>
                <w:szCs w:val="24"/>
                <w:lang w:val="en-US" w:eastAsia="en-US"/>
              </w:rPr>
              <w:t>Dept</w:t>
            </w:r>
            <w:proofErr w:type="spellEnd"/>
            <w:r w:rsidRPr="00EE608B">
              <w:rPr>
                <w:rFonts w:ascii="Arial" w:eastAsia="Times New Roman" w:hAnsi="Arial" w:cs="CG Times"/>
                <w:sz w:val="24"/>
                <w:szCs w:val="24"/>
                <w:lang w:val="en-US" w:eastAsia="en-US"/>
              </w:rPr>
              <w:t xml:space="preserve"> of Human settlements</w:t>
            </w:r>
          </w:p>
        </w:tc>
        <w:tc>
          <w:tcPr>
            <w:tcW w:w="2299"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r w:rsidRPr="00EE608B">
              <w:rPr>
                <w:rFonts w:ascii="Arial" w:eastAsia="Times New Roman" w:hAnsi="Arial" w:cs="CG Times"/>
                <w:sz w:val="24"/>
                <w:szCs w:val="24"/>
                <w:lang w:val="en-US" w:eastAsia="en-US"/>
              </w:rPr>
              <w:t>No budget yet</w:t>
            </w:r>
          </w:p>
        </w:tc>
        <w:tc>
          <w:tcPr>
            <w:tcW w:w="3260" w:type="dxa"/>
            <w:vAlign w:val="center"/>
          </w:tcPr>
          <w:p w:rsidR="00C11394" w:rsidRPr="00EE608B" w:rsidRDefault="00C11394" w:rsidP="00C11394">
            <w:pPr>
              <w:spacing w:before="0" w:after="0" w:line="360" w:lineRule="auto"/>
              <w:rPr>
                <w:rFonts w:ascii="Arial" w:eastAsia="Times New Roman" w:hAnsi="Arial" w:cs="CG Times"/>
                <w:sz w:val="24"/>
                <w:szCs w:val="24"/>
                <w:lang w:val="en-US" w:eastAsia="en-US"/>
              </w:rPr>
            </w:pPr>
            <w:proofErr w:type="gramStart"/>
            <w:r w:rsidRPr="00EE608B">
              <w:rPr>
                <w:rFonts w:ascii="Arial" w:eastAsia="Times New Roman" w:hAnsi="Arial" w:cs="CG Times"/>
                <w:sz w:val="24"/>
                <w:szCs w:val="24"/>
                <w:lang w:val="en-US" w:eastAsia="en-US"/>
              </w:rPr>
              <w:t>IA busy with Stage 1.</w:t>
            </w:r>
            <w:proofErr w:type="gramEnd"/>
          </w:p>
        </w:tc>
      </w:tr>
    </w:tbl>
    <w:p w:rsidR="00D328D2" w:rsidRDefault="00585628" w:rsidP="00585628">
      <w:pPr>
        <w:spacing w:before="0"/>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t xml:space="preserve">                                      </w:t>
      </w:r>
    </w:p>
    <w:p w:rsidR="00585628" w:rsidRPr="00EE608B" w:rsidRDefault="00585628" w:rsidP="00585628">
      <w:pPr>
        <w:spacing w:before="0"/>
        <w:rPr>
          <w:rFonts w:ascii="Calibri" w:eastAsia="Calibri" w:hAnsi="Calibri" w:cs="Times New Roman"/>
          <w:b/>
          <w:sz w:val="24"/>
          <w:szCs w:val="24"/>
          <w:lang w:eastAsia="en-US"/>
        </w:rPr>
      </w:pPr>
      <w:r w:rsidRPr="00EE608B">
        <w:rPr>
          <w:rFonts w:ascii="Calibri" w:eastAsia="Calibri" w:hAnsi="Calibri" w:cs="Times New Roman"/>
          <w:b/>
          <w:sz w:val="24"/>
          <w:szCs w:val="24"/>
          <w:lang w:eastAsia="en-US"/>
        </w:rPr>
        <w:t xml:space="preserve"> PROJECTS FROM PARKS</w:t>
      </w:r>
    </w:p>
    <w:tbl>
      <w:tblPr>
        <w:tblStyle w:val="TableGrid10"/>
        <w:tblW w:w="10490" w:type="dxa"/>
        <w:tblInd w:w="-714" w:type="dxa"/>
        <w:tblLook w:val="04A0" w:firstRow="1" w:lastRow="0" w:firstColumn="1" w:lastColumn="0" w:noHBand="0" w:noVBand="1"/>
      </w:tblPr>
      <w:tblGrid>
        <w:gridCol w:w="2694"/>
        <w:gridCol w:w="2977"/>
        <w:gridCol w:w="2126"/>
        <w:gridCol w:w="2693"/>
      </w:tblGrid>
      <w:tr w:rsidR="00585628" w:rsidRPr="00EE608B" w:rsidTr="00D328D2">
        <w:tc>
          <w:tcPr>
            <w:tcW w:w="2694"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PROJECT NAME AND AREA</w:t>
            </w:r>
          </w:p>
        </w:tc>
        <w:tc>
          <w:tcPr>
            <w:tcW w:w="2977"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FUNDER</w:t>
            </w:r>
          </w:p>
        </w:tc>
        <w:tc>
          <w:tcPr>
            <w:tcW w:w="2126"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COST</w:t>
            </w:r>
          </w:p>
        </w:tc>
        <w:tc>
          <w:tcPr>
            <w:tcW w:w="2693" w:type="dxa"/>
          </w:tcPr>
          <w:p w:rsidR="00585628" w:rsidRPr="00EE608B" w:rsidRDefault="00585628" w:rsidP="00585628">
            <w:pPr>
              <w:rPr>
                <w:rFonts w:ascii="Calibri" w:hAnsi="Calibri" w:cs="Times New Roman"/>
                <w:b/>
                <w:sz w:val="24"/>
                <w:szCs w:val="24"/>
              </w:rPr>
            </w:pPr>
            <w:r w:rsidRPr="00EE608B">
              <w:rPr>
                <w:rFonts w:ascii="Calibri" w:hAnsi="Calibri" w:cs="Times New Roman"/>
                <w:b/>
                <w:sz w:val="24"/>
                <w:szCs w:val="24"/>
              </w:rPr>
              <w:t>START &amp; END DATE</w:t>
            </w:r>
          </w:p>
        </w:tc>
      </w:tr>
      <w:tr w:rsidR="00585628" w:rsidRPr="00EE608B" w:rsidTr="00D328D2">
        <w:tc>
          <w:tcPr>
            <w:tcW w:w="2694"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 xml:space="preserve">Street Cleaning – </w:t>
            </w:r>
            <w:proofErr w:type="spellStart"/>
            <w:r w:rsidRPr="00EE608B">
              <w:rPr>
                <w:rFonts w:ascii="Calibri" w:hAnsi="Calibri" w:cs="Times New Roman"/>
                <w:sz w:val="24"/>
                <w:szCs w:val="24"/>
              </w:rPr>
              <w:t>Weenen</w:t>
            </w:r>
            <w:proofErr w:type="spellEnd"/>
            <w:r w:rsidRPr="00EE608B">
              <w:rPr>
                <w:rFonts w:ascii="Calibri" w:hAnsi="Calibri" w:cs="Times New Roman"/>
                <w:sz w:val="24"/>
                <w:szCs w:val="24"/>
              </w:rPr>
              <w:t xml:space="preserve">, </w:t>
            </w:r>
            <w:proofErr w:type="spellStart"/>
            <w:r w:rsidRPr="00EE608B">
              <w:rPr>
                <w:rFonts w:ascii="Calibri" w:hAnsi="Calibri" w:cs="Times New Roman"/>
                <w:sz w:val="24"/>
                <w:szCs w:val="24"/>
              </w:rPr>
              <w:t>Estcourt</w:t>
            </w:r>
            <w:proofErr w:type="spellEnd"/>
            <w:r w:rsidRPr="00EE608B">
              <w:rPr>
                <w:rFonts w:ascii="Calibri" w:hAnsi="Calibri" w:cs="Times New Roman"/>
                <w:sz w:val="24"/>
                <w:szCs w:val="24"/>
              </w:rPr>
              <w:t xml:space="preserve"> and </w:t>
            </w:r>
            <w:proofErr w:type="spellStart"/>
            <w:r w:rsidRPr="00EE608B">
              <w:rPr>
                <w:rFonts w:ascii="Calibri" w:hAnsi="Calibri" w:cs="Times New Roman"/>
                <w:sz w:val="24"/>
                <w:szCs w:val="24"/>
              </w:rPr>
              <w:t>Wembezi</w:t>
            </w:r>
            <w:proofErr w:type="spellEnd"/>
          </w:p>
        </w:tc>
        <w:tc>
          <w:tcPr>
            <w:tcW w:w="2977"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Department of Environmental Affairs</w:t>
            </w:r>
          </w:p>
        </w:tc>
        <w:tc>
          <w:tcPr>
            <w:tcW w:w="2126"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 5 000 000</w:t>
            </w:r>
          </w:p>
        </w:tc>
        <w:tc>
          <w:tcPr>
            <w:tcW w:w="2693"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01 April 2014 – 31 December 2015</w:t>
            </w:r>
          </w:p>
        </w:tc>
      </w:tr>
      <w:tr w:rsidR="00585628" w:rsidRPr="00EE608B" w:rsidTr="00D328D2">
        <w:tc>
          <w:tcPr>
            <w:tcW w:w="2694"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Rehabilitation of existing parks</w:t>
            </w:r>
          </w:p>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1.Wembezi park 1 and</w:t>
            </w:r>
          </w:p>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2. Caravan park - Town</w:t>
            </w:r>
          </w:p>
        </w:tc>
        <w:tc>
          <w:tcPr>
            <w:tcW w:w="2977"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Department of Environmental Affairs</w:t>
            </w:r>
          </w:p>
        </w:tc>
        <w:tc>
          <w:tcPr>
            <w:tcW w:w="2126"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R 8 800 000</w:t>
            </w:r>
          </w:p>
        </w:tc>
        <w:tc>
          <w:tcPr>
            <w:tcW w:w="2693" w:type="dxa"/>
          </w:tcPr>
          <w:p w:rsidR="00585628" w:rsidRPr="00EE608B" w:rsidRDefault="00585628" w:rsidP="00585628">
            <w:pPr>
              <w:rPr>
                <w:rFonts w:ascii="Calibri" w:hAnsi="Calibri" w:cs="Times New Roman"/>
                <w:sz w:val="24"/>
                <w:szCs w:val="24"/>
              </w:rPr>
            </w:pPr>
            <w:r w:rsidRPr="00EE608B">
              <w:rPr>
                <w:rFonts w:ascii="Calibri" w:hAnsi="Calibri" w:cs="Times New Roman"/>
                <w:sz w:val="24"/>
                <w:szCs w:val="24"/>
              </w:rPr>
              <w:t>01 April 2014 – 31 December 2015</w:t>
            </w:r>
          </w:p>
        </w:tc>
      </w:tr>
    </w:tbl>
    <w:p w:rsidR="00C11394" w:rsidRDefault="00C11394"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0C635E" w:rsidRDefault="000C635E"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Default="004B4D22" w:rsidP="003F14AA">
      <w:pPr>
        <w:spacing w:before="0" w:after="0" w:line="240" w:lineRule="auto"/>
        <w:rPr>
          <w:rFonts w:cstheme="minorHAnsi"/>
          <w:sz w:val="24"/>
          <w:szCs w:val="24"/>
        </w:rPr>
      </w:pPr>
    </w:p>
    <w:p w:rsidR="004B4D22" w:rsidRPr="00EE608B" w:rsidRDefault="004B4D22" w:rsidP="003F14AA">
      <w:pPr>
        <w:spacing w:before="0" w:after="0" w:line="240" w:lineRule="auto"/>
        <w:rPr>
          <w:rFonts w:cstheme="minorHAnsi"/>
          <w:sz w:val="24"/>
          <w:szCs w:val="24"/>
        </w:rPr>
      </w:pPr>
    </w:p>
    <w:p w:rsidR="006D7CB8" w:rsidRPr="002E3E2C" w:rsidRDefault="00234F3E" w:rsidP="002E3E2C">
      <w:pPr>
        <w:pStyle w:val="Heading2"/>
        <w:rPr>
          <w:sz w:val="24"/>
          <w:szCs w:val="24"/>
        </w:rPr>
      </w:pPr>
      <w:bookmarkStart w:id="167" w:name="_Toc390418552"/>
      <w:r w:rsidRPr="00EE608B">
        <w:rPr>
          <w:sz w:val="24"/>
          <w:szCs w:val="24"/>
        </w:rPr>
        <w:lastRenderedPageBreak/>
        <w:t xml:space="preserve">SECTOR DEPARTMENT </w:t>
      </w:r>
      <w:r w:rsidR="006D7CB8" w:rsidRPr="00EE608B">
        <w:rPr>
          <w:sz w:val="24"/>
          <w:szCs w:val="24"/>
        </w:rPr>
        <w:t>Projects</w:t>
      </w:r>
      <w:bookmarkEnd w:id="167"/>
      <w:r w:rsidR="006D7CB8" w:rsidRPr="00EE608B">
        <w:rPr>
          <w:sz w:val="24"/>
          <w:szCs w:val="24"/>
        </w:rPr>
        <w:t xml:space="preserve"> </w:t>
      </w:r>
    </w:p>
    <w:p w:rsidR="00A51E86" w:rsidRPr="00EE608B" w:rsidRDefault="00A51E86" w:rsidP="00A51E86">
      <w:pPr>
        <w:spacing w:before="0" w:after="5" w:line="250" w:lineRule="auto"/>
        <w:ind w:left="1349" w:right="753" w:hanging="10"/>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PROJECTS FROM THE DEPARTMENT OF TRANSPORT </w:t>
      </w:r>
    </w:p>
    <w:tbl>
      <w:tblPr>
        <w:tblStyle w:val="TableGrid0"/>
        <w:tblW w:w="10683" w:type="dxa"/>
        <w:tblInd w:w="-856" w:type="dxa"/>
        <w:tblLayout w:type="fixed"/>
        <w:tblCellMar>
          <w:top w:w="154" w:type="dxa"/>
          <w:left w:w="108" w:type="dxa"/>
          <w:right w:w="54" w:type="dxa"/>
        </w:tblCellMar>
        <w:tblLook w:val="04A0" w:firstRow="1" w:lastRow="0" w:firstColumn="1" w:lastColumn="0" w:noHBand="0" w:noVBand="1"/>
      </w:tblPr>
      <w:tblGrid>
        <w:gridCol w:w="1155"/>
        <w:gridCol w:w="1155"/>
        <w:gridCol w:w="1270"/>
        <w:gridCol w:w="1501"/>
        <w:gridCol w:w="923"/>
        <w:gridCol w:w="923"/>
        <w:gridCol w:w="3756"/>
      </w:tblGrid>
      <w:tr w:rsidR="00A51E86" w:rsidRPr="00EE608B" w:rsidTr="00A51E86">
        <w:trPr>
          <w:trHeight w:val="1195"/>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YEAR </w:t>
            </w:r>
          </w:p>
        </w:tc>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ROAD NO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WARD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AREA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INKOSI </w:t>
            </w:r>
          </w:p>
        </w:tc>
        <w:tc>
          <w:tcPr>
            <w:tcW w:w="923"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21"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TRIBAL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AUTHORITY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BUDGET </w:t>
            </w:r>
          </w:p>
        </w:tc>
      </w:tr>
      <w:tr w:rsidR="00A51E86" w:rsidRPr="00EE608B" w:rsidTr="00A51E86">
        <w:trPr>
          <w:trHeight w:val="994"/>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2011/12 </w:t>
            </w:r>
          </w:p>
        </w:tc>
        <w:tc>
          <w:tcPr>
            <w:tcW w:w="1155"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Regravelled</w:t>
            </w:r>
            <w:proofErr w:type="spellEnd"/>
            <w:r w:rsidRPr="00EE608B">
              <w:rPr>
                <w:rFonts w:ascii="Calibri" w:eastAsia="Calibri" w:hAnsi="Calibri" w:cs="Calibri"/>
                <w:color w:val="000000"/>
                <w:sz w:val="24"/>
                <w:szCs w:val="24"/>
              </w:rPr>
              <w:t xml:space="preserve"> D </w:t>
            </w:r>
          </w:p>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488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Colenso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R2 752 203 </w:t>
            </w:r>
          </w:p>
        </w:tc>
      </w:tr>
      <w:tr w:rsidR="00A51E86" w:rsidRPr="00EE608B" w:rsidTr="00A51E86">
        <w:trPr>
          <w:trHeight w:val="994"/>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2011/12 </w:t>
            </w:r>
          </w:p>
        </w:tc>
        <w:tc>
          <w:tcPr>
            <w:tcW w:w="1155"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2"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Regravelled</w:t>
            </w:r>
            <w:proofErr w:type="spellEnd"/>
            <w:r w:rsidRPr="00EE608B">
              <w:rPr>
                <w:rFonts w:ascii="Calibri" w:eastAsia="Calibri" w:hAnsi="Calibri" w:cs="Calibri"/>
                <w:color w:val="000000"/>
                <w:sz w:val="24"/>
                <w:szCs w:val="24"/>
              </w:rPr>
              <w:t xml:space="preserve"> D </w:t>
            </w:r>
          </w:p>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741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Mshayazafe</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R1 500 000 </w:t>
            </w:r>
          </w:p>
        </w:tc>
      </w:tr>
      <w:tr w:rsidR="00A51E86" w:rsidRPr="00EE608B" w:rsidTr="00A51E86">
        <w:trPr>
          <w:trHeight w:val="994"/>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2011/12 </w:t>
            </w:r>
          </w:p>
        </w:tc>
        <w:tc>
          <w:tcPr>
            <w:tcW w:w="1155"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Regravelled</w:t>
            </w:r>
            <w:proofErr w:type="spellEnd"/>
            <w:r w:rsidRPr="00EE608B">
              <w:rPr>
                <w:rFonts w:ascii="Calibri" w:eastAsia="Calibri" w:hAnsi="Calibri" w:cs="Calibri"/>
                <w:color w:val="000000"/>
                <w:sz w:val="24"/>
                <w:szCs w:val="24"/>
              </w:rPr>
              <w:t xml:space="preserve"> P </w:t>
            </w:r>
          </w:p>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170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Midway/Lowlands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R3 738 880 </w:t>
            </w:r>
          </w:p>
        </w:tc>
      </w:tr>
      <w:tr w:rsidR="00A51E86" w:rsidRPr="00EE608B" w:rsidTr="00A51E86">
        <w:trPr>
          <w:trHeight w:val="1198"/>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2011/12 </w:t>
            </w:r>
          </w:p>
        </w:tc>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after="20"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Regravelled</w:t>
            </w:r>
            <w:proofErr w:type="spellEnd"/>
            <w:r w:rsidRPr="00EE608B">
              <w:rPr>
                <w:rFonts w:ascii="Calibri" w:eastAsia="Calibri" w:hAnsi="Calibri" w:cs="Calibri"/>
                <w:color w:val="000000"/>
                <w:sz w:val="24"/>
                <w:szCs w:val="24"/>
              </w:rPr>
              <w:t xml:space="preserve"> P </w:t>
            </w:r>
          </w:p>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280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7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19"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Tribe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R3 300 000 </w:t>
            </w:r>
          </w:p>
        </w:tc>
      </w:tr>
      <w:tr w:rsidR="00A51E86" w:rsidRPr="00EE608B" w:rsidTr="00A51E86">
        <w:trPr>
          <w:trHeight w:val="1196"/>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2011/12 </w:t>
            </w:r>
          </w:p>
        </w:tc>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Causeway P 176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19"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Tribe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R4 000 000 </w:t>
            </w:r>
          </w:p>
        </w:tc>
      </w:tr>
      <w:tr w:rsidR="00A51E86" w:rsidRPr="00EE608B" w:rsidTr="00A51E86">
        <w:trPr>
          <w:trHeight w:val="1195"/>
        </w:trPr>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155"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Upgrade D 489 </w:t>
            </w:r>
          </w:p>
        </w:tc>
        <w:tc>
          <w:tcPr>
            <w:tcW w:w="1270"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8 </w:t>
            </w:r>
          </w:p>
        </w:tc>
        <w:tc>
          <w:tcPr>
            <w:tcW w:w="150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923"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Mabaso</w:t>
            </w:r>
            <w:proofErr w:type="spellEnd"/>
            <w:r w:rsidRPr="00EE608B">
              <w:rPr>
                <w:rFonts w:ascii="Calibri" w:eastAsia="Calibri" w:hAnsi="Calibri" w:cs="Calibri"/>
                <w:color w:val="000000"/>
                <w:sz w:val="24"/>
                <w:szCs w:val="24"/>
              </w:rPr>
              <w:t xml:space="preserve"> </w:t>
            </w:r>
          </w:p>
        </w:tc>
        <w:tc>
          <w:tcPr>
            <w:tcW w:w="923"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19"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Tribe </w:t>
            </w:r>
          </w:p>
        </w:tc>
        <w:tc>
          <w:tcPr>
            <w:tcW w:w="375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R15 000 000 </w:t>
            </w:r>
          </w:p>
        </w:tc>
      </w:tr>
    </w:tbl>
    <w:p w:rsidR="00A51E86" w:rsidRDefault="00A51E86" w:rsidP="00A51E86">
      <w:pPr>
        <w:spacing w:before="0" w:after="0" w:line="259" w:lineRule="auto"/>
        <w:ind w:left="1339"/>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 </w:t>
      </w: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Default="004B4D22" w:rsidP="00A51E86">
      <w:pPr>
        <w:spacing w:before="0" w:after="0" w:line="259" w:lineRule="auto"/>
        <w:ind w:left="1339"/>
        <w:jc w:val="both"/>
        <w:rPr>
          <w:rFonts w:ascii="Calibri" w:eastAsia="Calibri" w:hAnsi="Calibri" w:cs="Calibri"/>
          <w:color w:val="000000"/>
          <w:sz w:val="24"/>
          <w:szCs w:val="24"/>
        </w:rPr>
      </w:pPr>
    </w:p>
    <w:p w:rsidR="004B4D22" w:rsidRPr="00EE608B" w:rsidRDefault="004B4D22" w:rsidP="00A51E86">
      <w:pPr>
        <w:spacing w:before="0" w:after="0" w:line="259" w:lineRule="auto"/>
        <w:ind w:left="1339"/>
        <w:jc w:val="both"/>
        <w:rPr>
          <w:rFonts w:ascii="Calibri" w:eastAsia="Calibri" w:hAnsi="Calibri" w:cs="Calibri"/>
          <w:color w:val="000000"/>
          <w:sz w:val="24"/>
          <w:szCs w:val="24"/>
        </w:rPr>
      </w:pPr>
    </w:p>
    <w:tbl>
      <w:tblPr>
        <w:tblStyle w:val="TableGrid0"/>
        <w:tblW w:w="10483" w:type="dxa"/>
        <w:tblInd w:w="-856" w:type="dxa"/>
        <w:tblCellMar>
          <w:top w:w="154" w:type="dxa"/>
          <w:left w:w="108" w:type="dxa"/>
          <w:right w:w="51" w:type="dxa"/>
        </w:tblCellMar>
        <w:tblLook w:val="04A0" w:firstRow="1" w:lastRow="0" w:firstColumn="1" w:lastColumn="0" w:noHBand="0" w:noVBand="1"/>
      </w:tblPr>
      <w:tblGrid>
        <w:gridCol w:w="1087"/>
        <w:gridCol w:w="1353"/>
        <w:gridCol w:w="983"/>
        <w:gridCol w:w="1951"/>
        <w:gridCol w:w="1134"/>
        <w:gridCol w:w="1398"/>
        <w:gridCol w:w="2577"/>
      </w:tblGrid>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lastRenderedPageBreak/>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Nontethe</w:t>
            </w:r>
            <w:proofErr w:type="spellEnd"/>
            <w:r w:rsidRPr="00EE608B">
              <w:rPr>
                <w:rFonts w:ascii="Calibri" w:eastAsia="Calibri" w:hAnsi="Calibri" w:cs="Calibri"/>
                <w:color w:val="000000"/>
                <w:sz w:val="24"/>
                <w:szCs w:val="24"/>
              </w:rPr>
              <w:t xml:space="preserve"> Ext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R15 000 000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L 471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8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Mabaso</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R5 000 000 </w:t>
            </w:r>
          </w:p>
        </w:tc>
      </w:tr>
      <w:tr w:rsidR="00A51E86" w:rsidRPr="00EE608B" w:rsidTr="00A51E86">
        <w:trPr>
          <w:trHeight w:val="990"/>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w:t>
            </w:r>
          </w:p>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KwaVumbu</w:t>
            </w:r>
            <w:proofErr w:type="spellEnd"/>
            <w:r w:rsidRPr="00EE608B">
              <w:rPr>
                <w:rFonts w:ascii="Calibri" w:eastAsia="Calibri" w:hAnsi="Calibri" w:cs="Calibri"/>
                <w:color w:val="000000"/>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Colenso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R1 100 000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D 385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Ext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Willow Grange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R2 250 000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New Road </w:t>
            </w:r>
            <w:proofErr w:type="spellStart"/>
            <w:r w:rsidRPr="00EE608B">
              <w:rPr>
                <w:rFonts w:ascii="Calibri" w:eastAsia="Calibri" w:hAnsi="Calibri" w:cs="Calibri"/>
                <w:color w:val="000000"/>
                <w:sz w:val="24"/>
                <w:szCs w:val="24"/>
              </w:rPr>
              <w:t>Mcfie</w:t>
            </w:r>
            <w:proofErr w:type="spellEnd"/>
            <w:r w:rsidRPr="00EE608B">
              <w:rPr>
                <w:rFonts w:ascii="Calibri" w:eastAsia="Calibri" w:hAnsi="Calibri" w:cs="Calibri"/>
                <w:color w:val="000000"/>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8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Cornfields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Mabaso</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Abantungwa</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R15 000 000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Causeway P 176 A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R4 100 000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P1-9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Colenso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R6 200 000 </w:t>
            </w:r>
          </w:p>
        </w:tc>
      </w:tr>
      <w:tr w:rsidR="00A51E86" w:rsidRPr="00EE608B" w:rsidTr="00A51E86">
        <w:trPr>
          <w:trHeight w:val="652"/>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P12-2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R33 000 000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2012/13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Reseal P12-3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R15 820 000 </w:t>
            </w:r>
          </w:p>
        </w:tc>
      </w:tr>
      <w:tr w:rsidR="00A51E86" w:rsidRPr="00EE608B" w:rsidTr="00A51E86">
        <w:trPr>
          <w:trHeight w:val="989"/>
        </w:trPr>
        <w:tc>
          <w:tcPr>
            <w:tcW w:w="109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after="20"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D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500 </w:t>
            </w:r>
          </w:p>
        </w:tc>
        <w:tc>
          <w:tcPr>
            <w:tcW w:w="1018"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Estcourt</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R1 500 000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P 170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9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Midway/Lowlands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PLO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R3 600 000 </w:t>
            </w:r>
          </w:p>
        </w:tc>
      </w:tr>
      <w:tr w:rsidR="00A51E86" w:rsidRPr="00EE608B" w:rsidTr="00A51E86">
        <w:trPr>
          <w:trHeight w:val="649"/>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Regravelling</w:t>
            </w:r>
            <w:proofErr w:type="spellEnd"/>
            <w:r w:rsidRPr="00EE608B">
              <w:rPr>
                <w:rFonts w:ascii="Calibri" w:eastAsia="Calibri" w:hAnsi="Calibri" w:cs="Calibri"/>
                <w:color w:val="000000"/>
                <w:sz w:val="24"/>
                <w:szCs w:val="24"/>
              </w:rPr>
              <w:t xml:space="preserve"> P176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R2 400 000 </w:t>
            </w:r>
          </w:p>
        </w:tc>
      </w:tr>
      <w:tr w:rsidR="00A51E86" w:rsidRPr="00EE608B" w:rsidTr="00A51E86">
        <w:trPr>
          <w:trHeight w:val="651"/>
        </w:trPr>
        <w:tc>
          <w:tcPr>
            <w:tcW w:w="1092"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2013/14 </w:t>
            </w:r>
          </w:p>
        </w:tc>
        <w:tc>
          <w:tcPr>
            <w:tcW w:w="1320"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Causeway P 176 B </w:t>
            </w:r>
          </w:p>
        </w:tc>
        <w:tc>
          <w:tcPr>
            <w:tcW w:w="1018"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190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ind w:left="2"/>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Weenen</w:t>
            </w:r>
            <w:proofErr w:type="spellEnd"/>
            <w:r w:rsidRPr="00EE608B">
              <w:rPr>
                <w:rFonts w:ascii="Calibri" w:eastAsia="Calibri" w:hAnsi="Calibri" w:cs="Calibri"/>
                <w:color w:val="000000"/>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Mthembu</w:t>
            </w:r>
            <w:proofErr w:type="spellEnd"/>
            <w:r w:rsidRPr="00EE608B">
              <w:rPr>
                <w:rFonts w:ascii="Calibri" w:eastAsia="Calibri" w:hAnsi="Calibri" w:cs="Calibri"/>
                <w:color w:val="000000"/>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Abathembu</w:t>
            </w:r>
            <w:proofErr w:type="spellEnd"/>
            <w:r w:rsidRPr="00EE608B">
              <w:rPr>
                <w:rFonts w:ascii="Calibri" w:eastAsia="Calibri" w:hAnsi="Calibri" w:cs="Calibri"/>
                <w:color w:val="000000"/>
                <w:sz w:val="24"/>
                <w:szCs w:val="24"/>
              </w:rPr>
              <w:t xml:space="preserve"> </w:t>
            </w:r>
          </w:p>
        </w:tc>
        <w:tc>
          <w:tcPr>
            <w:tcW w:w="2679" w:type="dxa"/>
            <w:tcBorders>
              <w:top w:val="single" w:sz="4" w:space="0" w:color="000000"/>
              <w:left w:val="single" w:sz="4" w:space="0" w:color="000000"/>
              <w:bottom w:val="single" w:sz="4" w:space="0" w:color="000000"/>
              <w:right w:val="single" w:sz="4" w:space="0" w:color="000000"/>
            </w:tcBorders>
            <w:vAlign w:val="center"/>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R3 500 000 </w:t>
            </w:r>
          </w:p>
        </w:tc>
      </w:tr>
    </w:tbl>
    <w:p w:rsidR="00A51E86" w:rsidRPr="00EE608B" w:rsidRDefault="00A51E86" w:rsidP="00A51E86">
      <w:pPr>
        <w:spacing w:before="0" w:line="259" w:lineRule="auto"/>
        <w:ind w:left="1339"/>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 </w:t>
      </w:r>
    </w:p>
    <w:p w:rsidR="00A51E86" w:rsidRPr="00EE608B" w:rsidRDefault="00A51E86" w:rsidP="002E3E2C">
      <w:pPr>
        <w:spacing w:before="0" w:after="218" w:line="259" w:lineRule="auto"/>
        <w:jc w:val="both"/>
        <w:rPr>
          <w:rFonts w:ascii="Calibri" w:eastAsia="Calibri" w:hAnsi="Calibri" w:cs="Calibri"/>
          <w:color w:val="000000"/>
          <w:sz w:val="24"/>
          <w:szCs w:val="24"/>
        </w:rPr>
      </w:pPr>
      <w:r w:rsidRPr="00EE608B">
        <w:rPr>
          <w:rFonts w:ascii="Calibri" w:eastAsia="Calibri" w:hAnsi="Calibri" w:cs="Calibri"/>
          <w:color w:val="000000"/>
          <w:sz w:val="24"/>
          <w:szCs w:val="24"/>
        </w:rPr>
        <w:t xml:space="preserve"> </w:t>
      </w:r>
    </w:p>
    <w:p w:rsidR="00A51E86" w:rsidRPr="00EE608B" w:rsidRDefault="00A51E86" w:rsidP="00A51E86">
      <w:pPr>
        <w:keepNext/>
        <w:keepLines/>
        <w:numPr>
          <w:ilvl w:val="0"/>
          <w:numId w:val="87"/>
        </w:numPr>
        <w:spacing w:before="0" w:after="0" w:line="259" w:lineRule="auto"/>
        <w:ind w:left="1339"/>
        <w:outlineLvl w:val="2"/>
        <w:rPr>
          <w:rFonts w:ascii="Calibri" w:eastAsia="Calibri" w:hAnsi="Calibri" w:cs="Calibri"/>
          <w:b/>
          <w:color w:val="000000"/>
          <w:sz w:val="24"/>
          <w:szCs w:val="24"/>
        </w:rPr>
      </w:pPr>
      <w:bookmarkStart w:id="168" w:name="_Toc390418553"/>
      <w:r w:rsidRPr="00EE608B">
        <w:rPr>
          <w:rFonts w:ascii="Calibri" w:eastAsia="Calibri" w:hAnsi="Calibri" w:cs="Calibri"/>
          <w:b/>
          <w:color w:val="000000"/>
          <w:sz w:val="24"/>
          <w:szCs w:val="24"/>
        </w:rPr>
        <w:lastRenderedPageBreak/>
        <w:t>SANITATION PROJECTS</w:t>
      </w:r>
      <w:bookmarkEnd w:id="168"/>
      <w:r w:rsidRPr="00EE608B">
        <w:rPr>
          <w:rFonts w:ascii="Calibri" w:eastAsia="Calibri" w:hAnsi="Calibri" w:cs="Calibri"/>
          <w:b/>
          <w:color w:val="000000"/>
          <w:sz w:val="24"/>
          <w:szCs w:val="24"/>
        </w:rPr>
        <w:t xml:space="preserve"> </w:t>
      </w:r>
    </w:p>
    <w:tbl>
      <w:tblPr>
        <w:tblStyle w:val="TableGrid0"/>
        <w:tblW w:w="10573" w:type="dxa"/>
        <w:tblInd w:w="-856" w:type="dxa"/>
        <w:tblCellMar>
          <w:top w:w="53" w:type="dxa"/>
          <w:left w:w="108" w:type="dxa"/>
          <w:right w:w="14" w:type="dxa"/>
        </w:tblCellMar>
        <w:tblLook w:val="04A0" w:firstRow="1" w:lastRow="0" w:firstColumn="1" w:lastColumn="0" w:noHBand="0" w:noVBand="1"/>
      </w:tblPr>
      <w:tblGrid>
        <w:gridCol w:w="1944"/>
        <w:gridCol w:w="2309"/>
        <w:gridCol w:w="2127"/>
        <w:gridCol w:w="1842"/>
        <w:gridCol w:w="2351"/>
      </w:tblGrid>
      <w:tr w:rsidR="00A51E86" w:rsidRPr="00EE608B" w:rsidTr="00D328D2">
        <w:trPr>
          <w:trHeight w:val="150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PROJECT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NAME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LOCALITY/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WARD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ind w:left="1"/>
              <w:jc w:val="both"/>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RESPONSIBLE  </w:t>
            </w:r>
          </w:p>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DEPT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FUNDER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MUNICIPAL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CAPITAL </w:t>
            </w:r>
          </w:p>
        </w:tc>
      </w:tr>
      <w:tr w:rsidR="00A51E86" w:rsidRPr="00EE608B" w:rsidTr="00D328D2">
        <w:trPr>
          <w:trHeight w:val="102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R30 517 148 </w:t>
            </w:r>
          </w:p>
        </w:tc>
      </w:tr>
      <w:tr w:rsidR="00A51E86" w:rsidRPr="00EE608B" w:rsidTr="00D328D2">
        <w:trPr>
          <w:trHeight w:val="1183"/>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R19 501 748 </w:t>
            </w:r>
          </w:p>
        </w:tc>
      </w:tr>
      <w:tr w:rsidR="00A51E86" w:rsidRPr="00EE608B" w:rsidTr="00D328D2">
        <w:trPr>
          <w:trHeight w:val="1024"/>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Water Supply Scheme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KwaNobamba</w:t>
            </w:r>
            <w:proofErr w:type="spellEnd"/>
          </w:p>
          <w:p w:rsidR="00A51E86" w:rsidRPr="00EE608B" w:rsidRDefault="00A51E86" w:rsidP="00A51E86">
            <w:pPr>
              <w:spacing w:line="259" w:lineRule="auto"/>
              <w:jc w:val="both"/>
              <w:rPr>
                <w:rFonts w:ascii="Calibri" w:eastAsia="Calibri" w:hAnsi="Calibri" w:cs="Calibri"/>
                <w:color w:val="000000"/>
                <w:sz w:val="24"/>
                <w:szCs w:val="24"/>
              </w:rPr>
            </w:pPr>
            <w:proofErr w:type="spellStart"/>
            <w:r w:rsidRPr="00EE608B">
              <w:rPr>
                <w:rFonts w:ascii="Calibri" w:eastAsia="Calibri" w:hAnsi="Calibri" w:cs="Calibri"/>
                <w:color w:val="000000"/>
                <w:sz w:val="24"/>
                <w:szCs w:val="24"/>
              </w:rPr>
              <w:t>Ezitendeni</w:t>
            </w:r>
            <w:proofErr w:type="spellEnd"/>
            <w:r w:rsidRPr="00EE608B">
              <w:rPr>
                <w:rFonts w:ascii="Calibri" w:eastAsia="Calibri" w:hAnsi="Calibri" w:cs="Calibri"/>
                <w:color w:val="000000"/>
                <w:sz w:val="24"/>
                <w:szCs w:val="24"/>
              </w:rPr>
              <w:t xml:space="preserve"> </w:t>
            </w:r>
          </w:p>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(5,7,8)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R31 700 000 </w:t>
            </w:r>
          </w:p>
        </w:tc>
      </w:tr>
      <w:tr w:rsidR="00A51E86" w:rsidRPr="00EE608B" w:rsidTr="00D328D2">
        <w:trPr>
          <w:trHeight w:val="1183"/>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R10 450 000 </w:t>
            </w:r>
          </w:p>
        </w:tc>
      </w:tr>
      <w:tr w:rsidR="00A51E86" w:rsidRPr="00EE608B" w:rsidTr="00D328D2">
        <w:trPr>
          <w:trHeight w:val="1021"/>
        </w:trPr>
        <w:tc>
          <w:tcPr>
            <w:tcW w:w="1944"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VIP Latrines (Sanitation) </w:t>
            </w:r>
          </w:p>
        </w:tc>
        <w:tc>
          <w:tcPr>
            <w:tcW w:w="2309"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ind w:left="1"/>
              <w:rPr>
                <w:rFonts w:ascii="Calibri" w:eastAsia="Calibri" w:hAnsi="Calibri" w:cs="Calibri"/>
                <w:color w:val="000000"/>
                <w:sz w:val="24"/>
                <w:szCs w:val="24"/>
              </w:rPr>
            </w:pPr>
            <w:r w:rsidRPr="00EE608B">
              <w:rPr>
                <w:rFonts w:ascii="Calibri" w:eastAsia="Calibri" w:hAnsi="Calibri" w:cs="Calibri"/>
                <w:color w:val="000000"/>
                <w:sz w:val="24"/>
                <w:szCs w:val="24"/>
              </w:rPr>
              <w:t xml:space="preserve">Technical </w:t>
            </w:r>
          </w:p>
        </w:tc>
        <w:tc>
          <w:tcPr>
            <w:tcW w:w="1842"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MIG </w:t>
            </w:r>
          </w:p>
        </w:tc>
        <w:tc>
          <w:tcPr>
            <w:tcW w:w="2351" w:type="dxa"/>
            <w:tcBorders>
              <w:top w:val="single" w:sz="4" w:space="0" w:color="000000"/>
              <w:left w:val="single" w:sz="4" w:space="0" w:color="000000"/>
              <w:bottom w:val="single" w:sz="4" w:space="0" w:color="000000"/>
              <w:right w:val="single" w:sz="4" w:space="0" w:color="000000"/>
            </w:tcBorders>
          </w:tcPr>
          <w:p w:rsidR="00A51E86" w:rsidRPr="00EE608B" w:rsidRDefault="00A51E86" w:rsidP="00A51E86">
            <w:pPr>
              <w:spacing w:line="259" w:lineRule="auto"/>
              <w:rPr>
                <w:rFonts w:ascii="Calibri" w:eastAsia="Calibri" w:hAnsi="Calibri" w:cs="Calibri"/>
                <w:color w:val="000000"/>
                <w:sz w:val="24"/>
                <w:szCs w:val="24"/>
              </w:rPr>
            </w:pPr>
            <w:r w:rsidRPr="00EE608B">
              <w:rPr>
                <w:rFonts w:ascii="Calibri" w:eastAsia="Calibri" w:hAnsi="Calibri" w:cs="Calibri"/>
                <w:color w:val="000000"/>
                <w:sz w:val="24"/>
                <w:szCs w:val="24"/>
              </w:rPr>
              <w:t xml:space="preserve">R10 547 000 </w:t>
            </w:r>
          </w:p>
        </w:tc>
      </w:tr>
    </w:tbl>
    <w:p w:rsidR="00A51E86" w:rsidRPr="00EE608B" w:rsidRDefault="00A51E86" w:rsidP="00A51E86">
      <w:pPr>
        <w:spacing w:before="0" w:after="0" w:line="259" w:lineRule="auto"/>
        <w:ind w:left="1339"/>
        <w:rPr>
          <w:rFonts w:ascii="Calibri" w:eastAsia="Calibri" w:hAnsi="Calibri" w:cs="Calibri"/>
          <w:color w:val="000000"/>
          <w:sz w:val="24"/>
          <w:szCs w:val="24"/>
        </w:rPr>
      </w:pPr>
      <w:r w:rsidRPr="00EE608B">
        <w:rPr>
          <w:rFonts w:ascii="Calibri" w:eastAsia="Calibri" w:hAnsi="Calibri" w:cs="Calibri"/>
          <w:b/>
          <w:color w:val="000000"/>
          <w:sz w:val="24"/>
          <w:szCs w:val="24"/>
        </w:rPr>
        <w:t xml:space="preserve"> </w:t>
      </w:r>
    </w:p>
    <w:p w:rsidR="002E3E2C" w:rsidRDefault="002E3E2C" w:rsidP="00A51E86">
      <w:pPr>
        <w:spacing w:before="0" w:after="335" w:line="259" w:lineRule="auto"/>
        <w:ind w:left="1339"/>
        <w:rPr>
          <w:rFonts w:ascii="Calibri" w:eastAsia="Calibri" w:hAnsi="Calibri" w:cs="Calibri"/>
          <w:b/>
          <w:color w:val="000000"/>
          <w:sz w:val="24"/>
          <w:szCs w:val="24"/>
        </w:rPr>
      </w:pPr>
    </w:p>
    <w:p w:rsidR="002E3E2C" w:rsidRDefault="002E3E2C" w:rsidP="00A51E86">
      <w:pPr>
        <w:spacing w:before="0" w:after="335" w:line="259" w:lineRule="auto"/>
        <w:ind w:left="1339"/>
        <w:rPr>
          <w:rFonts w:ascii="Calibri" w:eastAsia="Calibri" w:hAnsi="Calibri" w:cs="Calibri"/>
          <w:b/>
          <w:color w:val="000000"/>
          <w:sz w:val="24"/>
          <w:szCs w:val="24"/>
        </w:rPr>
      </w:pPr>
    </w:p>
    <w:p w:rsidR="002E3E2C" w:rsidRDefault="002E3E2C" w:rsidP="00A51E86">
      <w:pPr>
        <w:spacing w:before="0" w:after="335" w:line="259" w:lineRule="auto"/>
        <w:ind w:left="1339"/>
        <w:rPr>
          <w:rFonts w:ascii="Calibri" w:eastAsia="Calibri" w:hAnsi="Calibri" w:cs="Calibri"/>
          <w:b/>
          <w:color w:val="000000"/>
          <w:sz w:val="24"/>
          <w:szCs w:val="24"/>
        </w:rPr>
      </w:pPr>
    </w:p>
    <w:p w:rsidR="002E3E2C" w:rsidRDefault="002E3E2C" w:rsidP="00A51E86">
      <w:pPr>
        <w:spacing w:before="0" w:after="335" w:line="259" w:lineRule="auto"/>
        <w:ind w:left="1339"/>
        <w:rPr>
          <w:rFonts w:ascii="Calibri" w:eastAsia="Calibri" w:hAnsi="Calibri" w:cs="Calibri"/>
          <w:b/>
          <w:color w:val="000000"/>
          <w:sz w:val="24"/>
          <w:szCs w:val="24"/>
        </w:rPr>
      </w:pPr>
    </w:p>
    <w:p w:rsidR="00A51E86" w:rsidRDefault="00A51E86" w:rsidP="00A51E86">
      <w:pPr>
        <w:spacing w:before="0" w:after="335" w:line="259" w:lineRule="auto"/>
        <w:ind w:left="1339"/>
        <w:rPr>
          <w:rFonts w:ascii="Calibri" w:eastAsia="Calibri" w:hAnsi="Calibri" w:cs="Calibri"/>
          <w:b/>
          <w:color w:val="000000"/>
          <w:sz w:val="24"/>
          <w:szCs w:val="24"/>
        </w:rPr>
      </w:pPr>
      <w:r w:rsidRPr="00EE608B">
        <w:rPr>
          <w:rFonts w:ascii="Calibri" w:eastAsia="Calibri" w:hAnsi="Calibri" w:cs="Calibri"/>
          <w:b/>
          <w:color w:val="000000"/>
          <w:sz w:val="24"/>
          <w:szCs w:val="24"/>
        </w:rPr>
        <w:t xml:space="preserve"> </w:t>
      </w:r>
    </w:p>
    <w:p w:rsidR="0035014E" w:rsidRDefault="0035014E" w:rsidP="00A51E86">
      <w:pPr>
        <w:spacing w:before="0" w:after="335" w:line="259" w:lineRule="auto"/>
        <w:ind w:left="1339"/>
        <w:rPr>
          <w:rFonts w:ascii="Calibri" w:eastAsia="Calibri" w:hAnsi="Calibri" w:cs="Calibri"/>
          <w:b/>
          <w:color w:val="000000"/>
          <w:sz w:val="24"/>
          <w:szCs w:val="24"/>
        </w:rPr>
      </w:pPr>
    </w:p>
    <w:p w:rsidR="0035014E" w:rsidRDefault="0035014E" w:rsidP="00A51E86">
      <w:pPr>
        <w:spacing w:before="0" w:after="335" w:line="259" w:lineRule="auto"/>
        <w:ind w:left="1339"/>
        <w:rPr>
          <w:rFonts w:ascii="Calibri" w:eastAsia="Calibri" w:hAnsi="Calibri" w:cs="Calibri"/>
          <w:b/>
          <w:color w:val="000000"/>
          <w:sz w:val="24"/>
          <w:szCs w:val="24"/>
        </w:rPr>
      </w:pPr>
    </w:p>
    <w:p w:rsidR="0035014E" w:rsidRDefault="0035014E" w:rsidP="00A51E86">
      <w:pPr>
        <w:spacing w:before="0" w:after="335" w:line="259" w:lineRule="auto"/>
        <w:ind w:left="1339"/>
        <w:rPr>
          <w:rFonts w:ascii="Calibri" w:eastAsia="Calibri" w:hAnsi="Calibri" w:cs="Calibri"/>
          <w:b/>
          <w:color w:val="000000"/>
          <w:sz w:val="24"/>
          <w:szCs w:val="24"/>
        </w:rPr>
      </w:pPr>
    </w:p>
    <w:p w:rsidR="006D7CB8" w:rsidRPr="00EE608B" w:rsidRDefault="006D7CB8" w:rsidP="006D7CB8">
      <w:pPr>
        <w:spacing w:before="0"/>
        <w:rPr>
          <w:rFonts w:cstheme="minorHAnsi"/>
          <w:sz w:val="24"/>
          <w:szCs w:val="24"/>
        </w:rPr>
      </w:pPr>
    </w:p>
    <w:p w:rsidR="006D7CB8" w:rsidRPr="00EE608B" w:rsidRDefault="007057A6" w:rsidP="009B6DD3">
      <w:pPr>
        <w:pStyle w:val="Heading1"/>
        <w:rPr>
          <w:sz w:val="24"/>
          <w:szCs w:val="24"/>
        </w:rPr>
      </w:pPr>
      <w:bookmarkStart w:id="169" w:name="_Toc390418554"/>
      <w:r w:rsidRPr="00EE608B">
        <w:rPr>
          <w:sz w:val="24"/>
          <w:szCs w:val="24"/>
        </w:rPr>
        <w:lastRenderedPageBreak/>
        <w:t>ANNUAL OPERATIONAL PLAN (DRAFT SDBIP</w:t>
      </w:r>
      <w:proofErr w:type="gramStart"/>
      <w:r w:rsidR="007639AE" w:rsidRPr="00EE608B">
        <w:rPr>
          <w:sz w:val="24"/>
          <w:szCs w:val="24"/>
        </w:rPr>
        <w:t>)</w:t>
      </w:r>
      <w:bookmarkEnd w:id="169"/>
      <w:r w:rsidR="002E3E2C">
        <w:rPr>
          <w:sz w:val="24"/>
          <w:szCs w:val="24"/>
        </w:rPr>
        <w:t>2015</w:t>
      </w:r>
      <w:proofErr w:type="gramEnd"/>
      <w:r w:rsidR="002E3E2C">
        <w:rPr>
          <w:sz w:val="24"/>
          <w:szCs w:val="24"/>
        </w:rPr>
        <w:t>/16</w:t>
      </w:r>
    </w:p>
    <w:p w:rsidR="007639AE" w:rsidRPr="0035014E" w:rsidRDefault="0035014E" w:rsidP="00FB22E7">
      <w:pPr>
        <w:jc w:val="both"/>
        <w:rPr>
          <w:color w:val="FF0000"/>
          <w:sz w:val="24"/>
          <w:szCs w:val="24"/>
        </w:rPr>
      </w:pPr>
      <w:r w:rsidRPr="0035014E">
        <w:rPr>
          <w:rFonts w:eastAsia="Times New Roman" w:cs="Times New Roman"/>
          <w:b/>
          <w:i/>
          <w:color w:val="FF0000"/>
          <w:sz w:val="24"/>
          <w:szCs w:val="24"/>
          <w:lang w:val="en-US" w:eastAsia="en-US"/>
        </w:rPr>
        <w:t>As ANNEXTURE</w:t>
      </w:r>
      <w:r>
        <w:rPr>
          <w:rFonts w:eastAsia="Times New Roman" w:cs="Times New Roman"/>
          <w:b/>
          <w:i/>
          <w:color w:val="FF0000"/>
          <w:sz w:val="24"/>
          <w:szCs w:val="24"/>
          <w:lang w:val="en-US" w:eastAsia="en-US"/>
        </w:rPr>
        <w:t xml:space="preserve"> on this document</w:t>
      </w:r>
    </w:p>
    <w:p w:rsidR="00E61FF0" w:rsidRDefault="00E61FF0" w:rsidP="00E61FF0">
      <w:pPr>
        <w:spacing w:before="0" w:after="0" w:line="240" w:lineRule="auto"/>
        <w:jc w:val="both"/>
        <w:rPr>
          <w:rFonts w:ascii="Times New Roman" w:eastAsia="Times New Roman" w:hAnsi="Times New Roman" w:cs="Times New Roman"/>
          <w:b/>
          <w:sz w:val="24"/>
          <w:szCs w:val="24"/>
          <w:u w:val="single"/>
          <w:lang w:val="en-US" w:eastAsia="en-US"/>
        </w:rPr>
      </w:pPr>
    </w:p>
    <w:p w:rsidR="0035014E" w:rsidRDefault="0035014E" w:rsidP="00E61FF0">
      <w:pPr>
        <w:spacing w:before="0" w:after="0" w:line="240" w:lineRule="auto"/>
        <w:jc w:val="both"/>
        <w:rPr>
          <w:rFonts w:ascii="Times New Roman" w:eastAsia="Times New Roman" w:hAnsi="Times New Roman" w:cs="Times New Roman"/>
          <w:b/>
          <w:sz w:val="24"/>
          <w:szCs w:val="24"/>
          <w:u w:val="single"/>
          <w:lang w:val="en-US" w:eastAsia="en-US"/>
        </w:rPr>
      </w:pPr>
    </w:p>
    <w:p w:rsidR="0035014E" w:rsidRPr="00EE608B" w:rsidRDefault="0035014E" w:rsidP="00E61FF0">
      <w:pPr>
        <w:spacing w:before="0" w:after="0" w:line="240" w:lineRule="auto"/>
        <w:jc w:val="both"/>
        <w:rPr>
          <w:rFonts w:ascii="Times New Roman" w:eastAsia="Times New Roman" w:hAnsi="Times New Roman" w:cs="Times New Roman"/>
          <w:b/>
          <w:sz w:val="24"/>
          <w:szCs w:val="24"/>
          <w:u w:val="single"/>
          <w:lang w:val="en-US" w:eastAsia="en-US"/>
        </w:rPr>
      </w:pPr>
    </w:p>
    <w:p w:rsidR="007057A6" w:rsidRPr="00EE608B" w:rsidRDefault="007057A6" w:rsidP="009B6DD3">
      <w:pPr>
        <w:pStyle w:val="Heading1"/>
        <w:rPr>
          <w:sz w:val="24"/>
          <w:szCs w:val="24"/>
        </w:rPr>
      </w:pPr>
      <w:bookmarkStart w:id="170" w:name="_Toc390418557"/>
      <w:r w:rsidRPr="00EE608B">
        <w:rPr>
          <w:sz w:val="24"/>
          <w:szCs w:val="24"/>
        </w:rPr>
        <w:t>ORGANIZATIONAL AND INDIVIDUAL PERFORMANCE MANAGEMENT SYSTEM</w:t>
      </w:r>
      <w:bookmarkEnd w:id="170"/>
    </w:p>
    <w:p w:rsidR="000F648B" w:rsidRPr="00EE608B" w:rsidRDefault="000F648B" w:rsidP="000F648B">
      <w:pPr>
        <w:pStyle w:val="Heading2"/>
        <w:rPr>
          <w:sz w:val="24"/>
          <w:szCs w:val="24"/>
        </w:rPr>
      </w:pPr>
      <w:bookmarkStart w:id="171" w:name="_Toc101949487"/>
      <w:bookmarkStart w:id="172" w:name="_Toc390418558"/>
      <w:r w:rsidRPr="00EE608B">
        <w:rPr>
          <w:sz w:val="24"/>
          <w:szCs w:val="24"/>
        </w:rPr>
        <w:t xml:space="preserve">Objectives of the Umtshezi Municipality Performance </w:t>
      </w:r>
      <w:bookmarkEnd w:id="171"/>
      <w:r w:rsidRPr="00EE608B">
        <w:rPr>
          <w:sz w:val="24"/>
          <w:szCs w:val="24"/>
        </w:rPr>
        <w:t>Management System</w:t>
      </w:r>
      <w:bookmarkEnd w:id="172"/>
    </w:p>
    <w:p w:rsidR="000F648B" w:rsidRPr="00EE608B" w:rsidRDefault="000F648B" w:rsidP="004E367B">
      <w:pPr>
        <w:pStyle w:val="NoSpacing"/>
        <w:rPr>
          <w:color w:val="000000"/>
        </w:rPr>
      </w:pPr>
      <w:r w:rsidRPr="00EE608B">
        <w:t>As indicated in the previous section, the Municipality’s OPMS is the primary mechanism to monitor, review and improve the implementation of</w:t>
      </w:r>
      <w:r w:rsidRPr="00EE608B">
        <w:rPr>
          <w:color w:val="000000"/>
        </w:rPr>
        <w:t xml:space="preserve"> its</w:t>
      </w:r>
      <w:r w:rsidRPr="00EE608B">
        <w:t xml:space="preserve"> IDP and to gauge the </w:t>
      </w:r>
      <w:r w:rsidRPr="00EE608B">
        <w:rPr>
          <w:color w:val="000000"/>
        </w:rPr>
        <w:t>progress made in achieving the objectives set out in the IDP. The system should fulfill the following objectives:</w:t>
      </w:r>
    </w:p>
    <w:p w:rsidR="000F648B" w:rsidRPr="00EE608B" w:rsidRDefault="000F648B" w:rsidP="009246BD">
      <w:pPr>
        <w:pStyle w:val="Style1"/>
        <w:rPr>
          <w:szCs w:val="24"/>
        </w:rPr>
      </w:pPr>
      <w:bookmarkStart w:id="173" w:name="_Toc6128348"/>
      <w:bookmarkStart w:id="174" w:name="_Toc6129264"/>
      <w:bookmarkStart w:id="175" w:name="_Toc7584252"/>
      <w:bookmarkStart w:id="176" w:name="_Toc7588114"/>
      <w:r w:rsidRPr="00EE608B">
        <w:rPr>
          <w:szCs w:val="24"/>
        </w:rPr>
        <w:t>Facilitate increased accountability</w:t>
      </w:r>
      <w:bookmarkEnd w:id="173"/>
      <w:bookmarkEnd w:id="174"/>
      <w:bookmarkEnd w:id="175"/>
      <w:bookmarkEnd w:id="176"/>
      <w:r w:rsidRPr="00EE608B">
        <w:rPr>
          <w:szCs w:val="24"/>
        </w:rPr>
        <w:t>: The performance management system should provide a mechanism for ensuring increased accountability between the local community, politicians, the Municipal Council and the municipal management team.</w:t>
      </w:r>
    </w:p>
    <w:p w:rsidR="000F648B" w:rsidRPr="00EE608B" w:rsidRDefault="000F648B" w:rsidP="009246BD">
      <w:pPr>
        <w:pStyle w:val="Style1"/>
        <w:rPr>
          <w:szCs w:val="24"/>
        </w:rPr>
      </w:pPr>
      <w:r w:rsidRPr="00EE608B">
        <w:rPr>
          <w:szCs w:val="24"/>
        </w:rPr>
        <w:t>Support municipal oversight: The performance management system should support oversight by the Council and community over the performance of the Executive Committee and Municipal Administration.</w:t>
      </w:r>
      <w:bookmarkStart w:id="177" w:name="_Toc6128349"/>
      <w:bookmarkStart w:id="178" w:name="_Toc6129265"/>
      <w:bookmarkStart w:id="179" w:name="_Toc7584253"/>
      <w:bookmarkStart w:id="180" w:name="_Toc7588115"/>
    </w:p>
    <w:p w:rsidR="000F648B" w:rsidRPr="00EE608B" w:rsidRDefault="000F648B" w:rsidP="009246BD">
      <w:pPr>
        <w:pStyle w:val="Style1"/>
        <w:rPr>
          <w:szCs w:val="24"/>
        </w:rPr>
      </w:pPr>
      <w:r w:rsidRPr="00EE608B">
        <w:rPr>
          <w:szCs w:val="24"/>
        </w:rPr>
        <w:t>Facilitate learning and improvement</w:t>
      </w:r>
      <w:bookmarkEnd w:id="177"/>
      <w:bookmarkEnd w:id="178"/>
      <w:bookmarkEnd w:id="179"/>
      <w:bookmarkEnd w:id="180"/>
      <w:r w:rsidRPr="00EE608B">
        <w:rPr>
          <w:szCs w:val="24"/>
        </w:rPr>
        <w:t>: The OPMS should facilitate learning in order to enable the Municipality to improve delivery.</w:t>
      </w:r>
    </w:p>
    <w:p w:rsidR="000F648B" w:rsidRPr="00EE608B" w:rsidRDefault="000F648B" w:rsidP="009246BD">
      <w:pPr>
        <w:pStyle w:val="Style1"/>
        <w:rPr>
          <w:szCs w:val="24"/>
        </w:rPr>
      </w:pPr>
      <w:bookmarkStart w:id="181" w:name="_Toc6128350"/>
      <w:bookmarkStart w:id="182" w:name="_Toc6129266"/>
      <w:bookmarkStart w:id="183" w:name="_Toc7584254"/>
      <w:bookmarkStart w:id="184" w:name="_Toc7588116"/>
      <w:r w:rsidRPr="00EE608B">
        <w:rPr>
          <w:szCs w:val="24"/>
        </w:rPr>
        <w:t>Provide early warning signals</w:t>
      </w:r>
      <w:bookmarkEnd w:id="181"/>
      <w:bookmarkEnd w:id="182"/>
      <w:bookmarkEnd w:id="183"/>
      <w:bookmarkEnd w:id="184"/>
      <w:r w:rsidRPr="00EE608B">
        <w:rPr>
          <w:szCs w:val="24"/>
        </w:rPr>
        <w:t>: It is important that the system ensures decision-makers are timeously informed of performance related risks, so that they can facilitate intervention where necessary.</w:t>
      </w:r>
    </w:p>
    <w:p w:rsidR="000F648B" w:rsidRPr="00EE608B" w:rsidRDefault="000F648B" w:rsidP="009246BD">
      <w:pPr>
        <w:pStyle w:val="Style1"/>
        <w:rPr>
          <w:szCs w:val="24"/>
        </w:rPr>
      </w:pPr>
      <w:bookmarkStart w:id="185" w:name="_Toc6128351"/>
      <w:bookmarkStart w:id="186" w:name="_Toc6129267"/>
      <w:bookmarkStart w:id="187" w:name="_Toc7584255"/>
      <w:bookmarkStart w:id="188" w:name="_Toc7588117"/>
      <w:r w:rsidRPr="00EE608B">
        <w:rPr>
          <w:szCs w:val="24"/>
        </w:rPr>
        <w:t>Facilitate decision-making</w:t>
      </w:r>
      <w:bookmarkEnd w:id="185"/>
      <w:bookmarkEnd w:id="186"/>
      <w:bookmarkEnd w:id="187"/>
      <w:bookmarkEnd w:id="188"/>
      <w:r w:rsidRPr="00EE608B">
        <w:rPr>
          <w:szCs w:val="24"/>
        </w:rPr>
        <w:t xml:space="preserve">: The performance management system should provide appropriate management information that will allow efficient, effective and informed decision-making, particularly on the allocation of resources. </w:t>
      </w:r>
    </w:p>
    <w:p w:rsidR="00E61FF0" w:rsidRDefault="000F648B" w:rsidP="004E367B">
      <w:pPr>
        <w:pStyle w:val="NoSpacing"/>
      </w:pPr>
      <w:r w:rsidRPr="00EE608B">
        <w:t xml:space="preserve"> The objectives listed above are not exhaustive, but summarise the intended benefits of the system. These intended objectives should be used to evaluate and review the performance management system on a regular basis.</w:t>
      </w:r>
    </w:p>
    <w:p w:rsidR="00E3788C" w:rsidRDefault="00E3788C" w:rsidP="00E3788C">
      <w:pPr>
        <w:pStyle w:val="BodyText"/>
        <w:rPr>
          <w:lang w:eastAsia="en-US"/>
        </w:rPr>
      </w:pPr>
    </w:p>
    <w:p w:rsidR="00E3788C" w:rsidRDefault="00E3788C" w:rsidP="00E3788C">
      <w:pPr>
        <w:pStyle w:val="BodyText"/>
        <w:rPr>
          <w:lang w:eastAsia="en-US"/>
        </w:rPr>
      </w:pPr>
    </w:p>
    <w:p w:rsidR="004B4D22" w:rsidRDefault="004B4D22" w:rsidP="00E3788C">
      <w:pPr>
        <w:pStyle w:val="BodyText"/>
        <w:rPr>
          <w:lang w:eastAsia="en-US"/>
        </w:rPr>
      </w:pPr>
    </w:p>
    <w:p w:rsidR="00AB25D8" w:rsidRDefault="00AB25D8" w:rsidP="00E3788C">
      <w:pPr>
        <w:pStyle w:val="BodyText"/>
        <w:rPr>
          <w:lang w:eastAsia="en-US"/>
        </w:rPr>
      </w:pPr>
    </w:p>
    <w:p w:rsidR="00922C1A" w:rsidRDefault="00922C1A" w:rsidP="00E3788C">
      <w:pPr>
        <w:pStyle w:val="BodyText"/>
        <w:rPr>
          <w:lang w:eastAsia="en-US"/>
        </w:rPr>
        <w:sectPr w:rsidR="00922C1A" w:rsidSect="00BD671D">
          <w:footerReference w:type="default" r:id="rId48"/>
          <w:pgSz w:w="11907" w:h="16839" w:code="9"/>
          <w:pgMar w:top="1138" w:right="1440" w:bottom="1440" w:left="1440" w:header="706" w:footer="403" w:gutter="0"/>
          <w:cols w:space="708"/>
          <w:docGrid w:linePitch="360"/>
        </w:sectPr>
      </w:pPr>
    </w:p>
    <w:tbl>
      <w:tblPr>
        <w:tblW w:w="5000" w:type="pct"/>
        <w:tblLook w:val="04A0" w:firstRow="1" w:lastRow="0" w:firstColumn="1" w:lastColumn="0" w:noHBand="0" w:noVBand="1"/>
      </w:tblPr>
      <w:tblGrid>
        <w:gridCol w:w="483"/>
        <w:gridCol w:w="1110"/>
        <w:gridCol w:w="479"/>
        <w:gridCol w:w="1185"/>
        <w:gridCol w:w="485"/>
        <w:gridCol w:w="968"/>
        <w:gridCol w:w="1249"/>
        <w:gridCol w:w="828"/>
        <w:gridCol w:w="903"/>
        <w:gridCol w:w="1200"/>
        <w:gridCol w:w="5585"/>
      </w:tblGrid>
      <w:tr w:rsidR="00922C1A" w:rsidRPr="00922C1A" w:rsidTr="00922C1A">
        <w:trPr>
          <w:trHeight w:val="360"/>
        </w:trPr>
        <w:tc>
          <w:tcPr>
            <w:tcW w:w="3333" w:type="pct"/>
            <w:gridSpan w:val="10"/>
            <w:tcBorders>
              <w:top w:val="single" w:sz="4" w:space="0" w:color="auto"/>
              <w:left w:val="single" w:sz="4" w:space="0" w:color="auto"/>
              <w:bottom w:val="single" w:sz="4" w:space="0" w:color="auto"/>
              <w:right w:val="single" w:sz="4" w:space="0" w:color="auto"/>
            </w:tcBorders>
            <w:shd w:val="clear" w:color="000000" w:fill="0F243E"/>
            <w:noWrap/>
            <w:vAlign w:val="bottom"/>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8"/>
                <w:szCs w:val="28"/>
              </w:rPr>
            </w:pPr>
            <w:r w:rsidRPr="00922C1A">
              <w:rPr>
                <w:rFonts w:ascii="Century Gothic" w:eastAsia="Times New Roman" w:hAnsi="Century Gothic" w:cs="Times New Roman"/>
                <w:b/>
                <w:bCs/>
                <w:color w:val="FFFFFF"/>
                <w:sz w:val="28"/>
                <w:szCs w:val="28"/>
              </w:rPr>
              <w:lastRenderedPageBreak/>
              <w:t>UMTSHEZI LOCAL MUNICIPALITY  STRATEGIC OBJECTIVES</w:t>
            </w:r>
          </w:p>
        </w:tc>
        <w:tc>
          <w:tcPr>
            <w:tcW w:w="1667" w:type="pct"/>
            <w:tcBorders>
              <w:top w:val="single" w:sz="4" w:space="0" w:color="auto"/>
              <w:left w:val="nil"/>
              <w:bottom w:val="single" w:sz="4" w:space="0" w:color="auto"/>
              <w:right w:val="single" w:sz="4" w:space="0" w:color="auto"/>
            </w:tcBorders>
            <w:shd w:val="clear" w:color="000000" w:fill="0F243E"/>
            <w:noWrap/>
            <w:vAlign w:val="bottom"/>
            <w:hideMark/>
          </w:tcPr>
          <w:p w:rsidR="00922C1A" w:rsidRPr="00922C1A" w:rsidRDefault="00922C1A" w:rsidP="00922C1A">
            <w:pPr>
              <w:spacing w:before="0" w:after="0" w:line="240" w:lineRule="auto"/>
              <w:rPr>
                <w:rFonts w:ascii="Calibri" w:eastAsia="Times New Roman" w:hAnsi="Calibri" w:cs="Times New Roman"/>
                <w:color w:val="FFFFFF"/>
                <w:sz w:val="22"/>
                <w:szCs w:val="22"/>
              </w:rPr>
            </w:pPr>
            <w:r w:rsidRPr="00922C1A">
              <w:rPr>
                <w:rFonts w:ascii="Calibri" w:eastAsia="Times New Roman" w:hAnsi="Calibri" w:cs="Times New Roman"/>
                <w:color w:val="FFFFFF"/>
                <w:sz w:val="22"/>
                <w:szCs w:val="22"/>
              </w:rPr>
              <w:t> </w:t>
            </w:r>
          </w:p>
        </w:tc>
      </w:tr>
      <w:tr w:rsidR="00922C1A" w:rsidRPr="00922C1A" w:rsidTr="00922C1A">
        <w:trPr>
          <w:trHeight w:val="915"/>
        </w:trPr>
        <w:tc>
          <w:tcPr>
            <w:tcW w:w="140"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KPA REF</w:t>
            </w:r>
          </w:p>
        </w:tc>
        <w:tc>
          <w:tcPr>
            <w:tcW w:w="347"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FFFFFF"/>
                <w:sz w:val="22"/>
                <w:szCs w:val="22"/>
              </w:rPr>
            </w:pPr>
            <w:r w:rsidRPr="00922C1A">
              <w:rPr>
                <w:rFonts w:ascii="Century Gothic" w:eastAsia="Times New Roman" w:hAnsi="Century Gothic" w:cs="Times New Roman"/>
                <w:color w:val="FFFFFF"/>
                <w:sz w:val="22"/>
                <w:szCs w:val="22"/>
              </w:rPr>
              <w:t xml:space="preserve"> </w:t>
            </w:r>
            <w:r w:rsidRPr="00922C1A">
              <w:rPr>
                <w:rFonts w:ascii="Century Gothic" w:eastAsia="Times New Roman" w:hAnsi="Century Gothic" w:cs="Times New Roman"/>
                <w:b/>
                <w:bCs/>
                <w:color w:val="FFFFFF"/>
                <w:sz w:val="22"/>
                <w:szCs w:val="22"/>
              </w:rPr>
              <w:t>KPA</w:t>
            </w:r>
          </w:p>
        </w:tc>
        <w:tc>
          <w:tcPr>
            <w:tcW w:w="195"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OBJ REF</w:t>
            </w:r>
          </w:p>
        </w:tc>
        <w:tc>
          <w:tcPr>
            <w:tcW w:w="358"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STRATEGIC OBJECTIVE/ OUTPUT</w:t>
            </w:r>
          </w:p>
        </w:tc>
        <w:tc>
          <w:tcPr>
            <w:tcW w:w="160"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STR REF</w:t>
            </w:r>
          </w:p>
        </w:tc>
        <w:tc>
          <w:tcPr>
            <w:tcW w:w="600"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 xml:space="preserve"> STRATEGIES</w:t>
            </w:r>
          </w:p>
        </w:tc>
        <w:tc>
          <w:tcPr>
            <w:tcW w:w="600"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KPI</w:t>
            </w:r>
          </w:p>
        </w:tc>
        <w:tc>
          <w:tcPr>
            <w:tcW w:w="288"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UNIT OF MEASURE</w:t>
            </w:r>
          </w:p>
        </w:tc>
        <w:tc>
          <w:tcPr>
            <w:tcW w:w="288" w:type="pct"/>
            <w:tcBorders>
              <w:top w:val="nil"/>
              <w:left w:val="nil"/>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 </w:t>
            </w:r>
          </w:p>
        </w:tc>
        <w:tc>
          <w:tcPr>
            <w:tcW w:w="358" w:type="pct"/>
            <w:vMerge w:val="restart"/>
            <w:tcBorders>
              <w:top w:val="nil"/>
              <w:left w:val="single" w:sz="4" w:space="0" w:color="auto"/>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RESPONSIBLE OFFICIAL</w:t>
            </w:r>
          </w:p>
        </w:tc>
        <w:tc>
          <w:tcPr>
            <w:tcW w:w="1667" w:type="pct"/>
            <w:tcBorders>
              <w:top w:val="nil"/>
              <w:left w:val="nil"/>
              <w:bottom w:val="single" w:sz="4" w:space="0" w:color="auto"/>
              <w:right w:val="single" w:sz="4" w:space="0" w:color="auto"/>
            </w:tcBorders>
            <w:shd w:val="clear" w:color="000000" w:fill="0F243E"/>
            <w:noWrap/>
            <w:vAlign w:val="bottom"/>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32"/>
                <w:szCs w:val="32"/>
              </w:rPr>
            </w:pPr>
            <w:r w:rsidRPr="00922C1A">
              <w:rPr>
                <w:rFonts w:ascii="Century Gothic" w:eastAsia="Times New Roman" w:hAnsi="Century Gothic" w:cs="Times New Roman"/>
                <w:b/>
                <w:bCs/>
                <w:color w:val="FFFFFF"/>
                <w:sz w:val="32"/>
                <w:szCs w:val="32"/>
              </w:rPr>
              <w:t>DATA DEFINITIONS</w:t>
            </w:r>
          </w:p>
        </w:tc>
      </w:tr>
      <w:tr w:rsidR="00922C1A" w:rsidRPr="00922C1A" w:rsidTr="00922C1A">
        <w:trPr>
          <w:trHeight w:val="72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FFFFFF"/>
                <w:sz w:val="22"/>
                <w:szCs w:val="22"/>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28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288" w:type="pct"/>
            <w:tcBorders>
              <w:top w:val="nil"/>
              <w:left w:val="nil"/>
              <w:bottom w:val="single" w:sz="4" w:space="0" w:color="auto"/>
              <w:right w:val="single" w:sz="4" w:space="0" w:color="auto"/>
            </w:tcBorders>
            <w:shd w:val="clear" w:color="000000" w:fill="0F243E"/>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FFFFFF"/>
                <w:sz w:val="22"/>
                <w:szCs w:val="22"/>
              </w:rPr>
            </w:pPr>
            <w:r w:rsidRPr="00922C1A">
              <w:rPr>
                <w:rFonts w:ascii="Century Gothic" w:eastAsia="Times New Roman" w:hAnsi="Century Gothic" w:cs="Times New Roman"/>
                <w:b/>
                <w:bCs/>
                <w:color w:val="FFFFFF"/>
                <w:sz w:val="22"/>
                <w:szCs w:val="22"/>
              </w:rPr>
              <w:t xml:space="preserve">ANNUAL TARGETS </w:t>
            </w: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b/>
                <w:bCs/>
                <w:color w:val="FFFFFF"/>
                <w:sz w:val="22"/>
                <w:szCs w:val="22"/>
              </w:rPr>
            </w:pPr>
          </w:p>
        </w:tc>
        <w:tc>
          <w:tcPr>
            <w:tcW w:w="1667" w:type="pct"/>
            <w:tcBorders>
              <w:top w:val="nil"/>
              <w:left w:val="nil"/>
              <w:bottom w:val="single" w:sz="4" w:space="0" w:color="auto"/>
              <w:right w:val="single" w:sz="4" w:space="0" w:color="auto"/>
            </w:tcBorders>
            <w:shd w:val="clear" w:color="000000" w:fill="0F243E"/>
            <w:noWrap/>
            <w:vAlign w:val="center"/>
            <w:hideMark/>
          </w:tcPr>
          <w:p w:rsidR="00922C1A" w:rsidRPr="00922C1A" w:rsidRDefault="00922C1A" w:rsidP="00922C1A">
            <w:pPr>
              <w:spacing w:before="0" w:after="0" w:line="240" w:lineRule="auto"/>
              <w:rPr>
                <w:rFonts w:ascii="Calibri" w:eastAsia="Times New Roman" w:hAnsi="Calibri" w:cs="Times New Roman"/>
                <w:color w:val="FFFFFF"/>
                <w:sz w:val="22"/>
                <w:szCs w:val="22"/>
              </w:rPr>
            </w:pPr>
            <w:r w:rsidRPr="00922C1A">
              <w:rPr>
                <w:rFonts w:ascii="Calibri" w:eastAsia="Times New Roman" w:hAnsi="Calibri" w:cs="Times New Roman"/>
                <w:color w:val="FFFFFF"/>
                <w:sz w:val="22"/>
                <w:szCs w:val="22"/>
              </w:rPr>
              <w:t> </w:t>
            </w:r>
          </w:p>
        </w:tc>
      </w:tr>
      <w:tr w:rsidR="00922C1A" w:rsidRPr="00922C1A" w:rsidTr="00922C1A">
        <w:trPr>
          <w:trHeight w:val="765"/>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A</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Transformation and Organisational Development</w:t>
            </w:r>
          </w:p>
        </w:tc>
        <w:tc>
          <w:tcPr>
            <w:tcW w:w="195"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A1</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improve institutional and organisational capacity</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A1.1</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Review and implement an effective organogram</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Date of adopted reviewed organogram</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rPr>
            </w:pPr>
            <w:r w:rsidRPr="00922C1A">
              <w:rPr>
                <w:rFonts w:ascii="Century Gothic" w:eastAsia="Times New Roman" w:hAnsi="Century Gothic" w:cs="Times New Roman"/>
                <w:b/>
                <w:bCs/>
              </w:rPr>
              <w:t>30-Jun-16</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Date of the 2015/2016 organogram to be approved by Council,</w:t>
            </w:r>
          </w:p>
        </w:tc>
      </w:tr>
      <w:tr w:rsidR="00922C1A" w:rsidRPr="00922C1A" w:rsidTr="00922C1A">
        <w:trPr>
          <w:trHeight w:val="112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No of employees appointed as per the organogram</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Corporate</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employees that </w:t>
            </w:r>
            <w:proofErr w:type="gramStart"/>
            <w:r w:rsidRPr="00922C1A">
              <w:rPr>
                <w:rFonts w:ascii="Century Gothic" w:eastAsia="Times New Roman" w:hAnsi="Century Gothic" w:cs="Times New Roman"/>
                <w:color w:val="000000"/>
              </w:rPr>
              <w:t>will be appointed</w:t>
            </w:r>
            <w:proofErr w:type="gramEnd"/>
            <w:r w:rsidRPr="00922C1A">
              <w:rPr>
                <w:rFonts w:ascii="Century Gothic" w:eastAsia="Times New Roman" w:hAnsi="Century Gothic" w:cs="Times New Roman"/>
                <w:color w:val="000000"/>
              </w:rPr>
              <w:t xml:space="preserve"> on posts that are vacant on the organogram.</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A.1.2</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Review and implement workplace skills plan </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Date of Adoption </w:t>
            </w:r>
          </w:p>
        </w:tc>
        <w:tc>
          <w:tcPr>
            <w:tcW w:w="288"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2015-07-31</w:t>
            </w:r>
          </w:p>
        </w:tc>
        <w:tc>
          <w:tcPr>
            <w:tcW w:w="358"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gramStart"/>
            <w:r w:rsidRPr="00922C1A">
              <w:rPr>
                <w:rFonts w:ascii="Century Gothic" w:eastAsia="Times New Roman" w:hAnsi="Century Gothic" w:cs="Times New Roman"/>
                <w:color w:val="000000"/>
              </w:rPr>
              <w:t xml:space="preserve">Date that the </w:t>
            </w:r>
            <w:proofErr w:type="spellStart"/>
            <w:r w:rsidRPr="00922C1A">
              <w:rPr>
                <w:rFonts w:ascii="Century Gothic" w:eastAsia="Times New Roman" w:hAnsi="Century Gothic" w:cs="Times New Roman"/>
                <w:color w:val="000000"/>
              </w:rPr>
              <w:t>workskills</w:t>
            </w:r>
            <w:proofErr w:type="spellEnd"/>
            <w:r w:rsidRPr="00922C1A">
              <w:rPr>
                <w:rFonts w:ascii="Century Gothic" w:eastAsia="Times New Roman" w:hAnsi="Century Gothic" w:cs="Times New Roman"/>
                <w:color w:val="000000"/>
              </w:rPr>
              <w:t xml:space="preserve"> plan must be approved by Council</w:t>
            </w:r>
            <w:proofErr w:type="gramEnd"/>
            <w:r w:rsidRPr="00922C1A">
              <w:rPr>
                <w:rFonts w:ascii="Century Gothic" w:eastAsia="Times New Roman" w:hAnsi="Century Gothic" w:cs="Times New Roman"/>
                <w:color w:val="000000"/>
              </w:rPr>
              <w:t>.</w:t>
            </w:r>
          </w:p>
        </w:tc>
      </w:tr>
      <w:tr w:rsidR="00922C1A" w:rsidRPr="00922C1A" w:rsidTr="00922C1A">
        <w:trPr>
          <w:trHeight w:val="76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To improve the skills of employees</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employees trained according to the workplace skills plan</w:t>
            </w:r>
          </w:p>
        </w:tc>
        <w:tc>
          <w:tcPr>
            <w:tcW w:w="288"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20</w:t>
            </w:r>
          </w:p>
        </w:tc>
        <w:tc>
          <w:tcPr>
            <w:tcW w:w="358"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Numbers of employees that </w:t>
            </w:r>
            <w:proofErr w:type="gramStart"/>
            <w:r w:rsidRPr="00922C1A">
              <w:rPr>
                <w:rFonts w:ascii="Century Gothic" w:eastAsia="Times New Roman" w:hAnsi="Century Gothic" w:cs="Times New Roman"/>
                <w:color w:val="000000"/>
              </w:rPr>
              <w:t>must be trained</w:t>
            </w:r>
            <w:proofErr w:type="gramEnd"/>
            <w:r w:rsidRPr="00922C1A">
              <w:rPr>
                <w:rFonts w:ascii="Century Gothic" w:eastAsia="Times New Roman" w:hAnsi="Century Gothic" w:cs="Times New Roman"/>
                <w:color w:val="000000"/>
              </w:rPr>
              <w:t xml:space="preserve"> as per the WSP.</w:t>
            </w:r>
          </w:p>
        </w:tc>
      </w:tr>
      <w:tr w:rsidR="00922C1A" w:rsidRPr="00922C1A" w:rsidTr="00922C1A">
        <w:trPr>
          <w:trHeight w:val="132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proofErr w:type="gramStart"/>
            <w:r w:rsidRPr="00922C1A">
              <w:rPr>
                <w:rFonts w:ascii="Calibri" w:eastAsia="Times New Roman" w:hAnsi="Calibri" w:cs="Times New Roman"/>
                <w:color w:val="000000"/>
              </w:rPr>
              <w:t>To familiarise the incumbent on the duties of the post.</w:t>
            </w:r>
            <w:proofErr w:type="gramEnd"/>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employees undertaking induction courses</w:t>
            </w:r>
          </w:p>
        </w:tc>
        <w:tc>
          <w:tcPr>
            <w:tcW w:w="288"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w:t>
            </w:r>
          </w:p>
        </w:tc>
        <w:tc>
          <w:tcPr>
            <w:tcW w:w="358"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Number of employees that will undergo induction as per new appointments,</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35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160"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A1.3</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Develop &amp; Review HR Policies</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HR policies  reviewed </w:t>
            </w:r>
          </w:p>
        </w:tc>
        <w:tc>
          <w:tcPr>
            <w:tcW w:w="288"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w:t>
            </w:r>
          </w:p>
        </w:tc>
        <w:tc>
          <w:tcPr>
            <w:tcW w:w="358"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HR policies that </w:t>
            </w:r>
            <w:proofErr w:type="gramStart"/>
            <w:r w:rsidRPr="00922C1A">
              <w:rPr>
                <w:rFonts w:ascii="Century Gothic" w:eastAsia="Times New Roman" w:hAnsi="Century Gothic" w:cs="Times New Roman"/>
                <w:color w:val="000000"/>
              </w:rPr>
              <w:t>must be approved</w:t>
            </w:r>
            <w:proofErr w:type="gramEnd"/>
            <w:r w:rsidRPr="00922C1A">
              <w:rPr>
                <w:rFonts w:ascii="Century Gothic" w:eastAsia="Times New Roman" w:hAnsi="Century Gothic" w:cs="Times New Roman"/>
                <w:color w:val="000000"/>
              </w:rPr>
              <w:t xml:space="preserve"> by Council on an annual </w:t>
            </w:r>
            <w:proofErr w:type="spellStart"/>
            <w:r w:rsidRPr="00922C1A">
              <w:rPr>
                <w:rFonts w:ascii="Century Gothic" w:eastAsia="Times New Roman" w:hAnsi="Century Gothic" w:cs="Times New Roman"/>
                <w:color w:val="000000"/>
              </w:rPr>
              <w:t>basiis</w:t>
            </w:r>
            <w:proofErr w:type="spellEnd"/>
            <w:r w:rsidRPr="00922C1A">
              <w:rPr>
                <w:rFonts w:ascii="Century Gothic" w:eastAsia="Times New Roman" w:hAnsi="Century Gothic" w:cs="Times New Roman"/>
                <w:color w:val="000000"/>
              </w:rPr>
              <w:t>.</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35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160"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A1.4</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Develop &amp; Review IT Policies</w:t>
            </w:r>
          </w:p>
        </w:tc>
        <w:tc>
          <w:tcPr>
            <w:tcW w:w="600"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No. of IT policies  reviewed</w:t>
            </w:r>
          </w:p>
        </w:tc>
        <w:tc>
          <w:tcPr>
            <w:tcW w:w="288"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000000" w:fill="FFFFFF"/>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IT policies that </w:t>
            </w:r>
            <w:proofErr w:type="gramStart"/>
            <w:r w:rsidRPr="00922C1A">
              <w:rPr>
                <w:rFonts w:ascii="Century Gothic" w:eastAsia="Times New Roman" w:hAnsi="Century Gothic" w:cs="Times New Roman"/>
                <w:color w:val="000000"/>
              </w:rPr>
              <w:t>must be approved</w:t>
            </w:r>
            <w:proofErr w:type="gramEnd"/>
            <w:r w:rsidRPr="00922C1A">
              <w:rPr>
                <w:rFonts w:ascii="Century Gothic" w:eastAsia="Times New Roman" w:hAnsi="Century Gothic" w:cs="Times New Roman"/>
                <w:color w:val="000000"/>
              </w:rPr>
              <w:t xml:space="preserve"> by Council on an annual </w:t>
            </w:r>
            <w:proofErr w:type="spellStart"/>
            <w:r w:rsidRPr="00922C1A">
              <w:rPr>
                <w:rFonts w:ascii="Century Gothic" w:eastAsia="Times New Roman" w:hAnsi="Century Gothic" w:cs="Times New Roman"/>
                <w:color w:val="000000"/>
              </w:rPr>
              <w:t>basiis</w:t>
            </w:r>
            <w:proofErr w:type="spellEnd"/>
            <w:r w:rsidRPr="00922C1A">
              <w:rPr>
                <w:rFonts w:ascii="Century Gothic" w:eastAsia="Times New Roman" w:hAnsi="Century Gothic" w:cs="Times New Roman"/>
                <w:color w:val="000000"/>
              </w:rPr>
              <w:t>.</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A2</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ensure functional performance management system implementation</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A2.1</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Review and implement Performance Management System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Date of adoption of performance Management system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30-Jun-16</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Date that the </w:t>
            </w:r>
            <w:proofErr w:type="spellStart"/>
            <w:r w:rsidRPr="00922C1A">
              <w:rPr>
                <w:rFonts w:ascii="Century Gothic" w:eastAsia="Times New Roman" w:hAnsi="Century Gothic" w:cs="Times New Roman"/>
                <w:color w:val="000000"/>
              </w:rPr>
              <w:t>Orgainsational</w:t>
            </w:r>
            <w:proofErr w:type="spellEnd"/>
            <w:r w:rsidRPr="00922C1A">
              <w:rPr>
                <w:rFonts w:ascii="Century Gothic" w:eastAsia="Times New Roman" w:hAnsi="Century Gothic" w:cs="Times New Roman"/>
                <w:color w:val="000000"/>
              </w:rPr>
              <w:t xml:space="preserve"> scorecard for the 2015/2016 financial year that must be approved by Council,</w:t>
            </w:r>
          </w:p>
        </w:tc>
      </w:tr>
      <w:tr w:rsidR="00922C1A" w:rsidRPr="00922C1A" w:rsidTr="00922C1A">
        <w:trPr>
          <w:trHeight w:val="76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performance management report submitted to council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2</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To inform Council on the performance of the municipality on targets </w:t>
            </w:r>
            <w:proofErr w:type="gramStart"/>
            <w:r w:rsidRPr="00922C1A">
              <w:rPr>
                <w:rFonts w:ascii="Century Gothic" w:eastAsia="Times New Roman" w:hAnsi="Century Gothic" w:cs="Times New Roman"/>
                <w:color w:val="000000"/>
              </w:rPr>
              <w:t>that were</w:t>
            </w:r>
            <w:proofErr w:type="gramEnd"/>
            <w:r w:rsidRPr="00922C1A">
              <w:rPr>
                <w:rFonts w:ascii="Century Gothic" w:eastAsia="Times New Roman" w:hAnsi="Century Gothic" w:cs="Times New Roman"/>
                <w:color w:val="000000"/>
              </w:rPr>
              <w:t xml:space="preserve"> set for the financial year.</w:t>
            </w:r>
          </w:p>
        </w:tc>
      </w:tr>
      <w:tr w:rsidR="00922C1A" w:rsidRPr="00922C1A" w:rsidTr="00922C1A">
        <w:trPr>
          <w:trHeight w:val="75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individual performance assessments conducted </w:t>
            </w:r>
            <w:r w:rsidRPr="00922C1A">
              <w:rPr>
                <w:rFonts w:ascii="Calibri" w:eastAsia="Times New Roman" w:hAnsi="Calibri" w:cs="Times New Roman"/>
                <w:color w:val="000000"/>
              </w:rPr>
              <w:lastRenderedPageBreak/>
              <w:t>for  S56/54</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lastRenderedPageBreak/>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Number of assessments that must be done for the Directors who have signed performance agreements,</w:t>
            </w:r>
          </w:p>
        </w:tc>
      </w:tr>
      <w:tr w:rsidR="00922C1A" w:rsidRPr="00922C1A" w:rsidTr="00922C1A">
        <w:trPr>
          <w:trHeight w:val="825"/>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lastRenderedPageBreak/>
              <w:t>B</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Basic Service Delivery and Infrastructure</w:t>
            </w: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B1</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advance access to Basic Services</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B1.1</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Facilitate provision of electricity supply to households by Eskom outside town planning schemes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Review households without electricity in terms of new housing schemes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Report</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To report on areas </w:t>
            </w:r>
            <w:proofErr w:type="gramStart"/>
            <w:r w:rsidRPr="00922C1A">
              <w:rPr>
                <w:rFonts w:ascii="Century Gothic" w:eastAsia="Times New Roman" w:hAnsi="Century Gothic" w:cs="Times New Roman"/>
                <w:color w:val="000000"/>
              </w:rPr>
              <w:t>that do</w:t>
            </w:r>
            <w:proofErr w:type="gramEnd"/>
            <w:r w:rsidRPr="00922C1A">
              <w:rPr>
                <w:rFonts w:ascii="Century Gothic" w:eastAsia="Times New Roman" w:hAnsi="Century Gothic" w:cs="Times New Roman"/>
                <w:color w:val="000000"/>
              </w:rPr>
              <w:t xml:space="preserve"> not have access to electricity.</w:t>
            </w:r>
          </w:p>
        </w:tc>
      </w:tr>
      <w:tr w:rsidR="00922C1A" w:rsidRPr="00922C1A" w:rsidTr="00922C1A">
        <w:trPr>
          <w:trHeight w:val="100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Submit a consolidated list of households without electricity identified during </w:t>
            </w:r>
            <w:proofErr w:type="spellStart"/>
            <w:r w:rsidRPr="00922C1A">
              <w:rPr>
                <w:rFonts w:ascii="Calibri" w:eastAsia="Times New Roman" w:hAnsi="Calibri" w:cs="Times New Roman"/>
                <w:color w:val="000000"/>
              </w:rPr>
              <w:t>izimbizo</w:t>
            </w:r>
            <w:proofErr w:type="spellEnd"/>
            <w:r w:rsidRPr="00922C1A">
              <w:rPr>
                <w:rFonts w:ascii="Calibri" w:eastAsia="Times New Roman" w:hAnsi="Calibri" w:cs="Times New Roman"/>
                <w:color w:val="000000"/>
              </w:rPr>
              <w:t xml:space="preserve"> to Eskom</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Report</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provide a list to Eskom in order for the areas that needs electrification,</w:t>
            </w:r>
          </w:p>
        </w:tc>
      </w:tr>
      <w:tr w:rsidR="00922C1A" w:rsidRPr="00922C1A" w:rsidTr="00922C1A">
        <w:trPr>
          <w:trHeight w:val="67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B1.2</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Ensure provision of electricity supply to households within the town planning </w:t>
            </w:r>
            <w:proofErr w:type="gramStart"/>
            <w:r w:rsidRPr="00922C1A">
              <w:rPr>
                <w:rFonts w:ascii="Calibri" w:eastAsia="Times New Roman" w:hAnsi="Calibri" w:cs="Times New Roman"/>
                <w:color w:val="000000"/>
              </w:rPr>
              <w:t>schemes .</w:t>
            </w:r>
            <w:proofErr w:type="gramEnd"/>
            <w:r w:rsidRPr="00922C1A">
              <w:rPr>
                <w:rFonts w:ascii="Calibri" w:eastAsia="Times New Roman" w:hAnsi="Calibri" w:cs="Times New Roman"/>
                <w:color w:val="000000"/>
              </w:rPr>
              <w:t xml:space="preserve">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existing units provided with electricity</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12739</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households that </w:t>
            </w:r>
            <w:proofErr w:type="gramStart"/>
            <w:r w:rsidRPr="00922C1A">
              <w:rPr>
                <w:rFonts w:ascii="Century Gothic" w:eastAsia="Times New Roman" w:hAnsi="Century Gothic" w:cs="Times New Roman"/>
                <w:color w:val="000000"/>
              </w:rPr>
              <w:t>are provided</w:t>
            </w:r>
            <w:proofErr w:type="gramEnd"/>
            <w:r w:rsidRPr="00922C1A">
              <w:rPr>
                <w:rFonts w:ascii="Century Gothic" w:eastAsia="Times New Roman" w:hAnsi="Century Gothic" w:cs="Times New Roman"/>
                <w:color w:val="000000"/>
              </w:rPr>
              <w:t xml:space="preserve"> with electricity by </w:t>
            </w:r>
            <w:proofErr w:type="spellStart"/>
            <w:r w:rsidRPr="00922C1A">
              <w:rPr>
                <w:rFonts w:ascii="Century Gothic" w:eastAsia="Times New Roman" w:hAnsi="Century Gothic" w:cs="Times New Roman"/>
                <w:color w:val="000000"/>
              </w:rPr>
              <w:t>Umtshezi</w:t>
            </w:r>
            <w:proofErr w:type="spellEnd"/>
            <w:r w:rsidRPr="00922C1A">
              <w:rPr>
                <w:rFonts w:ascii="Century Gothic" w:eastAsia="Times New Roman" w:hAnsi="Century Gothic" w:cs="Times New Roman"/>
                <w:color w:val="000000"/>
              </w:rPr>
              <w:t xml:space="preserve"> Municipality.</w:t>
            </w:r>
          </w:p>
        </w:tc>
      </w:tr>
      <w:tr w:rsidR="00922C1A" w:rsidRPr="00922C1A" w:rsidTr="00922C1A">
        <w:trPr>
          <w:trHeight w:val="79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households receiving free electricity</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5430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Civil</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Number of households that are  categorised as Indigent Consumers who are receiving 50kw of free electricity</w:t>
            </w:r>
          </w:p>
        </w:tc>
      </w:tr>
      <w:tr w:rsidR="00922C1A" w:rsidRPr="00922C1A" w:rsidTr="00922C1A">
        <w:trPr>
          <w:trHeight w:val="73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B1.3</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Providing access to solid Waste </w:t>
            </w:r>
            <w:r w:rsidRPr="00922C1A">
              <w:rPr>
                <w:rFonts w:ascii="Calibri" w:eastAsia="Times New Roman" w:hAnsi="Calibri" w:cs="Times New Roman"/>
                <w:color w:val="000000"/>
              </w:rPr>
              <w:lastRenderedPageBreak/>
              <w:t>Disposal Services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lastRenderedPageBreak/>
              <w:t xml:space="preserve">Number of existing units receiving </w:t>
            </w:r>
            <w:r w:rsidRPr="00922C1A">
              <w:rPr>
                <w:rFonts w:ascii="Calibri" w:eastAsia="Times New Roman" w:hAnsi="Calibri" w:cs="Times New Roman"/>
                <w:color w:val="000000"/>
              </w:rPr>
              <w:lastRenderedPageBreak/>
              <w:t xml:space="preserve">solid waste disposal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lastRenderedPageBreak/>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6922</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Director:PECS</w:t>
            </w:r>
            <w:proofErr w:type="spellEnd"/>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households that </w:t>
            </w:r>
            <w:proofErr w:type="spellStart"/>
            <w:r w:rsidRPr="00922C1A">
              <w:rPr>
                <w:rFonts w:ascii="Century Gothic" w:eastAsia="Times New Roman" w:hAnsi="Century Gothic" w:cs="Times New Roman"/>
                <w:color w:val="000000"/>
              </w:rPr>
              <w:t>Umtshezi</w:t>
            </w:r>
            <w:proofErr w:type="spellEnd"/>
            <w:r w:rsidRPr="00922C1A">
              <w:rPr>
                <w:rFonts w:ascii="Century Gothic" w:eastAsia="Times New Roman" w:hAnsi="Century Gothic" w:cs="Times New Roman"/>
                <w:color w:val="000000"/>
              </w:rPr>
              <w:t xml:space="preserve"> Municipality </w:t>
            </w:r>
            <w:proofErr w:type="gramStart"/>
            <w:r w:rsidRPr="00922C1A">
              <w:rPr>
                <w:rFonts w:ascii="Century Gothic" w:eastAsia="Times New Roman" w:hAnsi="Century Gothic" w:cs="Times New Roman"/>
                <w:color w:val="000000"/>
              </w:rPr>
              <w:t>is being provided</w:t>
            </w:r>
            <w:proofErr w:type="gramEnd"/>
            <w:r w:rsidRPr="00922C1A">
              <w:rPr>
                <w:rFonts w:ascii="Century Gothic" w:eastAsia="Times New Roman" w:hAnsi="Century Gothic" w:cs="Times New Roman"/>
                <w:color w:val="000000"/>
              </w:rPr>
              <w:t xml:space="preserve"> with Refuse Removal.</w:t>
            </w:r>
          </w:p>
        </w:tc>
      </w:tr>
      <w:tr w:rsidR="00922C1A" w:rsidRPr="00922C1A" w:rsidTr="00922C1A">
        <w:trPr>
          <w:trHeight w:val="75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households receiving free solid waste disposal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5430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households that </w:t>
            </w:r>
            <w:proofErr w:type="gramStart"/>
            <w:r w:rsidRPr="00922C1A">
              <w:rPr>
                <w:rFonts w:ascii="Century Gothic" w:eastAsia="Times New Roman" w:hAnsi="Century Gothic" w:cs="Times New Roman"/>
                <w:color w:val="000000"/>
              </w:rPr>
              <w:t>are  categorised</w:t>
            </w:r>
            <w:proofErr w:type="gramEnd"/>
            <w:r w:rsidRPr="00922C1A">
              <w:rPr>
                <w:rFonts w:ascii="Century Gothic" w:eastAsia="Times New Roman" w:hAnsi="Century Gothic" w:cs="Times New Roman"/>
                <w:color w:val="000000"/>
              </w:rPr>
              <w:t xml:space="preserve"> as Indigent Consumers who are not paying for refuse removal.</w:t>
            </w:r>
          </w:p>
        </w:tc>
      </w:tr>
      <w:tr w:rsidR="00922C1A" w:rsidRPr="00922C1A" w:rsidTr="00922C1A">
        <w:trPr>
          <w:trHeight w:val="118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B1.4</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Facilitate an improved road network</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IGR Forum meetings attended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gramStart"/>
            <w:r w:rsidRPr="00922C1A">
              <w:rPr>
                <w:rFonts w:ascii="Century Gothic" w:eastAsia="Times New Roman" w:hAnsi="Century Gothic" w:cs="Times New Roman"/>
                <w:color w:val="000000"/>
              </w:rPr>
              <w:t>Number of meetings that the civil department attends.</w:t>
            </w:r>
            <w:proofErr w:type="gramEnd"/>
          </w:p>
        </w:tc>
      </w:tr>
      <w:tr w:rsidR="00922C1A" w:rsidRPr="00922C1A" w:rsidTr="00922C1A">
        <w:trPr>
          <w:trHeight w:val="8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B1.5</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Upgrading of existing road infrastructure</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kilometres of existing road upgraded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6km</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The roads that </w:t>
            </w:r>
            <w:proofErr w:type="gramStart"/>
            <w:r w:rsidRPr="00922C1A">
              <w:rPr>
                <w:rFonts w:ascii="Century Gothic" w:eastAsia="Times New Roman" w:hAnsi="Century Gothic" w:cs="Times New Roman"/>
                <w:color w:val="000000"/>
              </w:rPr>
              <w:t>are being upgraded</w:t>
            </w:r>
            <w:proofErr w:type="gramEnd"/>
            <w:r w:rsidRPr="00922C1A">
              <w:rPr>
                <w:rFonts w:ascii="Century Gothic" w:eastAsia="Times New Roman" w:hAnsi="Century Gothic" w:cs="Times New Roman"/>
                <w:color w:val="000000"/>
              </w:rPr>
              <w:t xml:space="preserve"> by the municipality for the 2015/2016 financial year.</w:t>
            </w:r>
          </w:p>
        </w:tc>
      </w:tr>
      <w:tr w:rsidR="00922C1A" w:rsidRPr="00922C1A" w:rsidTr="00922C1A">
        <w:trPr>
          <w:trHeight w:val="255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B1.6</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Provision and maintenance of community and public facilities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w:t>
            </w:r>
            <w:proofErr w:type="spellStart"/>
            <w:r w:rsidRPr="00922C1A">
              <w:rPr>
                <w:rFonts w:ascii="Calibri" w:eastAsia="Times New Roman" w:hAnsi="Calibri" w:cs="Times New Roman"/>
                <w:color w:val="000000"/>
              </w:rPr>
              <w:t>creches</w:t>
            </w:r>
            <w:proofErr w:type="spellEnd"/>
            <w:r w:rsidRPr="00922C1A">
              <w:rPr>
                <w:rFonts w:ascii="Calibri" w:eastAsia="Times New Roman" w:hAnsi="Calibri" w:cs="Times New Roman"/>
                <w:color w:val="000000"/>
              </w:rPr>
              <w:t xml:space="preserve"> built</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8</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Director:Civil</w:t>
            </w:r>
            <w:proofErr w:type="spellEnd"/>
            <w:r w:rsidRPr="00922C1A">
              <w:rPr>
                <w:rFonts w:ascii="Century Gothic" w:eastAsia="Times New Roman" w:hAnsi="Century Gothic" w:cs="Times New Roman"/>
                <w:color w:val="000000"/>
              </w:rPr>
              <w:t xml:space="preserve"> </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proofErr w:type="spellStart"/>
            <w:r w:rsidRPr="00922C1A">
              <w:rPr>
                <w:rFonts w:ascii="Century Gothic" w:eastAsia="Times New Roman" w:hAnsi="Century Gothic" w:cs="Times New Roman"/>
                <w:color w:val="000000"/>
              </w:rPr>
              <w:t>Creches</w:t>
            </w:r>
            <w:proofErr w:type="spellEnd"/>
            <w:r w:rsidRPr="00922C1A">
              <w:rPr>
                <w:rFonts w:ascii="Century Gothic" w:eastAsia="Times New Roman" w:hAnsi="Century Gothic" w:cs="Times New Roman"/>
                <w:color w:val="000000"/>
              </w:rPr>
              <w:t xml:space="preserve"> that are built in the following areas:                                                                                     </w:t>
            </w:r>
            <w:proofErr w:type="spellStart"/>
            <w:r w:rsidRPr="00922C1A">
              <w:rPr>
                <w:rFonts w:ascii="Century Gothic" w:eastAsia="Times New Roman" w:hAnsi="Century Gothic" w:cs="Times New Roman"/>
                <w:color w:val="000000"/>
              </w:rPr>
              <w:t>Vulekani</w:t>
            </w:r>
            <w:proofErr w:type="spellEnd"/>
            <w:r w:rsidRPr="00922C1A">
              <w:rPr>
                <w:rFonts w:ascii="Century Gothic" w:eastAsia="Times New Roman" w:hAnsi="Century Gothic" w:cs="Times New Roman"/>
                <w:color w:val="000000"/>
              </w:rPr>
              <w:t xml:space="preserve"> - Ward 3,                                                                                                                                        </w:t>
            </w:r>
            <w:proofErr w:type="spellStart"/>
            <w:r w:rsidRPr="00922C1A">
              <w:rPr>
                <w:rFonts w:ascii="Century Gothic" w:eastAsia="Times New Roman" w:hAnsi="Century Gothic" w:cs="Times New Roman"/>
                <w:color w:val="000000"/>
              </w:rPr>
              <w:t>Kwa</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Masuku</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3,                                                                                                                   </w:t>
            </w:r>
            <w:proofErr w:type="spellStart"/>
            <w:r w:rsidRPr="00922C1A">
              <w:rPr>
                <w:rFonts w:ascii="Century Gothic" w:eastAsia="Times New Roman" w:hAnsi="Century Gothic" w:cs="Times New Roman"/>
                <w:color w:val="000000"/>
              </w:rPr>
              <w:t>Mahlabathini</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5,                                                                                                   </w:t>
            </w:r>
            <w:proofErr w:type="spellStart"/>
            <w:r w:rsidRPr="00922C1A">
              <w:rPr>
                <w:rFonts w:ascii="Century Gothic" w:eastAsia="Times New Roman" w:hAnsi="Century Gothic" w:cs="Times New Roman"/>
                <w:color w:val="000000"/>
              </w:rPr>
              <w:t>Emadulaneni</w:t>
            </w:r>
            <w:proofErr w:type="spellEnd"/>
            <w:r w:rsidRPr="00922C1A">
              <w:rPr>
                <w:rFonts w:ascii="Century Gothic" w:eastAsia="Times New Roman" w:hAnsi="Century Gothic" w:cs="Times New Roman"/>
                <w:color w:val="000000"/>
              </w:rPr>
              <w:t xml:space="preserve"> - Ward 7,                                                                                                                            </w:t>
            </w:r>
            <w:proofErr w:type="spellStart"/>
            <w:r w:rsidRPr="00922C1A">
              <w:rPr>
                <w:rFonts w:ascii="Century Gothic" w:eastAsia="Times New Roman" w:hAnsi="Century Gothic" w:cs="Times New Roman"/>
                <w:color w:val="000000"/>
              </w:rPr>
              <w:t>Ngodini</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8,                                                                                                                     </w:t>
            </w:r>
            <w:proofErr w:type="spellStart"/>
            <w:r w:rsidRPr="00922C1A">
              <w:rPr>
                <w:rFonts w:ascii="Century Gothic" w:eastAsia="Times New Roman" w:hAnsi="Century Gothic" w:cs="Times New Roman"/>
                <w:color w:val="000000"/>
              </w:rPr>
              <w:t>Msuluzi</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8,                                                                                                                            </w:t>
            </w:r>
            <w:proofErr w:type="spellStart"/>
            <w:r w:rsidRPr="00922C1A">
              <w:rPr>
                <w:rFonts w:ascii="Century Gothic" w:eastAsia="Times New Roman" w:hAnsi="Century Gothic" w:cs="Times New Roman"/>
                <w:color w:val="000000"/>
              </w:rPr>
              <w:t>Chiverly</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8,                                                                                                                         Milton </w:t>
            </w:r>
            <w:proofErr w:type="spellStart"/>
            <w:r w:rsidRPr="00922C1A">
              <w:rPr>
                <w:rFonts w:ascii="Century Gothic" w:eastAsia="Times New Roman" w:hAnsi="Century Gothic" w:cs="Times New Roman"/>
                <w:color w:val="000000"/>
              </w:rPr>
              <w:t>Creche</w:t>
            </w:r>
            <w:proofErr w:type="spellEnd"/>
            <w:r w:rsidRPr="00922C1A">
              <w:rPr>
                <w:rFonts w:ascii="Century Gothic" w:eastAsia="Times New Roman" w:hAnsi="Century Gothic" w:cs="Times New Roman"/>
                <w:color w:val="000000"/>
              </w:rPr>
              <w:t xml:space="preserve"> - Ward 8</w:t>
            </w:r>
          </w:p>
        </w:tc>
      </w:tr>
      <w:tr w:rsidR="00922C1A" w:rsidRPr="00922C1A" w:rsidTr="00922C1A">
        <w:trPr>
          <w:trHeight w:val="58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community and facilities maintained (Parks)</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13</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Facilities that the Municipality </w:t>
            </w:r>
            <w:proofErr w:type="spellStart"/>
            <w:r w:rsidRPr="00922C1A">
              <w:rPr>
                <w:rFonts w:ascii="Century Gothic" w:eastAsia="Times New Roman" w:hAnsi="Century Gothic" w:cs="Times New Roman"/>
                <w:color w:val="000000"/>
              </w:rPr>
              <w:t>maintatins</w:t>
            </w:r>
            <w:proofErr w:type="spellEnd"/>
            <w:r w:rsidRPr="00922C1A">
              <w:rPr>
                <w:rFonts w:ascii="Century Gothic" w:eastAsia="Times New Roman" w:hAnsi="Century Gothic" w:cs="Times New Roman"/>
                <w:color w:val="000000"/>
              </w:rPr>
              <w:t xml:space="preserve"> </w:t>
            </w:r>
            <w:proofErr w:type="spellStart"/>
            <w:r w:rsidRPr="00922C1A">
              <w:rPr>
                <w:rFonts w:ascii="Century Gothic" w:eastAsia="Times New Roman" w:hAnsi="Century Gothic" w:cs="Times New Roman"/>
                <w:color w:val="000000"/>
              </w:rPr>
              <w:t>eg</w:t>
            </w:r>
            <w:proofErr w:type="spellEnd"/>
            <w:r w:rsidRPr="00922C1A">
              <w:rPr>
                <w:rFonts w:ascii="Century Gothic" w:eastAsia="Times New Roman" w:hAnsi="Century Gothic" w:cs="Times New Roman"/>
                <w:color w:val="000000"/>
              </w:rPr>
              <w:t>. Parks</w:t>
            </w:r>
          </w:p>
        </w:tc>
      </w:tr>
      <w:tr w:rsidR="00922C1A" w:rsidRPr="00922C1A" w:rsidTr="00922C1A">
        <w:trPr>
          <w:trHeight w:val="133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B1.7</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Develop sustainable human settlements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submissions of record of decisions to department of environmental affairs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6</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PECS</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Any new greenfield low income housing </w:t>
            </w:r>
            <w:proofErr w:type="spellStart"/>
            <w:r w:rsidRPr="00922C1A">
              <w:rPr>
                <w:rFonts w:ascii="Century Gothic" w:eastAsia="Times New Roman" w:hAnsi="Century Gothic" w:cs="Times New Roman"/>
                <w:color w:val="000000"/>
              </w:rPr>
              <w:t>developmentas</w:t>
            </w:r>
            <w:proofErr w:type="spellEnd"/>
            <w:r w:rsidRPr="00922C1A">
              <w:rPr>
                <w:rFonts w:ascii="Century Gothic" w:eastAsia="Times New Roman" w:hAnsi="Century Gothic" w:cs="Times New Roman"/>
                <w:color w:val="000000"/>
              </w:rPr>
              <w:t xml:space="preserve"> required by the </w:t>
            </w:r>
            <w:proofErr w:type="spellStart"/>
            <w:r w:rsidRPr="00922C1A">
              <w:rPr>
                <w:rFonts w:ascii="Century Gothic" w:eastAsia="Times New Roman" w:hAnsi="Century Gothic" w:cs="Times New Roman"/>
                <w:color w:val="000000"/>
              </w:rPr>
              <w:t>Dept</w:t>
            </w:r>
            <w:proofErr w:type="spellEnd"/>
            <w:r w:rsidRPr="00922C1A">
              <w:rPr>
                <w:rFonts w:ascii="Century Gothic" w:eastAsia="Times New Roman" w:hAnsi="Century Gothic" w:cs="Times New Roman"/>
                <w:color w:val="000000"/>
              </w:rPr>
              <w:t xml:space="preserve"> of Human Settlements before approving stage two application </w:t>
            </w:r>
          </w:p>
        </w:tc>
      </w:tr>
      <w:tr w:rsidR="00922C1A" w:rsidRPr="00922C1A" w:rsidTr="00922C1A">
        <w:trPr>
          <w:trHeight w:val="76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planning and development act applications approved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6</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This refers to changes  on the Town Planning Schemes,</w:t>
            </w:r>
          </w:p>
        </w:tc>
      </w:tr>
      <w:tr w:rsidR="00922C1A" w:rsidRPr="00922C1A" w:rsidTr="00922C1A">
        <w:trPr>
          <w:trHeight w:val="58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B1,8</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Low Income Houses to be built</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Houses built</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250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RDP houses that are to be built in </w:t>
            </w:r>
            <w:proofErr w:type="spellStart"/>
            <w:r w:rsidRPr="00922C1A">
              <w:rPr>
                <w:rFonts w:ascii="Century Gothic" w:eastAsia="Times New Roman" w:hAnsi="Century Gothic" w:cs="Times New Roman"/>
                <w:color w:val="000000"/>
              </w:rPr>
              <w:t>Wembezi</w:t>
            </w:r>
            <w:proofErr w:type="spellEnd"/>
            <w:r w:rsidRPr="00922C1A">
              <w:rPr>
                <w:rFonts w:ascii="Century Gothic" w:eastAsia="Times New Roman" w:hAnsi="Century Gothic" w:cs="Times New Roman"/>
                <w:color w:val="000000"/>
              </w:rPr>
              <w:t xml:space="preserve"> A</w:t>
            </w:r>
          </w:p>
        </w:tc>
      </w:tr>
      <w:tr w:rsidR="00922C1A" w:rsidRPr="00922C1A" w:rsidTr="00922C1A">
        <w:trPr>
          <w:trHeight w:val="1755"/>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Local Economic Developments</w:t>
            </w: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stimulate growth</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C1.2</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Develop and capacitate SMMEs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training conducted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To assist with developing </w:t>
            </w:r>
            <w:proofErr w:type="spellStart"/>
            <w:r w:rsidRPr="00922C1A">
              <w:rPr>
                <w:rFonts w:ascii="Century Gothic" w:eastAsia="Times New Roman" w:hAnsi="Century Gothic" w:cs="Times New Roman"/>
                <w:color w:val="000000"/>
              </w:rPr>
              <w:t>businessess</w:t>
            </w:r>
            <w:proofErr w:type="spellEnd"/>
          </w:p>
        </w:tc>
      </w:tr>
      <w:tr w:rsidR="00922C1A" w:rsidRPr="00922C1A" w:rsidTr="00922C1A">
        <w:trPr>
          <w:trHeight w:val="51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C1.3</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Create jobs through LED initiatives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jobs created through EPWP</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noWrap/>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50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assist with job creation when a project arises</w:t>
            </w:r>
          </w:p>
        </w:tc>
      </w:tr>
      <w:tr w:rsidR="00922C1A" w:rsidRPr="00922C1A" w:rsidTr="00922C1A">
        <w:trPr>
          <w:trHeight w:val="73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jobs created through CWP</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noWrap/>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1300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assist with job creation when a project arises</w:t>
            </w:r>
          </w:p>
        </w:tc>
      </w:tr>
      <w:tr w:rsidR="00922C1A" w:rsidRPr="00922C1A" w:rsidTr="00922C1A">
        <w:trPr>
          <w:trHeight w:val="111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jobs created through Capital Projects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32</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assist with job creation when a project arises</w:t>
            </w:r>
          </w:p>
        </w:tc>
      </w:tr>
      <w:tr w:rsidR="00922C1A" w:rsidRPr="00922C1A" w:rsidTr="00922C1A">
        <w:trPr>
          <w:trHeight w:val="510"/>
        </w:trPr>
        <w:tc>
          <w:tcPr>
            <w:tcW w:w="140" w:type="pc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347"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195"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35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Number of jobs created through Keep </w:t>
            </w:r>
            <w:proofErr w:type="spellStart"/>
            <w:r w:rsidRPr="00922C1A">
              <w:rPr>
                <w:rFonts w:ascii="Calibri" w:eastAsia="Times New Roman" w:hAnsi="Calibri" w:cs="Times New Roman"/>
                <w:color w:val="000000"/>
              </w:rPr>
              <w:t>Umtshezi</w:t>
            </w:r>
            <w:proofErr w:type="spellEnd"/>
            <w:r w:rsidRPr="00922C1A">
              <w:rPr>
                <w:rFonts w:ascii="Calibri" w:eastAsia="Times New Roman" w:hAnsi="Calibri" w:cs="Times New Roman"/>
                <w:color w:val="000000"/>
              </w:rPr>
              <w:t xml:space="preserve"> Clean</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assist with job creation when a project arises</w:t>
            </w:r>
          </w:p>
        </w:tc>
      </w:tr>
      <w:tr w:rsidR="00922C1A" w:rsidRPr="00922C1A" w:rsidTr="00922C1A">
        <w:trPr>
          <w:trHeight w:val="1665"/>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Good Governance and Public Participation</w:t>
            </w: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D1</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advance effective Public Participation</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D1.1</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Develop and implement effective public participation strategy</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Public participation strategy adopted by council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30-Sep-15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Date that the public participation strategy </w:t>
            </w:r>
            <w:proofErr w:type="gramStart"/>
            <w:r w:rsidRPr="00922C1A">
              <w:rPr>
                <w:rFonts w:ascii="Century Gothic" w:eastAsia="Times New Roman" w:hAnsi="Century Gothic" w:cs="Times New Roman"/>
                <w:color w:val="000000"/>
              </w:rPr>
              <w:t>must be adopted</w:t>
            </w:r>
            <w:proofErr w:type="gramEnd"/>
            <w:r w:rsidRPr="00922C1A">
              <w:rPr>
                <w:rFonts w:ascii="Century Gothic" w:eastAsia="Times New Roman" w:hAnsi="Century Gothic" w:cs="Times New Roman"/>
                <w:color w:val="000000"/>
              </w:rPr>
              <w:t xml:space="preserve"> by Council.</w:t>
            </w:r>
          </w:p>
        </w:tc>
      </w:tr>
      <w:tr w:rsidR="00922C1A" w:rsidRPr="00922C1A" w:rsidTr="00922C1A">
        <w:trPr>
          <w:trHeight w:val="87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D1.2</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Ensure functional ward committee structures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meetings per ward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36</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verify if ward councillors are notifying the community on new developments</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 </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Improve municipal audit opinion and accountability</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Audit committee meetings held</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of Audit Committee Meetings held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ensure that the audit committee is doing their duties and advising Council on correct decisions,</w:t>
            </w:r>
          </w:p>
        </w:tc>
      </w:tr>
      <w:tr w:rsidR="00922C1A" w:rsidRPr="00922C1A" w:rsidTr="00922C1A">
        <w:trPr>
          <w:trHeight w:val="75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D2</w:t>
            </w: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D2.1</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Audit committee meetings </w:t>
            </w:r>
            <w:r w:rsidRPr="00922C1A">
              <w:rPr>
                <w:rFonts w:ascii="Calibri" w:eastAsia="Times New Roman" w:hAnsi="Calibri" w:cs="Times New Roman"/>
                <w:color w:val="000000"/>
              </w:rPr>
              <w:lastRenderedPageBreak/>
              <w:t>held</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lastRenderedPageBreak/>
              <w:t>Number of Audit Committee reports/min</w:t>
            </w:r>
            <w:r w:rsidRPr="00922C1A">
              <w:rPr>
                <w:rFonts w:ascii="Calibri" w:eastAsia="Times New Roman" w:hAnsi="Calibri" w:cs="Times New Roman"/>
                <w:color w:val="000000"/>
              </w:rPr>
              <w:lastRenderedPageBreak/>
              <w:t>utes submitted to council</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lastRenderedPageBreak/>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Regular updates to Council by the Chairperson of the audit committee</w:t>
            </w:r>
          </w:p>
        </w:tc>
      </w:tr>
      <w:tr w:rsidR="00922C1A" w:rsidRPr="00922C1A" w:rsidTr="00922C1A">
        <w:trPr>
          <w:trHeight w:val="81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D2.2</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Approved and implemented audit plan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Date approved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30-Sep-15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Notifying Council on dates that sections of the Municipality will be audited by the Internal Auditors - KPMG</w:t>
            </w:r>
          </w:p>
        </w:tc>
      </w:tr>
      <w:tr w:rsidR="00922C1A" w:rsidRPr="00922C1A" w:rsidTr="00922C1A">
        <w:trPr>
          <w:trHeight w:val="54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Reports issued in terms of audit plan</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Number of reports issued by KPMG where weaknesses </w:t>
            </w:r>
            <w:proofErr w:type="gramStart"/>
            <w:r w:rsidRPr="00922C1A">
              <w:rPr>
                <w:rFonts w:ascii="Century Gothic" w:eastAsia="Times New Roman" w:hAnsi="Century Gothic" w:cs="Times New Roman"/>
                <w:color w:val="000000"/>
              </w:rPr>
              <w:t>were identified</w:t>
            </w:r>
            <w:proofErr w:type="gramEnd"/>
            <w:r w:rsidRPr="00922C1A">
              <w:rPr>
                <w:rFonts w:ascii="Century Gothic" w:eastAsia="Times New Roman" w:hAnsi="Century Gothic" w:cs="Times New Roman"/>
                <w:color w:val="000000"/>
              </w:rPr>
              <w:t>.</w:t>
            </w:r>
          </w:p>
        </w:tc>
      </w:tr>
      <w:tr w:rsidR="00922C1A" w:rsidRPr="00922C1A" w:rsidTr="00922C1A">
        <w:trPr>
          <w:trHeight w:val="34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D.2.3</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Hold Oversight meetings</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Number meetings held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Number</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4</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Municipal Manager</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ensure that MPAC committee is functional</w:t>
            </w:r>
          </w:p>
        </w:tc>
      </w:tr>
      <w:tr w:rsidR="00922C1A" w:rsidRPr="00922C1A" w:rsidTr="00922C1A">
        <w:trPr>
          <w:trHeight w:val="1140"/>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Financial Viability and Financial Management</w:t>
            </w: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E1</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 To improve budget implementation in the municipality</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E1.1</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Optimize the expenditure of capital budget</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Percentage Capital expenditure budget implementation (actual capital expenditure/budget capital expenditure x100)</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Percentage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Civil/CFO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Percentage of MIG expenditure spent on allocated projects,</w:t>
            </w:r>
          </w:p>
        </w:tc>
      </w:tr>
      <w:tr w:rsidR="00922C1A" w:rsidRPr="00922C1A" w:rsidTr="00922C1A">
        <w:trPr>
          <w:trHeight w:val="145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E1.2</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Optimize the expenditure of operational budget</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 xml:space="preserve">Percentage operational expenditure budget implementation (actual operational  expenditure/budget operational  </w:t>
            </w:r>
            <w:r w:rsidRPr="00922C1A">
              <w:rPr>
                <w:rFonts w:ascii="Calibri" w:eastAsia="Times New Roman" w:hAnsi="Calibri" w:cs="Times New Roman"/>
              </w:rPr>
              <w:lastRenderedPageBreak/>
              <w:t>expenditure x100)</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lastRenderedPageBreak/>
              <w:t>Percentage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Percentage of funds spent on operating expenses,</w:t>
            </w:r>
          </w:p>
        </w:tc>
      </w:tr>
      <w:tr w:rsidR="00922C1A" w:rsidRPr="00922C1A" w:rsidTr="00922C1A">
        <w:trPr>
          <w:trHeight w:val="139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E.1.3</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Optimize revenue of operational budget</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Percentage operating revenue budget implementation (actual operating expenditure/budget operating revenue x100)</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Percentage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Percentage of operating income received,</w:t>
            </w:r>
          </w:p>
        </w:tc>
      </w:tr>
      <w:tr w:rsidR="00922C1A" w:rsidRPr="00922C1A" w:rsidTr="00922C1A">
        <w:trPr>
          <w:trHeight w:val="153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E1.4</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Optimize actual service charges and property rates revenue</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 xml:space="preserve">Percentage service charges and property rates revenue budget implementation (Actual service charges and property rates revenue/budget service charges and property rates </w:t>
            </w:r>
            <w:r w:rsidRPr="00922C1A">
              <w:rPr>
                <w:rFonts w:ascii="Calibri" w:eastAsia="Times New Roman" w:hAnsi="Calibri" w:cs="Times New Roman"/>
              </w:rPr>
              <w:lastRenderedPageBreak/>
              <w:t>revenue x100)</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lastRenderedPageBreak/>
              <w:t>Percentage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Percentage of service charges and property rates revenue received.</w:t>
            </w:r>
          </w:p>
        </w:tc>
      </w:tr>
      <w:tr w:rsidR="00922C1A" w:rsidRPr="00922C1A" w:rsidTr="00922C1A">
        <w:trPr>
          <w:trHeight w:val="102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E1.5</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 xml:space="preserve">Improvement of Annual Financial Statement </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 xml:space="preserve">Improved audit opinion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Report</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Unqualified without matters of emphasis</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The type of opinion received from the Auditor General after the municipality </w:t>
            </w:r>
            <w:proofErr w:type="gramStart"/>
            <w:r w:rsidRPr="00922C1A">
              <w:rPr>
                <w:rFonts w:ascii="Century Gothic" w:eastAsia="Times New Roman" w:hAnsi="Century Gothic" w:cs="Times New Roman"/>
                <w:color w:val="000000"/>
              </w:rPr>
              <w:t>is audited</w:t>
            </w:r>
            <w:proofErr w:type="gramEnd"/>
            <w:r w:rsidRPr="00922C1A">
              <w:rPr>
                <w:rFonts w:ascii="Century Gothic" w:eastAsia="Times New Roman" w:hAnsi="Century Gothic" w:cs="Times New Roman"/>
                <w:color w:val="000000"/>
              </w:rPr>
              <w:t>.</w:t>
            </w:r>
          </w:p>
        </w:tc>
      </w:tr>
      <w:tr w:rsidR="00922C1A" w:rsidRPr="00922C1A" w:rsidTr="00922C1A">
        <w:trPr>
          <w:trHeight w:val="1365"/>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E1.6</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Budget spent on Workplace Skills Plan</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 of expenditure of budget allocated to Workplace Skills Plan</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Percentage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100%</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Corporate</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Percentage of WSP budget spent on training of officials,</w:t>
            </w:r>
          </w:p>
        </w:tc>
      </w:tr>
      <w:tr w:rsidR="00922C1A" w:rsidRPr="00922C1A" w:rsidTr="00922C1A">
        <w:trPr>
          <w:trHeight w:val="51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E1.7</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Updating of asset register</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rPr>
            </w:pPr>
            <w:r w:rsidRPr="00922C1A">
              <w:rPr>
                <w:rFonts w:ascii="Calibri" w:eastAsia="Times New Roman" w:hAnsi="Calibri" w:cs="Times New Roman"/>
              </w:rPr>
              <w:t>Date of adoption of the updated asset register</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rPr>
            </w:pPr>
            <w:r w:rsidRPr="00922C1A">
              <w:rPr>
                <w:rFonts w:ascii="Calibri" w:eastAsia="Times New Roman" w:hAnsi="Calibri" w:cs="Times New Roman"/>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31-Oct-15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CFO</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Date that the asset register must </w:t>
            </w:r>
            <w:proofErr w:type="spellStart"/>
            <w:r w:rsidRPr="00922C1A">
              <w:rPr>
                <w:rFonts w:ascii="Century Gothic" w:eastAsia="Times New Roman" w:hAnsi="Century Gothic" w:cs="Times New Roman"/>
                <w:color w:val="000000"/>
              </w:rPr>
              <w:t>eb</w:t>
            </w:r>
            <w:proofErr w:type="spellEnd"/>
            <w:r w:rsidRPr="00922C1A">
              <w:rPr>
                <w:rFonts w:ascii="Century Gothic" w:eastAsia="Times New Roman" w:hAnsi="Century Gothic" w:cs="Times New Roman"/>
                <w:color w:val="000000"/>
              </w:rPr>
              <w:t xml:space="preserve"> updated by,</w:t>
            </w:r>
          </w:p>
        </w:tc>
      </w:tr>
      <w:tr w:rsidR="00922C1A" w:rsidRPr="00922C1A" w:rsidTr="00922C1A">
        <w:trPr>
          <w:trHeight w:val="1350"/>
        </w:trPr>
        <w:tc>
          <w:tcPr>
            <w:tcW w:w="1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 </w:t>
            </w:r>
          </w:p>
        </w:tc>
        <w:tc>
          <w:tcPr>
            <w:tcW w:w="347" w:type="pct"/>
            <w:vMerge w:val="restart"/>
            <w:tcBorders>
              <w:top w:val="nil"/>
              <w:left w:val="single" w:sz="4" w:space="0" w:color="auto"/>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Cross Cutting</w:t>
            </w:r>
          </w:p>
        </w:tc>
        <w:tc>
          <w:tcPr>
            <w:tcW w:w="195" w:type="pct"/>
            <w:tcBorders>
              <w:top w:val="nil"/>
              <w:left w:val="nil"/>
              <w:bottom w:val="single" w:sz="4" w:space="0" w:color="auto"/>
              <w:right w:val="single" w:sz="4" w:space="0" w:color="auto"/>
            </w:tcBorders>
            <w:shd w:val="clear" w:color="000000" w:fill="FFFFFF"/>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F2</w:t>
            </w:r>
          </w:p>
        </w:tc>
        <w:tc>
          <w:tcPr>
            <w:tcW w:w="35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promote sustainable protection and  development of the environment</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F2.1</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Review integrated environmental management plan</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Date of adoption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31-Oct-15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Date that the environmental management plan to </w:t>
            </w:r>
            <w:proofErr w:type="gramStart"/>
            <w:r w:rsidRPr="00922C1A">
              <w:rPr>
                <w:rFonts w:ascii="Century Gothic" w:eastAsia="Times New Roman" w:hAnsi="Century Gothic" w:cs="Times New Roman"/>
                <w:color w:val="000000"/>
              </w:rPr>
              <w:t>be approved</w:t>
            </w:r>
            <w:proofErr w:type="gramEnd"/>
            <w:r w:rsidRPr="00922C1A">
              <w:rPr>
                <w:rFonts w:ascii="Century Gothic" w:eastAsia="Times New Roman" w:hAnsi="Century Gothic" w:cs="Times New Roman"/>
                <w:color w:val="000000"/>
              </w:rPr>
              <w:t xml:space="preserve"> by Council.</w:t>
            </w:r>
          </w:p>
        </w:tc>
      </w:tr>
      <w:tr w:rsidR="00922C1A" w:rsidRPr="00922C1A" w:rsidTr="00922C1A">
        <w:trPr>
          <w:trHeight w:val="51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entury Gothic" w:eastAsia="Times New Roman" w:hAnsi="Century Gothic" w:cs="Times New Roman"/>
                <w:color w:val="000000"/>
              </w:rPr>
            </w:pPr>
            <w:r w:rsidRPr="00922C1A">
              <w:rPr>
                <w:rFonts w:ascii="Century Gothic" w:eastAsia="Times New Roman" w:hAnsi="Century Gothic" w:cs="Times New Roman"/>
                <w:color w:val="000000"/>
              </w:rPr>
              <w:t>F3</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To  improve response to Disasters</w:t>
            </w: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F3.1</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Review Disaster management framework</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rPr>
            </w:pPr>
            <w:r w:rsidRPr="00922C1A">
              <w:rPr>
                <w:rFonts w:ascii="Calibri" w:eastAsia="Times New Roman" w:hAnsi="Calibri" w:cs="Times New Roman"/>
                <w:color w:val="000000"/>
              </w:rPr>
              <w:t xml:space="preserve">Date of adoption </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Date</w:t>
            </w:r>
          </w:p>
        </w:tc>
        <w:tc>
          <w:tcPr>
            <w:tcW w:w="288" w:type="pct"/>
            <w:tcBorders>
              <w:top w:val="nil"/>
              <w:left w:val="nil"/>
              <w:bottom w:val="single" w:sz="4" w:space="0" w:color="auto"/>
              <w:right w:val="single" w:sz="4" w:space="0" w:color="auto"/>
            </w:tcBorders>
            <w:shd w:val="clear" w:color="000000" w:fill="95B3D7"/>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rPr>
            </w:pPr>
            <w:r w:rsidRPr="00922C1A">
              <w:rPr>
                <w:rFonts w:ascii="Century Gothic" w:eastAsia="Times New Roman" w:hAnsi="Century Gothic" w:cs="Times New Roman"/>
                <w:b/>
                <w:bCs/>
                <w:color w:val="000000"/>
              </w:rPr>
              <w:t>31-Oct-15</w:t>
            </w:r>
          </w:p>
        </w:tc>
        <w:tc>
          <w:tcPr>
            <w:tcW w:w="358"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Director :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rPr>
            </w:pPr>
            <w:r w:rsidRPr="00922C1A">
              <w:rPr>
                <w:rFonts w:ascii="Century Gothic" w:eastAsia="Times New Roman" w:hAnsi="Century Gothic" w:cs="Times New Roman"/>
                <w:color w:val="000000"/>
              </w:rPr>
              <w:t xml:space="preserve">Date that the </w:t>
            </w:r>
            <w:proofErr w:type="spellStart"/>
            <w:r w:rsidRPr="00922C1A">
              <w:rPr>
                <w:rFonts w:ascii="Century Gothic" w:eastAsia="Times New Roman" w:hAnsi="Century Gothic" w:cs="Times New Roman"/>
                <w:color w:val="000000"/>
              </w:rPr>
              <w:t>disater</w:t>
            </w:r>
            <w:proofErr w:type="spellEnd"/>
            <w:r w:rsidRPr="00922C1A">
              <w:rPr>
                <w:rFonts w:ascii="Century Gothic" w:eastAsia="Times New Roman" w:hAnsi="Century Gothic" w:cs="Times New Roman"/>
                <w:color w:val="000000"/>
              </w:rPr>
              <w:t xml:space="preserve"> management framework to be approved by Council.</w:t>
            </w:r>
          </w:p>
        </w:tc>
      </w:tr>
      <w:tr w:rsidR="00922C1A" w:rsidRPr="00922C1A" w:rsidTr="00922C1A">
        <w:trPr>
          <w:trHeight w:val="90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F3.2</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sz w:val="22"/>
                <w:szCs w:val="22"/>
              </w:rPr>
            </w:pPr>
            <w:r w:rsidRPr="00922C1A">
              <w:rPr>
                <w:rFonts w:ascii="Calibri" w:eastAsia="Times New Roman" w:hAnsi="Calibri" w:cs="Times New Roman"/>
                <w:color w:val="000000"/>
                <w:sz w:val="22"/>
                <w:szCs w:val="22"/>
              </w:rPr>
              <w:t>Respond to disaster in terms of management framework</w:t>
            </w: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sz w:val="22"/>
                <w:szCs w:val="22"/>
              </w:rPr>
            </w:pPr>
            <w:r w:rsidRPr="00922C1A">
              <w:rPr>
                <w:rFonts w:ascii="Calibri" w:eastAsia="Times New Roman" w:hAnsi="Calibri" w:cs="Times New Roman"/>
                <w:color w:val="000000"/>
                <w:sz w:val="22"/>
                <w:szCs w:val="22"/>
              </w:rPr>
              <w:t>Number of disaster management forums meetings held</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sz w:val="22"/>
                <w:szCs w:val="22"/>
              </w:rPr>
            </w:pPr>
            <w:r w:rsidRPr="00922C1A">
              <w:rPr>
                <w:rFonts w:ascii="Calibri" w:eastAsia="Times New Roman" w:hAnsi="Calibri" w:cs="Times New Roman"/>
                <w:color w:val="000000"/>
                <w:sz w:val="22"/>
                <w:szCs w:val="22"/>
              </w:rPr>
              <w:t>Number</w:t>
            </w:r>
          </w:p>
        </w:tc>
        <w:tc>
          <w:tcPr>
            <w:tcW w:w="288" w:type="pct"/>
            <w:tcBorders>
              <w:top w:val="nil"/>
              <w:left w:val="nil"/>
              <w:bottom w:val="single" w:sz="4" w:space="0" w:color="auto"/>
              <w:right w:val="single" w:sz="4" w:space="0" w:color="auto"/>
            </w:tcBorders>
            <w:shd w:val="clear" w:color="000000" w:fill="95B3D7"/>
            <w:noWrap/>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sz w:val="22"/>
                <w:szCs w:val="22"/>
              </w:rPr>
            </w:pPr>
            <w:r w:rsidRPr="00922C1A">
              <w:rPr>
                <w:rFonts w:ascii="Century Gothic" w:eastAsia="Times New Roman" w:hAnsi="Century Gothic" w:cs="Times New Roman"/>
                <w:b/>
                <w:bCs/>
                <w:color w:val="000000"/>
                <w:sz w:val="22"/>
                <w:szCs w:val="22"/>
              </w:rPr>
              <w:t>4</w:t>
            </w:r>
          </w:p>
        </w:tc>
        <w:tc>
          <w:tcPr>
            <w:tcW w:w="358"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sz w:val="22"/>
                <w:szCs w:val="22"/>
              </w:rPr>
            </w:pPr>
            <w:r w:rsidRPr="00922C1A">
              <w:rPr>
                <w:rFonts w:ascii="Century Gothic" w:eastAsia="Times New Roman" w:hAnsi="Century Gothic" w:cs="Times New Roman"/>
                <w:color w:val="000000"/>
                <w:sz w:val="22"/>
                <w:szCs w:val="22"/>
              </w:rPr>
              <w:t>Director :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sz w:val="22"/>
                <w:szCs w:val="22"/>
              </w:rPr>
            </w:pPr>
            <w:r w:rsidRPr="00922C1A">
              <w:rPr>
                <w:rFonts w:ascii="Century Gothic" w:eastAsia="Times New Roman" w:hAnsi="Century Gothic" w:cs="Times New Roman"/>
                <w:color w:val="000000"/>
                <w:sz w:val="22"/>
                <w:szCs w:val="22"/>
              </w:rPr>
              <w:t xml:space="preserve">Number of </w:t>
            </w:r>
            <w:proofErr w:type="spellStart"/>
            <w:r w:rsidRPr="00922C1A">
              <w:rPr>
                <w:rFonts w:ascii="Century Gothic" w:eastAsia="Times New Roman" w:hAnsi="Century Gothic" w:cs="Times New Roman"/>
                <w:color w:val="000000"/>
                <w:sz w:val="22"/>
                <w:szCs w:val="22"/>
              </w:rPr>
              <w:t>disater</w:t>
            </w:r>
            <w:proofErr w:type="spellEnd"/>
            <w:r w:rsidRPr="00922C1A">
              <w:rPr>
                <w:rFonts w:ascii="Century Gothic" w:eastAsia="Times New Roman" w:hAnsi="Century Gothic" w:cs="Times New Roman"/>
                <w:color w:val="000000"/>
                <w:sz w:val="22"/>
                <w:szCs w:val="22"/>
              </w:rPr>
              <w:t xml:space="preserve"> meetings attended by officials</w:t>
            </w:r>
          </w:p>
        </w:tc>
      </w:tr>
      <w:tr w:rsidR="00922C1A" w:rsidRPr="00922C1A" w:rsidTr="00922C1A">
        <w:trPr>
          <w:trHeight w:val="1380"/>
        </w:trPr>
        <w:tc>
          <w:tcPr>
            <w:tcW w:w="14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rPr>
            </w:pPr>
          </w:p>
        </w:tc>
        <w:tc>
          <w:tcPr>
            <w:tcW w:w="347"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95"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358"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entury Gothic" w:eastAsia="Times New Roman" w:hAnsi="Century Gothic" w:cs="Times New Roman"/>
                <w:color w:val="000000"/>
              </w:rPr>
            </w:pPr>
          </w:p>
        </w:tc>
        <w:tc>
          <w:tcPr>
            <w:tcW w:w="160"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rPr>
            </w:pPr>
            <w:r w:rsidRPr="00922C1A">
              <w:rPr>
                <w:rFonts w:ascii="Calibri" w:eastAsia="Times New Roman" w:hAnsi="Calibri" w:cs="Times New Roman"/>
                <w:color w:val="000000"/>
              </w:rPr>
              <w:t>F3.3</w:t>
            </w:r>
          </w:p>
        </w:tc>
        <w:tc>
          <w:tcPr>
            <w:tcW w:w="600" w:type="pct"/>
            <w:vMerge/>
            <w:tcBorders>
              <w:top w:val="nil"/>
              <w:left w:val="single" w:sz="4" w:space="0" w:color="auto"/>
              <w:bottom w:val="single" w:sz="4" w:space="0" w:color="auto"/>
              <w:right w:val="single" w:sz="4" w:space="0" w:color="auto"/>
            </w:tcBorders>
            <w:vAlign w:val="center"/>
            <w:hideMark/>
          </w:tcPr>
          <w:p w:rsidR="00922C1A" w:rsidRPr="00922C1A" w:rsidRDefault="00922C1A" w:rsidP="00922C1A">
            <w:pPr>
              <w:spacing w:before="0" w:after="0" w:line="240" w:lineRule="auto"/>
              <w:rPr>
                <w:rFonts w:ascii="Calibri" w:eastAsia="Times New Roman" w:hAnsi="Calibri" w:cs="Times New Roman"/>
                <w:color w:val="000000"/>
                <w:sz w:val="22"/>
                <w:szCs w:val="22"/>
              </w:rPr>
            </w:pPr>
          </w:p>
        </w:tc>
        <w:tc>
          <w:tcPr>
            <w:tcW w:w="600" w:type="pct"/>
            <w:tcBorders>
              <w:top w:val="nil"/>
              <w:left w:val="nil"/>
              <w:bottom w:val="single" w:sz="4" w:space="0" w:color="auto"/>
              <w:right w:val="single" w:sz="4" w:space="0" w:color="auto"/>
            </w:tcBorders>
            <w:shd w:val="clear" w:color="auto" w:fill="auto"/>
            <w:hideMark/>
          </w:tcPr>
          <w:p w:rsidR="00922C1A" w:rsidRPr="00922C1A" w:rsidRDefault="00922C1A" w:rsidP="00922C1A">
            <w:pPr>
              <w:spacing w:before="0" w:after="0" w:line="240" w:lineRule="auto"/>
              <w:rPr>
                <w:rFonts w:ascii="Calibri" w:eastAsia="Times New Roman" w:hAnsi="Calibri" w:cs="Times New Roman"/>
                <w:color w:val="000000"/>
                <w:sz w:val="22"/>
                <w:szCs w:val="22"/>
              </w:rPr>
            </w:pPr>
            <w:r w:rsidRPr="00922C1A">
              <w:rPr>
                <w:rFonts w:ascii="Calibri" w:eastAsia="Times New Roman" w:hAnsi="Calibri" w:cs="Times New Roman"/>
                <w:color w:val="000000"/>
                <w:sz w:val="22"/>
                <w:szCs w:val="22"/>
              </w:rPr>
              <w:t>Number of reports submitted in terms of disaster</w:t>
            </w:r>
          </w:p>
        </w:tc>
        <w:tc>
          <w:tcPr>
            <w:tcW w:w="288" w:type="pct"/>
            <w:tcBorders>
              <w:top w:val="nil"/>
              <w:left w:val="nil"/>
              <w:bottom w:val="single" w:sz="4" w:space="0" w:color="auto"/>
              <w:right w:val="single" w:sz="4" w:space="0" w:color="auto"/>
            </w:tcBorders>
            <w:shd w:val="clear" w:color="auto" w:fill="auto"/>
            <w:vAlign w:val="center"/>
            <w:hideMark/>
          </w:tcPr>
          <w:p w:rsidR="00922C1A" w:rsidRPr="00922C1A" w:rsidRDefault="00922C1A" w:rsidP="00922C1A">
            <w:pPr>
              <w:spacing w:before="0" w:after="0" w:line="240" w:lineRule="auto"/>
              <w:jc w:val="center"/>
              <w:rPr>
                <w:rFonts w:ascii="Calibri" w:eastAsia="Times New Roman" w:hAnsi="Calibri" w:cs="Times New Roman"/>
                <w:color w:val="000000"/>
                <w:sz w:val="22"/>
                <w:szCs w:val="22"/>
              </w:rPr>
            </w:pPr>
            <w:r w:rsidRPr="00922C1A">
              <w:rPr>
                <w:rFonts w:ascii="Calibri" w:eastAsia="Times New Roman" w:hAnsi="Calibri" w:cs="Times New Roman"/>
                <w:color w:val="000000"/>
                <w:sz w:val="22"/>
                <w:szCs w:val="22"/>
              </w:rPr>
              <w:t>Number</w:t>
            </w:r>
          </w:p>
        </w:tc>
        <w:tc>
          <w:tcPr>
            <w:tcW w:w="288" w:type="pct"/>
            <w:tcBorders>
              <w:top w:val="nil"/>
              <w:left w:val="nil"/>
              <w:bottom w:val="single" w:sz="4" w:space="0" w:color="auto"/>
              <w:right w:val="single" w:sz="4" w:space="0" w:color="auto"/>
            </w:tcBorders>
            <w:shd w:val="clear" w:color="000000" w:fill="95B3D7"/>
            <w:noWrap/>
            <w:vAlign w:val="center"/>
            <w:hideMark/>
          </w:tcPr>
          <w:p w:rsidR="00922C1A" w:rsidRPr="00922C1A" w:rsidRDefault="00922C1A" w:rsidP="00922C1A">
            <w:pPr>
              <w:spacing w:before="0" w:after="0" w:line="240" w:lineRule="auto"/>
              <w:jc w:val="center"/>
              <w:rPr>
                <w:rFonts w:ascii="Century Gothic" w:eastAsia="Times New Roman" w:hAnsi="Century Gothic" w:cs="Times New Roman"/>
                <w:b/>
                <w:bCs/>
                <w:color w:val="000000"/>
                <w:sz w:val="22"/>
                <w:szCs w:val="22"/>
              </w:rPr>
            </w:pPr>
            <w:r w:rsidRPr="00922C1A">
              <w:rPr>
                <w:rFonts w:ascii="Century Gothic" w:eastAsia="Times New Roman" w:hAnsi="Century Gothic" w:cs="Times New Roman"/>
                <w:b/>
                <w:bCs/>
                <w:color w:val="000000"/>
                <w:sz w:val="22"/>
                <w:szCs w:val="22"/>
              </w:rPr>
              <w:t>12</w:t>
            </w:r>
          </w:p>
        </w:tc>
        <w:tc>
          <w:tcPr>
            <w:tcW w:w="358"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sz w:val="22"/>
                <w:szCs w:val="22"/>
              </w:rPr>
            </w:pPr>
            <w:r w:rsidRPr="00922C1A">
              <w:rPr>
                <w:rFonts w:ascii="Century Gothic" w:eastAsia="Times New Roman" w:hAnsi="Century Gothic" w:cs="Times New Roman"/>
                <w:color w:val="000000"/>
                <w:sz w:val="22"/>
                <w:szCs w:val="22"/>
              </w:rPr>
              <w:t>Director : PECS</w:t>
            </w:r>
          </w:p>
        </w:tc>
        <w:tc>
          <w:tcPr>
            <w:tcW w:w="1667" w:type="pct"/>
            <w:tcBorders>
              <w:top w:val="nil"/>
              <w:left w:val="nil"/>
              <w:bottom w:val="single" w:sz="4" w:space="0" w:color="auto"/>
              <w:right w:val="single" w:sz="4" w:space="0" w:color="auto"/>
            </w:tcBorders>
            <w:shd w:val="clear" w:color="auto" w:fill="auto"/>
            <w:noWrap/>
            <w:hideMark/>
          </w:tcPr>
          <w:p w:rsidR="00922C1A" w:rsidRPr="00922C1A" w:rsidRDefault="00922C1A" w:rsidP="00922C1A">
            <w:pPr>
              <w:spacing w:before="0" w:after="0" w:line="240" w:lineRule="auto"/>
              <w:rPr>
                <w:rFonts w:ascii="Century Gothic" w:eastAsia="Times New Roman" w:hAnsi="Century Gothic" w:cs="Times New Roman"/>
                <w:color w:val="000000"/>
                <w:sz w:val="22"/>
                <w:szCs w:val="22"/>
              </w:rPr>
            </w:pPr>
            <w:r w:rsidRPr="00922C1A">
              <w:rPr>
                <w:rFonts w:ascii="Century Gothic" w:eastAsia="Times New Roman" w:hAnsi="Century Gothic" w:cs="Times New Roman"/>
                <w:color w:val="000000"/>
                <w:sz w:val="22"/>
                <w:szCs w:val="22"/>
              </w:rPr>
              <w:t xml:space="preserve">Number of reports submitted to the </w:t>
            </w:r>
            <w:proofErr w:type="spellStart"/>
            <w:r w:rsidRPr="00922C1A">
              <w:rPr>
                <w:rFonts w:ascii="Century Gothic" w:eastAsia="Times New Roman" w:hAnsi="Century Gothic" w:cs="Times New Roman"/>
                <w:color w:val="000000"/>
                <w:sz w:val="22"/>
                <w:szCs w:val="22"/>
              </w:rPr>
              <w:t>municipaity</w:t>
            </w:r>
            <w:proofErr w:type="spellEnd"/>
            <w:r w:rsidRPr="00922C1A">
              <w:rPr>
                <w:rFonts w:ascii="Century Gothic" w:eastAsia="Times New Roman" w:hAnsi="Century Gothic" w:cs="Times New Roman"/>
                <w:color w:val="000000"/>
                <w:sz w:val="22"/>
                <w:szCs w:val="22"/>
              </w:rPr>
              <w:t xml:space="preserve"> when a disaster is responded to,</w:t>
            </w:r>
          </w:p>
        </w:tc>
      </w:tr>
    </w:tbl>
    <w:p w:rsidR="00AB25D8" w:rsidRDefault="00AB25D8" w:rsidP="00E3788C">
      <w:pPr>
        <w:pStyle w:val="BodyText"/>
        <w:rPr>
          <w:lang w:eastAsia="en-US"/>
        </w:rPr>
      </w:pPr>
    </w:p>
    <w:p w:rsidR="00AB25D8" w:rsidRDefault="00AB25D8" w:rsidP="00E3788C">
      <w:pPr>
        <w:pStyle w:val="BodyText"/>
        <w:rPr>
          <w:lang w:eastAsia="en-US"/>
        </w:rPr>
      </w:pPr>
    </w:p>
    <w:p w:rsidR="00AB25D8" w:rsidRDefault="00AB25D8" w:rsidP="00E3788C">
      <w:pPr>
        <w:pStyle w:val="BodyText"/>
        <w:rPr>
          <w:lang w:eastAsia="en-US"/>
        </w:rPr>
      </w:pPr>
    </w:p>
    <w:p w:rsidR="00AB25D8" w:rsidRDefault="00AB25D8" w:rsidP="00E3788C">
      <w:pPr>
        <w:pStyle w:val="BodyText"/>
        <w:rPr>
          <w:lang w:eastAsia="en-US"/>
        </w:rPr>
      </w:pPr>
    </w:p>
    <w:p w:rsidR="00AB25D8" w:rsidRDefault="00AB25D8" w:rsidP="00E3788C">
      <w:pPr>
        <w:pStyle w:val="BodyText"/>
        <w:rPr>
          <w:lang w:eastAsia="en-US"/>
        </w:rPr>
      </w:pPr>
    </w:p>
    <w:p w:rsidR="00AB25D8" w:rsidRDefault="00AB25D8" w:rsidP="00E3788C">
      <w:pPr>
        <w:pStyle w:val="BodyText"/>
        <w:rPr>
          <w:lang w:eastAsia="en-US"/>
        </w:rPr>
      </w:pPr>
    </w:p>
    <w:p w:rsidR="00922C1A" w:rsidRPr="00922C1A" w:rsidRDefault="00922C1A" w:rsidP="00922C1A">
      <w:pPr>
        <w:pStyle w:val="BodyText"/>
        <w:tabs>
          <w:tab w:val="left" w:pos="7091"/>
        </w:tabs>
        <w:rPr>
          <w:lang w:eastAsia="en-US"/>
        </w:rPr>
        <w:sectPr w:rsidR="00922C1A" w:rsidRPr="00922C1A" w:rsidSect="00922C1A">
          <w:pgSz w:w="16839" w:h="11907" w:orient="landscape" w:code="9"/>
          <w:pgMar w:top="1440" w:right="1440" w:bottom="1440" w:left="1140" w:header="709" w:footer="403" w:gutter="0"/>
          <w:cols w:space="708"/>
          <w:docGrid w:linePitch="360"/>
        </w:sectPr>
      </w:pPr>
      <w:bookmarkStart w:id="189" w:name="_Toc390418559"/>
    </w:p>
    <w:p w:rsidR="006D7CB8" w:rsidRPr="00EE608B" w:rsidRDefault="006D7CB8" w:rsidP="0089399C">
      <w:pPr>
        <w:pStyle w:val="Heading2"/>
        <w:rPr>
          <w:sz w:val="24"/>
          <w:szCs w:val="24"/>
        </w:rPr>
      </w:pPr>
      <w:r w:rsidRPr="00EE608B">
        <w:rPr>
          <w:sz w:val="24"/>
          <w:szCs w:val="24"/>
        </w:rPr>
        <w:lastRenderedPageBreak/>
        <w:t>Annual Performance Report of the previous Year</w:t>
      </w:r>
      <w:bookmarkEnd w:id="189"/>
    </w:p>
    <w:p w:rsidR="006D7CB8" w:rsidRDefault="00E7408D" w:rsidP="007057A6">
      <w:pPr>
        <w:spacing w:before="0"/>
        <w:rPr>
          <w:rFonts w:cstheme="minorHAnsi"/>
          <w:color w:val="FF0000"/>
          <w:sz w:val="24"/>
          <w:szCs w:val="24"/>
        </w:rPr>
      </w:pPr>
      <w:proofErr w:type="gramStart"/>
      <w:r w:rsidRPr="0035014E">
        <w:rPr>
          <w:rFonts w:cstheme="minorHAnsi"/>
          <w:color w:val="FF0000"/>
          <w:sz w:val="24"/>
          <w:szCs w:val="24"/>
        </w:rPr>
        <w:t xml:space="preserve">Attached as an </w:t>
      </w:r>
      <w:r w:rsidR="0033740C" w:rsidRPr="0035014E">
        <w:rPr>
          <w:rFonts w:cstheme="minorHAnsi"/>
          <w:color w:val="FF0000"/>
          <w:sz w:val="24"/>
          <w:szCs w:val="24"/>
        </w:rPr>
        <w:t>A</w:t>
      </w:r>
      <w:r w:rsidR="00E61828" w:rsidRPr="0035014E">
        <w:rPr>
          <w:rFonts w:cstheme="minorHAnsi"/>
          <w:color w:val="FF0000"/>
          <w:sz w:val="24"/>
          <w:szCs w:val="24"/>
        </w:rPr>
        <w:t>nnexure</w:t>
      </w:r>
      <w:r w:rsidRPr="0035014E">
        <w:rPr>
          <w:rFonts w:cstheme="minorHAnsi"/>
          <w:color w:val="FF0000"/>
          <w:sz w:val="24"/>
          <w:szCs w:val="24"/>
        </w:rPr>
        <w:t xml:space="preserve"> to this document.</w:t>
      </w:r>
      <w:proofErr w:type="gramEnd"/>
      <w:r w:rsidRPr="0035014E">
        <w:rPr>
          <w:rFonts w:cstheme="minorHAnsi"/>
          <w:color w:val="FF0000"/>
          <w:sz w:val="24"/>
          <w:szCs w:val="24"/>
        </w:rPr>
        <w:t xml:space="preserve"> </w:t>
      </w:r>
    </w:p>
    <w:p w:rsidR="00FF5082" w:rsidRPr="00EE608B" w:rsidRDefault="00FF5082" w:rsidP="00FF5082">
      <w:pPr>
        <w:pStyle w:val="Heading2"/>
        <w:rPr>
          <w:sz w:val="24"/>
          <w:szCs w:val="24"/>
        </w:rPr>
      </w:pPr>
      <w:bookmarkStart w:id="190" w:name="_Toc101949486"/>
      <w:bookmarkStart w:id="191" w:name="_Toc390418560"/>
      <w:r w:rsidRPr="00EE608B">
        <w:rPr>
          <w:sz w:val="24"/>
          <w:szCs w:val="24"/>
        </w:rPr>
        <w:t>Managing and measuring performance at various levels</w:t>
      </w:r>
      <w:bookmarkEnd w:id="190"/>
      <w:bookmarkEnd w:id="191"/>
    </w:p>
    <w:p w:rsidR="00FF5082" w:rsidRPr="00EE608B" w:rsidRDefault="00FF5082" w:rsidP="004E367B">
      <w:pPr>
        <w:pStyle w:val="NoSpacing"/>
        <w:rPr>
          <w:rFonts w:cs="Arial"/>
        </w:rPr>
      </w:pPr>
      <w:r w:rsidRPr="00EE608B">
        <w:t xml:space="preserve">Performance management can be applied to various levels within any organisation. The legislative framework as set out above provides for performance management at various levels in a municipality including organisational (sometimes also referred to as municipal, corporate or strategic) level, operational (also referred to as services, departmental or section/team level) and lastly, at individual level as. </w:t>
      </w:r>
      <w:r w:rsidRPr="00EE608B">
        <w:rPr>
          <w:rFonts w:cs="Arial"/>
        </w:rPr>
        <w:t>These levels are however integrated and interdependent on each other.</w:t>
      </w:r>
    </w:p>
    <w:p w:rsidR="00D9474A" w:rsidRPr="00EE608B" w:rsidRDefault="00FF5082" w:rsidP="00FF5082">
      <w:pPr>
        <w:spacing w:before="0"/>
        <w:rPr>
          <w:sz w:val="24"/>
          <w:szCs w:val="24"/>
        </w:rPr>
      </w:pPr>
      <w:r w:rsidRPr="00EE608B">
        <w:rPr>
          <w:sz w:val="24"/>
          <w:szCs w:val="24"/>
        </w:rPr>
        <w:object w:dxaOrig="7481" w:dyaOrig="3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194.3pt" o:ole="">
            <v:imagedata r:id="rId49" o:title=""/>
          </v:shape>
          <o:OLEObject Type="Embed" ProgID="Visio.Drawing.11" ShapeID="_x0000_i1025" DrawAspect="Content" ObjectID="_1525764834" r:id="rId50"/>
        </w:object>
      </w:r>
    </w:p>
    <w:p w:rsidR="00D9474A" w:rsidRPr="00EE608B" w:rsidRDefault="00D9474A" w:rsidP="00FF5082">
      <w:pPr>
        <w:spacing w:before="0"/>
        <w:rPr>
          <w:rFonts w:cstheme="minorHAnsi"/>
          <w:sz w:val="24"/>
          <w:szCs w:val="24"/>
        </w:rPr>
      </w:pPr>
    </w:p>
    <w:p w:rsidR="00284FD2" w:rsidRPr="00EE608B" w:rsidRDefault="00284FD2" w:rsidP="00B24ADF">
      <w:pPr>
        <w:pStyle w:val="Heading3"/>
      </w:pPr>
      <w:bookmarkStart w:id="192" w:name="_Toc390418561"/>
      <w:r w:rsidRPr="00EE608B">
        <w:t>Strategic (Organisational) Performance linked to the integrated development plan (IDP) of a municipality</w:t>
      </w:r>
      <w:bookmarkEnd w:id="192"/>
    </w:p>
    <w:p w:rsidR="006D7CB8" w:rsidRDefault="00284FD2" w:rsidP="004E367B">
      <w:pPr>
        <w:pStyle w:val="NoSpacing"/>
      </w:pPr>
      <w:r w:rsidRPr="00EE608B">
        <w:t>At this level the performance of the municipality is measured and managed against the progress made in achieving the strategic objectives as set out in the integrated development plan (IDP) of the municipality.  This is done on the basis of key performance indicators and timespan the measures set at this level should be of a strategic and mostly long-term nature with an outcome and impact focus.The measures set for the Municipality at organisational level must be captured in an organisational scorecard structured in terms of the preferred performance management model of the Municipality.</w:t>
      </w:r>
    </w:p>
    <w:p w:rsidR="003D3679" w:rsidRDefault="003D3679" w:rsidP="003D3679">
      <w:pPr>
        <w:pStyle w:val="BodyText"/>
        <w:rPr>
          <w:lang w:eastAsia="en-US"/>
        </w:rPr>
      </w:pPr>
    </w:p>
    <w:p w:rsidR="00D7642E" w:rsidRDefault="00D7642E" w:rsidP="003D3679">
      <w:pPr>
        <w:pStyle w:val="BodyText"/>
        <w:rPr>
          <w:lang w:eastAsia="en-US"/>
        </w:rPr>
      </w:pPr>
    </w:p>
    <w:p w:rsidR="00AB25D8" w:rsidRPr="003D3679" w:rsidRDefault="00AB25D8" w:rsidP="003D3679">
      <w:pPr>
        <w:pStyle w:val="BodyText"/>
        <w:rPr>
          <w:lang w:eastAsia="en-US"/>
        </w:rPr>
      </w:pPr>
    </w:p>
    <w:p w:rsidR="007057A6" w:rsidRPr="00EE608B" w:rsidRDefault="007057A6" w:rsidP="00B24ADF">
      <w:pPr>
        <w:pStyle w:val="Heading3"/>
      </w:pPr>
      <w:bookmarkStart w:id="193" w:name="_Toc390418562"/>
      <w:r w:rsidRPr="00EE608B">
        <w:lastRenderedPageBreak/>
        <w:t>Departmental Indicators linked to output</w:t>
      </w:r>
      <w:r w:rsidR="006D7CB8" w:rsidRPr="00EE608B">
        <w:t>s in the Performance Agreements</w:t>
      </w:r>
      <w:bookmarkEnd w:id="193"/>
    </w:p>
    <w:p w:rsidR="00731302" w:rsidRPr="00EE608B" w:rsidRDefault="00731302" w:rsidP="004E367B">
      <w:pPr>
        <w:pStyle w:val="NoSpacing"/>
      </w:pPr>
      <w:r w:rsidRPr="00EE608B">
        <w:t xml:space="preserve">The performance of individuals is measured against personal performance targets, which are set in accordance with job descriptions and their roles linked to the strategy of the municipality and the business plans (SDBIP’s) of the operational units (departments) at a municipality. At section 57 level the 2006 Municipal Performance Regulations for Municipal Managers and Managers reporting directly to Municipal Managers has put in place a legislative framework for linking the individual performance of section 57 Managers to the strategy and operations of a municipality. </w:t>
      </w:r>
    </w:p>
    <w:p w:rsidR="00731302" w:rsidRPr="00EE608B" w:rsidRDefault="00731302" w:rsidP="004E367B">
      <w:pPr>
        <w:pStyle w:val="NoSpacing"/>
      </w:pPr>
      <w:r w:rsidRPr="00EE608B">
        <w:t xml:space="preserve">By cascading performance measures from organisational to operational to individual level, both the IDP and the SDBIP form the </w:t>
      </w:r>
      <w:r w:rsidRPr="00EE608B">
        <w:rPr>
          <w:color w:val="000000"/>
        </w:rPr>
        <w:t>link to individual</w:t>
      </w:r>
      <w:r w:rsidRPr="00EE608B">
        <w:t xml:space="preserve"> performance management</w:t>
      </w:r>
      <w:r w:rsidRPr="00EE608B">
        <w:rPr>
          <w:color w:val="000000"/>
        </w:rPr>
        <w:t>. This ensures that performance management at the various levels relate to one</w:t>
      </w:r>
      <w:r w:rsidRPr="00EE608B">
        <w:t xml:space="preserve"> another, which is a requirement of the 2001 Municipal Planning and Performance Regulations. The MFMA specifically requires that the annual performance agreements of managers must be linked to the SDBIP of a municipality and the measurable performance objectives approved with the budget.</w:t>
      </w:r>
    </w:p>
    <w:p w:rsidR="00284FD2" w:rsidRPr="00EE608B" w:rsidRDefault="00284FD2" w:rsidP="00B24ADF">
      <w:pPr>
        <w:pStyle w:val="Heading3"/>
      </w:pPr>
      <w:bookmarkStart w:id="194" w:name="_Toc58216868"/>
      <w:bookmarkStart w:id="195" w:name="_Toc123085574"/>
      <w:bookmarkStart w:id="196" w:name="_Toc144261206"/>
      <w:bookmarkStart w:id="197" w:name="_Toc390418563"/>
      <w:r w:rsidRPr="00EE608B">
        <w:t>Individual Performance</w:t>
      </w:r>
      <w:bookmarkEnd w:id="194"/>
      <w:bookmarkEnd w:id="195"/>
      <w:bookmarkEnd w:id="196"/>
      <w:r w:rsidRPr="00EE608B">
        <w:t xml:space="preserve"> linked to OPMS and the individuals key performance areas and job descriptions</w:t>
      </w:r>
      <w:bookmarkEnd w:id="197"/>
    </w:p>
    <w:p w:rsidR="00513033" w:rsidRPr="00EE608B" w:rsidRDefault="00731302" w:rsidP="004E367B">
      <w:pPr>
        <w:pStyle w:val="NoSpacing"/>
      </w:pPr>
      <w:r w:rsidRPr="00EE608B">
        <w:t xml:space="preserve">The validity of the strategy of the municipality and the extent to which it is successfully implemented is also measured and managed at operational (sometimes also referred to as departmental) level. At this level this is achieved by measuring the progress made with service delivery and implementing the budget of the municipality through service delivery measures and targets captured in the annual service delivery and budget implementation plan (SDBIP) of a municipality. Given that a SDBIP has a one-year timespan the measures set at this level should be of a operational and short to medium-term nature with an input (budget) and </w:t>
      </w:r>
      <w:r w:rsidR="00D9474A" w:rsidRPr="00EE608B">
        <w:t>output (service delivery) focus.</w:t>
      </w:r>
    </w:p>
    <w:p w:rsidR="00D9474A" w:rsidRDefault="00D9474A" w:rsidP="00D9474A">
      <w:pPr>
        <w:pStyle w:val="BodyText"/>
        <w:rPr>
          <w:szCs w:val="24"/>
          <w:lang w:eastAsia="en-US"/>
        </w:rPr>
      </w:pPr>
    </w:p>
    <w:p w:rsidR="0035014E" w:rsidRDefault="0035014E" w:rsidP="00D9474A">
      <w:pPr>
        <w:pStyle w:val="BodyText"/>
        <w:rPr>
          <w:szCs w:val="24"/>
          <w:lang w:eastAsia="en-US"/>
        </w:rPr>
      </w:pPr>
    </w:p>
    <w:p w:rsidR="0035014E" w:rsidRDefault="0035014E" w:rsidP="00D9474A">
      <w:pPr>
        <w:pStyle w:val="BodyText"/>
        <w:rPr>
          <w:szCs w:val="24"/>
          <w:lang w:eastAsia="en-US"/>
        </w:rPr>
      </w:pPr>
    </w:p>
    <w:p w:rsidR="0035014E" w:rsidRDefault="0035014E" w:rsidP="00D9474A">
      <w:pPr>
        <w:pStyle w:val="BodyText"/>
        <w:rPr>
          <w:szCs w:val="24"/>
          <w:lang w:eastAsia="en-US"/>
        </w:rPr>
      </w:pPr>
    </w:p>
    <w:p w:rsidR="0035014E" w:rsidRDefault="0035014E" w:rsidP="00D9474A">
      <w:pPr>
        <w:pStyle w:val="BodyText"/>
        <w:rPr>
          <w:szCs w:val="24"/>
          <w:lang w:eastAsia="en-US"/>
        </w:rPr>
      </w:pPr>
    </w:p>
    <w:p w:rsidR="0035014E" w:rsidRDefault="0035014E" w:rsidP="00D9474A">
      <w:pPr>
        <w:pStyle w:val="BodyText"/>
        <w:rPr>
          <w:szCs w:val="24"/>
          <w:lang w:eastAsia="en-US"/>
        </w:rPr>
      </w:pPr>
    </w:p>
    <w:p w:rsidR="00AB25D8" w:rsidRDefault="00AB25D8" w:rsidP="00D9474A">
      <w:pPr>
        <w:pStyle w:val="BodyText"/>
        <w:rPr>
          <w:szCs w:val="24"/>
          <w:lang w:eastAsia="en-US"/>
        </w:rPr>
      </w:pPr>
    </w:p>
    <w:p w:rsidR="00AB25D8" w:rsidRPr="00EE608B" w:rsidRDefault="00AB25D8" w:rsidP="00D9474A">
      <w:pPr>
        <w:pStyle w:val="BodyText"/>
        <w:rPr>
          <w:szCs w:val="24"/>
          <w:lang w:eastAsia="en-US"/>
        </w:rPr>
      </w:pPr>
    </w:p>
    <w:p w:rsidR="006D7CB8" w:rsidRPr="00EE608B" w:rsidRDefault="006D7CB8" w:rsidP="009B6DD3">
      <w:pPr>
        <w:pStyle w:val="Heading1"/>
        <w:rPr>
          <w:sz w:val="24"/>
          <w:szCs w:val="24"/>
        </w:rPr>
      </w:pPr>
      <w:bookmarkStart w:id="198" w:name="_Toc390418564"/>
      <w:r w:rsidRPr="00EE608B">
        <w:rPr>
          <w:sz w:val="24"/>
          <w:szCs w:val="24"/>
        </w:rPr>
        <w:t>Annexures</w:t>
      </w:r>
      <w:bookmarkEnd w:id="198"/>
    </w:p>
    <w:p w:rsidR="006D7CB8" w:rsidRPr="00EE608B" w:rsidRDefault="006D7CB8" w:rsidP="00780FFA">
      <w:pPr>
        <w:spacing w:before="0"/>
        <w:rPr>
          <w:rFonts w:cstheme="minorHAnsi"/>
          <w:sz w:val="24"/>
          <w:szCs w:val="24"/>
        </w:rPr>
      </w:pPr>
    </w:p>
    <w:tbl>
      <w:tblPr>
        <w:tblStyle w:val="MediumGrid3-Accent15"/>
        <w:tblW w:w="9873" w:type="dxa"/>
        <w:tblInd w:w="-577" w:type="dxa"/>
        <w:tblLook w:val="04A0" w:firstRow="1" w:lastRow="0" w:firstColumn="1" w:lastColumn="0" w:noHBand="0" w:noVBand="1"/>
      </w:tblPr>
      <w:tblGrid>
        <w:gridCol w:w="1185"/>
        <w:gridCol w:w="2572"/>
        <w:gridCol w:w="2296"/>
        <w:gridCol w:w="1302"/>
        <w:gridCol w:w="1306"/>
        <w:gridCol w:w="1212"/>
      </w:tblGrid>
      <w:tr w:rsidR="00D97704" w:rsidRPr="00EE608B" w:rsidTr="0033740C">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28" w:type="dxa"/>
          </w:tcPr>
          <w:p w:rsidR="00D97704" w:rsidRPr="00EE608B" w:rsidRDefault="00D97704" w:rsidP="00B26666">
            <w:pPr>
              <w:spacing w:before="0" w:after="0" w:line="240" w:lineRule="auto"/>
              <w:rPr>
                <w:rFonts w:ascii="Calibri" w:hAnsi="Calibri" w:cs="Calibri"/>
                <w:color w:val="FF0000"/>
                <w:sz w:val="24"/>
                <w:szCs w:val="24"/>
              </w:rPr>
            </w:pPr>
            <w:r w:rsidRPr="00EE608B">
              <w:rPr>
                <w:rFonts w:ascii="Calibri" w:hAnsi="Calibri" w:cs="Calibri"/>
                <w:color w:val="FF0000"/>
                <w:sz w:val="24"/>
                <w:szCs w:val="24"/>
              </w:rPr>
              <w:t>NO</w:t>
            </w:r>
          </w:p>
        </w:tc>
        <w:tc>
          <w:tcPr>
            <w:tcW w:w="2639" w:type="dxa"/>
          </w:tcPr>
          <w:p w:rsidR="00D97704" w:rsidRPr="00EE608B" w:rsidRDefault="00D97704" w:rsidP="00B266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SECTOR PLAN</w:t>
            </w:r>
          </w:p>
        </w:tc>
        <w:tc>
          <w:tcPr>
            <w:tcW w:w="2344" w:type="dxa"/>
          </w:tcPr>
          <w:p w:rsidR="00D97704" w:rsidRPr="00EE608B"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proofErr w:type="gramStart"/>
            <w:r w:rsidRPr="00EE608B">
              <w:rPr>
                <w:rFonts w:ascii="Calibri" w:hAnsi="Calibri" w:cs="Calibri"/>
                <w:color w:val="FF0000"/>
                <w:sz w:val="24"/>
                <w:szCs w:val="24"/>
              </w:rPr>
              <w:t>COMPLETED?</w:t>
            </w:r>
            <w:proofErr w:type="gramEnd"/>
          </w:p>
          <w:p w:rsidR="00D97704" w:rsidRPr="00EE608B"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 / N</w:t>
            </w:r>
          </w:p>
        </w:tc>
        <w:tc>
          <w:tcPr>
            <w:tcW w:w="1226" w:type="dxa"/>
          </w:tcPr>
          <w:p w:rsidR="00D97704" w:rsidRPr="00EE608B"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proofErr w:type="gramStart"/>
            <w:r w:rsidRPr="00EE608B">
              <w:rPr>
                <w:rFonts w:ascii="Calibri" w:hAnsi="Calibri" w:cs="Calibri"/>
                <w:color w:val="FF0000"/>
                <w:sz w:val="24"/>
                <w:szCs w:val="24"/>
              </w:rPr>
              <w:t>ADOPTED?</w:t>
            </w:r>
            <w:proofErr w:type="gramEnd"/>
          </w:p>
          <w:p w:rsidR="00D97704" w:rsidRPr="00EE608B" w:rsidRDefault="00D97704" w:rsidP="008277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 / N</w:t>
            </w:r>
          </w:p>
        </w:tc>
        <w:tc>
          <w:tcPr>
            <w:tcW w:w="1211" w:type="dxa"/>
          </w:tcPr>
          <w:p w:rsidR="00D97704" w:rsidRPr="00EE608B"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ADOPTION DATE</w:t>
            </w:r>
          </w:p>
        </w:tc>
        <w:tc>
          <w:tcPr>
            <w:tcW w:w="1225" w:type="dxa"/>
          </w:tcPr>
          <w:p w:rsidR="00D97704" w:rsidRPr="00EE608B" w:rsidRDefault="00D97704" w:rsidP="00B266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DATE OF NEXT REVIEW</w:t>
            </w:r>
          </w:p>
        </w:tc>
      </w:tr>
      <w:tr w:rsidR="00036AE6" w:rsidRPr="00EE608B" w:rsidTr="0033740C">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1228" w:type="dxa"/>
          </w:tcPr>
          <w:p w:rsidR="00036AE6" w:rsidRPr="00EE608B" w:rsidRDefault="00036AE6" w:rsidP="00036AE6">
            <w:pPr>
              <w:spacing w:before="0" w:after="0" w:line="240" w:lineRule="auto"/>
              <w:rPr>
                <w:rFonts w:ascii="Calibri" w:hAnsi="Calibri" w:cs="Calibri"/>
                <w:color w:val="FF0000"/>
                <w:sz w:val="24"/>
                <w:szCs w:val="24"/>
              </w:rPr>
            </w:pPr>
            <w:r w:rsidRPr="00EE608B">
              <w:rPr>
                <w:rFonts w:ascii="Calibri" w:hAnsi="Calibri" w:cs="Calibri"/>
                <w:color w:val="FF0000"/>
                <w:sz w:val="24"/>
                <w:szCs w:val="24"/>
              </w:rPr>
              <w:t>1</w:t>
            </w:r>
          </w:p>
        </w:tc>
        <w:tc>
          <w:tcPr>
            <w:tcW w:w="2639" w:type="dxa"/>
          </w:tcPr>
          <w:p w:rsidR="00036AE6" w:rsidRPr="00EE608B" w:rsidRDefault="00D06CF4"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Spatial Development Framework</w:t>
            </w:r>
          </w:p>
        </w:tc>
        <w:tc>
          <w:tcPr>
            <w:tcW w:w="2344" w:type="dxa"/>
          </w:tcPr>
          <w:p w:rsidR="00036AE6" w:rsidRPr="00EE608B" w:rsidRDefault="00D06CF4"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The Plan is reviewed band adopted by the Council in 2014</w:t>
            </w:r>
            <w:r w:rsidR="00036AE6" w:rsidRPr="00EE608B">
              <w:rPr>
                <w:rFonts w:ascii="Calibri" w:hAnsi="Calibri" w:cs="Times New Roman"/>
                <w:sz w:val="24"/>
                <w:szCs w:val="24"/>
              </w:rPr>
              <w:t>.</w:t>
            </w:r>
          </w:p>
        </w:tc>
        <w:tc>
          <w:tcPr>
            <w:tcW w:w="1226" w:type="dxa"/>
          </w:tcPr>
          <w:p w:rsidR="00036AE6" w:rsidRPr="00EE608B"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w:t>
            </w:r>
          </w:p>
        </w:tc>
        <w:tc>
          <w:tcPr>
            <w:tcW w:w="1211" w:type="dxa"/>
          </w:tcPr>
          <w:p w:rsidR="00036AE6" w:rsidRPr="00EE608B" w:rsidRDefault="00D06CF4"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color w:val="FF0000"/>
                <w:sz w:val="24"/>
                <w:szCs w:val="24"/>
              </w:rPr>
              <w:t>2014</w:t>
            </w:r>
          </w:p>
        </w:tc>
        <w:tc>
          <w:tcPr>
            <w:tcW w:w="1225" w:type="dxa"/>
          </w:tcPr>
          <w:p w:rsidR="00036AE6" w:rsidRPr="00EE608B" w:rsidRDefault="00D06CF4"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color w:val="FF0000"/>
                <w:sz w:val="24"/>
                <w:szCs w:val="24"/>
              </w:rPr>
              <w:t>JUNE 2015</w:t>
            </w:r>
          </w:p>
        </w:tc>
      </w:tr>
      <w:tr w:rsidR="00036AE6" w:rsidRPr="00EE608B"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EE608B" w:rsidRDefault="00036AE6" w:rsidP="00036AE6">
            <w:pPr>
              <w:spacing w:before="0" w:after="0" w:line="240" w:lineRule="auto"/>
              <w:rPr>
                <w:rFonts w:ascii="Calibri" w:hAnsi="Calibri" w:cs="Calibri"/>
                <w:color w:val="FF0000"/>
                <w:sz w:val="24"/>
                <w:szCs w:val="24"/>
              </w:rPr>
            </w:pPr>
            <w:r w:rsidRPr="00EE608B">
              <w:rPr>
                <w:rFonts w:ascii="Calibri" w:hAnsi="Calibri" w:cs="Calibri"/>
                <w:color w:val="FF0000"/>
                <w:sz w:val="24"/>
                <w:szCs w:val="24"/>
              </w:rPr>
              <w:t>2</w:t>
            </w:r>
          </w:p>
        </w:tc>
        <w:tc>
          <w:tcPr>
            <w:tcW w:w="2639" w:type="dxa"/>
          </w:tcPr>
          <w:p w:rsidR="00036AE6" w:rsidRPr="00EE608B" w:rsidRDefault="00D06CF4"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Draft SDBIP 2015/16</w:t>
            </w:r>
          </w:p>
        </w:tc>
        <w:tc>
          <w:tcPr>
            <w:tcW w:w="2344" w:type="dxa"/>
          </w:tcPr>
          <w:p w:rsidR="00D06CF4" w:rsidRPr="00EE608B" w:rsidRDefault="00D328D2"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Council adopted the Draft SDBIP</w:t>
            </w:r>
            <w:r w:rsidR="00D06CF4">
              <w:rPr>
                <w:rFonts w:ascii="Calibri" w:hAnsi="Calibri" w:cs="Times New Roman"/>
                <w:sz w:val="24"/>
                <w:szCs w:val="24"/>
              </w:rPr>
              <w:t xml:space="preserve"> in March 2015.</w:t>
            </w:r>
          </w:p>
        </w:tc>
        <w:tc>
          <w:tcPr>
            <w:tcW w:w="1226" w:type="dxa"/>
          </w:tcPr>
          <w:p w:rsidR="00036AE6" w:rsidRPr="00EE608B"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w:t>
            </w:r>
          </w:p>
        </w:tc>
        <w:tc>
          <w:tcPr>
            <w:tcW w:w="1211" w:type="dxa"/>
          </w:tcPr>
          <w:p w:rsidR="00036AE6" w:rsidRPr="00EE608B" w:rsidRDefault="00D06CF4"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Pr>
                <w:rFonts w:ascii="Calibri" w:hAnsi="Calibri" w:cs="Calibri"/>
                <w:color w:val="FF0000"/>
                <w:sz w:val="24"/>
                <w:szCs w:val="24"/>
              </w:rPr>
              <w:t>2015</w:t>
            </w:r>
          </w:p>
        </w:tc>
        <w:tc>
          <w:tcPr>
            <w:tcW w:w="1225" w:type="dxa"/>
          </w:tcPr>
          <w:p w:rsidR="00036AE6" w:rsidRPr="00EE608B" w:rsidRDefault="00D06CF4"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Pr>
                <w:rFonts w:ascii="Calibri" w:hAnsi="Calibri" w:cs="Calibri"/>
                <w:color w:val="FF0000"/>
                <w:sz w:val="24"/>
                <w:szCs w:val="24"/>
              </w:rPr>
              <w:t>JUNE 2016</w:t>
            </w:r>
          </w:p>
        </w:tc>
      </w:tr>
      <w:tr w:rsidR="00036AE6" w:rsidRPr="00EE608B" w:rsidTr="0033740C">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EE608B" w:rsidRDefault="00036AE6" w:rsidP="00036AE6">
            <w:pPr>
              <w:spacing w:before="0" w:after="0" w:line="240" w:lineRule="auto"/>
              <w:rPr>
                <w:rFonts w:ascii="Calibri" w:hAnsi="Calibri" w:cs="Calibri"/>
                <w:color w:val="FF0000"/>
                <w:sz w:val="24"/>
                <w:szCs w:val="24"/>
              </w:rPr>
            </w:pPr>
            <w:r w:rsidRPr="00EE608B">
              <w:rPr>
                <w:rFonts w:ascii="Calibri" w:hAnsi="Calibri" w:cs="Calibri"/>
                <w:color w:val="FF0000"/>
                <w:sz w:val="24"/>
                <w:szCs w:val="24"/>
              </w:rPr>
              <w:t>3</w:t>
            </w:r>
          </w:p>
        </w:tc>
        <w:tc>
          <w:tcPr>
            <w:tcW w:w="2639" w:type="dxa"/>
          </w:tcPr>
          <w:p w:rsidR="00036AE6" w:rsidRPr="00EE608B"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EE608B">
              <w:rPr>
                <w:rFonts w:ascii="Calibri" w:hAnsi="Calibri" w:cs="Times New Roman"/>
                <w:sz w:val="24"/>
                <w:szCs w:val="24"/>
              </w:rPr>
              <w:t>Integrated Waste Management Plan</w:t>
            </w:r>
          </w:p>
        </w:tc>
        <w:tc>
          <w:tcPr>
            <w:tcW w:w="2344" w:type="dxa"/>
          </w:tcPr>
          <w:p w:rsidR="00036AE6" w:rsidRPr="00EE608B" w:rsidRDefault="00036AE6" w:rsidP="00036AE6">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EE608B">
              <w:rPr>
                <w:rFonts w:ascii="Calibri" w:hAnsi="Calibri" w:cs="Times New Roman"/>
                <w:sz w:val="24"/>
                <w:szCs w:val="24"/>
              </w:rPr>
              <w:t>The Plan is outdated and currently being reviewed. It should be review before end of June 2014.</w:t>
            </w:r>
          </w:p>
        </w:tc>
        <w:tc>
          <w:tcPr>
            <w:tcW w:w="1226" w:type="dxa"/>
          </w:tcPr>
          <w:p w:rsidR="00036AE6" w:rsidRPr="00EE608B"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w:t>
            </w:r>
          </w:p>
        </w:tc>
        <w:tc>
          <w:tcPr>
            <w:tcW w:w="1211" w:type="dxa"/>
          </w:tcPr>
          <w:p w:rsidR="00036AE6" w:rsidRPr="00EE608B"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2010</w:t>
            </w:r>
          </w:p>
        </w:tc>
        <w:tc>
          <w:tcPr>
            <w:tcW w:w="1225" w:type="dxa"/>
          </w:tcPr>
          <w:p w:rsidR="00036AE6" w:rsidRPr="00EE608B" w:rsidRDefault="00E7408D" w:rsidP="00E740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JUNE 2014</w:t>
            </w:r>
          </w:p>
        </w:tc>
      </w:tr>
      <w:tr w:rsidR="00036AE6" w:rsidRPr="00EE608B" w:rsidTr="0033740C">
        <w:trPr>
          <w:trHeight w:val="1420"/>
        </w:trPr>
        <w:tc>
          <w:tcPr>
            <w:cnfStyle w:val="001000000000" w:firstRow="0" w:lastRow="0" w:firstColumn="1" w:lastColumn="0" w:oddVBand="0" w:evenVBand="0" w:oddHBand="0" w:evenHBand="0" w:firstRowFirstColumn="0" w:firstRowLastColumn="0" w:lastRowFirstColumn="0" w:lastRowLastColumn="0"/>
            <w:tcW w:w="1228" w:type="dxa"/>
          </w:tcPr>
          <w:p w:rsidR="00036AE6" w:rsidRPr="00EE608B" w:rsidRDefault="00036AE6" w:rsidP="00036AE6">
            <w:pPr>
              <w:spacing w:before="0" w:after="0" w:line="240" w:lineRule="auto"/>
              <w:rPr>
                <w:rFonts w:ascii="Calibri" w:hAnsi="Calibri" w:cs="Calibri"/>
                <w:color w:val="FF0000"/>
                <w:sz w:val="24"/>
                <w:szCs w:val="24"/>
              </w:rPr>
            </w:pPr>
            <w:r w:rsidRPr="00EE608B">
              <w:rPr>
                <w:rFonts w:ascii="Calibri" w:hAnsi="Calibri" w:cs="Calibri"/>
                <w:color w:val="FF0000"/>
                <w:sz w:val="24"/>
                <w:szCs w:val="24"/>
              </w:rPr>
              <w:t>4</w:t>
            </w:r>
          </w:p>
        </w:tc>
        <w:tc>
          <w:tcPr>
            <w:tcW w:w="2639" w:type="dxa"/>
          </w:tcPr>
          <w:p w:rsidR="00036AE6" w:rsidRPr="00EE608B"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EE608B">
              <w:rPr>
                <w:rFonts w:ascii="Calibri" w:hAnsi="Calibri" w:cs="Times New Roman"/>
                <w:sz w:val="24"/>
                <w:szCs w:val="24"/>
              </w:rPr>
              <w:t xml:space="preserve">Local Economic Development Strategy </w:t>
            </w:r>
          </w:p>
        </w:tc>
        <w:tc>
          <w:tcPr>
            <w:tcW w:w="2344" w:type="dxa"/>
          </w:tcPr>
          <w:p w:rsidR="00036AE6" w:rsidRPr="00EE608B" w:rsidRDefault="00036AE6" w:rsidP="00036AE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EE608B">
              <w:rPr>
                <w:rFonts w:ascii="Calibri" w:hAnsi="Calibri" w:cs="Times New Roman"/>
                <w:sz w:val="24"/>
                <w:szCs w:val="24"/>
              </w:rPr>
              <w:t>The Plan is outdated and currently being reviewed. It should be review before end of June 2014.</w:t>
            </w:r>
          </w:p>
        </w:tc>
        <w:tc>
          <w:tcPr>
            <w:tcW w:w="1226" w:type="dxa"/>
          </w:tcPr>
          <w:p w:rsidR="00036AE6" w:rsidRPr="00EE608B"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Y</w:t>
            </w:r>
          </w:p>
        </w:tc>
        <w:tc>
          <w:tcPr>
            <w:tcW w:w="1211" w:type="dxa"/>
          </w:tcPr>
          <w:p w:rsidR="00036AE6" w:rsidRPr="00EE608B" w:rsidRDefault="00D06CF4"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Pr>
                <w:rFonts w:ascii="Calibri" w:hAnsi="Calibri" w:cs="Calibri"/>
                <w:color w:val="FF0000"/>
                <w:sz w:val="24"/>
                <w:szCs w:val="24"/>
              </w:rPr>
              <w:t>2013</w:t>
            </w:r>
          </w:p>
        </w:tc>
        <w:tc>
          <w:tcPr>
            <w:tcW w:w="1225" w:type="dxa"/>
          </w:tcPr>
          <w:p w:rsidR="00036AE6" w:rsidRPr="00EE608B" w:rsidRDefault="00E7408D" w:rsidP="00E740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EE608B">
              <w:rPr>
                <w:rFonts w:ascii="Calibri" w:hAnsi="Calibri" w:cs="Calibri"/>
                <w:color w:val="FF0000"/>
                <w:sz w:val="24"/>
                <w:szCs w:val="24"/>
              </w:rPr>
              <w:t>JUNE 2014</w:t>
            </w:r>
          </w:p>
        </w:tc>
      </w:tr>
    </w:tbl>
    <w:p w:rsidR="001C6873" w:rsidRPr="00EE608B" w:rsidRDefault="001C6873" w:rsidP="009C2AE0">
      <w:pPr>
        <w:spacing w:before="0" w:after="120"/>
        <w:rPr>
          <w:sz w:val="24"/>
          <w:szCs w:val="24"/>
        </w:rPr>
      </w:pPr>
    </w:p>
    <w:p w:rsidR="009B6DD3" w:rsidRDefault="009B6DD3" w:rsidP="00EA13E7">
      <w:pPr>
        <w:spacing w:before="0" w:after="0" w:line="240" w:lineRule="auto"/>
        <w:rPr>
          <w:sz w:val="24"/>
          <w:szCs w:val="24"/>
        </w:rPr>
      </w:pPr>
    </w:p>
    <w:p w:rsidR="00D06CF4" w:rsidRDefault="00D06CF4" w:rsidP="00EA13E7">
      <w:pPr>
        <w:spacing w:before="0" w:after="0" w:line="240" w:lineRule="auto"/>
        <w:rPr>
          <w:sz w:val="24"/>
          <w:szCs w:val="24"/>
        </w:rPr>
      </w:pPr>
    </w:p>
    <w:p w:rsidR="00D06CF4" w:rsidRDefault="00D06CF4" w:rsidP="00EA13E7">
      <w:pPr>
        <w:spacing w:before="0" w:after="0" w:line="240" w:lineRule="auto"/>
        <w:rPr>
          <w:sz w:val="24"/>
          <w:szCs w:val="24"/>
        </w:rPr>
      </w:pPr>
    </w:p>
    <w:p w:rsidR="00D06CF4" w:rsidRDefault="00D06CF4" w:rsidP="00EA13E7">
      <w:pPr>
        <w:spacing w:before="0" w:after="0" w:line="240" w:lineRule="auto"/>
        <w:rPr>
          <w:sz w:val="24"/>
          <w:szCs w:val="24"/>
        </w:rPr>
      </w:pPr>
    </w:p>
    <w:p w:rsidR="00D06CF4" w:rsidRDefault="00D06CF4" w:rsidP="00EA13E7">
      <w:pPr>
        <w:spacing w:before="0" w:after="0" w:line="240" w:lineRule="auto"/>
        <w:rPr>
          <w:sz w:val="24"/>
          <w:szCs w:val="24"/>
        </w:rPr>
      </w:pPr>
    </w:p>
    <w:p w:rsidR="00D06CF4" w:rsidRDefault="00D06CF4"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E3788C" w:rsidRDefault="00E3788C" w:rsidP="00EA13E7">
      <w:pPr>
        <w:spacing w:before="0" w:after="0" w:line="240" w:lineRule="auto"/>
        <w:rPr>
          <w:sz w:val="24"/>
          <w:szCs w:val="24"/>
        </w:rPr>
      </w:pPr>
    </w:p>
    <w:p w:rsidR="00D06CF4" w:rsidRDefault="00D06CF4" w:rsidP="00EA13E7">
      <w:pPr>
        <w:spacing w:before="0" w:after="0" w:line="240" w:lineRule="auto"/>
        <w:rPr>
          <w:sz w:val="24"/>
          <w:szCs w:val="24"/>
        </w:rPr>
      </w:pPr>
    </w:p>
    <w:p w:rsidR="001E6415" w:rsidRDefault="001E6415" w:rsidP="00EA13E7">
      <w:pPr>
        <w:spacing w:before="0" w:after="0" w:line="240" w:lineRule="auto"/>
        <w:rPr>
          <w:sz w:val="24"/>
          <w:szCs w:val="24"/>
        </w:rPr>
      </w:pPr>
    </w:p>
    <w:p w:rsidR="001E6415" w:rsidRDefault="001E6415" w:rsidP="00EA13E7">
      <w:pPr>
        <w:spacing w:before="0" w:after="0" w:line="240" w:lineRule="auto"/>
        <w:rPr>
          <w:sz w:val="24"/>
          <w:szCs w:val="24"/>
        </w:rPr>
      </w:pPr>
    </w:p>
    <w:p w:rsidR="001E6415" w:rsidRDefault="001E6415" w:rsidP="00EA13E7">
      <w:pPr>
        <w:spacing w:before="0" w:after="0" w:line="240" w:lineRule="auto"/>
        <w:rPr>
          <w:sz w:val="24"/>
          <w:szCs w:val="24"/>
        </w:rPr>
      </w:pPr>
    </w:p>
    <w:p w:rsidR="001E6415" w:rsidRDefault="001E6415" w:rsidP="00EA13E7">
      <w:pPr>
        <w:spacing w:before="0" w:after="0" w:line="240" w:lineRule="auto"/>
        <w:rPr>
          <w:sz w:val="24"/>
          <w:szCs w:val="24"/>
        </w:rPr>
      </w:pPr>
    </w:p>
    <w:p w:rsidR="001E6415" w:rsidRPr="00EE608B" w:rsidRDefault="001E6415" w:rsidP="00EA13E7">
      <w:pPr>
        <w:spacing w:before="0" w:after="0" w:line="240" w:lineRule="auto"/>
        <w:rPr>
          <w:sz w:val="24"/>
          <w:szCs w:val="24"/>
        </w:rPr>
      </w:pPr>
    </w:p>
    <w:p w:rsidR="009B6DD3" w:rsidRPr="00EE608B" w:rsidRDefault="009B6DD3" w:rsidP="00EA13E7">
      <w:pPr>
        <w:spacing w:before="0" w:after="0" w:line="240" w:lineRule="auto"/>
        <w:rPr>
          <w:sz w:val="24"/>
          <w:szCs w:val="24"/>
        </w:rPr>
      </w:pPr>
    </w:p>
    <w:p w:rsidR="00EA13E7" w:rsidRPr="00EE608B" w:rsidRDefault="00EA13E7" w:rsidP="00FF4265">
      <w:pPr>
        <w:spacing w:before="0" w:after="0" w:line="240" w:lineRule="auto"/>
        <w:jc w:val="center"/>
        <w:rPr>
          <w:rFonts w:ascii="Times New Roman" w:eastAsia="Times New Roman" w:hAnsi="Times New Roman" w:cs="Times New Roman"/>
          <w:b/>
          <w:bCs/>
          <w:sz w:val="24"/>
          <w:szCs w:val="24"/>
          <w:u w:val="single"/>
          <w:lang w:val="en-US" w:eastAsia="en-US"/>
        </w:rPr>
      </w:pPr>
      <w:r w:rsidRPr="00EE608B">
        <w:rPr>
          <w:rFonts w:ascii="Times New Roman" w:eastAsia="Times New Roman" w:hAnsi="Times New Roman" w:cs="Times New Roman"/>
          <w:b/>
          <w:bCs/>
          <w:sz w:val="24"/>
          <w:szCs w:val="24"/>
          <w:u w:val="single"/>
          <w:lang w:val="en-US" w:eastAsia="en-US"/>
        </w:rPr>
        <w:t>APPENDIX B - CONTACT DETAILS</w:t>
      </w:r>
    </w:p>
    <w:p w:rsidR="00EA13E7" w:rsidRPr="00EE608B" w:rsidRDefault="00EA13E7" w:rsidP="00EA13E7">
      <w:pPr>
        <w:spacing w:before="0" w:after="0" w:line="240" w:lineRule="auto"/>
        <w:jc w:val="center"/>
        <w:rPr>
          <w:rFonts w:ascii="Times New Roman" w:eastAsia="Times New Roman" w:hAnsi="Times New Roman" w:cs="Times New Roman"/>
          <w:sz w:val="24"/>
          <w:szCs w:val="24"/>
          <w:u w:val="single"/>
          <w:lang w:val="en-US" w:eastAsia="en-US"/>
        </w:rPr>
      </w:pPr>
      <w:r w:rsidRPr="00EE608B">
        <w:rPr>
          <w:rFonts w:ascii="Times New Roman" w:eastAsia="Times New Roman" w:hAnsi="Times New Roman" w:cs="Times New Roman"/>
          <w:noProof/>
          <w:sz w:val="24"/>
          <w:szCs w:val="24"/>
        </w:rPr>
        <w:drawing>
          <wp:anchor distT="0" distB="0" distL="114300" distR="114300" simplePos="0" relativeHeight="251587584" behindDoc="0" locked="0" layoutInCell="1" allowOverlap="1">
            <wp:simplePos x="0" y="0"/>
            <wp:positionH relativeFrom="column">
              <wp:posOffset>2514600</wp:posOffset>
            </wp:positionH>
            <wp:positionV relativeFrom="paragraph">
              <wp:posOffset>223520</wp:posOffset>
            </wp:positionV>
            <wp:extent cx="1047750" cy="1167765"/>
            <wp:effectExtent l="0" t="0" r="0" b="0"/>
            <wp:wrapNone/>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both"/>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both"/>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UMTSHEZI MUNICIPALITY</w:t>
      </w:r>
    </w:p>
    <w:p w:rsidR="00EA13E7" w:rsidRPr="00EE608B" w:rsidRDefault="00EA13E7" w:rsidP="00EA13E7">
      <w:pPr>
        <w:spacing w:before="0" w:after="0" w:line="240" w:lineRule="auto"/>
        <w:jc w:val="center"/>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PHYSICAL ADDRESS:</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VICTORIA STREET</w:t>
      </w:r>
    </w:p>
    <w:p w:rsidR="00EA13E7" w:rsidRPr="00EE608B" w:rsidRDefault="00EA13E7" w:rsidP="00EA13E7">
      <w:pPr>
        <w:spacing w:before="0" w:after="0" w:line="240" w:lineRule="auto"/>
        <w:ind w:left="2880" w:firstLine="720"/>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ESTCOURT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3310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POSTAL ADDRESS:</w:t>
      </w:r>
      <w:r w:rsidR="00D06CF4">
        <w:rPr>
          <w:rFonts w:ascii="Times New Roman" w:eastAsia="Times New Roman" w:hAnsi="Times New Roman" w:cs="Times New Roman"/>
          <w:sz w:val="24"/>
          <w:szCs w:val="24"/>
          <w:lang w:val="en-US" w:eastAsia="en-US"/>
        </w:rPr>
        <w:tab/>
      </w:r>
      <w:r w:rsidR="00D06CF4">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P.O. BOX 15</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ESTCOURT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3310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WEBSITE:</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hyperlink r:id="rId52" w:history="1">
        <w:r w:rsidRPr="00EE608B">
          <w:rPr>
            <w:rFonts w:ascii="Times New Roman" w:eastAsia="Times New Roman" w:hAnsi="Times New Roman" w:cs="Times New Roman"/>
            <w:color w:val="0000FF"/>
            <w:sz w:val="24"/>
            <w:szCs w:val="24"/>
            <w:u w:val="single"/>
            <w:lang w:val="en-US" w:eastAsia="en-US"/>
          </w:rPr>
          <w:t>www.mtshezi.co.za</w:t>
        </w:r>
      </w:hyperlink>
      <w:r w:rsidRPr="00EE608B">
        <w:rPr>
          <w:rFonts w:ascii="Times New Roman" w:eastAsia="Times New Roman" w:hAnsi="Times New Roman" w:cs="Times New Roman"/>
          <w:sz w:val="24"/>
          <w:szCs w:val="24"/>
          <w:lang w:val="en-US" w:eastAsia="en-US"/>
        </w:rPr>
        <w:t xml:space="preserve"> </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MAYOR:</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036 342 7807</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hyperlink r:id="rId53" w:history="1">
        <w:r w:rsidRPr="00EE608B">
          <w:rPr>
            <w:rFonts w:ascii="Times New Roman" w:eastAsia="Times New Roman" w:hAnsi="Times New Roman" w:cs="Times New Roman"/>
            <w:color w:val="0000FF"/>
            <w:sz w:val="24"/>
            <w:szCs w:val="24"/>
            <w:u w:val="single"/>
            <w:lang w:val="en-US" w:eastAsia="en-US"/>
          </w:rPr>
          <w:t>mayor@mtshezi.co.za</w:t>
        </w:r>
      </w:hyperlink>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r w:rsidRPr="00EE608B">
        <w:rPr>
          <w:rFonts w:ascii="Times New Roman" w:eastAsia="Times New Roman" w:hAnsi="Times New Roman" w:cs="Times New Roman"/>
          <w:b/>
          <w:bCs/>
          <w:sz w:val="24"/>
          <w:szCs w:val="24"/>
          <w:lang w:val="fr-FR" w:eastAsia="en-US"/>
        </w:rPr>
        <w:t>MUNICIPAL MANAGER :</w:t>
      </w:r>
      <w:r w:rsidRPr="00EE608B">
        <w:rPr>
          <w:rFonts w:ascii="Times New Roman" w:eastAsia="Times New Roman" w:hAnsi="Times New Roman" w:cs="Times New Roman"/>
          <w:b/>
          <w:bCs/>
          <w:sz w:val="24"/>
          <w:szCs w:val="24"/>
          <w:lang w:val="fr-FR" w:eastAsia="en-US"/>
        </w:rPr>
        <w:tab/>
      </w:r>
      <w:r w:rsidRPr="00EE608B">
        <w:rPr>
          <w:rFonts w:ascii="Times New Roman" w:eastAsia="Times New Roman" w:hAnsi="Times New Roman" w:cs="Times New Roman"/>
          <w:sz w:val="24"/>
          <w:szCs w:val="24"/>
          <w:lang w:val="fr-FR" w:eastAsia="en-US"/>
        </w:rPr>
        <w:tab/>
        <w:t>036 342 7801</w:t>
      </w: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r w:rsidRPr="00EE608B">
        <w:rPr>
          <w:rFonts w:ascii="Times New Roman" w:eastAsia="Times New Roman" w:hAnsi="Times New Roman" w:cs="Times New Roman"/>
          <w:sz w:val="24"/>
          <w:szCs w:val="24"/>
          <w:lang w:val="fr-FR" w:eastAsia="en-US"/>
        </w:rPr>
        <w:tab/>
      </w:r>
      <w:hyperlink r:id="rId54" w:history="1">
        <w:r w:rsidRPr="00EE608B">
          <w:rPr>
            <w:rFonts w:ascii="Times New Roman" w:eastAsia="Times New Roman" w:hAnsi="Times New Roman" w:cs="Times New Roman"/>
            <w:color w:val="0000FF"/>
            <w:sz w:val="24"/>
            <w:szCs w:val="24"/>
            <w:u w:val="single"/>
            <w:lang w:val="fr-FR" w:eastAsia="en-US"/>
          </w:rPr>
          <w:t>municipalmanager@mtshezi.co.za</w:t>
        </w:r>
      </w:hyperlink>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fr-FR" w:eastAsia="en-US"/>
        </w:rPr>
      </w:pP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b/>
          <w:bCs/>
          <w:sz w:val="24"/>
          <w:szCs w:val="24"/>
          <w:lang w:val="en-US" w:eastAsia="en-US"/>
        </w:rPr>
        <w:t xml:space="preserve"> IDP MANAGER</w:t>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t xml:space="preserve">             036 342 7800</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 xml:space="preserve">                                                              </w:t>
      </w:r>
      <w:r w:rsidR="00513033" w:rsidRPr="00EE608B">
        <w:rPr>
          <w:rFonts w:ascii="Times New Roman" w:eastAsia="Times New Roman" w:hAnsi="Times New Roman" w:cs="Times New Roman"/>
          <w:sz w:val="24"/>
          <w:szCs w:val="24"/>
          <w:lang w:val="en-US" w:eastAsia="en-US"/>
        </w:rPr>
        <w:t xml:space="preserve"> </w:t>
      </w:r>
      <w:r w:rsidRPr="00EE608B">
        <w:rPr>
          <w:rFonts w:ascii="Times New Roman" w:eastAsia="Times New Roman" w:hAnsi="Times New Roman" w:cs="Times New Roman"/>
          <w:sz w:val="24"/>
          <w:szCs w:val="24"/>
          <w:lang w:val="en-US" w:eastAsia="en-US"/>
        </w:rPr>
        <w:t>082 255 6654</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Pr="00EE608B">
        <w:rPr>
          <w:rFonts w:ascii="Times New Roman" w:eastAsia="Times New Roman" w:hAnsi="Times New Roman" w:cs="Times New Roman"/>
          <w:sz w:val="24"/>
          <w:szCs w:val="24"/>
          <w:lang w:val="en-US" w:eastAsia="en-US"/>
        </w:rPr>
        <w:tab/>
      </w:r>
      <w:r w:rsidR="00513033" w:rsidRPr="00EE608B">
        <w:rPr>
          <w:rFonts w:ascii="Times New Roman" w:eastAsia="Times New Roman" w:hAnsi="Times New Roman" w:cs="Times New Roman"/>
          <w:sz w:val="24"/>
          <w:szCs w:val="24"/>
          <w:lang w:val="en-US" w:eastAsia="en-US"/>
        </w:rPr>
        <w:t xml:space="preserve"> </w:t>
      </w:r>
      <w:hyperlink r:id="rId55" w:history="1">
        <w:r w:rsidRPr="00EE608B">
          <w:rPr>
            <w:rStyle w:val="Hyperlink"/>
            <w:rFonts w:ascii="Times New Roman" w:eastAsia="Times New Roman" w:hAnsi="Times New Roman" w:cs="Times New Roman"/>
            <w:sz w:val="24"/>
            <w:szCs w:val="24"/>
            <w:lang w:val="en-US" w:eastAsia="en-US"/>
          </w:rPr>
          <w:t>vilakazit@mtshezi.co.za</w:t>
        </w:r>
      </w:hyperlink>
      <w:r w:rsidRPr="00EE608B">
        <w:rPr>
          <w:rFonts w:ascii="Times New Roman" w:eastAsia="Times New Roman" w:hAnsi="Times New Roman" w:cs="Times New Roman"/>
          <w:sz w:val="24"/>
          <w:szCs w:val="24"/>
          <w:lang w:val="en-US" w:eastAsia="en-US"/>
        </w:rPr>
        <w:t>/</w:t>
      </w:r>
    </w:p>
    <w:p w:rsidR="00EA13E7" w:rsidRPr="00EE608B" w:rsidRDefault="00EA13E7" w:rsidP="00EA13E7">
      <w:pPr>
        <w:spacing w:before="0" w:after="0" w:line="240" w:lineRule="auto"/>
        <w:rPr>
          <w:rFonts w:ascii="Times New Roman" w:eastAsia="Times New Roman" w:hAnsi="Times New Roman" w:cs="Times New Roman"/>
          <w:sz w:val="24"/>
          <w:szCs w:val="24"/>
          <w:lang w:val="en-US" w:eastAsia="en-US"/>
        </w:rPr>
      </w:pPr>
    </w:p>
    <w:p w:rsidR="00EA13E7" w:rsidRPr="00EE608B" w:rsidRDefault="00EA13E7" w:rsidP="00EA13E7">
      <w:pPr>
        <w:spacing w:before="0" w:after="0" w:line="240" w:lineRule="auto"/>
        <w:rPr>
          <w:rFonts w:ascii="Times New Roman" w:eastAsia="Times New Roman" w:hAnsi="Times New Roman" w:cs="Times New Roman"/>
          <w:i/>
          <w:sz w:val="24"/>
          <w:szCs w:val="24"/>
          <w:lang w:val="en-US" w:eastAsia="en-US"/>
        </w:rPr>
      </w:pPr>
    </w:p>
    <w:p w:rsidR="00EA13E7" w:rsidRPr="00EE608B" w:rsidRDefault="00083CB5" w:rsidP="00083CB5">
      <w:pPr>
        <w:spacing w:before="0" w:after="0" w:line="480" w:lineRule="auto"/>
        <w:rPr>
          <w:rFonts w:ascii="Arial" w:eastAsia="Times New Roman" w:hAnsi="Arial" w:cs="Arial"/>
          <w:b/>
          <w:sz w:val="24"/>
          <w:szCs w:val="24"/>
          <w:lang w:val="en-US" w:eastAsia="en-US"/>
        </w:rPr>
      </w:pPr>
      <w:r w:rsidRPr="00EE608B">
        <w:rPr>
          <w:rFonts w:ascii="Arial" w:eastAsia="Times New Roman" w:hAnsi="Arial" w:cs="Arial"/>
          <w:b/>
          <w:sz w:val="24"/>
          <w:szCs w:val="24"/>
          <w:lang w:val="en-US" w:eastAsia="en-US"/>
        </w:rPr>
        <w:t xml:space="preserve">                   </w:t>
      </w:r>
      <w:r w:rsidRPr="00EE608B">
        <w:rPr>
          <w:rFonts w:ascii="Arial" w:eastAsia="Times New Roman" w:hAnsi="Arial" w:cs="Arial"/>
          <w:b/>
          <w:sz w:val="24"/>
          <w:szCs w:val="24"/>
          <w:lang w:val="en-US" w:eastAsia="en-US"/>
        </w:rPr>
        <w:tab/>
      </w:r>
      <w:r w:rsidRPr="00EE608B">
        <w:rPr>
          <w:rFonts w:ascii="Arial" w:eastAsia="Times New Roman" w:hAnsi="Arial" w:cs="Arial"/>
          <w:b/>
          <w:sz w:val="24"/>
          <w:szCs w:val="24"/>
          <w:lang w:val="en-US" w:eastAsia="en-US"/>
        </w:rPr>
        <w:tab/>
      </w:r>
      <w:r w:rsidRPr="00EE608B">
        <w:rPr>
          <w:rFonts w:ascii="Arial" w:eastAsia="Times New Roman" w:hAnsi="Arial" w:cs="Arial"/>
          <w:b/>
          <w:sz w:val="24"/>
          <w:szCs w:val="24"/>
          <w:lang w:val="en-US" w:eastAsia="en-US"/>
        </w:rPr>
        <w:tab/>
      </w:r>
      <w:r w:rsidRPr="00EE608B">
        <w:rPr>
          <w:rFonts w:ascii="Arial" w:eastAsia="Times New Roman" w:hAnsi="Arial" w:cs="Arial"/>
          <w:b/>
          <w:sz w:val="24"/>
          <w:szCs w:val="24"/>
          <w:lang w:val="en-US" w:eastAsia="en-US"/>
        </w:rPr>
        <w:tab/>
      </w:r>
      <w:r w:rsidR="00EA13E7" w:rsidRPr="00EE608B">
        <w:rPr>
          <w:rFonts w:ascii="Arial" w:eastAsia="Times New Roman" w:hAnsi="Arial" w:cs="Arial"/>
          <w:b/>
          <w:sz w:val="24"/>
          <w:szCs w:val="24"/>
          <w:lang w:val="en-US" w:eastAsia="en-US"/>
        </w:rPr>
        <w:t xml:space="preserve"> PREPARED BY:</w:t>
      </w:r>
    </w:p>
    <w:p w:rsidR="00EA13E7" w:rsidRPr="00EE608B" w:rsidRDefault="00EA13E7" w:rsidP="00083CB5">
      <w:pPr>
        <w:spacing w:before="0" w:after="0" w:line="240" w:lineRule="auto"/>
        <w:jc w:val="center"/>
        <w:rPr>
          <w:rFonts w:ascii="Arial" w:eastAsia="Times New Roman" w:hAnsi="Arial" w:cs="Arial"/>
          <w:b/>
          <w:sz w:val="24"/>
          <w:szCs w:val="24"/>
          <w:lang w:val="en-US" w:eastAsia="en-US"/>
        </w:rPr>
      </w:pPr>
      <w:r w:rsidRPr="00EE608B">
        <w:rPr>
          <w:rFonts w:ascii="Arial" w:eastAsia="Times New Roman" w:hAnsi="Arial" w:cs="Arial"/>
          <w:b/>
          <w:sz w:val="24"/>
          <w:szCs w:val="24"/>
          <w:lang w:val="en-US" w:eastAsia="en-US"/>
        </w:rPr>
        <w:t>IDP MANAGER</w:t>
      </w:r>
      <w:r w:rsidR="00083CB5" w:rsidRPr="00EE608B">
        <w:rPr>
          <w:rFonts w:ascii="Arial" w:eastAsia="Times New Roman" w:hAnsi="Arial" w:cs="Arial"/>
          <w:b/>
          <w:sz w:val="24"/>
          <w:szCs w:val="24"/>
          <w:lang w:val="en-US" w:eastAsia="en-US"/>
        </w:rPr>
        <w:t xml:space="preserve">, </w:t>
      </w:r>
      <w:r w:rsidRPr="00EE608B">
        <w:rPr>
          <w:rFonts w:ascii="Arial" w:eastAsia="Times New Roman" w:hAnsi="Arial" w:cs="Arial"/>
          <w:b/>
          <w:sz w:val="24"/>
          <w:szCs w:val="24"/>
          <w:lang w:val="en-US" w:eastAsia="en-US"/>
        </w:rPr>
        <w:t>UMTSHEZI MUNICIPALITY</w:t>
      </w:r>
      <w:r w:rsidR="00083CB5" w:rsidRPr="00EE608B">
        <w:rPr>
          <w:rFonts w:ascii="Arial" w:eastAsia="Times New Roman" w:hAnsi="Arial" w:cs="Arial"/>
          <w:b/>
          <w:sz w:val="24"/>
          <w:szCs w:val="24"/>
          <w:lang w:val="en-US" w:eastAsia="en-US"/>
        </w:rPr>
        <w:t xml:space="preserve">, </w:t>
      </w:r>
      <w:r w:rsidRPr="00EE608B">
        <w:rPr>
          <w:rFonts w:ascii="Arial" w:eastAsia="Times New Roman" w:hAnsi="Arial" w:cs="Arial"/>
          <w:b/>
          <w:sz w:val="24"/>
          <w:szCs w:val="24"/>
          <w:lang w:val="en-US" w:eastAsia="en-US"/>
        </w:rPr>
        <w:t>VICTORIA STREET</w:t>
      </w:r>
      <w:r w:rsidR="00083CB5" w:rsidRPr="00EE608B">
        <w:rPr>
          <w:rFonts w:ascii="Arial" w:eastAsia="Times New Roman" w:hAnsi="Arial" w:cs="Arial"/>
          <w:b/>
          <w:sz w:val="24"/>
          <w:szCs w:val="24"/>
          <w:lang w:val="en-US" w:eastAsia="en-US"/>
        </w:rPr>
        <w:t xml:space="preserve">, </w:t>
      </w:r>
      <w:r w:rsidRPr="00EE608B">
        <w:rPr>
          <w:rFonts w:ascii="Arial" w:eastAsia="Times New Roman" w:hAnsi="Arial" w:cs="Arial"/>
          <w:b/>
          <w:sz w:val="24"/>
          <w:szCs w:val="24"/>
          <w:lang w:val="en-US" w:eastAsia="en-US"/>
        </w:rPr>
        <w:t>ESTCOURT, 3310</w:t>
      </w: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083CB5">
      <w:pPr>
        <w:spacing w:before="0" w:after="0" w:line="240" w:lineRule="auto"/>
        <w:jc w:val="center"/>
        <w:rPr>
          <w:rFonts w:ascii="Arial" w:eastAsia="Times New Roman" w:hAnsi="Arial" w:cs="Arial"/>
          <w:b/>
          <w:sz w:val="24"/>
          <w:szCs w:val="24"/>
          <w:lang w:val="en-US" w:eastAsia="en-US"/>
        </w:rPr>
      </w:pPr>
    </w:p>
    <w:p w:rsidR="00675A0E" w:rsidRPr="00EE608B" w:rsidRDefault="00675A0E" w:rsidP="00922C1A">
      <w:pPr>
        <w:spacing w:before="0" w:after="0" w:line="240" w:lineRule="auto"/>
        <w:rPr>
          <w:rFonts w:ascii="Arial" w:eastAsia="Times New Roman" w:hAnsi="Arial" w:cs="Arial"/>
          <w:b/>
          <w:sz w:val="24"/>
          <w:szCs w:val="24"/>
          <w:lang w:val="en-US" w:eastAsia="en-US"/>
        </w:rPr>
      </w:pPr>
    </w:p>
    <w:sectPr w:rsidR="00675A0E" w:rsidRPr="00EE608B" w:rsidSect="00BD671D">
      <w:pgSz w:w="11907" w:h="16839" w:code="9"/>
      <w:pgMar w:top="1138" w:right="1440" w:bottom="1440" w:left="1440" w:header="70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591" w:rsidRDefault="00C71591" w:rsidP="00D06E3C">
      <w:pPr>
        <w:spacing w:before="0" w:after="0" w:line="240" w:lineRule="auto"/>
      </w:pPr>
      <w:r>
        <w:separator/>
      </w:r>
    </w:p>
  </w:endnote>
  <w:endnote w:type="continuationSeparator" w:id="0">
    <w:p w:rsidR="00C71591" w:rsidRDefault="00C71591" w:rsidP="00D06E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vantGardeMdIT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TE259C5A0t00">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591" w:rsidRDefault="00C71591" w:rsidP="00B14601">
    <w:pPr>
      <w:pStyle w:val="Foote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4A66AC" w:themeFill="accent1"/>
      <w:tblCellMar>
        <w:left w:w="115" w:type="dxa"/>
        <w:right w:w="115" w:type="dxa"/>
      </w:tblCellMar>
      <w:tblLook w:val="04A0" w:firstRow="1" w:lastRow="0" w:firstColumn="1" w:lastColumn="0" w:noHBand="0" w:noVBand="1"/>
    </w:tblPr>
    <w:tblGrid>
      <w:gridCol w:w="4628"/>
      <w:gridCol w:w="4629"/>
    </w:tblGrid>
    <w:tr w:rsidR="00C71591">
      <w:tc>
        <w:tcPr>
          <w:tcW w:w="2500" w:type="pct"/>
          <w:shd w:val="clear" w:color="auto" w:fill="4A66AC" w:themeFill="accent1"/>
          <w:vAlign w:val="center"/>
        </w:tcPr>
        <w:p w:rsidR="00C71591" w:rsidRDefault="00C71591" w:rsidP="00107085">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493067323"/>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 xml:space="preserve">     </w:t>
              </w:r>
            </w:sdtContent>
          </w:sdt>
        </w:p>
      </w:tc>
      <w:tc>
        <w:tcPr>
          <w:tcW w:w="2500" w:type="pct"/>
          <w:shd w:val="clear" w:color="auto" w:fill="4A66AC" w:themeFill="accent1"/>
          <w:vAlign w:val="center"/>
        </w:tcPr>
        <w:p w:rsidR="00C71591" w:rsidRDefault="00FA169F" w:rsidP="00FA169F">
          <w:pPr>
            <w:pStyle w:val="Footer"/>
            <w:spacing w:before="80" w:after="80"/>
            <w:jc w:val="right"/>
            <w:rPr>
              <w:caps/>
              <w:color w:val="FFFFFF" w:themeColor="background1"/>
              <w:sz w:val="18"/>
              <w:szCs w:val="18"/>
            </w:rPr>
          </w:pPr>
          <w:r>
            <w:rPr>
              <w:caps/>
              <w:color w:val="FFFFFF" w:themeColor="background1"/>
              <w:sz w:val="18"/>
              <w:szCs w:val="18"/>
            </w:rPr>
            <w:t>2015</w:t>
          </w:r>
          <w:r w:rsidR="00C71591">
            <w:rPr>
              <w:caps/>
              <w:color w:val="FFFFFF" w:themeColor="background1"/>
              <w:sz w:val="18"/>
              <w:szCs w:val="18"/>
            </w:rPr>
            <w:t>/1</w:t>
          </w:r>
          <w:r>
            <w:rPr>
              <w:caps/>
              <w:color w:val="FFFFFF" w:themeColor="background1"/>
              <w:sz w:val="18"/>
              <w:szCs w:val="18"/>
            </w:rPr>
            <w:t>6</w:t>
          </w:r>
          <w:r w:rsidR="00C71591">
            <w:rPr>
              <w:caps/>
              <w:color w:val="FFFFFF" w:themeColor="background1"/>
              <w:sz w:val="18"/>
              <w:szCs w:val="18"/>
            </w:rPr>
            <w:t xml:space="preserve"> IDP REVIEW</w:t>
          </w:r>
        </w:p>
      </w:tc>
    </w:tr>
  </w:tbl>
  <w:p w:rsidR="00C71591" w:rsidRDefault="00C71591" w:rsidP="00B14601">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4A66AC" w:themeFill="accent1"/>
      <w:tblCellMar>
        <w:left w:w="115" w:type="dxa"/>
        <w:right w:w="115" w:type="dxa"/>
      </w:tblCellMar>
      <w:tblLook w:val="04A0" w:firstRow="1" w:lastRow="0" w:firstColumn="1" w:lastColumn="0" w:noHBand="0" w:noVBand="1"/>
    </w:tblPr>
    <w:tblGrid>
      <w:gridCol w:w="7245"/>
      <w:gridCol w:w="7246"/>
    </w:tblGrid>
    <w:tr w:rsidR="00C71591">
      <w:tc>
        <w:tcPr>
          <w:tcW w:w="2500" w:type="pct"/>
          <w:shd w:val="clear" w:color="auto" w:fill="4A66AC" w:themeFill="accent1"/>
          <w:vAlign w:val="center"/>
        </w:tcPr>
        <w:p w:rsidR="00C71591" w:rsidRDefault="00C71591">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837418670"/>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 xml:space="preserve">     </w:t>
              </w:r>
            </w:sdtContent>
          </w:sdt>
        </w:p>
      </w:tc>
      <w:tc>
        <w:tcPr>
          <w:tcW w:w="2500" w:type="pct"/>
          <w:shd w:val="clear" w:color="auto" w:fill="4A66AC" w:themeFill="accent1"/>
          <w:vAlign w:val="center"/>
        </w:tcPr>
        <w:p w:rsidR="00C71591" w:rsidRDefault="00F75F3B">
          <w:pPr>
            <w:pStyle w:val="Footer"/>
            <w:spacing w:before="80" w:after="80"/>
            <w:jc w:val="right"/>
            <w:rPr>
              <w:caps/>
              <w:color w:val="FFFFFF" w:themeColor="background1"/>
              <w:sz w:val="18"/>
              <w:szCs w:val="18"/>
            </w:rPr>
          </w:pPr>
          <w:r>
            <w:rPr>
              <w:caps/>
              <w:color w:val="FFFFFF" w:themeColor="background1"/>
              <w:sz w:val="18"/>
              <w:szCs w:val="18"/>
            </w:rPr>
            <w:t>2015/16</w:t>
          </w:r>
          <w:r w:rsidR="00C71591">
            <w:rPr>
              <w:caps/>
              <w:color w:val="FFFFFF" w:themeColor="background1"/>
              <w:sz w:val="18"/>
              <w:szCs w:val="18"/>
            </w:rPr>
            <w:t xml:space="preserve"> IDP REVIEW</w:t>
          </w:r>
        </w:p>
      </w:tc>
    </w:tr>
  </w:tbl>
  <w:p w:rsidR="00C71591" w:rsidRDefault="00C71591" w:rsidP="00B14601">
    <w:pPr>
      <w:pStyle w:val="Foote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5B9BD5"/>
      <w:tblCellMar>
        <w:left w:w="115" w:type="dxa"/>
        <w:right w:w="115" w:type="dxa"/>
      </w:tblCellMar>
      <w:tblLook w:val="04A0" w:firstRow="1" w:lastRow="0" w:firstColumn="1" w:lastColumn="0" w:noHBand="0" w:noVBand="1"/>
    </w:tblPr>
    <w:tblGrid>
      <w:gridCol w:w="4628"/>
      <w:gridCol w:w="4629"/>
    </w:tblGrid>
    <w:tr w:rsidR="00C71591" w:rsidTr="00EA13E7">
      <w:tc>
        <w:tcPr>
          <w:tcW w:w="2500" w:type="pct"/>
          <w:shd w:val="clear" w:color="auto" w:fill="5B9BD5"/>
          <w:vAlign w:val="center"/>
        </w:tcPr>
        <w:p w:rsidR="00C71591" w:rsidRPr="00EA13E7" w:rsidRDefault="00C71591">
          <w:pPr>
            <w:pStyle w:val="Footer"/>
            <w:spacing w:before="80" w:after="80"/>
            <w:jc w:val="both"/>
            <w:rPr>
              <w:caps/>
              <w:color w:val="FFFFFF"/>
              <w:sz w:val="18"/>
              <w:szCs w:val="18"/>
            </w:rPr>
          </w:pPr>
          <w:sdt>
            <w:sdtPr>
              <w:rPr>
                <w:caps/>
                <w:color w:val="FFFFFF"/>
                <w:sz w:val="18"/>
                <w:szCs w:val="18"/>
              </w:rPr>
              <w:alias w:val="Title"/>
              <w:tag w:val=""/>
              <w:id w:val="1538476385"/>
              <w:showingPlcHdr/>
              <w:dataBinding w:prefixMappings="xmlns:ns0='http://purl.org/dc/elements/1.1/' xmlns:ns1='http://schemas.openxmlformats.org/package/2006/metadata/core-properties' " w:xpath="/ns1:coreProperties[1]/ns0:title[1]" w:storeItemID="{6C3C8BC8-F283-45AE-878A-BAB7291924A1}"/>
              <w:text/>
            </w:sdtPr>
            <w:sdtEndPr>
              <w:rPr>
                <w:caps w:val="0"/>
                <w:color w:val="auto"/>
                <w:sz w:val="20"/>
                <w:szCs w:val="20"/>
              </w:rPr>
            </w:sdtEndPr>
            <w:sdtContent>
              <w:r>
                <w:rPr>
                  <w:caps/>
                  <w:color w:val="FFFFFF"/>
                  <w:sz w:val="18"/>
                  <w:szCs w:val="18"/>
                </w:rPr>
                <w:t xml:space="preserve">     </w:t>
              </w:r>
            </w:sdtContent>
          </w:sdt>
        </w:p>
      </w:tc>
      <w:tc>
        <w:tcPr>
          <w:tcW w:w="2500" w:type="pct"/>
          <w:shd w:val="clear" w:color="auto" w:fill="5B9BD5"/>
          <w:vAlign w:val="center"/>
        </w:tcPr>
        <w:p w:rsidR="00C71591" w:rsidRPr="00EA13E7" w:rsidRDefault="00FA169F">
          <w:pPr>
            <w:pStyle w:val="Footer"/>
            <w:spacing w:before="80" w:after="80"/>
            <w:jc w:val="right"/>
            <w:rPr>
              <w:caps/>
              <w:color w:val="FFFFFF"/>
              <w:sz w:val="18"/>
              <w:szCs w:val="18"/>
            </w:rPr>
          </w:pPr>
          <w:r>
            <w:rPr>
              <w:caps/>
              <w:color w:val="FFFFFF"/>
              <w:sz w:val="18"/>
              <w:szCs w:val="18"/>
            </w:rPr>
            <w:t>2015/16</w:t>
          </w:r>
          <w:r w:rsidR="00C71591" w:rsidRPr="00EA13E7">
            <w:rPr>
              <w:caps/>
              <w:color w:val="FFFFFF"/>
              <w:sz w:val="18"/>
              <w:szCs w:val="18"/>
            </w:rPr>
            <w:t xml:space="preserve"> IDP REVIEW</w:t>
          </w:r>
        </w:p>
      </w:tc>
    </w:tr>
  </w:tbl>
  <w:p w:rsidR="00C71591" w:rsidRDefault="00C71591" w:rsidP="00B14601">
    <w:pPr>
      <w:pStyle w:val="Foote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591" w:rsidRDefault="00C71591" w:rsidP="00D06E3C">
      <w:pPr>
        <w:spacing w:before="0" w:after="0" w:line="240" w:lineRule="auto"/>
      </w:pPr>
      <w:r>
        <w:separator/>
      </w:r>
    </w:p>
  </w:footnote>
  <w:footnote w:type="continuationSeparator" w:id="0">
    <w:p w:rsidR="00C71591" w:rsidRDefault="00C71591" w:rsidP="00D06E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886604"/>
      <w:docPartObj>
        <w:docPartGallery w:val="Page Numbers (Top of Page)"/>
        <w:docPartUnique/>
      </w:docPartObj>
    </w:sdtPr>
    <w:sdtEndPr>
      <w:rPr>
        <w:noProof/>
      </w:rPr>
    </w:sdtEndPr>
    <w:sdtContent>
      <w:p w:rsidR="00C71591" w:rsidRDefault="00C71591">
        <w:pPr>
          <w:pStyle w:val="Header"/>
          <w:jc w:val="right"/>
        </w:pPr>
        <w:r>
          <w:fldChar w:fldCharType="begin"/>
        </w:r>
        <w:r>
          <w:instrText xml:space="preserve"> PAGE   \* MERGEFORMAT </w:instrText>
        </w:r>
        <w:r>
          <w:fldChar w:fldCharType="separate"/>
        </w:r>
        <w:r w:rsidR="00D260EE">
          <w:rPr>
            <w:noProof/>
          </w:rPr>
          <w:t>1</w:t>
        </w:r>
        <w:r>
          <w:rPr>
            <w:noProof/>
          </w:rPr>
          <w:fldChar w:fldCharType="end"/>
        </w:r>
      </w:p>
    </w:sdtContent>
  </w:sdt>
  <w:p w:rsidR="00C71591" w:rsidRDefault="00C71591">
    <w:pPr>
      <w:pStyle w:val="Header"/>
      <w:pBdr>
        <w:bottom w:val="single" w:sz="4" w:space="1" w:color="D9D9D9" w:themeColor="background1" w:themeShade="D9"/>
      </w:pBdr>
      <w:jc w:val="right"/>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857496789"/>
      <w:docPartObj>
        <w:docPartGallery w:val="Page Numbers (Top of Page)"/>
        <w:docPartUnique/>
      </w:docPartObj>
    </w:sdtPr>
    <w:sdtEndPr>
      <w:rPr>
        <w:b/>
        <w:bCs/>
        <w:noProof/>
        <w:color w:val="auto"/>
        <w:spacing w:val="0"/>
      </w:rPr>
    </w:sdtEndPr>
    <w:sdtContent>
      <w:p w:rsidR="00C71591" w:rsidRDefault="00C7159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260EE" w:rsidRPr="00D260EE">
          <w:rPr>
            <w:b/>
            <w:bCs/>
            <w:noProof/>
          </w:rPr>
          <w:t>15</w:t>
        </w:r>
        <w:r>
          <w:rPr>
            <w:b/>
            <w:bCs/>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591" w:rsidRDefault="00C71591">
    <w:pPr>
      <w:pStyle w:val="Header"/>
      <w:pBdr>
        <w:bottom w:val="single" w:sz="4" w:space="1" w:color="D9D9D9"/>
      </w:pBdr>
      <w:jc w:val="right"/>
      <w:rPr>
        <w:b/>
      </w:rPr>
    </w:pPr>
    <w:r>
      <w:rPr>
        <w:color w:val="7F7F7F"/>
        <w:spacing w:val="60"/>
      </w:rPr>
      <w:t>Page</w:t>
    </w:r>
    <w:r>
      <w:t xml:space="preserve"> | </w:t>
    </w:r>
    <w:r>
      <w:fldChar w:fldCharType="begin"/>
    </w:r>
    <w:r>
      <w:instrText xml:space="preserve"> PAGE   \* MERGEFORMAT </w:instrText>
    </w:r>
    <w:r>
      <w:fldChar w:fldCharType="separate"/>
    </w:r>
    <w:r w:rsidR="00D260EE" w:rsidRPr="00D260EE">
      <w:rPr>
        <w:b/>
        <w:noProof/>
      </w:rPr>
      <w:t>23</w:t>
    </w:r>
    <w:r>
      <w:rPr>
        <w:b/>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984"/>
    <w:multiLevelType w:val="multilevel"/>
    <w:tmpl w:val="CBF4D59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29579E"/>
    <w:multiLevelType w:val="multilevel"/>
    <w:tmpl w:val="45ECDC5A"/>
    <w:lvl w:ilvl="0">
      <w:start w:val="1"/>
      <w:numFmt w:val="decimal"/>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79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1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3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5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7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3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
    <w:nsid w:val="007E1DD7"/>
    <w:multiLevelType w:val="hybridMultilevel"/>
    <w:tmpl w:val="3788A55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28C6362"/>
    <w:multiLevelType w:val="hybridMultilevel"/>
    <w:tmpl w:val="71EE5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2B577AF"/>
    <w:multiLevelType w:val="hybridMultilevel"/>
    <w:tmpl w:val="99AE420E"/>
    <w:lvl w:ilvl="0" w:tplc="7070E44E">
      <w:start w:val="1"/>
      <w:numFmt w:val="bullet"/>
      <w:lvlText w:val="•"/>
      <w:lvlJc w:val="left"/>
      <w:pPr>
        <w:tabs>
          <w:tab w:val="num" w:pos="720"/>
        </w:tabs>
        <w:ind w:left="720" w:hanging="360"/>
      </w:pPr>
      <w:rPr>
        <w:rFonts w:ascii="Arial" w:hAnsi="Arial" w:hint="default"/>
      </w:rPr>
    </w:lvl>
    <w:lvl w:ilvl="1" w:tplc="24925D92" w:tentative="1">
      <w:start w:val="1"/>
      <w:numFmt w:val="bullet"/>
      <w:lvlText w:val="•"/>
      <w:lvlJc w:val="left"/>
      <w:pPr>
        <w:tabs>
          <w:tab w:val="num" w:pos="1440"/>
        </w:tabs>
        <w:ind w:left="1440" w:hanging="360"/>
      </w:pPr>
      <w:rPr>
        <w:rFonts w:ascii="Arial" w:hAnsi="Arial" w:hint="default"/>
      </w:rPr>
    </w:lvl>
    <w:lvl w:ilvl="2" w:tplc="299A61B8" w:tentative="1">
      <w:start w:val="1"/>
      <w:numFmt w:val="bullet"/>
      <w:lvlText w:val="•"/>
      <w:lvlJc w:val="left"/>
      <w:pPr>
        <w:tabs>
          <w:tab w:val="num" w:pos="2160"/>
        </w:tabs>
        <w:ind w:left="2160" w:hanging="360"/>
      </w:pPr>
      <w:rPr>
        <w:rFonts w:ascii="Arial" w:hAnsi="Arial" w:hint="default"/>
      </w:rPr>
    </w:lvl>
    <w:lvl w:ilvl="3" w:tplc="31364784" w:tentative="1">
      <w:start w:val="1"/>
      <w:numFmt w:val="bullet"/>
      <w:lvlText w:val="•"/>
      <w:lvlJc w:val="left"/>
      <w:pPr>
        <w:tabs>
          <w:tab w:val="num" w:pos="2880"/>
        </w:tabs>
        <w:ind w:left="2880" w:hanging="360"/>
      </w:pPr>
      <w:rPr>
        <w:rFonts w:ascii="Arial" w:hAnsi="Arial" w:hint="default"/>
      </w:rPr>
    </w:lvl>
    <w:lvl w:ilvl="4" w:tplc="E91ECFB4" w:tentative="1">
      <w:start w:val="1"/>
      <w:numFmt w:val="bullet"/>
      <w:lvlText w:val="•"/>
      <w:lvlJc w:val="left"/>
      <w:pPr>
        <w:tabs>
          <w:tab w:val="num" w:pos="3600"/>
        </w:tabs>
        <w:ind w:left="3600" w:hanging="360"/>
      </w:pPr>
      <w:rPr>
        <w:rFonts w:ascii="Arial" w:hAnsi="Arial" w:hint="default"/>
      </w:rPr>
    </w:lvl>
    <w:lvl w:ilvl="5" w:tplc="DDA225A8" w:tentative="1">
      <w:start w:val="1"/>
      <w:numFmt w:val="bullet"/>
      <w:lvlText w:val="•"/>
      <w:lvlJc w:val="left"/>
      <w:pPr>
        <w:tabs>
          <w:tab w:val="num" w:pos="4320"/>
        </w:tabs>
        <w:ind w:left="4320" w:hanging="360"/>
      </w:pPr>
      <w:rPr>
        <w:rFonts w:ascii="Arial" w:hAnsi="Arial" w:hint="default"/>
      </w:rPr>
    </w:lvl>
    <w:lvl w:ilvl="6" w:tplc="265AB628" w:tentative="1">
      <w:start w:val="1"/>
      <w:numFmt w:val="bullet"/>
      <w:lvlText w:val="•"/>
      <w:lvlJc w:val="left"/>
      <w:pPr>
        <w:tabs>
          <w:tab w:val="num" w:pos="5040"/>
        </w:tabs>
        <w:ind w:left="5040" w:hanging="360"/>
      </w:pPr>
      <w:rPr>
        <w:rFonts w:ascii="Arial" w:hAnsi="Arial" w:hint="default"/>
      </w:rPr>
    </w:lvl>
    <w:lvl w:ilvl="7" w:tplc="C8981B2C" w:tentative="1">
      <w:start w:val="1"/>
      <w:numFmt w:val="bullet"/>
      <w:lvlText w:val="•"/>
      <w:lvlJc w:val="left"/>
      <w:pPr>
        <w:tabs>
          <w:tab w:val="num" w:pos="5760"/>
        </w:tabs>
        <w:ind w:left="5760" w:hanging="360"/>
      </w:pPr>
      <w:rPr>
        <w:rFonts w:ascii="Arial" w:hAnsi="Arial" w:hint="default"/>
      </w:rPr>
    </w:lvl>
    <w:lvl w:ilvl="8" w:tplc="BC6ABC58" w:tentative="1">
      <w:start w:val="1"/>
      <w:numFmt w:val="bullet"/>
      <w:lvlText w:val="•"/>
      <w:lvlJc w:val="left"/>
      <w:pPr>
        <w:tabs>
          <w:tab w:val="num" w:pos="6480"/>
        </w:tabs>
        <w:ind w:left="6480" w:hanging="360"/>
      </w:pPr>
      <w:rPr>
        <w:rFonts w:ascii="Arial" w:hAnsi="Arial" w:hint="default"/>
      </w:rPr>
    </w:lvl>
  </w:abstractNum>
  <w:abstractNum w:abstractNumId="5">
    <w:nsid w:val="02D25C8B"/>
    <w:multiLevelType w:val="hybridMultilevel"/>
    <w:tmpl w:val="0F8CEADC"/>
    <w:lvl w:ilvl="0" w:tplc="9A900DA2">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A1A3430">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EB08A24">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F1A340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4F4C39E">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B9A1D66">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DEE3A2A">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C68710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110657E">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nsid w:val="030572CE"/>
    <w:multiLevelType w:val="hybridMultilevel"/>
    <w:tmpl w:val="361C544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7">
    <w:nsid w:val="030C1505"/>
    <w:multiLevelType w:val="multilevel"/>
    <w:tmpl w:val="1690DA52"/>
    <w:lvl w:ilvl="0">
      <w:start w:val="4"/>
      <w:numFmt w:val="decimal"/>
      <w:lvlText w:val="%1."/>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bullet"/>
      <w:lvlText w:val="•"/>
      <w:lvlJc w:val="left"/>
      <w:pPr>
        <w:ind w:left="285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
    <w:nsid w:val="031C7158"/>
    <w:multiLevelType w:val="multilevel"/>
    <w:tmpl w:val="20E2E0C6"/>
    <w:lvl w:ilvl="0">
      <w:start w:val="1"/>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4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21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8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6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43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50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7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9">
    <w:nsid w:val="033F450D"/>
    <w:multiLevelType w:val="hybridMultilevel"/>
    <w:tmpl w:val="A89CF22E"/>
    <w:lvl w:ilvl="0" w:tplc="711A67E6">
      <w:start w:val="1"/>
      <w:numFmt w:val="bullet"/>
      <w:lvlText w:val="o"/>
      <w:lvlJc w:val="left"/>
      <w:pPr>
        <w:ind w:left="214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4BD20976">
      <w:start w:val="1"/>
      <w:numFmt w:val="bullet"/>
      <w:lvlText w:val="o"/>
      <w:lvlJc w:val="left"/>
      <w:pPr>
        <w:ind w:left="18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2ECE04B2">
      <w:start w:val="1"/>
      <w:numFmt w:val="bullet"/>
      <w:lvlText w:val="▪"/>
      <w:lvlJc w:val="left"/>
      <w:pPr>
        <w:ind w:left="25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6D9461D8">
      <w:start w:val="1"/>
      <w:numFmt w:val="bullet"/>
      <w:lvlText w:val="•"/>
      <w:lvlJc w:val="left"/>
      <w:pPr>
        <w:ind w:left="32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FC86499E">
      <w:start w:val="1"/>
      <w:numFmt w:val="bullet"/>
      <w:lvlText w:val="o"/>
      <w:lvlJc w:val="left"/>
      <w:pPr>
        <w:ind w:left="39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B5C4D0AA">
      <w:start w:val="1"/>
      <w:numFmt w:val="bullet"/>
      <w:lvlText w:val="▪"/>
      <w:lvlJc w:val="left"/>
      <w:pPr>
        <w:ind w:left="46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C760629C">
      <w:start w:val="1"/>
      <w:numFmt w:val="bullet"/>
      <w:lvlText w:val="•"/>
      <w:lvlJc w:val="left"/>
      <w:pPr>
        <w:ind w:left="54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4F6AFCBC">
      <w:start w:val="1"/>
      <w:numFmt w:val="bullet"/>
      <w:lvlText w:val="o"/>
      <w:lvlJc w:val="left"/>
      <w:pPr>
        <w:ind w:left="61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6D4A2542">
      <w:start w:val="1"/>
      <w:numFmt w:val="bullet"/>
      <w:lvlText w:val="▪"/>
      <w:lvlJc w:val="left"/>
      <w:pPr>
        <w:ind w:left="68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10">
    <w:nsid w:val="034C324B"/>
    <w:multiLevelType w:val="hybridMultilevel"/>
    <w:tmpl w:val="4A5E4AD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37B3644"/>
    <w:multiLevelType w:val="hybridMultilevel"/>
    <w:tmpl w:val="01266D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044C15A4"/>
    <w:multiLevelType w:val="hybridMultilevel"/>
    <w:tmpl w:val="F1D628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4624114"/>
    <w:multiLevelType w:val="hybridMultilevel"/>
    <w:tmpl w:val="9C585E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4D04914"/>
    <w:multiLevelType w:val="hybridMultilevel"/>
    <w:tmpl w:val="B0B80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6BC7E11"/>
    <w:multiLevelType w:val="hybridMultilevel"/>
    <w:tmpl w:val="6FD83A78"/>
    <w:lvl w:ilvl="0" w:tplc="9B300B90">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EBCB57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AA0BD1A">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D48AB3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8D44860">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D9EB9C2">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8C69058">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6F8AD8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8201884">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nsid w:val="09681E80"/>
    <w:multiLevelType w:val="multilevel"/>
    <w:tmpl w:val="940E798C"/>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1"/>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
    <w:nsid w:val="0A67495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B240EDA"/>
    <w:multiLevelType w:val="hybridMultilevel"/>
    <w:tmpl w:val="C83A15A2"/>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0C1004A5"/>
    <w:multiLevelType w:val="hybridMultilevel"/>
    <w:tmpl w:val="A776E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0C496F45"/>
    <w:multiLevelType w:val="hybridMultilevel"/>
    <w:tmpl w:val="DAF8D428"/>
    <w:lvl w:ilvl="0" w:tplc="9DD0CB36">
      <w:start w:val="1"/>
      <w:numFmt w:val="upp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F3CDFAA">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4A6389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608EFBE">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B0AF79E">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47A033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FFAF64A">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EE0020C">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014EFB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nsid w:val="0CE57020"/>
    <w:multiLevelType w:val="multilevel"/>
    <w:tmpl w:val="7BA84700"/>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E1917BD"/>
    <w:multiLevelType w:val="hybridMultilevel"/>
    <w:tmpl w:val="E8B87354"/>
    <w:lvl w:ilvl="0" w:tplc="F3BC08AC">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B885CC6">
      <w:start w:val="1"/>
      <w:numFmt w:val="lowerLetter"/>
      <w:lvlText w:val="%2"/>
      <w:lvlJc w:val="left"/>
      <w:pPr>
        <w:ind w:left="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32E36E0">
      <w:start w:val="2"/>
      <w:numFmt w:val="decimal"/>
      <w:lvlRestart w:val="0"/>
      <w:lvlText w:val="(%3)"/>
      <w:lvlJc w:val="left"/>
      <w:pPr>
        <w:ind w:left="17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2DC6482">
      <w:start w:val="1"/>
      <w:numFmt w:val="decimal"/>
      <w:lvlText w:val="%4"/>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64AA5C6">
      <w:start w:val="1"/>
      <w:numFmt w:val="lowerLetter"/>
      <w:lvlText w:val="%5"/>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1563FA6">
      <w:start w:val="1"/>
      <w:numFmt w:val="lowerRoman"/>
      <w:lvlText w:val="%6"/>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F1627F2">
      <w:start w:val="1"/>
      <w:numFmt w:val="decimal"/>
      <w:lvlText w:val="%7"/>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4D432C0">
      <w:start w:val="1"/>
      <w:numFmt w:val="lowerLetter"/>
      <w:lvlText w:val="%8"/>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146F540">
      <w:start w:val="1"/>
      <w:numFmt w:val="lowerRoman"/>
      <w:lvlText w:val="%9"/>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3">
    <w:nsid w:val="10716347"/>
    <w:multiLevelType w:val="hybridMultilevel"/>
    <w:tmpl w:val="E414760A"/>
    <w:lvl w:ilvl="0" w:tplc="C0400B5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664E4E6">
      <w:start w:val="1"/>
      <w:numFmt w:val="bullet"/>
      <w:lvlText w:val="o"/>
      <w:lvlJc w:val="left"/>
      <w:pPr>
        <w:ind w:left="7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8FA7666">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33A2A7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0CA94E2">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37096F6">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22EFF5E">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FDA6E88">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908EF9C">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nsid w:val="113F4F18"/>
    <w:multiLevelType w:val="hybridMultilevel"/>
    <w:tmpl w:val="2B9EB470"/>
    <w:lvl w:ilvl="0" w:tplc="E394203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5E405A0">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ABA2B5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B2870E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84AE52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114D72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A96B4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3F84020">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95870CC">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nsid w:val="13FD07E7"/>
    <w:multiLevelType w:val="hybridMultilevel"/>
    <w:tmpl w:val="C818E9E4"/>
    <w:lvl w:ilvl="0" w:tplc="8490F46E">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200663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8244612">
      <w:start w:val="1"/>
      <w:numFmt w:val="lowerLetter"/>
      <w:lvlRestart w:val="0"/>
      <w:lvlText w:val="(%3)"/>
      <w:lvlJc w:val="left"/>
      <w:pPr>
        <w:ind w:left="22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AE2655F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5FCF6F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F95E3B8A">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A66E4C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F82FD3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D0470C6">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6">
    <w:nsid w:val="14A537F0"/>
    <w:multiLevelType w:val="hybridMultilevel"/>
    <w:tmpl w:val="2FCE3EF2"/>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7">
    <w:nsid w:val="158A7C2D"/>
    <w:multiLevelType w:val="hybridMultilevel"/>
    <w:tmpl w:val="5E462EC0"/>
    <w:lvl w:ilvl="0" w:tplc="D4ECF15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C4989E56">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78EA1C8">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738CE62">
      <w:start w:val="1"/>
      <w:numFmt w:val="decimal"/>
      <w:lvlText w:val="%4"/>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238E552">
      <w:start w:val="1"/>
      <w:numFmt w:val="lowerLetter"/>
      <w:lvlRestart w:val="0"/>
      <w:lvlText w:val="(%5)"/>
      <w:lvlJc w:val="left"/>
      <w:pPr>
        <w:ind w:left="21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C1A6164">
      <w:start w:val="1"/>
      <w:numFmt w:val="lowerRoman"/>
      <w:lvlText w:val="%6"/>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E6E0316">
      <w:start w:val="1"/>
      <w:numFmt w:val="decimal"/>
      <w:lvlText w:val="%7"/>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22C9166">
      <w:start w:val="1"/>
      <w:numFmt w:val="lowerLetter"/>
      <w:lvlText w:val="%8"/>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048BCD2">
      <w:start w:val="1"/>
      <w:numFmt w:val="lowerRoman"/>
      <w:lvlText w:val="%9"/>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8">
    <w:nsid w:val="15EF2809"/>
    <w:multiLevelType w:val="multilevel"/>
    <w:tmpl w:val="2F70612A"/>
    <w:lvl w:ilvl="0">
      <w:start w:val="3"/>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9">
    <w:nsid w:val="16B26CBA"/>
    <w:multiLevelType w:val="hybridMultilevel"/>
    <w:tmpl w:val="D2605446"/>
    <w:lvl w:ilvl="0" w:tplc="B2A26E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nsid w:val="16DB7F57"/>
    <w:multiLevelType w:val="multilevel"/>
    <w:tmpl w:val="0809001D"/>
    <w:lvl w:ilvl="0">
      <w:start w:val="1"/>
      <w:numFmt w:val="decimal"/>
      <w:lvlText w:val="%1)"/>
      <w:lvlJc w:val="left"/>
      <w:pPr>
        <w:tabs>
          <w:tab w:val="num" w:pos="360"/>
        </w:tabs>
        <w:ind w:left="360" w:hanging="360"/>
      </w:pPr>
      <w:rPr>
        <w:rFonts w:ascii="Arial" w:hAnsi="Arial"/>
        <w:sz w:val="22"/>
        <w:szCs w:val="22"/>
      </w:rPr>
    </w:lvl>
    <w:lvl w:ilvl="1">
      <w:start w:val="1"/>
      <w:numFmt w:val="lowerLetter"/>
      <w:lvlText w:val="%2)"/>
      <w:lvlJc w:val="left"/>
      <w:pPr>
        <w:tabs>
          <w:tab w:val="num" w:pos="720"/>
        </w:tabs>
        <w:ind w:left="720" w:hanging="360"/>
      </w:pPr>
      <w:rPr>
        <w:rFonts w:ascii="Calibri" w:hAnsi="Calibr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6E2110D"/>
    <w:multiLevelType w:val="hybridMultilevel"/>
    <w:tmpl w:val="A46AFFCE"/>
    <w:lvl w:ilvl="0" w:tplc="2AA8CE06">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97A523E">
      <w:start w:val="1"/>
      <w:numFmt w:val="bullet"/>
      <w:lvlText w:val="o"/>
      <w:lvlJc w:val="left"/>
      <w:pPr>
        <w:ind w:left="1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7EE4642">
      <w:start w:val="1"/>
      <w:numFmt w:val="bullet"/>
      <w:lvlText w:val="▪"/>
      <w:lvlJc w:val="left"/>
      <w:pPr>
        <w:ind w:left="20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00A0ED4">
      <w:start w:val="1"/>
      <w:numFmt w:val="bullet"/>
      <w:lvlText w:val="•"/>
      <w:lvlJc w:val="left"/>
      <w:pPr>
        <w:ind w:left="27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6F04A98">
      <w:start w:val="1"/>
      <w:numFmt w:val="bullet"/>
      <w:lvlText w:val="o"/>
      <w:lvlJc w:val="left"/>
      <w:pPr>
        <w:ind w:left="35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8DA758E">
      <w:start w:val="1"/>
      <w:numFmt w:val="bullet"/>
      <w:lvlText w:val="▪"/>
      <w:lvlJc w:val="left"/>
      <w:pPr>
        <w:ind w:left="42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CBC1316">
      <w:start w:val="1"/>
      <w:numFmt w:val="bullet"/>
      <w:lvlText w:val="•"/>
      <w:lvlJc w:val="left"/>
      <w:pPr>
        <w:ind w:left="49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5722386">
      <w:start w:val="1"/>
      <w:numFmt w:val="bullet"/>
      <w:lvlText w:val="o"/>
      <w:lvlJc w:val="left"/>
      <w:pPr>
        <w:ind w:left="56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3946216">
      <w:start w:val="1"/>
      <w:numFmt w:val="bullet"/>
      <w:lvlText w:val="▪"/>
      <w:lvlJc w:val="left"/>
      <w:pPr>
        <w:ind w:left="63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2">
    <w:nsid w:val="171E1D32"/>
    <w:multiLevelType w:val="hybridMultilevel"/>
    <w:tmpl w:val="8A6249A2"/>
    <w:lvl w:ilvl="0" w:tplc="4A44871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BE0D1EE">
      <w:start w:val="1"/>
      <w:numFmt w:val="lowerLetter"/>
      <w:lvlText w:val="%2"/>
      <w:lvlJc w:val="left"/>
      <w:pPr>
        <w:ind w:left="7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F565988">
      <w:start w:val="1"/>
      <w:numFmt w:val="lowerRoman"/>
      <w:lvlText w:val="%3"/>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A6C303A">
      <w:start w:val="1"/>
      <w:numFmt w:val="decimal"/>
      <w:lvlText w:val="%4"/>
      <w:lvlJc w:val="left"/>
      <w:pPr>
        <w:ind w:left="149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8F61CEC">
      <w:start w:val="1"/>
      <w:numFmt w:val="lowerLetter"/>
      <w:lvlRestart w:val="0"/>
      <w:lvlText w:val="(%5)"/>
      <w:lvlJc w:val="left"/>
      <w:pPr>
        <w:ind w:left="257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D303A94">
      <w:start w:val="1"/>
      <w:numFmt w:val="lowerRoman"/>
      <w:lvlText w:val="%6"/>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E5A4864">
      <w:start w:val="1"/>
      <w:numFmt w:val="decimal"/>
      <w:lvlText w:val="%7"/>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1FA4F70">
      <w:start w:val="1"/>
      <w:numFmt w:val="lowerLetter"/>
      <w:lvlText w:val="%8"/>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CCAD2F0">
      <w:start w:val="1"/>
      <w:numFmt w:val="lowerRoman"/>
      <w:lvlText w:val="%9"/>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
    <w:nsid w:val="17B950AE"/>
    <w:multiLevelType w:val="hybridMultilevel"/>
    <w:tmpl w:val="D0640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18076D5D"/>
    <w:multiLevelType w:val="multilevel"/>
    <w:tmpl w:val="A2D412C6"/>
    <w:lvl w:ilvl="0">
      <w:start w:val="1"/>
      <w:numFmt w:val="upperLetter"/>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5"/>
      <w:numFmt w:val="decimal"/>
      <w:lvlText w:val="%1.%2"/>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5">
    <w:nsid w:val="18104901"/>
    <w:multiLevelType w:val="hybridMultilevel"/>
    <w:tmpl w:val="E6609CCA"/>
    <w:lvl w:ilvl="0" w:tplc="080AD3B4">
      <w:start w:val="1"/>
      <w:numFmt w:val="bullet"/>
      <w:pStyle w:val="BodyTextIndent3"/>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85D6189"/>
    <w:multiLevelType w:val="hybridMultilevel"/>
    <w:tmpl w:val="0EF887EC"/>
    <w:lvl w:ilvl="0" w:tplc="F1E2FE1E">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733E9F88">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9B14BEBE">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0778D958">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7C7C1D74">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622C292">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CF45038">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EECC8F4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415E1FD4">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37">
    <w:nsid w:val="194526C6"/>
    <w:multiLevelType w:val="hybridMultilevel"/>
    <w:tmpl w:val="D800F1D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8">
    <w:nsid w:val="1A377687"/>
    <w:multiLevelType w:val="hybridMultilevel"/>
    <w:tmpl w:val="AF70F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0131B1"/>
    <w:multiLevelType w:val="hybridMultilevel"/>
    <w:tmpl w:val="BF7C9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1B9C5378"/>
    <w:multiLevelType w:val="hybridMultilevel"/>
    <w:tmpl w:val="D038ACC2"/>
    <w:lvl w:ilvl="0" w:tplc="38848824">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07E9A18">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1C4EA42">
      <w:start w:val="1"/>
      <w:numFmt w:val="lowerLetter"/>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CC062A8">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5308DDC">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29A3990">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7462CE4">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26E988">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F8ADB74">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1">
    <w:nsid w:val="1C9F33BE"/>
    <w:multiLevelType w:val="hybridMultilevel"/>
    <w:tmpl w:val="3F60B89A"/>
    <w:lvl w:ilvl="0" w:tplc="08749F14">
      <w:start w:val="1"/>
      <w:numFmt w:val="bullet"/>
      <w:pStyle w:val="StyleBodyTextIndent2GaramondBefore6ptLinespacing"/>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CE94F02"/>
    <w:multiLevelType w:val="hybridMultilevel"/>
    <w:tmpl w:val="73A86B1A"/>
    <w:lvl w:ilvl="0" w:tplc="614E7D82">
      <w:start w:val="12"/>
      <w:numFmt w:val="decimal"/>
      <w:lvlText w:val="%1."/>
      <w:lvlJc w:val="left"/>
      <w:pPr>
        <w:ind w:left="14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8932CF16">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81A8EF2">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8B2FB7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F04EC56">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E96F44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7F0B46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45EE9E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0589D1A">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3">
    <w:nsid w:val="1D5201B1"/>
    <w:multiLevelType w:val="hybridMultilevel"/>
    <w:tmpl w:val="45D095F2"/>
    <w:lvl w:ilvl="0" w:tplc="143A353C">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A08EF7BA">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41DE3240">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2324A2DA">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18D63040">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814413C">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9E04E70">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6D5A70C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3BDCF66C">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44">
    <w:nsid w:val="1FBE046F"/>
    <w:multiLevelType w:val="hybridMultilevel"/>
    <w:tmpl w:val="664A85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20284EAC"/>
    <w:multiLevelType w:val="hybridMultilevel"/>
    <w:tmpl w:val="A20C37EE"/>
    <w:lvl w:ilvl="0" w:tplc="235A76D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AFC33BC">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F809546">
      <w:start w:val="1"/>
      <w:numFmt w:val="lowerLetter"/>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B4889D0">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4A407C4">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F8A2002">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6FE87660">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21C7A9E">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6BBC97A6">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6">
    <w:nsid w:val="217B203D"/>
    <w:multiLevelType w:val="hybridMultilevel"/>
    <w:tmpl w:val="FBCED098"/>
    <w:lvl w:ilvl="0" w:tplc="DE225C08">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86ACFE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65E391A">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5C6A318">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CD4890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C9C6752">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30665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D9E7CD8">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2409336">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7">
    <w:nsid w:val="21806CEF"/>
    <w:multiLevelType w:val="hybridMultilevel"/>
    <w:tmpl w:val="C3122A2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1ED3918"/>
    <w:multiLevelType w:val="hybridMultilevel"/>
    <w:tmpl w:val="12AA4EC4"/>
    <w:lvl w:ilvl="0" w:tplc="1AEACE76">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AE8E2E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8C6B81A">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75E96F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AA01026">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37AABF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FCE2D7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BA619BA">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FA24094">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9">
    <w:nsid w:val="22C92506"/>
    <w:multiLevelType w:val="hybridMultilevel"/>
    <w:tmpl w:val="97F289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23121BD5"/>
    <w:multiLevelType w:val="hybridMultilevel"/>
    <w:tmpl w:val="C5F27126"/>
    <w:lvl w:ilvl="0" w:tplc="3B104BF4">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591C2308">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3B10644C">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55AE836C">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3116736C">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8C3EAF40">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D812B0AA">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15A6E4EC">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C84ED4EE">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51">
    <w:nsid w:val="23F358BD"/>
    <w:multiLevelType w:val="hybridMultilevel"/>
    <w:tmpl w:val="11A66950"/>
    <w:lvl w:ilvl="0" w:tplc="81749DE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53EED4E">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B9627FA">
      <w:start w:val="1"/>
      <w:numFmt w:val="lowerRoman"/>
      <w:lvlRestart w:val="0"/>
      <w:lvlText w:val="(%3)"/>
      <w:lvlJc w:val="left"/>
      <w:pPr>
        <w:ind w:left="21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9E23392">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B76A0FA">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A821C44">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8B23AE0">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ECCFF50">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55482A0">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2">
    <w:nsid w:val="24BF64EE"/>
    <w:multiLevelType w:val="multilevel"/>
    <w:tmpl w:val="B532C42A"/>
    <w:lvl w:ilvl="0">
      <w:start w:val="1"/>
      <w:numFmt w:val="decimal"/>
      <w:lvlText w:val="%1."/>
      <w:lvlJc w:val="left"/>
      <w:pPr>
        <w:ind w:left="70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decimal"/>
      <w:lvlText w:val="%1.%2.%3"/>
      <w:lvlJc w:val="left"/>
      <w:pPr>
        <w:ind w:left="140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53">
    <w:nsid w:val="253B7D95"/>
    <w:multiLevelType w:val="hybridMultilevel"/>
    <w:tmpl w:val="FC90B82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5531590"/>
    <w:multiLevelType w:val="hybridMultilevel"/>
    <w:tmpl w:val="B4826284"/>
    <w:lvl w:ilvl="0" w:tplc="FA589D2E">
      <w:start w:val="1"/>
      <w:numFmt w:val="bullet"/>
      <w:lvlText w:val="•"/>
      <w:lvlJc w:val="left"/>
      <w:pPr>
        <w:ind w:left="14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DF0F56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154C002">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C84C27E">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C22CBB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89ECEA8">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1167A1E">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0AA24F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EAC059C">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5">
    <w:nsid w:val="25920F04"/>
    <w:multiLevelType w:val="multilevel"/>
    <w:tmpl w:val="A3D6BD00"/>
    <w:lvl w:ilvl="0">
      <w:start w:val="6"/>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3"/>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6">
    <w:nsid w:val="26084ABD"/>
    <w:multiLevelType w:val="hybridMultilevel"/>
    <w:tmpl w:val="E88831D8"/>
    <w:lvl w:ilvl="0" w:tplc="932A16F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06ACCC6">
      <w:start w:val="1"/>
      <w:numFmt w:val="lowerLetter"/>
      <w:lvlText w:val="%2"/>
      <w:lvlJc w:val="left"/>
      <w:pPr>
        <w:ind w:left="7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DB238A4">
      <w:start w:val="1"/>
      <w:numFmt w:val="lowerRoman"/>
      <w:lvlText w:val="%3"/>
      <w:lvlJc w:val="left"/>
      <w:pPr>
        <w:ind w:left="106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58C5A0A">
      <w:start w:val="1"/>
      <w:numFmt w:val="decimal"/>
      <w:lvlText w:val="%4"/>
      <w:lvlJc w:val="left"/>
      <w:pPr>
        <w:ind w:left="142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350C0D8">
      <w:start w:val="1"/>
      <w:numFmt w:val="lowerLetter"/>
      <w:lvlRestart w:val="0"/>
      <w:lvlText w:val="(%5)"/>
      <w:lvlJc w:val="left"/>
      <w:pPr>
        <w:ind w:left="213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8B881EC">
      <w:start w:val="1"/>
      <w:numFmt w:val="lowerRoman"/>
      <w:lvlText w:val="%6"/>
      <w:lvlJc w:val="left"/>
      <w:pPr>
        <w:ind w:left="24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C2669FC">
      <w:start w:val="1"/>
      <w:numFmt w:val="decimal"/>
      <w:lvlText w:val="%7"/>
      <w:lvlJc w:val="left"/>
      <w:pPr>
        <w:ind w:left="32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268A7C2">
      <w:start w:val="1"/>
      <w:numFmt w:val="lowerLetter"/>
      <w:lvlText w:val="%8"/>
      <w:lvlJc w:val="left"/>
      <w:pPr>
        <w:ind w:left="39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91C1288">
      <w:start w:val="1"/>
      <w:numFmt w:val="lowerRoman"/>
      <w:lvlText w:val="%9"/>
      <w:lvlJc w:val="left"/>
      <w:pPr>
        <w:ind w:left="46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7">
    <w:nsid w:val="26F52D3C"/>
    <w:multiLevelType w:val="hybridMultilevel"/>
    <w:tmpl w:val="74601862"/>
    <w:lvl w:ilvl="0" w:tplc="E7AE984E">
      <w:start w:val="1"/>
      <w:numFmt w:val="bullet"/>
      <w:pStyle w:val="Style1"/>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27B32D84"/>
    <w:multiLevelType w:val="hybridMultilevel"/>
    <w:tmpl w:val="B6B60724"/>
    <w:lvl w:ilvl="0" w:tplc="0409000B">
      <w:start w:val="1"/>
      <w:numFmt w:val="bullet"/>
      <w:lvlText w:val=""/>
      <w:lvlJc w:val="left"/>
      <w:pPr>
        <w:tabs>
          <w:tab w:val="num" w:pos="1815"/>
        </w:tabs>
        <w:ind w:left="1815" w:hanging="360"/>
      </w:pPr>
      <w:rPr>
        <w:rFonts w:ascii="Wingdings" w:hAnsi="Wingdings" w:hint="default"/>
      </w:rPr>
    </w:lvl>
    <w:lvl w:ilvl="1" w:tplc="04090003" w:tentative="1">
      <w:start w:val="1"/>
      <w:numFmt w:val="bullet"/>
      <w:lvlText w:val="o"/>
      <w:lvlJc w:val="left"/>
      <w:pPr>
        <w:tabs>
          <w:tab w:val="num" w:pos="2535"/>
        </w:tabs>
        <w:ind w:left="2535" w:hanging="360"/>
      </w:pPr>
      <w:rPr>
        <w:rFonts w:ascii="Courier New" w:hAnsi="Courier New" w:cs="Courier New" w:hint="default"/>
      </w:rPr>
    </w:lvl>
    <w:lvl w:ilvl="2" w:tplc="04090005" w:tentative="1">
      <w:start w:val="1"/>
      <w:numFmt w:val="bullet"/>
      <w:lvlText w:val=""/>
      <w:lvlJc w:val="left"/>
      <w:pPr>
        <w:tabs>
          <w:tab w:val="num" w:pos="3255"/>
        </w:tabs>
        <w:ind w:left="3255" w:hanging="360"/>
      </w:pPr>
      <w:rPr>
        <w:rFonts w:ascii="Wingdings" w:hAnsi="Wingdings" w:hint="default"/>
      </w:rPr>
    </w:lvl>
    <w:lvl w:ilvl="3" w:tplc="04090001" w:tentative="1">
      <w:start w:val="1"/>
      <w:numFmt w:val="bullet"/>
      <w:lvlText w:val=""/>
      <w:lvlJc w:val="left"/>
      <w:pPr>
        <w:tabs>
          <w:tab w:val="num" w:pos="3975"/>
        </w:tabs>
        <w:ind w:left="3975" w:hanging="360"/>
      </w:pPr>
      <w:rPr>
        <w:rFonts w:ascii="Symbol" w:hAnsi="Symbol" w:hint="default"/>
      </w:rPr>
    </w:lvl>
    <w:lvl w:ilvl="4" w:tplc="04090003" w:tentative="1">
      <w:start w:val="1"/>
      <w:numFmt w:val="bullet"/>
      <w:lvlText w:val="o"/>
      <w:lvlJc w:val="left"/>
      <w:pPr>
        <w:tabs>
          <w:tab w:val="num" w:pos="4695"/>
        </w:tabs>
        <w:ind w:left="4695" w:hanging="360"/>
      </w:pPr>
      <w:rPr>
        <w:rFonts w:ascii="Courier New" w:hAnsi="Courier New" w:cs="Courier New" w:hint="default"/>
      </w:rPr>
    </w:lvl>
    <w:lvl w:ilvl="5" w:tplc="04090005" w:tentative="1">
      <w:start w:val="1"/>
      <w:numFmt w:val="bullet"/>
      <w:lvlText w:val=""/>
      <w:lvlJc w:val="left"/>
      <w:pPr>
        <w:tabs>
          <w:tab w:val="num" w:pos="5415"/>
        </w:tabs>
        <w:ind w:left="5415" w:hanging="360"/>
      </w:pPr>
      <w:rPr>
        <w:rFonts w:ascii="Wingdings" w:hAnsi="Wingdings" w:hint="default"/>
      </w:rPr>
    </w:lvl>
    <w:lvl w:ilvl="6" w:tplc="04090001" w:tentative="1">
      <w:start w:val="1"/>
      <w:numFmt w:val="bullet"/>
      <w:lvlText w:val=""/>
      <w:lvlJc w:val="left"/>
      <w:pPr>
        <w:tabs>
          <w:tab w:val="num" w:pos="6135"/>
        </w:tabs>
        <w:ind w:left="6135" w:hanging="360"/>
      </w:pPr>
      <w:rPr>
        <w:rFonts w:ascii="Symbol" w:hAnsi="Symbol" w:hint="default"/>
      </w:rPr>
    </w:lvl>
    <w:lvl w:ilvl="7" w:tplc="04090003" w:tentative="1">
      <w:start w:val="1"/>
      <w:numFmt w:val="bullet"/>
      <w:lvlText w:val="o"/>
      <w:lvlJc w:val="left"/>
      <w:pPr>
        <w:tabs>
          <w:tab w:val="num" w:pos="6855"/>
        </w:tabs>
        <w:ind w:left="6855" w:hanging="360"/>
      </w:pPr>
      <w:rPr>
        <w:rFonts w:ascii="Courier New" w:hAnsi="Courier New" w:cs="Courier New" w:hint="default"/>
      </w:rPr>
    </w:lvl>
    <w:lvl w:ilvl="8" w:tplc="04090005" w:tentative="1">
      <w:start w:val="1"/>
      <w:numFmt w:val="bullet"/>
      <w:lvlText w:val=""/>
      <w:lvlJc w:val="left"/>
      <w:pPr>
        <w:tabs>
          <w:tab w:val="num" w:pos="7575"/>
        </w:tabs>
        <w:ind w:left="7575" w:hanging="360"/>
      </w:pPr>
      <w:rPr>
        <w:rFonts w:ascii="Wingdings" w:hAnsi="Wingdings" w:hint="default"/>
      </w:rPr>
    </w:lvl>
  </w:abstractNum>
  <w:abstractNum w:abstractNumId="59">
    <w:nsid w:val="2802020A"/>
    <w:multiLevelType w:val="hybridMultilevel"/>
    <w:tmpl w:val="B8AC46EC"/>
    <w:lvl w:ilvl="0" w:tplc="36D85E3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3F0469C">
      <w:start w:val="1"/>
      <w:numFmt w:val="bullet"/>
      <w:lvlText w:val="o"/>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6003818">
      <w:start w:val="1"/>
      <w:numFmt w:val="bullet"/>
      <w:lvlText w:val="▪"/>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FE0A5DA">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1725A44">
      <w:start w:val="1"/>
      <w:numFmt w:val="bullet"/>
      <w:lvlText w:val="o"/>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7E0DB98">
      <w:start w:val="1"/>
      <w:numFmt w:val="bullet"/>
      <w:lvlText w:val="▪"/>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3AE395C">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D8F286">
      <w:start w:val="1"/>
      <w:numFmt w:val="bullet"/>
      <w:lvlText w:val="o"/>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EB00D12">
      <w:start w:val="1"/>
      <w:numFmt w:val="bullet"/>
      <w:lvlText w:val="▪"/>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0">
    <w:nsid w:val="282B2556"/>
    <w:multiLevelType w:val="multilevel"/>
    <w:tmpl w:val="5148CD92"/>
    <w:lvl w:ilvl="0">
      <w:start w:val="4"/>
      <w:numFmt w:val="decimal"/>
      <w:lvlText w:val="%1"/>
      <w:lvlJc w:val="left"/>
      <w:pPr>
        <w:ind w:left="480" w:hanging="480"/>
      </w:pPr>
      <w:rPr>
        <w:rFonts w:hint="default"/>
        <w:b w:val="0"/>
        <w:color w:val="FF0000"/>
        <w:u w:val="none"/>
      </w:rPr>
    </w:lvl>
    <w:lvl w:ilvl="1">
      <w:start w:val="4"/>
      <w:numFmt w:val="decimal"/>
      <w:lvlText w:val="%1.%2"/>
      <w:lvlJc w:val="left"/>
      <w:pPr>
        <w:ind w:left="480" w:hanging="480"/>
      </w:pPr>
      <w:rPr>
        <w:rFonts w:hint="default"/>
        <w:b w:val="0"/>
        <w:color w:val="FF0000"/>
        <w:u w:val="none"/>
      </w:rPr>
    </w:lvl>
    <w:lvl w:ilvl="2">
      <w:start w:val="1"/>
      <w:numFmt w:val="decimal"/>
      <w:lvlText w:val="%1.%2.%3"/>
      <w:lvlJc w:val="left"/>
      <w:pPr>
        <w:ind w:left="720" w:hanging="720"/>
      </w:pPr>
      <w:rPr>
        <w:rFonts w:hint="default"/>
        <w:b/>
        <w:color w:val="auto"/>
        <w:u w:val="none"/>
      </w:rPr>
    </w:lvl>
    <w:lvl w:ilvl="3">
      <w:start w:val="1"/>
      <w:numFmt w:val="decimal"/>
      <w:lvlText w:val="%1.%2.%3.%4"/>
      <w:lvlJc w:val="left"/>
      <w:pPr>
        <w:ind w:left="720" w:hanging="720"/>
      </w:pPr>
      <w:rPr>
        <w:rFonts w:hint="default"/>
        <w:b w:val="0"/>
        <w:color w:val="FF0000"/>
        <w:u w:val="none"/>
      </w:rPr>
    </w:lvl>
    <w:lvl w:ilvl="4">
      <w:start w:val="1"/>
      <w:numFmt w:val="decimal"/>
      <w:lvlText w:val="%1.%2.%3.%4.%5"/>
      <w:lvlJc w:val="left"/>
      <w:pPr>
        <w:ind w:left="1080" w:hanging="1080"/>
      </w:pPr>
      <w:rPr>
        <w:rFonts w:hint="default"/>
        <w:b w:val="0"/>
        <w:color w:val="FF0000"/>
        <w:u w:val="none"/>
      </w:rPr>
    </w:lvl>
    <w:lvl w:ilvl="5">
      <w:start w:val="1"/>
      <w:numFmt w:val="decimal"/>
      <w:lvlText w:val="%1.%2.%3.%4.%5.%6"/>
      <w:lvlJc w:val="left"/>
      <w:pPr>
        <w:ind w:left="1080" w:hanging="1080"/>
      </w:pPr>
      <w:rPr>
        <w:rFonts w:hint="default"/>
        <w:b w:val="0"/>
        <w:color w:val="FF0000"/>
        <w:u w:val="none"/>
      </w:rPr>
    </w:lvl>
    <w:lvl w:ilvl="6">
      <w:start w:val="1"/>
      <w:numFmt w:val="decimal"/>
      <w:lvlText w:val="%1.%2.%3.%4.%5.%6.%7"/>
      <w:lvlJc w:val="left"/>
      <w:pPr>
        <w:ind w:left="1440" w:hanging="1440"/>
      </w:pPr>
      <w:rPr>
        <w:rFonts w:hint="default"/>
        <w:b w:val="0"/>
        <w:color w:val="FF0000"/>
        <w:u w:val="none"/>
      </w:rPr>
    </w:lvl>
    <w:lvl w:ilvl="7">
      <w:start w:val="1"/>
      <w:numFmt w:val="decimal"/>
      <w:lvlText w:val="%1.%2.%3.%4.%5.%6.%7.%8"/>
      <w:lvlJc w:val="left"/>
      <w:pPr>
        <w:ind w:left="1440" w:hanging="1440"/>
      </w:pPr>
      <w:rPr>
        <w:rFonts w:hint="default"/>
        <w:b w:val="0"/>
        <w:color w:val="FF0000"/>
        <w:u w:val="none"/>
      </w:rPr>
    </w:lvl>
    <w:lvl w:ilvl="8">
      <w:start w:val="1"/>
      <w:numFmt w:val="decimal"/>
      <w:lvlText w:val="%1.%2.%3.%4.%5.%6.%7.%8.%9"/>
      <w:lvlJc w:val="left"/>
      <w:pPr>
        <w:ind w:left="1800" w:hanging="1800"/>
      </w:pPr>
      <w:rPr>
        <w:rFonts w:hint="default"/>
        <w:b w:val="0"/>
        <w:color w:val="FF0000"/>
        <w:u w:val="none"/>
      </w:rPr>
    </w:lvl>
  </w:abstractNum>
  <w:abstractNum w:abstractNumId="61">
    <w:nsid w:val="289E7F14"/>
    <w:multiLevelType w:val="hybridMultilevel"/>
    <w:tmpl w:val="AEF47A74"/>
    <w:lvl w:ilvl="0" w:tplc="B5ECB9A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2">
    <w:nsid w:val="2A32722D"/>
    <w:multiLevelType w:val="hybridMultilevel"/>
    <w:tmpl w:val="EC1C7F0C"/>
    <w:lvl w:ilvl="0" w:tplc="5E1E27A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8CA7968">
      <w:start w:val="1"/>
      <w:numFmt w:val="bullet"/>
      <w:lvlText w:val="o"/>
      <w:lvlJc w:val="left"/>
      <w:pPr>
        <w:ind w:left="7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99C82F4">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24400D6">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570E2F8">
      <w:start w:val="1"/>
      <w:numFmt w:val="bullet"/>
      <w:lvlText w:val="o"/>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E602F6C">
      <w:start w:val="1"/>
      <w:numFmt w:val="bullet"/>
      <w:lvlText w:val="▪"/>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38E068E">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0AE7FEE">
      <w:start w:val="1"/>
      <w:numFmt w:val="bullet"/>
      <w:lvlText w:val="o"/>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C242054">
      <w:start w:val="1"/>
      <w:numFmt w:val="bullet"/>
      <w:lvlText w:val="▪"/>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3">
    <w:nsid w:val="2AEE2D1E"/>
    <w:multiLevelType w:val="hybridMultilevel"/>
    <w:tmpl w:val="441A0FBE"/>
    <w:lvl w:ilvl="0" w:tplc="34B45BB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D76F6D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C12549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672661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C6CB7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B2A744">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CA298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A744BD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C3EEDD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4">
    <w:nsid w:val="2B21509A"/>
    <w:multiLevelType w:val="hybridMultilevel"/>
    <w:tmpl w:val="F8C8D93C"/>
    <w:lvl w:ilvl="0" w:tplc="706A001E">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C12D9B2">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B04E520">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7B61040">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C76A0AA">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7DE0A9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01254D6">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B4C4604">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1F40B5E">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5">
    <w:nsid w:val="2B976E32"/>
    <w:multiLevelType w:val="hybridMultilevel"/>
    <w:tmpl w:val="B9D6E67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2BB56CEE"/>
    <w:multiLevelType w:val="hybridMultilevel"/>
    <w:tmpl w:val="79181A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nsid w:val="2C2F3316"/>
    <w:multiLevelType w:val="hybridMultilevel"/>
    <w:tmpl w:val="37981798"/>
    <w:lvl w:ilvl="0" w:tplc="8484586C">
      <w:start w:val="1"/>
      <w:numFmt w:val="bullet"/>
      <w:lvlText w:val="•"/>
      <w:lvlJc w:val="left"/>
      <w:pPr>
        <w:ind w:left="14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887546">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2D86C8A">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E5EAC86">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39E1992">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9465094">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DF04512">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B62E9D8">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70E66C4">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8">
    <w:nsid w:val="2DBF3B91"/>
    <w:multiLevelType w:val="hybridMultilevel"/>
    <w:tmpl w:val="D4EE326E"/>
    <w:lvl w:ilvl="0" w:tplc="20C0EE1C">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C7A5DDC">
      <w:start w:val="1"/>
      <w:numFmt w:val="lowerLetter"/>
      <w:lvlText w:val="%2"/>
      <w:lvlJc w:val="left"/>
      <w:pPr>
        <w:ind w:left="7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396800C">
      <w:start w:val="1"/>
      <w:numFmt w:val="lowerRoman"/>
      <w:lvlText w:val="%3"/>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7A45DFC">
      <w:start w:val="1"/>
      <w:numFmt w:val="decimal"/>
      <w:lvlText w:val="%4"/>
      <w:lvlJc w:val="left"/>
      <w:pPr>
        <w:ind w:left="149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12AC7D2">
      <w:start w:val="1"/>
      <w:numFmt w:val="lowerLetter"/>
      <w:lvlRestart w:val="0"/>
      <w:lvlText w:val="(%5)"/>
      <w:lvlJc w:val="left"/>
      <w:pPr>
        <w:ind w:left="250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268A66E">
      <w:start w:val="1"/>
      <w:numFmt w:val="lowerRoman"/>
      <w:lvlText w:val="%6"/>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68EDBE">
      <w:start w:val="1"/>
      <w:numFmt w:val="decimal"/>
      <w:lvlText w:val="%7"/>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6EED16A">
      <w:start w:val="1"/>
      <w:numFmt w:val="lowerLetter"/>
      <w:lvlText w:val="%8"/>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89E83EA">
      <w:start w:val="1"/>
      <w:numFmt w:val="lowerRoman"/>
      <w:lvlText w:val="%9"/>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9">
    <w:nsid w:val="2DD50542"/>
    <w:multiLevelType w:val="hybridMultilevel"/>
    <w:tmpl w:val="C7689872"/>
    <w:lvl w:ilvl="0" w:tplc="CF102F58">
      <w:start w:val="1"/>
      <w:numFmt w:val="bullet"/>
      <w:lvlText w:val="•"/>
      <w:lvlJc w:val="left"/>
      <w:pPr>
        <w:tabs>
          <w:tab w:val="num" w:pos="720"/>
        </w:tabs>
        <w:ind w:left="720" w:hanging="360"/>
      </w:pPr>
      <w:rPr>
        <w:rFonts w:ascii="Arial" w:hAnsi="Arial" w:hint="default"/>
      </w:rPr>
    </w:lvl>
    <w:lvl w:ilvl="1" w:tplc="C17AE9F6" w:tentative="1">
      <w:start w:val="1"/>
      <w:numFmt w:val="bullet"/>
      <w:lvlText w:val="•"/>
      <w:lvlJc w:val="left"/>
      <w:pPr>
        <w:tabs>
          <w:tab w:val="num" w:pos="1440"/>
        </w:tabs>
        <w:ind w:left="1440" w:hanging="360"/>
      </w:pPr>
      <w:rPr>
        <w:rFonts w:ascii="Arial" w:hAnsi="Arial" w:hint="default"/>
      </w:rPr>
    </w:lvl>
    <w:lvl w:ilvl="2" w:tplc="0114A944" w:tentative="1">
      <w:start w:val="1"/>
      <w:numFmt w:val="bullet"/>
      <w:lvlText w:val="•"/>
      <w:lvlJc w:val="left"/>
      <w:pPr>
        <w:tabs>
          <w:tab w:val="num" w:pos="2160"/>
        </w:tabs>
        <w:ind w:left="2160" w:hanging="360"/>
      </w:pPr>
      <w:rPr>
        <w:rFonts w:ascii="Arial" w:hAnsi="Arial" w:hint="default"/>
      </w:rPr>
    </w:lvl>
    <w:lvl w:ilvl="3" w:tplc="1E109E4E" w:tentative="1">
      <w:start w:val="1"/>
      <w:numFmt w:val="bullet"/>
      <w:lvlText w:val="•"/>
      <w:lvlJc w:val="left"/>
      <w:pPr>
        <w:tabs>
          <w:tab w:val="num" w:pos="2880"/>
        </w:tabs>
        <w:ind w:left="2880" w:hanging="360"/>
      </w:pPr>
      <w:rPr>
        <w:rFonts w:ascii="Arial" w:hAnsi="Arial" w:hint="default"/>
      </w:rPr>
    </w:lvl>
    <w:lvl w:ilvl="4" w:tplc="A3D4A590" w:tentative="1">
      <w:start w:val="1"/>
      <w:numFmt w:val="bullet"/>
      <w:lvlText w:val="•"/>
      <w:lvlJc w:val="left"/>
      <w:pPr>
        <w:tabs>
          <w:tab w:val="num" w:pos="3600"/>
        </w:tabs>
        <w:ind w:left="3600" w:hanging="360"/>
      </w:pPr>
      <w:rPr>
        <w:rFonts w:ascii="Arial" w:hAnsi="Arial" w:hint="default"/>
      </w:rPr>
    </w:lvl>
    <w:lvl w:ilvl="5" w:tplc="1DC8CA56" w:tentative="1">
      <w:start w:val="1"/>
      <w:numFmt w:val="bullet"/>
      <w:lvlText w:val="•"/>
      <w:lvlJc w:val="left"/>
      <w:pPr>
        <w:tabs>
          <w:tab w:val="num" w:pos="4320"/>
        </w:tabs>
        <w:ind w:left="4320" w:hanging="360"/>
      </w:pPr>
      <w:rPr>
        <w:rFonts w:ascii="Arial" w:hAnsi="Arial" w:hint="default"/>
      </w:rPr>
    </w:lvl>
    <w:lvl w:ilvl="6" w:tplc="D6762AD8" w:tentative="1">
      <w:start w:val="1"/>
      <w:numFmt w:val="bullet"/>
      <w:lvlText w:val="•"/>
      <w:lvlJc w:val="left"/>
      <w:pPr>
        <w:tabs>
          <w:tab w:val="num" w:pos="5040"/>
        </w:tabs>
        <w:ind w:left="5040" w:hanging="360"/>
      </w:pPr>
      <w:rPr>
        <w:rFonts w:ascii="Arial" w:hAnsi="Arial" w:hint="default"/>
      </w:rPr>
    </w:lvl>
    <w:lvl w:ilvl="7" w:tplc="250A5D5C" w:tentative="1">
      <w:start w:val="1"/>
      <w:numFmt w:val="bullet"/>
      <w:lvlText w:val="•"/>
      <w:lvlJc w:val="left"/>
      <w:pPr>
        <w:tabs>
          <w:tab w:val="num" w:pos="5760"/>
        </w:tabs>
        <w:ind w:left="5760" w:hanging="360"/>
      </w:pPr>
      <w:rPr>
        <w:rFonts w:ascii="Arial" w:hAnsi="Arial" w:hint="default"/>
      </w:rPr>
    </w:lvl>
    <w:lvl w:ilvl="8" w:tplc="143E07C4" w:tentative="1">
      <w:start w:val="1"/>
      <w:numFmt w:val="bullet"/>
      <w:lvlText w:val="•"/>
      <w:lvlJc w:val="left"/>
      <w:pPr>
        <w:tabs>
          <w:tab w:val="num" w:pos="6480"/>
        </w:tabs>
        <w:ind w:left="6480" w:hanging="360"/>
      </w:pPr>
      <w:rPr>
        <w:rFonts w:ascii="Arial" w:hAnsi="Arial" w:hint="default"/>
      </w:rPr>
    </w:lvl>
  </w:abstractNum>
  <w:abstractNum w:abstractNumId="70">
    <w:nsid w:val="2DFC62AF"/>
    <w:multiLevelType w:val="hybridMultilevel"/>
    <w:tmpl w:val="DB74781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nsid w:val="2E844C0F"/>
    <w:multiLevelType w:val="hybridMultilevel"/>
    <w:tmpl w:val="4CB63AD0"/>
    <w:lvl w:ilvl="0" w:tplc="C3845082">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C7ABDEC">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E9E040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8BCFAE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95ED0F0">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E9EEBDC">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144DC6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FACA12E">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09A2B0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2">
    <w:nsid w:val="2FEE7735"/>
    <w:multiLevelType w:val="hybridMultilevel"/>
    <w:tmpl w:val="067C195E"/>
    <w:lvl w:ilvl="0" w:tplc="983008D0">
      <w:start w:val="1"/>
      <w:numFmt w:val="bullet"/>
      <w:lvlText w:val="•"/>
      <w:lvlJc w:val="left"/>
      <w:pPr>
        <w:tabs>
          <w:tab w:val="num" w:pos="720"/>
        </w:tabs>
        <w:ind w:left="720" w:hanging="360"/>
      </w:pPr>
      <w:rPr>
        <w:rFonts w:ascii="Arial" w:hAnsi="Arial" w:hint="default"/>
      </w:rPr>
    </w:lvl>
    <w:lvl w:ilvl="1" w:tplc="840052B2" w:tentative="1">
      <w:start w:val="1"/>
      <w:numFmt w:val="bullet"/>
      <w:lvlText w:val="•"/>
      <w:lvlJc w:val="left"/>
      <w:pPr>
        <w:tabs>
          <w:tab w:val="num" w:pos="1440"/>
        </w:tabs>
        <w:ind w:left="1440" w:hanging="360"/>
      </w:pPr>
      <w:rPr>
        <w:rFonts w:ascii="Arial" w:hAnsi="Arial" w:hint="default"/>
      </w:rPr>
    </w:lvl>
    <w:lvl w:ilvl="2" w:tplc="E1E4A5CA" w:tentative="1">
      <w:start w:val="1"/>
      <w:numFmt w:val="bullet"/>
      <w:lvlText w:val="•"/>
      <w:lvlJc w:val="left"/>
      <w:pPr>
        <w:tabs>
          <w:tab w:val="num" w:pos="2160"/>
        </w:tabs>
        <w:ind w:left="2160" w:hanging="360"/>
      </w:pPr>
      <w:rPr>
        <w:rFonts w:ascii="Arial" w:hAnsi="Arial" w:hint="default"/>
      </w:rPr>
    </w:lvl>
    <w:lvl w:ilvl="3" w:tplc="E280E05E" w:tentative="1">
      <w:start w:val="1"/>
      <w:numFmt w:val="bullet"/>
      <w:lvlText w:val="•"/>
      <w:lvlJc w:val="left"/>
      <w:pPr>
        <w:tabs>
          <w:tab w:val="num" w:pos="2880"/>
        </w:tabs>
        <w:ind w:left="2880" w:hanging="360"/>
      </w:pPr>
      <w:rPr>
        <w:rFonts w:ascii="Arial" w:hAnsi="Arial" w:hint="default"/>
      </w:rPr>
    </w:lvl>
    <w:lvl w:ilvl="4" w:tplc="FB20BF50" w:tentative="1">
      <w:start w:val="1"/>
      <w:numFmt w:val="bullet"/>
      <w:lvlText w:val="•"/>
      <w:lvlJc w:val="left"/>
      <w:pPr>
        <w:tabs>
          <w:tab w:val="num" w:pos="3600"/>
        </w:tabs>
        <w:ind w:left="3600" w:hanging="360"/>
      </w:pPr>
      <w:rPr>
        <w:rFonts w:ascii="Arial" w:hAnsi="Arial" w:hint="default"/>
      </w:rPr>
    </w:lvl>
    <w:lvl w:ilvl="5" w:tplc="D038AA4C" w:tentative="1">
      <w:start w:val="1"/>
      <w:numFmt w:val="bullet"/>
      <w:lvlText w:val="•"/>
      <w:lvlJc w:val="left"/>
      <w:pPr>
        <w:tabs>
          <w:tab w:val="num" w:pos="4320"/>
        </w:tabs>
        <w:ind w:left="4320" w:hanging="360"/>
      </w:pPr>
      <w:rPr>
        <w:rFonts w:ascii="Arial" w:hAnsi="Arial" w:hint="default"/>
      </w:rPr>
    </w:lvl>
    <w:lvl w:ilvl="6" w:tplc="9E1C0E02" w:tentative="1">
      <w:start w:val="1"/>
      <w:numFmt w:val="bullet"/>
      <w:lvlText w:val="•"/>
      <w:lvlJc w:val="left"/>
      <w:pPr>
        <w:tabs>
          <w:tab w:val="num" w:pos="5040"/>
        </w:tabs>
        <w:ind w:left="5040" w:hanging="360"/>
      </w:pPr>
      <w:rPr>
        <w:rFonts w:ascii="Arial" w:hAnsi="Arial" w:hint="default"/>
      </w:rPr>
    </w:lvl>
    <w:lvl w:ilvl="7" w:tplc="CE227A4A" w:tentative="1">
      <w:start w:val="1"/>
      <w:numFmt w:val="bullet"/>
      <w:lvlText w:val="•"/>
      <w:lvlJc w:val="left"/>
      <w:pPr>
        <w:tabs>
          <w:tab w:val="num" w:pos="5760"/>
        </w:tabs>
        <w:ind w:left="5760" w:hanging="360"/>
      </w:pPr>
      <w:rPr>
        <w:rFonts w:ascii="Arial" w:hAnsi="Arial" w:hint="default"/>
      </w:rPr>
    </w:lvl>
    <w:lvl w:ilvl="8" w:tplc="D5E65AC0" w:tentative="1">
      <w:start w:val="1"/>
      <w:numFmt w:val="bullet"/>
      <w:lvlText w:val="•"/>
      <w:lvlJc w:val="left"/>
      <w:pPr>
        <w:tabs>
          <w:tab w:val="num" w:pos="6480"/>
        </w:tabs>
        <w:ind w:left="6480" w:hanging="360"/>
      </w:pPr>
      <w:rPr>
        <w:rFonts w:ascii="Arial" w:hAnsi="Arial" w:hint="default"/>
      </w:rPr>
    </w:lvl>
  </w:abstractNum>
  <w:abstractNum w:abstractNumId="73">
    <w:nsid w:val="31833CA3"/>
    <w:multiLevelType w:val="multilevel"/>
    <w:tmpl w:val="F2E03D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1C80C01"/>
    <w:multiLevelType w:val="hybridMultilevel"/>
    <w:tmpl w:val="604262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326D3768"/>
    <w:multiLevelType w:val="multilevel"/>
    <w:tmpl w:val="8744A2DC"/>
    <w:lvl w:ilvl="0">
      <w:start w:val="1"/>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6">
    <w:nsid w:val="32FF1A33"/>
    <w:multiLevelType w:val="hybridMultilevel"/>
    <w:tmpl w:val="B3C079CA"/>
    <w:lvl w:ilvl="0" w:tplc="A5C4DB92">
      <w:start w:val="1"/>
      <w:numFmt w:val="bullet"/>
      <w:lvlText w:val="o"/>
      <w:lvlJc w:val="left"/>
      <w:pPr>
        <w:ind w:left="1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1" w:tplc="0876111A">
      <w:start w:val="1"/>
      <w:numFmt w:val="bullet"/>
      <w:lvlText w:val="o"/>
      <w:lvlJc w:val="left"/>
      <w:pPr>
        <w:ind w:left="10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99747156">
      <w:start w:val="1"/>
      <w:numFmt w:val="bullet"/>
      <w:lvlText w:val="▪"/>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639A777C">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3E744D1A">
      <w:start w:val="1"/>
      <w:numFmt w:val="bullet"/>
      <w:lvlText w:val="o"/>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5C4EB0B0">
      <w:start w:val="1"/>
      <w:numFmt w:val="bullet"/>
      <w:lvlText w:val="▪"/>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00D44378">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B9EE7A42">
      <w:start w:val="1"/>
      <w:numFmt w:val="bullet"/>
      <w:lvlText w:val="o"/>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BC40544A">
      <w:start w:val="1"/>
      <w:numFmt w:val="bullet"/>
      <w:lvlText w:val="▪"/>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77">
    <w:nsid w:val="343634AB"/>
    <w:multiLevelType w:val="hybridMultilevel"/>
    <w:tmpl w:val="7966B874"/>
    <w:lvl w:ilvl="0" w:tplc="C8AE3BE8">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FD8087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B027E9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6FE71C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04C72EC">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D1482EA">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FBCEDC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DB23D3A">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CDC014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8">
    <w:nsid w:val="3507159E"/>
    <w:multiLevelType w:val="hybridMultilevel"/>
    <w:tmpl w:val="08EED7EE"/>
    <w:lvl w:ilvl="0" w:tplc="4AD8D070">
      <w:start w:val="1"/>
      <w:numFmt w:val="decimal"/>
      <w:lvlText w:val="%1."/>
      <w:lvlJc w:val="left"/>
      <w:pPr>
        <w:ind w:left="148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084F9D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B24936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CE23112">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6E6EF6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C4A60E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7F45C6A">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C5C471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3D00A5A">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9">
    <w:nsid w:val="353A2026"/>
    <w:multiLevelType w:val="hybridMultilevel"/>
    <w:tmpl w:val="F532224E"/>
    <w:lvl w:ilvl="0" w:tplc="658626EA">
      <w:start w:val="19"/>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F68FF9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01464FB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FC8BEC0">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44252D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B62EF02">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16AF220">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410112E">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65E3F7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0">
    <w:nsid w:val="35757ACD"/>
    <w:multiLevelType w:val="hybridMultilevel"/>
    <w:tmpl w:val="C0E81D96"/>
    <w:lvl w:ilvl="0" w:tplc="878C6F6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990CCA4">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A1C101C">
      <w:start w:val="1"/>
      <w:numFmt w:val="lowerLetter"/>
      <w:lvlRestart w:val="0"/>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8102FD8">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6FAF1F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2909EAC">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64E381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E74757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7826B9A">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1">
    <w:nsid w:val="35EE1CE5"/>
    <w:multiLevelType w:val="multilevel"/>
    <w:tmpl w:val="5AC230F2"/>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9"/>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2">
    <w:nsid w:val="36477984"/>
    <w:multiLevelType w:val="hybridMultilevel"/>
    <w:tmpl w:val="09D0C644"/>
    <w:lvl w:ilvl="0" w:tplc="BB4CCE38">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A8A679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678B4E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160355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376583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C2EB13E">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ABAFF1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7FCA0DC">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3FCC3D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3">
    <w:nsid w:val="3773064A"/>
    <w:multiLevelType w:val="hybridMultilevel"/>
    <w:tmpl w:val="C602EC26"/>
    <w:lvl w:ilvl="0" w:tplc="F6DAD1E2">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1A6A62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9381F1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838FA2E">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358506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2EAE8D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29A54">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3CE5956">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8A29408">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4">
    <w:nsid w:val="39664339"/>
    <w:multiLevelType w:val="hybridMultilevel"/>
    <w:tmpl w:val="5316D2A0"/>
    <w:lvl w:ilvl="0" w:tplc="BEAC53AC">
      <w:start w:val="1"/>
      <w:numFmt w:val="bullet"/>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450E16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2A6A21C">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5066EC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42D968">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4D2A37C">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720376">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0AF14A">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A8274E4">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5">
    <w:nsid w:val="3A1D1713"/>
    <w:multiLevelType w:val="hybridMultilevel"/>
    <w:tmpl w:val="BC9E7D6E"/>
    <w:lvl w:ilvl="0" w:tplc="8BFE3054">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B8A852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66EB9E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BEA61F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0CE814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5F47FAE">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DE236D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99CF1E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4B89AB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6">
    <w:nsid w:val="3C472D7C"/>
    <w:multiLevelType w:val="hybridMultilevel"/>
    <w:tmpl w:val="3A22B3E8"/>
    <w:lvl w:ilvl="0" w:tplc="7A0226B6">
      <w:start w:val="1"/>
      <w:numFmt w:val="bullet"/>
      <w:lvlText w:val="•"/>
      <w:lvlJc w:val="left"/>
      <w:pPr>
        <w:tabs>
          <w:tab w:val="num" w:pos="720"/>
        </w:tabs>
        <w:ind w:left="720" w:hanging="360"/>
      </w:pPr>
      <w:rPr>
        <w:rFonts w:ascii="Arial" w:hAnsi="Arial" w:hint="default"/>
      </w:rPr>
    </w:lvl>
    <w:lvl w:ilvl="1" w:tplc="5F8E4B8E" w:tentative="1">
      <w:start w:val="1"/>
      <w:numFmt w:val="bullet"/>
      <w:lvlText w:val="•"/>
      <w:lvlJc w:val="left"/>
      <w:pPr>
        <w:tabs>
          <w:tab w:val="num" w:pos="1440"/>
        </w:tabs>
        <w:ind w:left="1440" w:hanging="360"/>
      </w:pPr>
      <w:rPr>
        <w:rFonts w:ascii="Arial" w:hAnsi="Arial" w:hint="default"/>
      </w:rPr>
    </w:lvl>
    <w:lvl w:ilvl="2" w:tplc="FEB05BC4" w:tentative="1">
      <w:start w:val="1"/>
      <w:numFmt w:val="bullet"/>
      <w:lvlText w:val="•"/>
      <w:lvlJc w:val="left"/>
      <w:pPr>
        <w:tabs>
          <w:tab w:val="num" w:pos="2160"/>
        </w:tabs>
        <w:ind w:left="2160" w:hanging="360"/>
      </w:pPr>
      <w:rPr>
        <w:rFonts w:ascii="Arial" w:hAnsi="Arial" w:hint="default"/>
      </w:rPr>
    </w:lvl>
    <w:lvl w:ilvl="3" w:tplc="E9D066B6" w:tentative="1">
      <w:start w:val="1"/>
      <w:numFmt w:val="bullet"/>
      <w:lvlText w:val="•"/>
      <w:lvlJc w:val="left"/>
      <w:pPr>
        <w:tabs>
          <w:tab w:val="num" w:pos="2880"/>
        </w:tabs>
        <w:ind w:left="2880" w:hanging="360"/>
      </w:pPr>
      <w:rPr>
        <w:rFonts w:ascii="Arial" w:hAnsi="Arial" w:hint="default"/>
      </w:rPr>
    </w:lvl>
    <w:lvl w:ilvl="4" w:tplc="EBC80CE4" w:tentative="1">
      <w:start w:val="1"/>
      <w:numFmt w:val="bullet"/>
      <w:lvlText w:val="•"/>
      <w:lvlJc w:val="left"/>
      <w:pPr>
        <w:tabs>
          <w:tab w:val="num" w:pos="3600"/>
        </w:tabs>
        <w:ind w:left="3600" w:hanging="360"/>
      </w:pPr>
      <w:rPr>
        <w:rFonts w:ascii="Arial" w:hAnsi="Arial" w:hint="default"/>
      </w:rPr>
    </w:lvl>
    <w:lvl w:ilvl="5" w:tplc="0B703F0A" w:tentative="1">
      <w:start w:val="1"/>
      <w:numFmt w:val="bullet"/>
      <w:lvlText w:val="•"/>
      <w:lvlJc w:val="left"/>
      <w:pPr>
        <w:tabs>
          <w:tab w:val="num" w:pos="4320"/>
        </w:tabs>
        <w:ind w:left="4320" w:hanging="360"/>
      </w:pPr>
      <w:rPr>
        <w:rFonts w:ascii="Arial" w:hAnsi="Arial" w:hint="default"/>
      </w:rPr>
    </w:lvl>
    <w:lvl w:ilvl="6" w:tplc="C824C268" w:tentative="1">
      <w:start w:val="1"/>
      <w:numFmt w:val="bullet"/>
      <w:lvlText w:val="•"/>
      <w:lvlJc w:val="left"/>
      <w:pPr>
        <w:tabs>
          <w:tab w:val="num" w:pos="5040"/>
        </w:tabs>
        <w:ind w:left="5040" w:hanging="360"/>
      </w:pPr>
      <w:rPr>
        <w:rFonts w:ascii="Arial" w:hAnsi="Arial" w:hint="default"/>
      </w:rPr>
    </w:lvl>
    <w:lvl w:ilvl="7" w:tplc="9EF6D1B4" w:tentative="1">
      <w:start w:val="1"/>
      <w:numFmt w:val="bullet"/>
      <w:lvlText w:val="•"/>
      <w:lvlJc w:val="left"/>
      <w:pPr>
        <w:tabs>
          <w:tab w:val="num" w:pos="5760"/>
        </w:tabs>
        <w:ind w:left="5760" w:hanging="360"/>
      </w:pPr>
      <w:rPr>
        <w:rFonts w:ascii="Arial" w:hAnsi="Arial" w:hint="default"/>
      </w:rPr>
    </w:lvl>
    <w:lvl w:ilvl="8" w:tplc="8278BC72" w:tentative="1">
      <w:start w:val="1"/>
      <w:numFmt w:val="bullet"/>
      <w:lvlText w:val="•"/>
      <w:lvlJc w:val="left"/>
      <w:pPr>
        <w:tabs>
          <w:tab w:val="num" w:pos="6480"/>
        </w:tabs>
        <w:ind w:left="6480" w:hanging="360"/>
      </w:pPr>
      <w:rPr>
        <w:rFonts w:ascii="Arial" w:hAnsi="Arial" w:hint="default"/>
      </w:rPr>
    </w:lvl>
  </w:abstractNum>
  <w:abstractNum w:abstractNumId="87">
    <w:nsid w:val="3CA00A33"/>
    <w:multiLevelType w:val="multilevel"/>
    <w:tmpl w:val="CA42FC96"/>
    <w:lvl w:ilvl="0">
      <w:start w:val="8"/>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4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21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84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50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2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39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46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8">
    <w:nsid w:val="3D227F6C"/>
    <w:multiLevelType w:val="hybridMultilevel"/>
    <w:tmpl w:val="67B86E9A"/>
    <w:lvl w:ilvl="0" w:tplc="788634D4">
      <w:start w:val="1"/>
      <w:numFmt w:val="low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2AC9D9E">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2EEFBE0">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0BC111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BAE059E">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4985408">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8B4753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00A1780">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C30BF0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9">
    <w:nsid w:val="3DAF10A4"/>
    <w:multiLevelType w:val="multilevel"/>
    <w:tmpl w:val="10807A6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3F2105F3"/>
    <w:multiLevelType w:val="multilevel"/>
    <w:tmpl w:val="F8509BF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1">
    <w:nsid w:val="3F306557"/>
    <w:multiLevelType w:val="hybridMultilevel"/>
    <w:tmpl w:val="415E2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3F6B35D6"/>
    <w:multiLevelType w:val="hybridMultilevel"/>
    <w:tmpl w:val="AD088C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40327D4A"/>
    <w:multiLevelType w:val="hybridMultilevel"/>
    <w:tmpl w:val="8416CF32"/>
    <w:lvl w:ilvl="0" w:tplc="2FA89D16">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79C6354">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162471C">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9C078CC">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B583BA4">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46C0F9E">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C2051E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C0E99E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C44AA7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4">
    <w:nsid w:val="4238200A"/>
    <w:multiLevelType w:val="multilevel"/>
    <w:tmpl w:val="A028B632"/>
    <w:lvl w:ilvl="0">
      <w:start w:val="4"/>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5">
    <w:nsid w:val="425751F5"/>
    <w:multiLevelType w:val="hybridMultilevel"/>
    <w:tmpl w:val="ED569168"/>
    <w:lvl w:ilvl="0" w:tplc="D72AE5B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F66ED0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9CE38D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A9A372E">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50C7E0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064C81E">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40E271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C0AB5E6">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A5284DE">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6">
    <w:nsid w:val="42585B58"/>
    <w:multiLevelType w:val="hybridMultilevel"/>
    <w:tmpl w:val="3670B630"/>
    <w:lvl w:ilvl="0" w:tplc="C51A1D7C">
      <w:start w:val="1"/>
      <w:numFmt w:val="lowerLetter"/>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A7437F0">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3327508">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954EB62">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136F510">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5062F54">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7005DCE">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93EE1E2">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A24ABB6">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7">
    <w:nsid w:val="42696D25"/>
    <w:multiLevelType w:val="multilevel"/>
    <w:tmpl w:val="CF5C84E6"/>
    <w:lvl w:ilvl="0">
      <w:start w:val="1"/>
      <w:numFmt w:val="bullet"/>
      <w:pStyle w:val="bullet"/>
      <w:lvlText w:val=""/>
      <w:lvlJc w:val="left"/>
      <w:pPr>
        <w:tabs>
          <w:tab w:val="num" w:pos="1437"/>
        </w:tabs>
        <w:ind w:left="1434" w:hanging="357"/>
      </w:pPr>
      <w:rPr>
        <w:rFonts w:ascii="Symbol" w:hAnsi="Symbol" w:hint="default"/>
      </w:rPr>
    </w:lvl>
    <w:lvl w:ilvl="1">
      <w:start w:val="1"/>
      <w:numFmt w:val="bullet"/>
      <w:lvlText w:val="o"/>
      <w:lvlJc w:val="left"/>
      <w:pPr>
        <w:tabs>
          <w:tab w:val="num" w:pos="2517"/>
        </w:tabs>
        <w:ind w:left="2517" w:hanging="360"/>
      </w:pPr>
      <w:rPr>
        <w:rFonts w:ascii="Courier New" w:hAnsi="Courier New" w:hint="default"/>
      </w:rPr>
    </w:lvl>
    <w:lvl w:ilvl="2">
      <w:start w:val="8"/>
      <w:numFmt w:val="bullet"/>
      <w:lvlText w:val="-"/>
      <w:lvlJc w:val="left"/>
      <w:pPr>
        <w:tabs>
          <w:tab w:val="num" w:pos="3237"/>
        </w:tabs>
        <w:ind w:left="3237" w:hanging="360"/>
      </w:pPr>
      <w:rPr>
        <w:rFonts w:ascii="Times New Roman" w:eastAsia="Times New Roman" w:hAnsi="Times New Roman" w:cs="Times New Roman" w:hint="default"/>
      </w:rPr>
    </w:lvl>
    <w:lvl w:ilvl="3">
      <w:start w:val="1"/>
      <w:numFmt w:val="lowerLetter"/>
      <w:lvlText w:val="(%4)"/>
      <w:lvlJc w:val="left"/>
      <w:pPr>
        <w:tabs>
          <w:tab w:val="num" w:pos="900"/>
        </w:tabs>
        <w:ind w:left="900" w:hanging="360"/>
      </w:pPr>
      <w:rPr>
        <w:rFonts w:hint="default"/>
      </w:rPr>
    </w:lvl>
    <w:lvl w:ilvl="4">
      <w:start w:val="36"/>
      <w:numFmt w:val="decimal"/>
      <w:lvlText w:val="%5."/>
      <w:lvlJc w:val="left"/>
      <w:pPr>
        <w:tabs>
          <w:tab w:val="num" w:pos="4677"/>
        </w:tabs>
        <w:ind w:left="4677" w:hanging="360"/>
      </w:pPr>
      <w:rPr>
        <w:rFonts w:hint="default"/>
      </w:rPr>
    </w:lvl>
    <w:lvl w:ilvl="5" w:tentative="1">
      <w:start w:val="1"/>
      <w:numFmt w:val="bullet"/>
      <w:lvlText w:val=""/>
      <w:lvlJc w:val="left"/>
      <w:pPr>
        <w:tabs>
          <w:tab w:val="num" w:pos="5397"/>
        </w:tabs>
        <w:ind w:left="5397" w:hanging="360"/>
      </w:pPr>
      <w:rPr>
        <w:rFonts w:ascii="Wingdings" w:hAnsi="Wingdings" w:hint="default"/>
      </w:rPr>
    </w:lvl>
    <w:lvl w:ilvl="6" w:tentative="1">
      <w:start w:val="1"/>
      <w:numFmt w:val="bullet"/>
      <w:lvlText w:val=""/>
      <w:lvlJc w:val="left"/>
      <w:pPr>
        <w:tabs>
          <w:tab w:val="num" w:pos="6117"/>
        </w:tabs>
        <w:ind w:left="6117" w:hanging="360"/>
      </w:pPr>
      <w:rPr>
        <w:rFonts w:ascii="Symbol" w:hAnsi="Symbol" w:hint="default"/>
      </w:rPr>
    </w:lvl>
    <w:lvl w:ilvl="7" w:tentative="1">
      <w:start w:val="1"/>
      <w:numFmt w:val="bullet"/>
      <w:lvlText w:val="o"/>
      <w:lvlJc w:val="left"/>
      <w:pPr>
        <w:tabs>
          <w:tab w:val="num" w:pos="6837"/>
        </w:tabs>
        <w:ind w:left="6837" w:hanging="360"/>
      </w:pPr>
      <w:rPr>
        <w:rFonts w:ascii="Courier New" w:hAnsi="Courier New" w:hint="default"/>
      </w:rPr>
    </w:lvl>
    <w:lvl w:ilvl="8" w:tentative="1">
      <w:start w:val="1"/>
      <w:numFmt w:val="bullet"/>
      <w:lvlText w:val=""/>
      <w:lvlJc w:val="left"/>
      <w:pPr>
        <w:tabs>
          <w:tab w:val="num" w:pos="7557"/>
        </w:tabs>
        <w:ind w:left="7557" w:hanging="360"/>
      </w:pPr>
      <w:rPr>
        <w:rFonts w:ascii="Wingdings" w:hAnsi="Wingdings" w:hint="default"/>
      </w:rPr>
    </w:lvl>
  </w:abstractNum>
  <w:abstractNum w:abstractNumId="98">
    <w:nsid w:val="4446667C"/>
    <w:multiLevelType w:val="hybridMultilevel"/>
    <w:tmpl w:val="CB2CDA98"/>
    <w:lvl w:ilvl="0" w:tplc="7E88B262">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FEE832C">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3F68DE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D6D50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94BCB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C54958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A0032D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5C62CD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C0C4B9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9">
    <w:nsid w:val="44D55BFF"/>
    <w:multiLevelType w:val="hybridMultilevel"/>
    <w:tmpl w:val="36C0C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459F317F"/>
    <w:multiLevelType w:val="hybridMultilevel"/>
    <w:tmpl w:val="4144506C"/>
    <w:lvl w:ilvl="0" w:tplc="D2F4576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77A8B5A">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21AD868">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39AD2F2">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71E3F8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E646A8E">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A76C2AA">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66E774E">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94E8884">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1">
    <w:nsid w:val="462241B0"/>
    <w:multiLevelType w:val="multilevel"/>
    <w:tmpl w:val="8DAEB474"/>
    <w:lvl w:ilvl="0">
      <w:start w:val="1"/>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3"/>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2">
    <w:nsid w:val="46613E3B"/>
    <w:multiLevelType w:val="hybridMultilevel"/>
    <w:tmpl w:val="5218F562"/>
    <w:lvl w:ilvl="0" w:tplc="39B2B6B4">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3E81EAE">
      <w:start w:val="1"/>
      <w:numFmt w:val="bullet"/>
      <w:lvlText w:val="o"/>
      <w:lvlJc w:val="left"/>
      <w:pPr>
        <w:ind w:left="71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C6AEC36">
      <w:start w:val="1"/>
      <w:numFmt w:val="bullet"/>
      <w:lvlRestart w:val="0"/>
      <w:lvlText w:val="•"/>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7BBC67A2">
      <w:start w:val="1"/>
      <w:numFmt w:val="bullet"/>
      <w:lvlText w:val="•"/>
      <w:lvlJc w:val="left"/>
      <w:pPr>
        <w:ind w:left="1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7BC0A3E">
      <w:start w:val="1"/>
      <w:numFmt w:val="bullet"/>
      <w:lvlText w:val="o"/>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B50E88C">
      <w:start w:val="1"/>
      <w:numFmt w:val="bullet"/>
      <w:lvlText w:val="▪"/>
      <w:lvlJc w:val="left"/>
      <w:pPr>
        <w:ind w:left="3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9900E7E">
      <w:start w:val="1"/>
      <w:numFmt w:val="bullet"/>
      <w:lvlText w:val="•"/>
      <w:lvlJc w:val="left"/>
      <w:pPr>
        <w:ind w:left="394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5788646">
      <w:start w:val="1"/>
      <w:numFmt w:val="bullet"/>
      <w:lvlText w:val="o"/>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4E65E98">
      <w:start w:val="1"/>
      <w:numFmt w:val="bullet"/>
      <w:lvlText w:val="▪"/>
      <w:lvlJc w:val="left"/>
      <w:pPr>
        <w:ind w:left="53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3">
    <w:nsid w:val="466C5237"/>
    <w:multiLevelType w:val="hybridMultilevel"/>
    <w:tmpl w:val="DB8AFB88"/>
    <w:lvl w:ilvl="0" w:tplc="04090005">
      <w:start w:val="1"/>
      <w:numFmt w:val="bullet"/>
      <w:pStyle w:val="StyleBodyTextIndentArial"/>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4760618F"/>
    <w:multiLevelType w:val="multilevel"/>
    <w:tmpl w:val="D38EA1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47636612"/>
    <w:multiLevelType w:val="hybridMultilevel"/>
    <w:tmpl w:val="8278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48412FAA"/>
    <w:multiLevelType w:val="hybridMultilevel"/>
    <w:tmpl w:val="9C423652"/>
    <w:lvl w:ilvl="0" w:tplc="405209D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5BAE4DC">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DC8027C">
      <w:start w:val="1"/>
      <w:numFmt w:val="lowerLetter"/>
      <w:lvlRestart w:val="0"/>
      <w:lvlText w:val="(%3)"/>
      <w:lvlJc w:val="left"/>
      <w:pPr>
        <w:ind w:left="21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60E3964">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0F4B978">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9A2B894">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BF435B8">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D268864">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0FEF668">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7">
    <w:nsid w:val="486041BE"/>
    <w:multiLevelType w:val="hybridMultilevel"/>
    <w:tmpl w:val="8C761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49FF6F65"/>
    <w:multiLevelType w:val="hybridMultilevel"/>
    <w:tmpl w:val="697C38DA"/>
    <w:lvl w:ilvl="0" w:tplc="95B830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87C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BA72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70F3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2B7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4B3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4205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D059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8800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4A9D27CA"/>
    <w:multiLevelType w:val="hybridMultilevel"/>
    <w:tmpl w:val="7AFC8FCE"/>
    <w:lvl w:ilvl="0" w:tplc="3D9CF542">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6D6DD2E">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15E9FAA">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9E2481A">
      <w:start w:val="1"/>
      <w:numFmt w:val="bullet"/>
      <w:lvlRestart w:val="0"/>
      <w:lvlText w:val="•"/>
      <w:lvlJc w:val="left"/>
      <w:pPr>
        <w:ind w:left="21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8B8F83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8C6573A">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746A32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AE2208">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18AE7C6">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0">
    <w:nsid w:val="4BB119CD"/>
    <w:multiLevelType w:val="hybridMultilevel"/>
    <w:tmpl w:val="F4C6ED48"/>
    <w:lvl w:ilvl="0" w:tplc="9ACADC5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C00B7E">
      <w:start w:val="1"/>
      <w:numFmt w:val="lowerLetter"/>
      <w:lvlText w:val="%2"/>
      <w:lvlJc w:val="left"/>
      <w:pPr>
        <w:ind w:left="7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BFEDC34">
      <w:start w:val="1"/>
      <w:numFmt w:val="lowerRoman"/>
      <w:lvlText w:val="%3"/>
      <w:lvlJc w:val="left"/>
      <w:pPr>
        <w:ind w:left="10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606E384">
      <w:start w:val="1"/>
      <w:numFmt w:val="decimal"/>
      <w:lvlText w:val="%4"/>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B06D2C6">
      <w:start w:val="1"/>
      <w:numFmt w:val="lowerLetter"/>
      <w:lvlRestart w:val="0"/>
      <w:lvlText w:val="(%5)"/>
      <w:lvlJc w:val="left"/>
      <w:pPr>
        <w:ind w:left="28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B3AB6BA">
      <w:start w:val="1"/>
      <w:numFmt w:val="lowerRoman"/>
      <w:lvlText w:val="%6"/>
      <w:lvlJc w:val="left"/>
      <w:pPr>
        <w:ind w:left="25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840C51E8">
      <w:start w:val="1"/>
      <w:numFmt w:val="decimal"/>
      <w:lvlText w:val="%7"/>
      <w:lvlJc w:val="left"/>
      <w:pPr>
        <w:ind w:left="32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222932A">
      <w:start w:val="1"/>
      <w:numFmt w:val="lowerLetter"/>
      <w:lvlText w:val="%8"/>
      <w:lvlJc w:val="left"/>
      <w:pPr>
        <w:ind w:left="39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02C9D0E">
      <w:start w:val="1"/>
      <w:numFmt w:val="lowerRoman"/>
      <w:lvlText w:val="%9"/>
      <w:lvlJc w:val="left"/>
      <w:pPr>
        <w:ind w:left="46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1">
    <w:nsid w:val="4BEC683B"/>
    <w:multiLevelType w:val="hybridMultilevel"/>
    <w:tmpl w:val="BF188A26"/>
    <w:lvl w:ilvl="0" w:tplc="572EDDD0">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BF651FE">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DF68A98">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2F26496">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4A4BF72">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BBE992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F547104">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7B813F0">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E8AE2D6">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2">
    <w:nsid w:val="4D0208D8"/>
    <w:multiLevelType w:val="hybridMultilevel"/>
    <w:tmpl w:val="DFDCA85A"/>
    <w:lvl w:ilvl="0" w:tplc="061CDE7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A07002">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BCE66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FD412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9A2D3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C62CEC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CAC3CF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5DC440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1F6D3B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3">
    <w:nsid w:val="4E6F3034"/>
    <w:multiLevelType w:val="hybridMultilevel"/>
    <w:tmpl w:val="BA60AD2E"/>
    <w:lvl w:ilvl="0" w:tplc="BD4EF37E">
      <w:start w:val="33"/>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nsid w:val="4F036520"/>
    <w:multiLevelType w:val="hybridMultilevel"/>
    <w:tmpl w:val="78EC5904"/>
    <w:lvl w:ilvl="0" w:tplc="73142F6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FC8F8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498AAE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45EF9F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9845DE">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CCABA8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580CC3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700A0E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88056DC">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5">
    <w:nsid w:val="4F762437"/>
    <w:multiLevelType w:val="hybridMultilevel"/>
    <w:tmpl w:val="15140808"/>
    <w:lvl w:ilvl="0" w:tplc="6A1878CE">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0165ACA">
      <w:start w:val="1"/>
      <w:numFmt w:val="lowerLetter"/>
      <w:lvlText w:val="%2"/>
      <w:lvlJc w:val="left"/>
      <w:pPr>
        <w:ind w:left="106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2069500">
      <w:start w:val="1"/>
      <w:numFmt w:val="lowerRoman"/>
      <w:lvlRestart w:val="0"/>
      <w:lvlText w:val="(%3)"/>
      <w:lvlJc w:val="left"/>
      <w:pPr>
        <w:ind w:left="214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D1E7CD0">
      <w:start w:val="1"/>
      <w:numFmt w:val="decimal"/>
      <w:lvlText w:val="%4"/>
      <w:lvlJc w:val="left"/>
      <w:pPr>
        <w:ind w:left="24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6E6052A">
      <w:start w:val="1"/>
      <w:numFmt w:val="lowerLetter"/>
      <w:lvlText w:val="%5"/>
      <w:lvlJc w:val="left"/>
      <w:pPr>
        <w:ind w:left="32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F8C9A84">
      <w:start w:val="1"/>
      <w:numFmt w:val="lowerRoman"/>
      <w:lvlText w:val="%6"/>
      <w:lvlJc w:val="left"/>
      <w:pPr>
        <w:ind w:left="39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90EF10C">
      <w:start w:val="1"/>
      <w:numFmt w:val="decimal"/>
      <w:lvlText w:val="%7"/>
      <w:lvlJc w:val="left"/>
      <w:pPr>
        <w:ind w:left="46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9749DF6">
      <w:start w:val="1"/>
      <w:numFmt w:val="lowerLetter"/>
      <w:lvlText w:val="%8"/>
      <w:lvlJc w:val="left"/>
      <w:pPr>
        <w:ind w:left="53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834D0BA">
      <w:start w:val="1"/>
      <w:numFmt w:val="lowerRoman"/>
      <w:lvlText w:val="%9"/>
      <w:lvlJc w:val="left"/>
      <w:pPr>
        <w:ind w:left="60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6">
    <w:nsid w:val="4FC33F75"/>
    <w:multiLevelType w:val="hybridMultilevel"/>
    <w:tmpl w:val="33BCF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5074474A"/>
    <w:multiLevelType w:val="hybridMultilevel"/>
    <w:tmpl w:val="39DC0528"/>
    <w:lvl w:ilvl="0" w:tplc="46408ACC">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CC69926">
      <w:start w:val="1"/>
      <w:numFmt w:val="bullet"/>
      <w:lvlRestart w:val="0"/>
      <w:lvlText w:val="•"/>
      <w:lvlJc w:val="left"/>
      <w:pPr>
        <w:ind w:left="21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0E4BA4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9642DC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98E8CC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81244DA">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19040D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0A262A0">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A4060E8">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8">
    <w:nsid w:val="508D6D16"/>
    <w:multiLevelType w:val="multilevel"/>
    <w:tmpl w:val="AF3C2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nsid w:val="510913C9"/>
    <w:multiLevelType w:val="multilevel"/>
    <w:tmpl w:val="7D6ACFEC"/>
    <w:lvl w:ilvl="0">
      <w:start w:val="4"/>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0">
    <w:nsid w:val="513B17FA"/>
    <w:multiLevelType w:val="hybridMultilevel"/>
    <w:tmpl w:val="2CE6BD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51A03413"/>
    <w:multiLevelType w:val="hybridMultilevel"/>
    <w:tmpl w:val="E886DA7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2">
    <w:nsid w:val="51A440E5"/>
    <w:multiLevelType w:val="hybridMultilevel"/>
    <w:tmpl w:val="9A0EB598"/>
    <w:lvl w:ilvl="0" w:tplc="1B92FDE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128809A">
      <w:start w:val="1"/>
      <w:numFmt w:val="lowerLetter"/>
      <w:lvlText w:val="%2"/>
      <w:lvlJc w:val="left"/>
      <w:pPr>
        <w:ind w:left="11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4F880DA">
      <w:start w:val="1"/>
      <w:numFmt w:val="lowerLetter"/>
      <w:lvlRestart w:val="0"/>
      <w:lvlText w:val="(%3)"/>
      <w:lvlJc w:val="left"/>
      <w:pPr>
        <w:ind w:left="21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6321DF0">
      <w:start w:val="1"/>
      <w:numFmt w:val="decimal"/>
      <w:lvlText w:val="%4"/>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13C6416">
      <w:start w:val="1"/>
      <w:numFmt w:val="lowerLetter"/>
      <w:lvlText w:val="%5"/>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778C1DC">
      <w:start w:val="1"/>
      <w:numFmt w:val="lowerRoman"/>
      <w:lvlText w:val="%6"/>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ABC482A">
      <w:start w:val="1"/>
      <w:numFmt w:val="decimal"/>
      <w:lvlText w:val="%7"/>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0B2D250">
      <w:start w:val="1"/>
      <w:numFmt w:val="lowerLetter"/>
      <w:lvlText w:val="%8"/>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2E2D97E">
      <w:start w:val="1"/>
      <w:numFmt w:val="lowerRoman"/>
      <w:lvlText w:val="%9"/>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3">
    <w:nsid w:val="51F15B90"/>
    <w:multiLevelType w:val="hybridMultilevel"/>
    <w:tmpl w:val="D802584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525C6387"/>
    <w:multiLevelType w:val="multilevel"/>
    <w:tmpl w:val="8D407C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431" w:hanging="864"/>
      </w:pPr>
      <w:rPr>
        <w:rFonts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5">
    <w:nsid w:val="52BC423B"/>
    <w:multiLevelType w:val="hybridMultilevel"/>
    <w:tmpl w:val="45DA4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nsid w:val="52C226DD"/>
    <w:multiLevelType w:val="hybridMultilevel"/>
    <w:tmpl w:val="0A220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nsid w:val="532F009A"/>
    <w:multiLevelType w:val="hybridMultilevel"/>
    <w:tmpl w:val="9A6CAABC"/>
    <w:lvl w:ilvl="0" w:tplc="60D8C4F4">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9AA7D7A">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230B27C">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616ED2A">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C948696">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F8A9F6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C060794">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D44A2B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2049ED0">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8">
    <w:nsid w:val="55306CFB"/>
    <w:multiLevelType w:val="hybridMultilevel"/>
    <w:tmpl w:val="307A0E44"/>
    <w:lvl w:ilvl="0" w:tplc="B8123D20">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3EC01EE">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46E1510">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8D8F344">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D66B52E">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A4A7EC6">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FC69B8E">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8A0056C">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892E3EC">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9">
    <w:nsid w:val="55FC6A91"/>
    <w:multiLevelType w:val="hybridMultilevel"/>
    <w:tmpl w:val="0592F98E"/>
    <w:lvl w:ilvl="0" w:tplc="7514EAFE">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DEC9622">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82A2AE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75CA12E">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F742DA4">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E4AA2F2">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BF69122">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7E0172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4D2D38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0">
    <w:nsid w:val="56967A72"/>
    <w:multiLevelType w:val="hybridMultilevel"/>
    <w:tmpl w:val="FA1E02B0"/>
    <w:lvl w:ilvl="0" w:tplc="4F501CBE">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1">
    <w:nsid w:val="57CA16A6"/>
    <w:multiLevelType w:val="hybridMultilevel"/>
    <w:tmpl w:val="9F7CCE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2">
    <w:nsid w:val="584E7C55"/>
    <w:multiLevelType w:val="hybridMultilevel"/>
    <w:tmpl w:val="3522C608"/>
    <w:lvl w:ilvl="0" w:tplc="F0849B32">
      <w:start w:val="1"/>
      <w:numFmt w:val="bullet"/>
      <w:pStyle w:val="StyleBodyTextIndentLinespacingsingle"/>
      <w:lvlText w:val=""/>
      <w:lvlJc w:val="left"/>
      <w:pPr>
        <w:tabs>
          <w:tab w:val="num" w:pos="454"/>
        </w:tabs>
        <w:ind w:left="454" w:hanging="170"/>
      </w:pPr>
      <w:rPr>
        <w:rFonts w:ascii="Wingdings" w:hAnsi="Wingdings" w:hint="default"/>
      </w:rPr>
    </w:lvl>
    <w:lvl w:ilvl="1" w:tplc="E2D0C59E">
      <w:start w:val="1"/>
      <w:numFmt w:val="bullet"/>
      <w:lvlText w:val="o"/>
      <w:lvlJc w:val="left"/>
      <w:pPr>
        <w:tabs>
          <w:tab w:val="num" w:pos="1723"/>
        </w:tabs>
        <w:ind w:left="1723" w:hanging="360"/>
      </w:pPr>
      <w:rPr>
        <w:rFonts w:ascii="Courier New" w:hAnsi="Courier New" w:cs="Courier New" w:hint="default"/>
      </w:rPr>
    </w:lvl>
    <w:lvl w:ilvl="2" w:tplc="5218B8EE">
      <w:start w:val="1"/>
      <w:numFmt w:val="bullet"/>
      <w:lvlText w:val=""/>
      <w:lvlJc w:val="left"/>
      <w:pPr>
        <w:tabs>
          <w:tab w:val="num" w:pos="2443"/>
        </w:tabs>
        <w:ind w:left="2443" w:hanging="360"/>
      </w:pPr>
      <w:rPr>
        <w:rFonts w:ascii="Wingdings" w:hAnsi="Wingdings" w:hint="default"/>
      </w:rPr>
    </w:lvl>
    <w:lvl w:ilvl="3" w:tplc="FE74509C">
      <w:start w:val="5"/>
      <w:numFmt w:val="bullet"/>
      <w:lvlText w:val=""/>
      <w:lvlJc w:val="left"/>
      <w:pPr>
        <w:tabs>
          <w:tab w:val="num" w:pos="3163"/>
        </w:tabs>
        <w:ind w:left="3163" w:hanging="360"/>
      </w:pPr>
      <w:rPr>
        <w:rFonts w:ascii="Symbol" w:eastAsia="Times New Roman" w:hAnsi="Symbol" w:cs="Arial" w:hint="default"/>
        <w:sz w:val="22"/>
      </w:rPr>
    </w:lvl>
    <w:lvl w:ilvl="4" w:tplc="04090019" w:tentative="1">
      <w:start w:val="1"/>
      <w:numFmt w:val="bullet"/>
      <w:lvlText w:val="o"/>
      <w:lvlJc w:val="left"/>
      <w:pPr>
        <w:tabs>
          <w:tab w:val="num" w:pos="3883"/>
        </w:tabs>
        <w:ind w:left="3883" w:hanging="360"/>
      </w:pPr>
      <w:rPr>
        <w:rFonts w:ascii="Courier New" w:hAnsi="Courier New" w:cs="Courier New" w:hint="default"/>
      </w:rPr>
    </w:lvl>
    <w:lvl w:ilvl="5" w:tplc="0409001B" w:tentative="1">
      <w:start w:val="1"/>
      <w:numFmt w:val="bullet"/>
      <w:lvlText w:val=""/>
      <w:lvlJc w:val="left"/>
      <w:pPr>
        <w:tabs>
          <w:tab w:val="num" w:pos="4603"/>
        </w:tabs>
        <w:ind w:left="4603" w:hanging="360"/>
      </w:pPr>
      <w:rPr>
        <w:rFonts w:ascii="Wingdings" w:hAnsi="Wingdings" w:hint="default"/>
      </w:rPr>
    </w:lvl>
    <w:lvl w:ilvl="6" w:tplc="0409000F" w:tentative="1">
      <w:start w:val="1"/>
      <w:numFmt w:val="bullet"/>
      <w:lvlText w:val=""/>
      <w:lvlJc w:val="left"/>
      <w:pPr>
        <w:tabs>
          <w:tab w:val="num" w:pos="5323"/>
        </w:tabs>
        <w:ind w:left="5323" w:hanging="360"/>
      </w:pPr>
      <w:rPr>
        <w:rFonts w:ascii="Symbol" w:hAnsi="Symbol" w:hint="default"/>
      </w:rPr>
    </w:lvl>
    <w:lvl w:ilvl="7" w:tplc="04090019" w:tentative="1">
      <w:start w:val="1"/>
      <w:numFmt w:val="bullet"/>
      <w:lvlText w:val="o"/>
      <w:lvlJc w:val="left"/>
      <w:pPr>
        <w:tabs>
          <w:tab w:val="num" w:pos="6043"/>
        </w:tabs>
        <w:ind w:left="6043" w:hanging="360"/>
      </w:pPr>
      <w:rPr>
        <w:rFonts w:ascii="Courier New" w:hAnsi="Courier New" w:cs="Courier New" w:hint="default"/>
      </w:rPr>
    </w:lvl>
    <w:lvl w:ilvl="8" w:tplc="0409001B" w:tentative="1">
      <w:start w:val="1"/>
      <w:numFmt w:val="bullet"/>
      <w:lvlText w:val=""/>
      <w:lvlJc w:val="left"/>
      <w:pPr>
        <w:tabs>
          <w:tab w:val="num" w:pos="6763"/>
        </w:tabs>
        <w:ind w:left="6763" w:hanging="360"/>
      </w:pPr>
      <w:rPr>
        <w:rFonts w:ascii="Wingdings" w:hAnsi="Wingdings" w:hint="default"/>
      </w:rPr>
    </w:lvl>
  </w:abstractNum>
  <w:abstractNum w:abstractNumId="133">
    <w:nsid w:val="597362A9"/>
    <w:multiLevelType w:val="hybridMultilevel"/>
    <w:tmpl w:val="55DC7012"/>
    <w:lvl w:ilvl="0" w:tplc="E2E63168">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7647F32">
      <w:start w:val="1"/>
      <w:numFmt w:val="lowerLetter"/>
      <w:lvlText w:val="%2"/>
      <w:lvlJc w:val="left"/>
      <w:pPr>
        <w:ind w:left="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B48FD82">
      <w:start w:val="1"/>
      <w:numFmt w:val="lowerRoman"/>
      <w:lvlText w:val="%3"/>
      <w:lvlJc w:val="left"/>
      <w:pPr>
        <w:ind w:left="1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1CAB49E">
      <w:start w:val="1"/>
      <w:numFmt w:val="decimal"/>
      <w:lvlText w:val="%4"/>
      <w:lvlJc w:val="left"/>
      <w:pPr>
        <w:ind w:left="164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29232F2">
      <w:start w:val="1"/>
      <w:numFmt w:val="lowerLetter"/>
      <w:lvlText w:val="%5"/>
      <w:lvlJc w:val="left"/>
      <w:pPr>
        <w:ind w:left="20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6CAA4A4">
      <w:start w:val="1"/>
      <w:numFmt w:val="lowerRoman"/>
      <w:lvlRestart w:val="0"/>
      <w:lvlText w:val="(%6)"/>
      <w:lvlJc w:val="left"/>
      <w:pPr>
        <w:ind w:left="35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0D0B0E2">
      <w:start w:val="1"/>
      <w:numFmt w:val="decimal"/>
      <w:lvlText w:val="%7"/>
      <w:lvlJc w:val="left"/>
      <w:pPr>
        <w:ind w:left="32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99A1B70">
      <w:start w:val="1"/>
      <w:numFmt w:val="lowerLetter"/>
      <w:lvlText w:val="%8"/>
      <w:lvlJc w:val="left"/>
      <w:pPr>
        <w:ind w:left="39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AC894BE">
      <w:start w:val="1"/>
      <w:numFmt w:val="lowerRoman"/>
      <w:lvlText w:val="%9"/>
      <w:lvlJc w:val="left"/>
      <w:pPr>
        <w:ind w:left="46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4">
    <w:nsid w:val="5B0F28FB"/>
    <w:multiLevelType w:val="multilevel"/>
    <w:tmpl w:val="A3929E8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5B8E2232"/>
    <w:multiLevelType w:val="hybridMultilevel"/>
    <w:tmpl w:val="1242B97C"/>
    <w:lvl w:ilvl="0" w:tplc="6D46A71E">
      <w:start w:val="1"/>
      <w:numFmt w:val="decimal"/>
      <w:lvlText w:val="(%1)"/>
      <w:lvlJc w:val="left"/>
      <w:pPr>
        <w:ind w:left="7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9561A4E">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06847F4">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BD87870">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1540ADE">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EC8ABF6">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BE0C668">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59ADB56">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0D25592">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6">
    <w:nsid w:val="5C5E52A2"/>
    <w:multiLevelType w:val="hybridMultilevel"/>
    <w:tmpl w:val="9488B06A"/>
    <w:lvl w:ilvl="0" w:tplc="4EE6237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92938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988163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63EFCE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CEABA0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B3AC74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6AE6C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4E4763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ECA11A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7">
    <w:nsid w:val="5CF5633C"/>
    <w:multiLevelType w:val="hybridMultilevel"/>
    <w:tmpl w:val="6444DB2A"/>
    <w:lvl w:ilvl="0" w:tplc="75EC7EBE">
      <w:start w:val="1"/>
      <w:numFmt w:val="bullet"/>
      <w:lvlText w:val="•"/>
      <w:lvlJc w:val="left"/>
      <w:pPr>
        <w:tabs>
          <w:tab w:val="num" w:pos="720"/>
        </w:tabs>
        <w:ind w:left="720" w:hanging="360"/>
      </w:pPr>
      <w:rPr>
        <w:rFonts w:ascii="Arial" w:hAnsi="Arial" w:hint="default"/>
      </w:rPr>
    </w:lvl>
    <w:lvl w:ilvl="1" w:tplc="9EACA2B2" w:tentative="1">
      <w:start w:val="1"/>
      <w:numFmt w:val="bullet"/>
      <w:lvlText w:val="•"/>
      <w:lvlJc w:val="left"/>
      <w:pPr>
        <w:tabs>
          <w:tab w:val="num" w:pos="1440"/>
        </w:tabs>
        <w:ind w:left="1440" w:hanging="360"/>
      </w:pPr>
      <w:rPr>
        <w:rFonts w:ascii="Arial" w:hAnsi="Arial" w:hint="default"/>
      </w:rPr>
    </w:lvl>
    <w:lvl w:ilvl="2" w:tplc="F2A8B738" w:tentative="1">
      <w:start w:val="1"/>
      <w:numFmt w:val="bullet"/>
      <w:lvlText w:val="•"/>
      <w:lvlJc w:val="left"/>
      <w:pPr>
        <w:tabs>
          <w:tab w:val="num" w:pos="2160"/>
        </w:tabs>
        <w:ind w:left="2160" w:hanging="360"/>
      </w:pPr>
      <w:rPr>
        <w:rFonts w:ascii="Arial" w:hAnsi="Arial" w:hint="default"/>
      </w:rPr>
    </w:lvl>
    <w:lvl w:ilvl="3" w:tplc="83944EE2" w:tentative="1">
      <w:start w:val="1"/>
      <w:numFmt w:val="bullet"/>
      <w:lvlText w:val="•"/>
      <w:lvlJc w:val="left"/>
      <w:pPr>
        <w:tabs>
          <w:tab w:val="num" w:pos="2880"/>
        </w:tabs>
        <w:ind w:left="2880" w:hanging="360"/>
      </w:pPr>
      <w:rPr>
        <w:rFonts w:ascii="Arial" w:hAnsi="Arial" w:hint="default"/>
      </w:rPr>
    </w:lvl>
    <w:lvl w:ilvl="4" w:tplc="BFE0AD6C" w:tentative="1">
      <w:start w:val="1"/>
      <w:numFmt w:val="bullet"/>
      <w:lvlText w:val="•"/>
      <w:lvlJc w:val="left"/>
      <w:pPr>
        <w:tabs>
          <w:tab w:val="num" w:pos="3600"/>
        </w:tabs>
        <w:ind w:left="3600" w:hanging="360"/>
      </w:pPr>
      <w:rPr>
        <w:rFonts w:ascii="Arial" w:hAnsi="Arial" w:hint="default"/>
      </w:rPr>
    </w:lvl>
    <w:lvl w:ilvl="5" w:tplc="8392E96C" w:tentative="1">
      <w:start w:val="1"/>
      <w:numFmt w:val="bullet"/>
      <w:lvlText w:val="•"/>
      <w:lvlJc w:val="left"/>
      <w:pPr>
        <w:tabs>
          <w:tab w:val="num" w:pos="4320"/>
        </w:tabs>
        <w:ind w:left="4320" w:hanging="360"/>
      </w:pPr>
      <w:rPr>
        <w:rFonts w:ascii="Arial" w:hAnsi="Arial" w:hint="default"/>
      </w:rPr>
    </w:lvl>
    <w:lvl w:ilvl="6" w:tplc="9142F51E" w:tentative="1">
      <w:start w:val="1"/>
      <w:numFmt w:val="bullet"/>
      <w:lvlText w:val="•"/>
      <w:lvlJc w:val="left"/>
      <w:pPr>
        <w:tabs>
          <w:tab w:val="num" w:pos="5040"/>
        </w:tabs>
        <w:ind w:left="5040" w:hanging="360"/>
      </w:pPr>
      <w:rPr>
        <w:rFonts w:ascii="Arial" w:hAnsi="Arial" w:hint="default"/>
      </w:rPr>
    </w:lvl>
    <w:lvl w:ilvl="7" w:tplc="33AE1CA8" w:tentative="1">
      <w:start w:val="1"/>
      <w:numFmt w:val="bullet"/>
      <w:lvlText w:val="•"/>
      <w:lvlJc w:val="left"/>
      <w:pPr>
        <w:tabs>
          <w:tab w:val="num" w:pos="5760"/>
        </w:tabs>
        <w:ind w:left="5760" w:hanging="360"/>
      </w:pPr>
      <w:rPr>
        <w:rFonts w:ascii="Arial" w:hAnsi="Arial" w:hint="default"/>
      </w:rPr>
    </w:lvl>
    <w:lvl w:ilvl="8" w:tplc="D6CE4BB4" w:tentative="1">
      <w:start w:val="1"/>
      <w:numFmt w:val="bullet"/>
      <w:lvlText w:val="•"/>
      <w:lvlJc w:val="left"/>
      <w:pPr>
        <w:tabs>
          <w:tab w:val="num" w:pos="6480"/>
        </w:tabs>
        <w:ind w:left="6480" w:hanging="360"/>
      </w:pPr>
      <w:rPr>
        <w:rFonts w:ascii="Arial" w:hAnsi="Arial" w:hint="default"/>
      </w:rPr>
    </w:lvl>
  </w:abstractNum>
  <w:abstractNum w:abstractNumId="138">
    <w:nsid w:val="5D9C038F"/>
    <w:multiLevelType w:val="hybridMultilevel"/>
    <w:tmpl w:val="804688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9">
    <w:nsid w:val="5F714AB1"/>
    <w:multiLevelType w:val="multilevel"/>
    <w:tmpl w:val="E23467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0">
    <w:nsid w:val="5FD662FB"/>
    <w:multiLevelType w:val="multilevel"/>
    <w:tmpl w:val="1D523EB6"/>
    <w:lvl w:ilvl="0">
      <w:start w:val="2"/>
      <w:numFmt w:val="upperLetter"/>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7"/>
      <w:numFmt w:val="decimal"/>
      <w:lvlRestart w:val="0"/>
      <w:lvlText w:val="%1.%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41">
    <w:nsid w:val="605C6EE7"/>
    <w:multiLevelType w:val="hybridMultilevel"/>
    <w:tmpl w:val="A9CEC82E"/>
    <w:lvl w:ilvl="0" w:tplc="4630EDA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DF4CE7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F328D1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A28E7E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A6BFD4">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EDEDBD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A66387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E47EB8">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CC81A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2">
    <w:nsid w:val="6136262F"/>
    <w:multiLevelType w:val="multilevel"/>
    <w:tmpl w:val="4A5867F2"/>
    <w:lvl w:ilvl="0">
      <w:start w:val="1"/>
      <w:numFmt w:val="decimal"/>
      <w:lvlText w:val="%1."/>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847"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decimal"/>
      <w:lvlText w:val="%1.%2.%3"/>
      <w:lvlJc w:val="left"/>
      <w:pPr>
        <w:ind w:left="15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43">
    <w:nsid w:val="6484559B"/>
    <w:multiLevelType w:val="hybridMultilevel"/>
    <w:tmpl w:val="BBA8BCBE"/>
    <w:lvl w:ilvl="0" w:tplc="65364ED4">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CC462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928D64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7B0393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170F33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66CB9A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0CEA00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452C">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628AAA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4">
    <w:nsid w:val="64E276ED"/>
    <w:multiLevelType w:val="hybridMultilevel"/>
    <w:tmpl w:val="88F24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nsid w:val="65233528"/>
    <w:multiLevelType w:val="hybridMultilevel"/>
    <w:tmpl w:val="DBDC4298"/>
    <w:lvl w:ilvl="0" w:tplc="3AB241E8">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8C6F558">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D262488">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A72DDAA">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F703450">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CB491DA">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756ADC2">
      <w:start w:val="1"/>
      <w:numFmt w:val="bullet"/>
      <w:lvlText w:val="•"/>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EFE4C44">
      <w:start w:val="1"/>
      <w:numFmt w:val="bullet"/>
      <w:lvlText w:val="o"/>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1EC60F8">
      <w:start w:val="1"/>
      <w:numFmt w:val="bullet"/>
      <w:lvlText w:val="▪"/>
      <w:lvlJc w:val="left"/>
      <w:pPr>
        <w:ind w:left="6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6">
    <w:nsid w:val="65901217"/>
    <w:multiLevelType w:val="hybridMultilevel"/>
    <w:tmpl w:val="71DECF66"/>
    <w:lvl w:ilvl="0" w:tplc="0B02CF62">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7A502C">
      <w:start w:val="1"/>
      <w:numFmt w:val="lowerLetter"/>
      <w:lvlText w:val="%2"/>
      <w:lvlJc w:val="left"/>
      <w:pPr>
        <w:ind w:left="18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B12A192">
      <w:start w:val="1"/>
      <w:numFmt w:val="lowerRoman"/>
      <w:lvlText w:val="%3"/>
      <w:lvlJc w:val="left"/>
      <w:pPr>
        <w:ind w:left="25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FDCA80A">
      <w:start w:val="1"/>
      <w:numFmt w:val="decimal"/>
      <w:lvlText w:val="%4"/>
      <w:lvlJc w:val="left"/>
      <w:pPr>
        <w:ind w:left="32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1683F5E">
      <w:start w:val="1"/>
      <w:numFmt w:val="lowerLetter"/>
      <w:lvlText w:val="%5"/>
      <w:lvlJc w:val="left"/>
      <w:pPr>
        <w:ind w:left="39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1EC3536">
      <w:start w:val="1"/>
      <w:numFmt w:val="lowerRoman"/>
      <w:lvlText w:val="%6"/>
      <w:lvlJc w:val="left"/>
      <w:pPr>
        <w:ind w:left="47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2B44EB6">
      <w:start w:val="1"/>
      <w:numFmt w:val="decimal"/>
      <w:lvlText w:val="%7"/>
      <w:lvlJc w:val="left"/>
      <w:pPr>
        <w:ind w:left="5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A269050">
      <w:start w:val="1"/>
      <w:numFmt w:val="lowerLetter"/>
      <w:lvlText w:val="%8"/>
      <w:lvlJc w:val="left"/>
      <w:pPr>
        <w:ind w:left="6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1E0B8AC">
      <w:start w:val="1"/>
      <w:numFmt w:val="lowerRoman"/>
      <w:lvlText w:val="%9"/>
      <w:lvlJc w:val="left"/>
      <w:pPr>
        <w:ind w:left="6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47">
    <w:nsid w:val="66190CB5"/>
    <w:multiLevelType w:val="hybridMultilevel"/>
    <w:tmpl w:val="443626F2"/>
    <w:lvl w:ilvl="0" w:tplc="6C24284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7843EF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2AA7110">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C5ACFB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63ED1C4">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5B2775C">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1A682E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8D754">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B78FE5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8">
    <w:nsid w:val="661D2B62"/>
    <w:multiLevelType w:val="hybridMultilevel"/>
    <w:tmpl w:val="F05A50D8"/>
    <w:lvl w:ilvl="0" w:tplc="D568A16C">
      <w:start w:val="1"/>
      <w:numFmt w:val="bullet"/>
      <w:lvlText w:val="•"/>
      <w:lvlJc w:val="left"/>
      <w:pPr>
        <w:ind w:left="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5A41A7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0F43672">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B22DC5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44E950">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292760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09AACA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5C07E0">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B58C212">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9">
    <w:nsid w:val="66FC0F37"/>
    <w:multiLevelType w:val="hybridMultilevel"/>
    <w:tmpl w:val="A36C1610"/>
    <w:lvl w:ilvl="0" w:tplc="DF22A3BE">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4E4B1B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909A0DD0">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B28C7E4">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5EAA53C">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F0C08A8">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7C0CA1C">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EC8BE6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8167CF0">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0">
    <w:nsid w:val="68345238"/>
    <w:multiLevelType w:val="hybridMultilevel"/>
    <w:tmpl w:val="787465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nsid w:val="694C6105"/>
    <w:multiLevelType w:val="hybridMultilevel"/>
    <w:tmpl w:val="7BE819C2"/>
    <w:lvl w:ilvl="0" w:tplc="978AFFD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76ACEAC">
      <w:start w:val="1"/>
      <w:numFmt w:val="bullet"/>
      <w:lvlText w:val="o"/>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CFEFBFA">
      <w:start w:val="1"/>
      <w:numFmt w:val="bullet"/>
      <w:lvlText w:val="▪"/>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36AB72A">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7E1D86">
      <w:start w:val="1"/>
      <w:numFmt w:val="bullet"/>
      <w:lvlText w:val="o"/>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4E466A4">
      <w:start w:val="1"/>
      <w:numFmt w:val="bullet"/>
      <w:lvlText w:val="▪"/>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60E363E">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0EC989E">
      <w:start w:val="1"/>
      <w:numFmt w:val="bullet"/>
      <w:lvlText w:val="o"/>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434BCB4">
      <w:start w:val="1"/>
      <w:numFmt w:val="bullet"/>
      <w:lvlText w:val="▪"/>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2">
    <w:nsid w:val="69C0442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3">
    <w:nsid w:val="6AE177D0"/>
    <w:multiLevelType w:val="multilevel"/>
    <w:tmpl w:val="87C885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6BBE2138"/>
    <w:multiLevelType w:val="multilevel"/>
    <w:tmpl w:val="2476082A"/>
    <w:lvl w:ilvl="0">
      <w:start w:val="7"/>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3"/>
      <w:numFmt w:val="decimal"/>
      <w:lvlRestart w:val="0"/>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5">
    <w:nsid w:val="6C2522B1"/>
    <w:multiLevelType w:val="hybridMultilevel"/>
    <w:tmpl w:val="EF96D9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6">
    <w:nsid w:val="6D0A78BB"/>
    <w:multiLevelType w:val="hybridMultilevel"/>
    <w:tmpl w:val="CDEC4E26"/>
    <w:lvl w:ilvl="0" w:tplc="71FEA950">
      <w:start w:val="7"/>
      <w:numFmt w:val="decimal"/>
      <w:lvlText w:val="%1."/>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C1219C6">
      <w:start w:val="1"/>
      <w:numFmt w:val="bullet"/>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38C936E">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BDA1FE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6A264C">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97A862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126557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CE6A4C8">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B04C0C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57">
    <w:nsid w:val="6D6222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nsid w:val="6E1B436B"/>
    <w:multiLevelType w:val="hybridMultilevel"/>
    <w:tmpl w:val="46964E56"/>
    <w:lvl w:ilvl="0" w:tplc="8C482B3C">
      <w:start w:val="1"/>
      <w:numFmt w:val="decimal"/>
      <w:lvlText w:val="(%1)"/>
      <w:lvlJc w:val="left"/>
      <w:pPr>
        <w:ind w:left="7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9385F28">
      <w:start w:val="1"/>
      <w:numFmt w:val="lowerLetter"/>
      <w:lvlText w:val="%2"/>
      <w:lvlJc w:val="left"/>
      <w:pPr>
        <w:ind w:left="1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C56504C">
      <w:start w:val="1"/>
      <w:numFmt w:val="lowerRoman"/>
      <w:lvlText w:val="%3"/>
      <w:lvlJc w:val="left"/>
      <w:pPr>
        <w:ind w:left="25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C6E1B3C">
      <w:start w:val="1"/>
      <w:numFmt w:val="decimal"/>
      <w:lvlText w:val="%4"/>
      <w:lvlJc w:val="left"/>
      <w:pPr>
        <w:ind w:left="32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0CC7E3C">
      <w:start w:val="1"/>
      <w:numFmt w:val="lowerLetter"/>
      <w:lvlText w:val="%5"/>
      <w:lvlJc w:val="left"/>
      <w:pPr>
        <w:ind w:left="40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882F83E">
      <w:start w:val="1"/>
      <w:numFmt w:val="lowerRoman"/>
      <w:lvlText w:val="%6"/>
      <w:lvlJc w:val="left"/>
      <w:pPr>
        <w:ind w:left="4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B266310">
      <w:start w:val="1"/>
      <w:numFmt w:val="decimal"/>
      <w:lvlText w:val="%7"/>
      <w:lvlJc w:val="left"/>
      <w:pPr>
        <w:ind w:left="5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C3C4580">
      <w:start w:val="1"/>
      <w:numFmt w:val="lowerLetter"/>
      <w:lvlText w:val="%8"/>
      <w:lvlJc w:val="left"/>
      <w:pPr>
        <w:ind w:left="6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93C2442">
      <w:start w:val="1"/>
      <w:numFmt w:val="lowerRoman"/>
      <w:lvlText w:val="%9"/>
      <w:lvlJc w:val="left"/>
      <w:pPr>
        <w:ind w:left="6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9">
    <w:nsid w:val="6E56252D"/>
    <w:multiLevelType w:val="hybridMultilevel"/>
    <w:tmpl w:val="EA0EAE66"/>
    <w:lvl w:ilvl="0" w:tplc="1C09000B">
      <w:start w:val="1"/>
      <w:numFmt w:val="bullet"/>
      <w:lvlText w:val=""/>
      <w:lvlJc w:val="left"/>
      <w:pPr>
        <w:ind w:left="2040" w:hanging="360"/>
      </w:pPr>
      <w:rPr>
        <w:rFonts w:ascii="Wingdings" w:hAnsi="Wingdings" w:hint="default"/>
      </w:rPr>
    </w:lvl>
    <w:lvl w:ilvl="1" w:tplc="1C090003" w:tentative="1">
      <w:start w:val="1"/>
      <w:numFmt w:val="bullet"/>
      <w:lvlText w:val="o"/>
      <w:lvlJc w:val="left"/>
      <w:pPr>
        <w:ind w:left="2760" w:hanging="360"/>
      </w:pPr>
      <w:rPr>
        <w:rFonts w:ascii="Courier New" w:hAnsi="Courier New" w:cs="Courier New" w:hint="default"/>
      </w:rPr>
    </w:lvl>
    <w:lvl w:ilvl="2" w:tplc="1C090005" w:tentative="1">
      <w:start w:val="1"/>
      <w:numFmt w:val="bullet"/>
      <w:lvlText w:val=""/>
      <w:lvlJc w:val="left"/>
      <w:pPr>
        <w:ind w:left="3480" w:hanging="360"/>
      </w:pPr>
      <w:rPr>
        <w:rFonts w:ascii="Wingdings" w:hAnsi="Wingdings" w:hint="default"/>
      </w:rPr>
    </w:lvl>
    <w:lvl w:ilvl="3" w:tplc="1C090001" w:tentative="1">
      <w:start w:val="1"/>
      <w:numFmt w:val="bullet"/>
      <w:lvlText w:val=""/>
      <w:lvlJc w:val="left"/>
      <w:pPr>
        <w:ind w:left="4200" w:hanging="360"/>
      </w:pPr>
      <w:rPr>
        <w:rFonts w:ascii="Symbol" w:hAnsi="Symbol" w:hint="default"/>
      </w:rPr>
    </w:lvl>
    <w:lvl w:ilvl="4" w:tplc="1C090003" w:tentative="1">
      <w:start w:val="1"/>
      <w:numFmt w:val="bullet"/>
      <w:lvlText w:val="o"/>
      <w:lvlJc w:val="left"/>
      <w:pPr>
        <w:ind w:left="4920" w:hanging="360"/>
      </w:pPr>
      <w:rPr>
        <w:rFonts w:ascii="Courier New" w:hAnsi="Courier New" w:cs="Courier New" w:hint="default"/>
      </w:rPr>
    </w:lvl>
    <w:lvl w:ilvl="5" w:tplc="1C090005" w:tentative="1">
      <w:start w:val="1"/>
      <w:numFmt w:val="bullet"/>
      <w:lvlText w:val=""/>
      <w:lvlJc w:val="left"/>
      <w:pPr>
        <w:ind w:left="5640" w:hanging="360"/>
      </w:pPr>
      <w:rPr>
        <w:rFonts w:ascii="Wingdings" w:hAnsi="Wingdings" w:hint="default"/>
      </w:rPr>
    </w:lvl>
    <w:lvl w:ilvl="6" w:tplc="1C090001" w:tentative="1">
      <w:start w:val="1"/>
      <w:numFmt w:val="bullet"/>
      <w:lvlText w:val=""/>
      <w:lvlJc w:val="left"/>
      <w:pPr>
        <w:ind w:left="6360" w:hanging="360"/>
      </w:pPr>
      <w:rPr>
        <w:rFonts w:ascii="Symbol" w:hAnsi="Symbol" w:hint="default"/>
      </w:rPr>
    </w:lvl>
    <w:lvl w:ilvl="7" w:tplc="1C090003" w:tentative="1">
      <w:start w:val="1"/>
      <w:numFmt w:val="bullet"/>
      <w:lvlText w:val="o"/>
      <w:lvlJc w:val="left"/>
      <w:pPr>
        <w:ind w:left="7080" w:hanging="360"/>
      </w:pPr>
      <w:rPr>
        <w:rFonts w:ascii="Courier New" w:hAnsi="Courier New" w:cs="Courier New" w:hint="default"/>
      </w:rPr>
    </w:lvl>
    <w:lvl w:ilvl="8" w:tplc="1C090005" w:tentative="1">
      <w:start w:val="1"/>
      <w:numFmt w:val="bullet"/>
      <w:lvlText w:val=""/>
      <w:lvlJc w:val="left"/>
      <w:pPr>
        <w:ind w:left="7800" w:hanging="360"/>
      </w:pPr>
      <w:rPr>
        <w:rFonts w:ascii="Wingdings" w:hAnsi="Wingdings" w:hint="default"/>
      </w:rPr>
    </w:lvl>
  </w:abstractNum>
  <w:abstractNum w:abstractNumId="160">
    <w:nsid w:val="6E9F08BC"/>
    <w:multiLevelType w:val="hybridMultilevel"/>
    <w:tmpl w:val="68E44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EB31731"/>
    <w:multiLevelType w:val="hybridMultilevel"/>
    <w:tmpl w:val="1E86693A"/>
    <w:lvl w:ilvl="0" w:tplc="04090001">
      <w:start w:val="1"/>
      <w:numFmt w:val="bullet"/>
      <w:pStyle w:val="StyleBodyTextIndent2GaramondAfter0ptLinespacingM"/>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2">
    <w:nsid w:val="6FA56AC9"/>
    <w:multiLevelType w:val="hybridMultilevel"/>
    <w:tmpl w:val="C8C8370C"/>
    <w:lvl w:ilvl="0" w:tplc="21C83788">
      <w:start w:val="1"/>
      <w:numFmt w:val="decimal"/>
      <w:lvlText w:val="(%1)"/>
      <w:lvlJc w:val="left"/>
      <w:pPr>
        <w:ind w:left="6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4A41F58">
      <w:start w:val="1"/>
      <w:numFmt w:val="lowerLetter"/>
      <w:lvlText w:val="%2"/>
      <w:lvlJc w:val="left"/>
      <w:pPr>
        <w:ind w:left="1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094000E">
      <w:start w:val="1"/>
      <w:numFmt w:val="lowerRoman"/>
      <w:lvlText w:val="%3"/>
      <w:lvlJc w:val="left"/>
      <w:pPr>
        <w:ind w:left="25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D68C2D8">
      <w:start w:val="1"/>
      <w:numFmt w:val="decimal"/>
      <w:lvlText w:val="%4"/>
      <w:lvlJc w:val="left"/>
      <w:pPr>
        <w:ind w:left="33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612335A">
      <w:start w:val="1"/>
      <w:numFmt w:val="lowerLetter"/>
      <w:lvlText w:val="%5"/>
      <w:lvlJc w:val="left"/>
      <w:pPr>
        <w:ind w:left="40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46C7414">
      <w:start w:val="1"/>
      <w:numFmt w:val="lowerRoman"/>
      <w:lvlText w:val="%6"/>
      <w:lvlJc w:val="left"/>
      <w:pPr>
        <w:ind w:left="47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07E75A0">
      <w:start w:val="1"/>
      <w:numFmt w:val="decimal"/>
      <w:lvlText w:val="%7"/>
      <w:lvlJc w:val="left"/>
      <w:pPr>
        <w:ind w:left="54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8584EDC">
      <w:start w:val="1"/>
      <w:numFmt w:val="lowerLetter"/>
      <w:lvlText w:val="%8"/>
      <w:lvlJc w:val="left"/>
      <w:pPr>
        <w:ind w:left="61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F1C7AE2">
      <w:start w:val="1"/>
      <w:numFmt w:val="lowerRoman"/>
      <w:lvlText w:val="%9"/>
      <w:lvlJc w:val="left"/>
      <w:pPr>
        <w:ind w:left="69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3">
    <w:nsid w:val="701A54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4">
    <w:nsid w:val="70FC500B"/>
    <w:multiLevelType w:val="hybridMultilevel"/>
    <w:tmpl w:val="01BE4686"/>
    <w:lvl w:ilvl="0" w:tplc="DA6AA412">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E96B5A6">
      <w:start w:val="1"/>
      <w:numFmt w:val="lowerLetter"/>
      <w:lvlText w:val="%2"/>
      <w:lvlJc w:val="left"/>
      <w:pPr>
        <w:ind w:left="7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788D5B0">
      <w:start w:val="1"/>
      <w:numFmt w:val="lowerRoman"/>
      <w:lvlText w:val="%3"/>
      <w:lvlJc w:val="left"/>
      <w:pPr>
        <w:ind w:left="10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6AC4F14">
      <w:start w:val="1"/>
      <w:numFmt w:val="decimal"/>
      <w:lvlText w:val="%4"/>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ADA4FD8">
      <w:start w:val="4"/>
      <w:numFmt w:val="lowerLetter"/>
      <w:lvlRestart w:val="0"/>
      <w:lvlText w:val="(%5)"/>
      <w:lvlJc w:val="left"/>
      <w:pPr>
        <w:ind w:left="28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2387766">
      <w:start w:val="1"/>
      <w:numFmt w:val="lowerRoman"/>
      <w:lvlText w:val="%6"/>
      <w:lvlJc w:val="left"/>
      <w:pPr>
        <w:ind w:left="25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29E4F60">
      <w:start w:val="1"/>
      <w:numFmt w:val="decimal"/>
      <w:lvlText w:val="%7"/>
      <w:lvlJc w:val="left"/>
      <w:pPr>
        <w:ind w:left="32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2E3A8">
      <w:start w:val="1"/>
      <w:numFmt w:val="lowerLetter"/>
      <w:lvlText w:val="%8"/>
      <w:lvlJc w:val="left"/>
      <w:pPr>
        <w:ind w:left="39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1AE2248">
      <w:start w:val="1"/>
      <w:numFmt w:val="lowerRoman"/>
      <w:lvlText w:val="%9"/>
      <w:lvlJc w:val="left"/>
      <w:pPr>
        <w:ind w:left="46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5">
    <w:nsid w:val="72F856D2"/>
    <w:multiLevelType w:val="hybridMultilevel"/>
    <w:tmpl w:val="06E032CE"/>
    <w:lvl w:ilvl="0" w:tplc="7FA0B0C4">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9B419AC">
      <w:start w:val="1"/>
      <w:numFmt w:val="lowerLetter"/>
      <w:lvlText w:val="%2"/>
      <w:lvlJc w:val="left"/>
      <w:pPr>
        <w:ind w:left="7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E2CA220">
      <w:start w:val="1"/>
      <w:numFmt w:val="lowerLetter"/>
      <w:lvlRestart w:val="0"/>
      <w:lvlText w:val="(%3)"/>
      <w:lvlJc w:val="left"/>
      <w:pPr>
        <w:ind w:left="182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9FE53AA">
      <w:start w:val="1"/>
      <w:numFmt w:val="decimal"/>
      <w:lvlText w:val="%4"/>
      <w:lvlJc w:val="left"/>
      <w:pPr>
        <w:ind w:left="18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E9E0FC0">
      <w:start w:val="1"/>
      <w:numFmt w:val="lowerLetter"/>
      <w:lvlText w:val="%5"/>
      <w:lvlJc w:val="left"/>
      <w:pPr>
        <w:ind w:left="25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99403B2">
      <w:start w:val="1"/>
      <w:numFmt w:val="lowerRoman"/>
      <w:lvlText w:val="%6"/>
      <w:lvlJc w:val="left"/>
      <w:pPr>
        <w:ind w:left="32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1F87848">
      <w:start w:val="1"/>
      <w:numFmt w:val="decimal"/>
      <w:lvlText w:val="%7"/>
      <w:lvlJc w:val="left"/>
      <w:pPr>
        <w:ind w:left="40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750DC60">
      <w:start w:val="1"/>
      <w:numFmt w:val="lowerLetter"/>
      <w:lvlText w:val="%8"/>
      <w:lvlJc w:val="left"/>
      <w:pPr>
        <w:ind w:left="47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74A1D52">
      <w:start w:val="1"/>
      <w:numFmt w:val="lowerRoman"/>
      <w:lvlText w:val="%9"/>
      <w:lvlJc w:val="left"/>
      <w:pPr>
        <w:ind w:left="54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6">
    <w:nsid w:val="735B42DD"/>
    <w:multiLevelType w:val="hybridMultilevel"/>
    <w:tmpl w:val="D34EE660"/>
    <w:lvl w:ilvl="0" w:tplc="922ACC4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E2909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148CDB4">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DDE097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48C4DC">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94A8CA">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B7402F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77E1462">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30FA28">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7">
    <w:nsid w:val="737A5214"/>
    <w:multiLevelType w:val="hybridMultilevel"/>
    <w:tmpl w:val="04C66E08"/>
    <w:lvl w:ilvl="0" w:tplc="C768940E">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C4ABF90">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CB22A4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B76970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7E49D9A">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5C585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65E0C3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06AA7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C2296F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8">
    <w:nsid w:val="739B5A1D"/>
    <w:multiLevelType w:val="hybridMultilevel"/>
    <w:tmpl w:val="9448FA9C"/>
    <w:lvl w:ilvl="0" w:tplc="B77A56DA">
      <w:start w:val="1"/>
      <w:numFmt w:val="lowerRoman"/>
      <w:lvlText w:val="(%1)"/>
      <w:lvlJc w:val="left"/>
      <w:pPr>
        <w:ind w:left="7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27EE69E">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C0AF00C">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1D6D678">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D1E052A">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B6A0426">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6F05F08">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E9AD322">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77822F6">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9">
    <w:nsid w:val="744C5B2D"/>
    <w:multiLevelType w:val="hybridMultilevel"/>
    <w:tmpl w:val="1D1E8692"/>
    <w:lvl w:ilvl="0" w:tplc="107A9CDE">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3EA87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E277FA">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422F7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A84A4DE">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A40F332">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A62F1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1A6A9A">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90AD350">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0">
    <w:nsid w:val="74B1029E"/>
    <w:multiLevelType w:val="hybridMultilevel"/>
    <w:tmpl w:val="1D3CDDDE"/>
    <w:lvl w:ilvl="0" w:tplc="2ED4C1E4">
      <w:start w:val="1"/>
      <w:numFmt w:val="lowerLetter"/>
      <w:lvlText w:val="(%1)"/>
      <w:lvlJc w:val="left"/>
      <w:pPr>
        <w:ind w:left="1440"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1" w:tplc="D3BEC6EE">
      <w:start w:val="1"/>
      <w:numFmt w:val="lowerLetter"/>
      <w:lvlText w:val="%2"/>
      <w:lvlJc w:val="left"/>
      <w:pPr>
        <w:ind w:left="17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2" w:tplc="112065E4">
      <w:start w:val="1"/>
      <w:numFmt w:val="lowerRoman"/>
      <w:lvlText w:val="%3"/>
      <w:lvlJc w:val="left"/>
      <w:pPr>
        <w:ind w:left="25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3" w:tplc="4CC0E760">
      <w:start w:val="1"/>
      <w:numFmt w:val="decimal"/>
      <w:lvlText w:val="%4"/>
      <w:lvlJc w:val="left"/>
      <w:pPr>
        <w:ind w:left="32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4" w:tplc="F1B06EDE">
      <w:start w:val="1"/>
      <w:numFmt w:val="lowerLetter"/>
      <w:lvlText w:val="%5"/>
      <w:lvlJc w:val="left"/>
      <w:pPr>
        <w:ind w:left="394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5" w:tplc="C76AE26A">
      <w:start w:val="1"/>
      <w:numFmt w:val="lowerRoman"/>
      <w:lvlText w:val="%6"/>
      <w:lvlJc w:val="left"/>
      <w:pPr>
        <w:ind w:left="466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6" w:tplc="95E4EB5E">
      <w:start w:val="1"/>
      <w:numFmt w:val="decimal"/>
      <w:lvlText w:val="%7"/>
      <w:lvlJc w:val="left"/>
      <w:pPr>
        <w:ind w:left="53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7" w:tplc="FB3EFEAE">
      <w:start w:val="1"/>
      <w:numFmt w:val="lowerLetter"/>
      <w:lvlText w:val="%8"/>
      <w:lvlJc w:val="left"/>
      <w:pPr>
        <w:ind w:left="61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8" w:tplc="EEB2AEBE">
      <w:start w:val="1"/>
      <w:numFmt w:val="lowerRoman"/>
      <w:lvlText w:val="%9"/>
      <w:lvlJc w:val="left"/>
      <w:pPr>
        <w:ind w:left="68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abstractNum>
  <w:abstractNum w:abstractNumId="171">
    <w:nsid w:val="74F07810"/>
    <w:multiLevelType w:val="multilevel"/>
    <w:tmpl w:val="A8683944"/>
    <w:lvl w:ilvl="0">
      <w:start w:val="4"/>
      <w:numFmt w:val="decimal"/>
      <w:lvlText w:val="%1."/>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2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2">
    <w:nsid w:val="759D5E15"/>
    <w:multiLevelType w:val="hybridMultilevel"/>
    <w:tmpl w:val="ACF8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nsid w:val="75A34834"/>
    <w:multiLevelType w:val="hybridMultilevel"/>
    <w:tmpl w:val="1E9CCBF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nsid w:val="75A638F6"/>
    <w:multiLevelType w:val="hybridMultilevel"/>
    <w:tmpl w:val="E592C4BE"/>
    <w:lvl w:ilvl="0" w:tplc="3012ADA6">
      <w:start w:val="1"/>
      <w:numFmt w:val="bullet"/>
      <w:lvlText w:val="•"/>
      <w:lvlJc w:val="left"/>
      <w:pPr>
        <w:ind w:left="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8B48C4C">
      <w:start w:val="1"/>
      <w:numFmt w:val="bullet"/>
      <w:lvlText w:val="o"/>
      <w:lvlJc w:val="left"/>
      <w:pPr>
        <w:ind w:left="11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C6AA932">
      <w:start w:val="1"/>
      <w:numFmt w:val="bullet"/>
      <w:lvlText w:val="▪"/>
      <w:lvlJc w:val="left"/>
      <w:pPr>
        <w:ind w:left="18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436A5BE">
      <w:start w:val="1"/>
      <w:numFmt w:val="bullet"/>
      <w:lvlText w:val="•"/>
      <w:lvlJc w:val="left"/>
      <w:pPr>
        <w:ind w:left="25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0588644">
      <w:start w:val="1"/>
      <w:numFmt w:val="bullet"/>
      <w:lvlText w:val="o"/>
      <w:lvlJc w:val="left"/>
      <w:pPr>
        <w:ind w:left="3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3C2DFFC">
      <w:start w:val="1"/>
      <w:numFmt w:val="bullet"/>
      <w:lvlText w:val="▪"/>
      <w:lvlJc w:val="left"/>
      <w:pPr>
        <w:ind w:left="39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DB04A30">
      <w:start w:val="1"/>
      <w:numFmt w:val="bullet"/>
      <w:lvlText w:val="•"/>
      <w:lvlJc w:val="left"/>
      <w:pPr>
        <w:ind w:left="47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25E8756">
      <w:start w:val="1"/>
      <w:numFmt w:val="bullet"/>
      <w:lvlText w:val="o"/>
      <w:lvlJc w:val="left"/>
      <w:pPr>
        <w:ind w:left="54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66C24C2">
      <w:start w:val="1"/>
      <w:numFmt w:val="bullet"/>
      <w:lvlText w:val="▪"/>
      <w:lvlJc w:val="left"/>
      <w:pPr>
        <w:ind w:left="61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5">
    <w:nsid w:val="77A262C4"/>
    <w:multiLevelType w:val="hybridMultilevel"/>
    <w:tmpl w:val="9ACCE974"/>
    <w:lvl w:ilvl="0" w:tplc="AD982BF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3DA17F4">
      <w:start w:val="1"/>
      <w:numFmt w:val="bullet"/>
      <w:lvlText w:val="o"/>
      <w:lvlJc w:val="left"/>
      <w:pPr>
        <w:ind w:left="12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EA039D8">
      <w:start w:val="1"/>
      <w:numFmt w:val="bullet"/>
      <w:lvlText w:val="▪"/>
      <w:lvlJc w:val="left"/>
      <w:pPr>
        <w:ind w:left="19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6E729C">
      <w:start w:val="1"/>
      <w:numFmt w:val="bullet"/>
      <w:lvlText w:val="•"/>
      <w:lvlJc w:val="left"/>
      <w:pPr>
        <w:ind w:left="26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7054EC">
      <w:start w:val="1"/>
      <w:numFmt w:val="bullet"/>
      <w:lvlText w:val="o"/>
      <w:lvlJc w:val="left"/>
      <w:pPr>
        <w:ind w:left="33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4723D92">
      <w:start w:val="1"/>
      <w:numFmt w:val="bullet"/>
      <w:lvlText w:val="▪"/>
      <w:lvlJc w:val="left"/>
      <w:pPr>
        <w:ind w:left="40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904DA22">
      <w:start w:val="1"/>
      <w:numFmt w:val="bullet"/>
      <w:lvlText w:val="•"/>
      <w:lvlJc w:val="left"/>
      <w:pPr>
        <w:ind w:left="48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A36FB8A">
      <w:start w:val="1"/>
      <w:numFmt w:val="bullet"/>
      <w:lvlText w:val="o"/>
      <w:lvlJc w:val="left"/>
      <w:pPr>
        <w:ind w:left="55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8E2B074">
      <w:start w:val="1"/>
      <w:numFmt w:val="bullet"/>
      <w:lvlText w:val="▪"/>
      <w:lvlJc w:val="left"/>
      <w:pPr>
        <w:ind w:left="62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6">
    <w:nsid w:val="79D52464"/>
    <w:multiLevelType w:val="multilevel"/>
    <w:tmpl w:val="6FC69F9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nsid w:val="7A8F24FF"/>
    <w:multiLevelType w:val="hybridMultilevel"/>
    <w:tmpl w:val="2A64B36A"/>
    <w:lvl w:ilvl="0" w:tplc="9D7C4200">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5CCA64">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5BE87FC">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C20EB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E81CA8">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B0C280">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914DC5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2D0C0CE">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7D08804">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8">
    <w:nsid w:val="7B54100A"/>
    <w:multiLevelType w:val="hybridMultilevel"/>
    <w:tmpl w:val="5484B1A2"/>
    <w:lvl w:ilvl="0" w:tplc="7946077E">
      <w:start w:val="1"/>
      <w:numFmt w:val="bullet"/>
      <w:pStyle w:val="Tabletext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9">
    <w:nsid w:val="7B832649"/>
    <w:multiLevelType w:val="hybridMultilevel"/>
    <w:tmpl w:val="E24E64EA"/>
    <w:lvl w:ilvl="0" w:tplc="C2E8D970">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0043B24">
      <w:start w:val="1"/>
      <w:numFmt w:val="bullet"/>
      <w:lvlText w:val="o"/>
      <w:lvlJc w:val="left"/>
      <w:pPr>
        <w:ind w:left="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D01682">
      <w:start w:val="1"/>
      <w:numFmt w:val="bullet"/>
      <w:lvlText w:val="▪"/>
      <w:lvlJc w:val="left"/>
      <w:pPr>
        <w:ind w:left="8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F629CC6">
      <w:start w:val="1"/>
      <w:numFmt w:val="bullet"/>
      <w:lvlRestart w:val="0"/>
      <w:lvlText w:val="•"/>
      <w:lvlJc w:val="left"/>
      <w:pPr>
        <w:ind w:left="2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422AC">
      <w:start w:val="1"/>
      <w:numFmt w:val="bullet"/>
      <w:lvlText w:val="o"/>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D484D4C">
      <w:start w:val="1"/>
      <w:numFmt w:val="bullet"/>
      <w:lvlText w:val="▪"/>
      <w:lvlJc w:val="left"/>
      <w:pPr>
        <w:ind w:left="25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32C609C">
      <w:start w:val="1"/>
      <w:numFmt w:val="bullet"/>
      <w:lvlText w:val="•"/>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75AE896">
      <w:start w:val="1"/>
      <w:numFmt w:val="bullet"/>
      <w:lvlText w:val="o"/>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25A9D90">
      <w:start w:val="1"/>
      <w:numFmt w:val="bullet"/>
      <w:lvlText w:val="▪"/>
      <w:lvlJc w:val="left"/>
      <w:pPr>
        <w:ind w:left="46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80">
    <w:nsid w:val="7C726F16"/>
    <w:multiLevelType w:val="hybridMultilevel"/>
    <w:tmpl w:val="F516E5E4"/>
    <w:lvl w:ilvl="0" w:tplc="DF185380">
      <w:start w:val="1"/>
      <w:numFmt w:val="lowerLetter"/>
      <w:lvlText w:val="(%1)"/>
      <w:lvlJc w:val="left"/>
      <w:pPr>
        <w:ind w:left="1418"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1" w:tplc="EE92F3F8">
      <w:start w:val="1"/>
      <w:numFmt w:val="lowerLetter"/>
      <w:lvlText w:val="%2"/>
      <w:lvlJc w:val="left"/>
      <w:pPr>
        <w:ind w:left="17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2" w:tplc="2514FB2E">
      <w:start w:val="1"/>
      <w:numFmt w:val="lowerRoman"/>
      <w:lvlText w:val="%3"/>
      <w:lvlJc w:val="left"/>
      <w:pPr>
        <w:ind w:left="25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3" w:tplc="CF7ECD52">
      <w:start w:val="1"/>
      <w:numFmt w:val="decimal"/>
      <w:lvlText w:val="%4"/>
      <w:lvlJc w:val="left"/>
      <w:pPr>
        <w:ind w:left="32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4" w:tplc="5C7A0B52">
      <w:start w:val="1"/>
      <w:numFmt w:val="lowerLetter"/>
      <w:lvlText w:val="%5"/>
      <w:lvlJc w:val="left"/>
      <w:pPr>
        <w:ind w:left="394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5" w:tplc="90F4535C">
      <w:start w:val="1"/>
      <w:numFmt w:val="lowerRoman"/>
      <w:lvlText w:val="%6"/>
      <w:lvlJc w:val="left"/>
      <w:pPr>
        <w:ind w:left="466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6" w:tplc="7CAC62E4">
      <w:start w:val="1"/>
      <w:numFmt w:val="decimal"/>
      <w:lvlText w:val="%7"/>
      <w:lvlJc w:val="left"/>
      <w:pPr>
        <w:ind w:left="538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7" w:tplc="539C113E">
      <w:start w:val="1"/>
      <w:numFmt w:val="lowerLetter"/>
      <w:lvlText w:val="%8"/>
      <w:lvlJc w:val="left"/>
      <w:pPr>
        <w:ind w:left="610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8" w:tplc="EDDA77A6">
      <w:start w:val="1"/>
      <w:numFmt w:val="lowerRoman"/>
      <w:lvlText w:val="%9"/>
      <w:lvlJc w:val="left"/>
      <w:pPr>
        <w:ind w:left="6824" w:firstLine="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abstractNum>
  <w:abstractNum w:abstractNumId="181">
    <w:nsid w:val="7CF21A10"/>
    <w:multiLevelType w:val="hybridMultilevel"/>
    <w:tmpl w:val="263ACEFE"/>
    <w:lvl w:ilvl="0" w:tplc="798EAA78">
      <w:start w:val="1"/>
      <w:numFmt w:val="bullet"/>
      <w:lvlText w:val="•"/>
      <w:lvlJc w:val="left"/>
      <w:pPr>
        <w:tabs>
          <w:tab w:val="num" w:pos="720"/>
        </w:tabs>
        <w:ind w:left="720" w:hanging="360"/>
      </w:pPr>
      <w:rPr>
        <w:rFonts w:ascii="Arial" w:hAnsi="Arial" w:hint="default"/>
      </w:rPr>
    </w:lvl>
    <w:lvl w:ilvl="1" w:tplc="4CD4B3F8" w:tentative="1">
      <w:start w:val="1"/>
      <w:numFmt w:val="bullet"/>
      <w:lvlText w:val="•"/>
      <w:lvlJc w:val="left"/>
      <w:pPr>
        <w:tabs>
          <w:tab w:val="num" w:pos="1440"/>
        </w:tabs>
        <w:ind w:left="1440" w:hanging="360"/>
      </w:pPr>
      <w:rPr>
        <w:rFonts w:ascii="Arial" w:hAnsi="Arial" w:hint="default"/>
      </w:rPr>
    </w:lvl>
    <w:lvl w:ilvl="2" w:tplc="E0A6BBD4" w:tentative="1">
      <w:start w:val="1"/>
      <w:numFmt w:val="bullet"/>
      <w:lvlText w:val="•"/>
      <w:lvlJc w:val="left"/>
      <w:pPr>
        <w:tabs>
          <w:tab w:val="num" w:pos="2160"/>
        </w:tabs>
        <w:ind w:left="2160" w:hanging="360"/>
      </w:pPr>
      <w:rPr>
        <w:rFonts w:ascii="Arial" w:hAnsi="Arial" w:hint="default"/>
      </w:rPr>
    </w:lvl>
    <w:lvl w:ilvl="3" w:tplc="35240AA6" w:tentative="1">
      <w:start w:val="1"/>
      <w:numFmt w:val="bullet"/>
      <w:lvlText w:val="•"/>
      <w:lvlJc w:val="left"/>
      <w:pPr>
        <w:tabs>
          <w:tab w:val="num" w:pos="2880"/>
        </w:tabs>
        <w:ind w:left="2880" w:hanging="360"/>
      </w:pPr>
      <w:rPr>
        <w:rFonts w:ascii="Arial" w:hAnsi="Arial" w:hint="default"/>
      </w:rPr>
    </w:lvl>
    <w:lvl w:ilvl="4" w:tplc="F86AA9A4" w:tentative="1">
      <w:start w:val="1"/>
      <w:numFmt w:val="bullet"/>
      <w:lvlText w:val="•"/>
      <w:lvlJc w:val="left"/>
      <w:pPr>
        <w:tabs>
          <w:tab w:val="num" w:pos="3600"/>
        </w:tabs>
        <w:ind w:left="3600" w:hanging="360"/>
      </w:pPr>
      <w:rPr>
        <w:rFonts w:ascii="Arial" w:hAnsi="Arial" w:hint="default"/>
      </w:rPr>
    </w:lvl>
    <w:lvl w:ilvl="5" w:tplc="A664DA98" w:tentative="1">
      <w:start w:val="1"/>
      <w:numFmt w:val="bullet"/>
      <w:lvlText w:val="•"/>
      <w:lvlJc w:val="left"/>
      <w:pPr>
        <w:tabs>
          <w:tab w:val="num" w:pos="4320"/>
        </w:tabs>
        <w:ind w:left="4320" w:hanging="360"/>
      </w:pPr>
      <w:rPr>
        <w:rFonts w:ascii="Arial" w:hAnsi="Arial" w:hint="default"/>
      </w:rPr>
    </w:lvl>
    <w:lvl w:ilvl="6" w:tplc="AE8826D2" w:tentative="1">
      <w:start w:val="1"/>
      <w:numFmt w:val="bullet"/>
      <w:lvlText w:val="•"/>
      <w:lvlJc w:val="left"/>
      <w:pPr>
        <w:tabs>
          <w:tab w:val="num" w:pos="5040"/>
        </w:tabs>
        <w:ind w:left="5040" w:hanging="360"/>
      </w:pPr>
      <w:rPr>
        <w:rFonts w:ascii="Arial" w:hAnsi="Arial" w:hint="default"/>
      </w:rPr>
    </w:lvl>
    <w:lvl w:ilvl="7" w:tplc="A09E4DDE" w:tentative="1">
      <w:start w:val="1"/>
      <w:numFmt w:val="bullet"/>
      <w:lvlText w:val="•"/>
      <w:lvlJc w:val="left"/>
      <w:pPr>
        <w:tabs>
          <w:tab w:val="num" w:pos="5760"/>
        </w:tabs>
        <w:ind w:left="5760" w:hanging="360"/>
      </w:pPr>
      <w:rPr>
        <w:rFonts w:ascii="Arial" w:hAnsi="Arial" w:hint="default"/>
      </w:rPr>
    </w:lvl>
    <w:lvl w:ilvl="8" w:tplc="B6D8F416" w:tentative="1">
      <w:start w:val="1"/>
      <w:numFmt w:val="bullet"/>
      <w:lvlText w:val="•"/>
      <w:lvlJc w:val="left"/>
      <w:pPr>
        <w:tabs>
          <w:tab w:val="num" w:pos="6480"/>
        </w:tabs>
        <w:ind w:left="6480" w:hanging="360"/>
      </w:pPr>
      <w:rPr>
        <w:rFonts w:ascii="Arial" w:hAnsi="Arial" w:hint="default"/>
      </w:rPr>
    </w:lvl>
  </w:abstractNum>
  <w:abstractNum w:abstractNumId="182">
    <w:nsid w:val="7D57444C"/>
    <w:multiLevelType w:val="hybridMultilevel"/>
    <w:tmpl w:val="629C792E"/>
    <w:lvl w:ilvl="0" w:tplc="9D9A9CE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7EAC5AAF"/>
    <w:multiLevelType w:val="multilevel"/>
    <w:tmpl w:val="6A40B604"/>
    <w:lvl w:ilvl="0">
      <w:start w:val="1"/>
      <w:numFmt w:val="decimal"/>
      <w:lvlText w:val="%1."/>
      <w:lvlJc w:val="left"/>
      <w:pPr>
        <w:ind w:left="7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num w:numId="1">
    <w:abstractNumId w:val="132"/>
  </w:num>
  <w:num w:numId="2">
    <w:abstractNumId w:val="97"/>
  </w:num>
  <w:num w:numId="3">
    <w:abstractNumId w:val="178"/>
  </w:num>
  <w:num w:numId="4">
    <w:abstractNumId w:val="41"/>
  </w:num>
  <w:num w:numId="5">
    <w:abstractNumId w:val="103"/>
  </w:num>
  <w:num w:numId="6">
    <w:abstractNumId w:val="35"/>
  </w:num>
  <w:num w:numId="7">
    <w:abstractNumId w:val="161"/>
  </w:num>
  <w:num w:numId="8">
    <w:abstractNumId w:val="118"/>
  </w:num>
  <w:num w:numId="9">
    <w:abstractNumId w:val="160"/>
  </w:num>
  <w:num w:numId="10">
    <w:abstractNumId w:val="38"/>
  </w:num>
  <w:num w:numId="11">
    <w:abstractNumId w:val="124"/>
  </w:num>
  <w:num w:numId="12">
    <w:abstractNumId w:val="18"/>
  </w:num>
  <w:num w:numId="13">
    <w:abstractNumId w:val="99"/>
  </w:num>
  <w:num w:numId="14">
    <w:abstractNumId w:val="19"/>
  </w:num>
  <w:num w:numId="15">
    <w:abstractNumId w:val="74"/>
  </w:num>
  <w:num w:numId="16">
    <w:abstractNumId w:val="66"/>
  </w:num>
  <w:num w:numId="17">
    <w:abstractNumId w:val="49"/>
  </w:num>
  <w:num w:numId="18">
    <w:abstractNumId w:val="138"/>
  </w:num>
  <w:num w:numId="19">
    <w:abstractNumId w:val="155"/>
  </w:num>
  <w:num w:numId="20">
    <w:abstractNumId w:val="121"/>
  </w:num>
  <w:num w:numId="21">
    <w:abstractNumId w:val="14"/>
  </w:num>
  <w:num w:numId="22">
    <w:abstractNumId w:val="107"/>
  </w:num>
  <w:num w:numId="23">
    <w:abstractNumId w:val="125"/>
  </w:num>
  <w:num w:numId="24">
    <w:abstractNumId w:val="39"/>
  </w:num>
  <w:num w:numId="25">
    <w:abstractNumId w:val="72"/>
  </w:num>
  <w:num w:numId="26">
    <w:abstractNumId w:val="69"/>
  </w:num>
  <w:num w:numId="27">
    <w:abstractNumId w:val="4"/>
  </w:num>
  <w:num w:numId="28">
    <w:abstractNumId w:val="86"/>
  </w:num>
  <w:num w:numId="29">
    <w:abstractNumId w:val="137"/>
  </w:num>
  <w:num w:numId="30">
    <w:abstractNumId w:val="181"/>
  </w:num>
  <w:num w:numId="31">
    <w:abstractNumId w:val="144"/>
  </w:num>
  <w:num w:numId="32">
    <w:abstractNumId w:val="113"/>
  </w:num>
  <w:num w:numId="33">
    <w:abstractNumId w:val="47"/>
  </w:num>
  <w:num w:numId="34">
    <w:abstractNumId w:val="182"/>
  </w:num>
  <w:num w:numId="35">
    <w:abstractNumId w:val="58"/>
  </w:num>
  <w:num w:numId="36">
    <w:abstractNumId w:val="120"/>
  </w:num>
  <w:num w:numId="37">
    <w:abstractNumId w:val="116"/>
  </w:num>
  <w:num w:numId="38">
    <w:abstractNumId w:val="91"/>
  </w:num>
  <w:num w:numId="39">
    <w:abstractNumId w:val="105"/>
  </w:num>
  <w:num w:numId="40">
    <w:abstractNumId w:val="131"/>
  </w:num>
  <w:num w:numId="41">
    <w:abstractNumId w:val="44"/>
  </w:num>
  <w:num w:numId="42">
    <w:abstractNumId w:val="33"/>
  </w:num>
  <w:num w:numId="43">
    <w:abstractNumId w:val="11"/>
  </w:num>
  <w:num w:numId="44">
    <w:abstractNumId w:val="57"/>
  </w:num>
  <w:num w:numId="45">
    <w:abstractNumId w:val="124"/>
    <w:lvlOverride w:ilvl="0">
      <w:startOverride w:val="3"/>
    </w:lvlOverride>
    <w:lvlOverride w:ilvl="1">
      <w:startOverride w:val="1"/>
    </w:lvlOverride>
    <w:lvlOverride w:ilvl="2">
      <w:startOverride w:val="4"/>
    </w:lvlOverride>
  </w:num>
  <w:num w:numId="46">
    <w:abstractNumId w:val="126"/>
  </w:num>
  <w:num w:numId="47">
    <w:abstractNumId w:val="124"/>
    <w:lvlOverride w:ilvl="0">
      <w:startOverride w:val="3"/>
    </w:lvlOverride>
    <w:lvlOverride w:ilvl="1">
      <w:startOverride w:val="5"/>
    </w:lvlOverride>
    <w:lvlOverride w:ilvl="2">
      <w:startOverride w:val="2"/>
    </w:lvlOverride>
    <w:lvlOverride w:ilvl="3">
      <w:startOverride w:val="5"/>
    </w:lvlOverride>
    <w:lvlOverride w:ilvl="4">
      <w:startOverride w:val="4"/>
    </w:lvlOverride>
  </w:num>
  <w:num w:numId="48">
    <w:abstractNumId w:val="124"/>
    <w:lvlOverride w:ilvl="0">
      <w:startOverride w:val="3"/>
    </w:lvlOverride>
    <w:lvlOverride w:ilvl="1">
      <w:startOverride w:val="5"/>
    </w:lvlOverride>
    <w:lvlOverride w:ilvl="2">
      <w:startOverride w:val="2"/>
    </w:lvlOverride>
    <w:lvlOverride w:ilvl="3">
      <w:startOverride w:val="5"/>
    </w:lvlOverride>
    <w:lvlOverride w:ilvl="4">
      <w:startOverride w:val="5"/>
    </w:lvlOverride>
  </w:num>
  <w:num w:numId="49">
    <w:abstractNumId w:val="13"/>
  </w:num>
  <w:num w:numId="50">
    <w:abstractNumId w:val="124"/>
    <w:lvlOverride w:ilvl="0">
      <w:startOverride w:val="3"/>
    </w:lvlOverride>
    <w:lvlOverride w:ilvl="1">
      <w:startOverride w:val="7"/>
    </w:lvlOverride>
    <w:lvlOverride w:ilvl="2">
      <w:startOverride w:val="3"/>
    </w:lvlOverride>
  </w:num>
  <w:num w:numId="51">
    <w:abstractNumId w:val="6"/>
  </w:num>
  <w:num w:numId="52">
    <w:abstractNumId w:val="3"/>
  </w:num>
  <w:num w:numId="53">
    <w:abstractNumId w:val="172"/>
  </w:num>
  <w:num w:numId="54">
    <w:abstractNumId w:val="26"/>
  </w:num>
  <w:num w:numId="55">
    <w:abstractNumId w:val="37"/>
  </w:num>
  <w:num w:numId="56">
    <w:abstractNumId w:val="53"/>
  </w:num>
  <w:num w:numId="57">
    <w:abstractNumId w:val="139"/>
  </w:num>
  <w:num w:numId="58">
    <w:abstractNumId w:val="70"/>
  </w:num>
  <w:num w:numId="59">
    <w:abstractNumId w:val="29"/>
  </w:num>
  <w:num w:numId="60">
    <w:abstractNumId w:val="176"/>
  </w:num>
  <w:num w:numId="61">
    <w:abstractNumId w:val="94"/>
  </w:num>
  <w:num w:numId="62">
    <w:abstractNumId w:val="130"/>
  </w:num>
  <w:num w:numId="63">
    <w:abstractNumId w:val="90"/>
  </w:num>
  <w:num w:numId="64">
    <w:abstractNumId w:val="159"/>
  </w:num>
  <w:num w:numId="65">
    <w:abstractNumId w:val="2"/>
  </w:num>
  <w:num w:numId="66">
    <w:abstractNumId w:val="61"/>
  </w:num>
  <w:num w:numId="67">
    <w:abstractNumId w:val="150"/>
  </w:num>
  <w:num w:numId="68">
    <w:abstractNumId w:val="173"/>
  </w:num>
  <w:num w:numId="69">
    <w:abstractNumId w:val="92"/>
  </w:num>
  <w:num w:numId="70">
    <w:abstractNumId w:val="123"/>
  </w:num>
  <w:num w:numId="71">
    <w:abstractNumId w:val="10"/>
  </w:num>
  <w:num w:numId="72">
    <w:abstractNumId w:val="12"/>
  </w:num>
  <w:num w:numId="73">
    <w:abstractNumId w:val="65"/>
  </w:num>
  <w:num w:numId="74">
    <w:abstractNumId w:val="60"/>
  </w:num>
  <w:num w:numId="75">
    <w:abstractNumId w:val="0"/>
  </w:num>
  <w:num w:numId="76">
    <w:abstractNumId w:val="73"/>
  </w:num>
  <w:num w:numId="77">
    <w:abstractNumId w:val="104"/>
  </w:num>
  <w:num w:numId="78">
    <w:abstractNumId w:val="134"/>
  </w:num>
  <w:num w:numId="79">
    <w:abstractNumId w:val="153"/>
  </w:num>
  <w:num w:numId="80">
    <w:abstractNumId w:val="21"/>
  </w:num>
  <w:num w:numId="81">
    <w:abstractNumId w:val="89"/>
  </w:num>
  <w:num w:numId="82">
    <w:abstractNumId w:val="30"/>
  </w:num>
  <w:num w:numId="83">
    <w:abstractNumId w:val="17"/>
  </w:num>
  <w:num w:numId="84">
    <w:abstractNumId w:val="152"/>
  </w:num>
  <w:num w:numId="85">
    <w:abstractNumId w:val="163"/>
  </w:num>
  <w:num w:numId="86">
    <w:abstractNumId w:val="157"/>
  </w:num>
  <w:num w:numId="87">
    <w:abstractNumId w:val="108"/>
  </w:num>
  <w:num w:numId="88">
    <w:abstractNumId w:val="85"/>
  </w:num>
  <w:num w:numId="89">
    <w:abstractNumId w:val="59"/>
  </w:num>
  <w:num w:numId="90">
    <w:abstractNumId w:val="136"/>
  </w:num>
  <w:num w:numId="91">
    <w:abstractNumId w:val="141"/>
  </w:num>
  <w:num w:numId="92">
    <w:abstractNumId w:val="151"/>
  </w:num>
  <w:num w:numId="93">
    <w:abstractNumId w:val="177"/>
  </w:num>
  <w:num w:numId="94">
    <w:abstractNumId w:val="82"/>
  </w:num>
  <w:num w:numId="95">
    <w:abstractNumId w:val="143"/>
  </w:num>
  <w:num w:numId="96">
    <w:abstractNumId w:val="77"/>
  </w:num>
  <w:num w:numId="97">
    <w:abstractNumId w:val="167"/>
  </w:num>
  <w:num w:numId="98">
    <w:abstractNumId w:val="98"/>
  </w:num>
  <w:num w:numId="99">
    <w:abstractNumId w:val="166"/>
  </w:num>
  <w:num w:numId="100">
    <w:abstractNumId w:val="63"/>
  </w:num>
  <w:num w:numId="101">
    <w:abstractNumId w:val="175"/>
  </w:num>
  <w:num w:numId="102">
    <w:abstractNumId w:val="169"/>
  </w:num>
  <w:num w:numId="103">
    <w:abstractNumId w:val="24"/>
  </w:num>
  <w:num w:numId="104">
    <w:abstractNumId w:val="148"/>
  </w:num>
  <w:num w:numId="105">
    <w:abstractNumId w:val="147"/>
  </w:num>
  <w:num w:numId="106">
    <w:abstractNumId w:val="114"/>
  </w:num>
  <w:num w:numId="107">
    <w:abstractNumId w:val="112"/>
  </w:num>
  <w:num w:numId="108">
    <w:abstractNumId w:val="174"/>
  </w:num>
  <w:num w:numId="10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4"/>
  </w:num>
  <w:num w:numId="116">
    <w:abstractNumId w:val="179"/>
  </w:num>
  <w:num w:numId="117">
    <w:abstractNumId w:val="93"/>
  </w:num>
  <w:num w:numId="118">
    <w:abstractNumId w:val="9"/>
  </w:num>
  <w:num w:numId="119">
    <w:abstractNumId w:val="145"/>
  </w:num>
  <w:num w:numId="1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num>
  <w:num w:numId="123">
    <w:abstractNumId w:val="5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6"/>
    <w:lvlOverride w:ilvl="0">
      <w:startOverride w:val="7"/>
    </w:lvlOverride>
    <w:lvlOverride w:ilvl="1"/>
    <w:lvlOverride w:ilvl="2"/>
    <w:lvlOverride w:ilvl="3"/>
    <w:lvlOverride w:ilvl="4"/>
    <w:lvlOverride w:ilvl="5"/>
    <w:lvlOverride w:ilvl="6"/>
    <w:lvlOverride w:ilvl="7"/>
    <w:lvlOverride w:ilvl="8"/>
  </w:num>
  <w:num w:numId="125">
    <w:abstractNumId w:val="5"/>
    <w:lvlOverride w:ilvl="0">
      <w:startOverride w:val="1"/>
    </w:lvlOverride>
    <w:lvlOverride w:ilvl="1"/>
    <w:lvlOverride w:ilvl="2"/>
    <w:lvlOverride w:ilvl="3"/>
    <w:lvlOverride w:ilvl="4"/>
    <w:lvlOverride w:ilvl="5"/>
    <w:lvlOverride w:ilvl="6"/>
    <w:lvlOverride w:ilvl="7"/>
    <w:lvlOverride w:ilvl="8"/>
  </w:num>
  <w:num w:numId="126">
    <w:abstractNumId w:val="1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2"/>
  </w:num>
  <w:num w:numId="128">
    <w:abstractNumId w:val="43"/>
  </w:num>
  <w:num w:numId="129">
    <w:abstractNumId w:val="50"/>
  </w:num>
  <w:num w:numId="130">
    <w:abstractNumId w:val="76"/>
  </w:num>
  <w:num w:numId="131">
    <w:abstractNumId w:val="36"/>
  </w:num>
  <w:num w:numId="132">
    <w:abstractNumId w:val="62"/>
  </w:num>
  <w:num w:numId="133">
    <w:abstractNumId w:val="84"/>
  </w:num>
  <w:num w:numId="134">
    <w:abstractNumId w:val="154"/>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9"/>
  </w:num>
  <w:num w:numId="1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40">
    <w:abstractNumId w:val="42"/>
    <w:lvlOverride w:ilvl="0">
      <w:startOverride w:val="12"/>
    </w:lvlOverride>
    <w:lvlOverride w:ilvl="1"/>
    <w:lvlOverride w:ilvl="2"/>
    <w:lvlOverride w:ilvl="3"/>
    <w:lvlOverride w:ilvl="4"/>
    <w:lvlOverride w:ilvl="5"/>
    <w:lvlOverride w:ilvl="6"/>
    <w:lvlOverride w:ilvl="7"/>
    <w:lvlOverride w:ilvl="8"/>
  </w:num>
  <w:num w:numId="141">
    <w:abstractNumId w:val="83"/>
  </w:num>
  <w:num w:numId="142">
    <w:abstractNumId w:val="71"/>
    <w:lvlOverride w:ilvl="0">
      <w:startOverride w:val="1"/>
    </w:lvlOverride>
    <w:lvlOverride w:ilvl="1"/>
    <w:lvlOverride w:ilvl="2"/>
    <w:lvlOverride w:ilvl="3"/>
    <w:lvlOverride w:ilvl="4"/>
    <w:lvlOverride w:ilvl="5"/>
    <w:lvlOverride w:ilvl="6"/>
    <w:lvlOverride w:ilvl="7"/>
    <w:lvlOverride w:ilvl="8"/>
  </w:num>
  <w:num w:numId="143">
    <w:abstractNumId w:val="117"/>
  </w:num>
  <w:num w:numId="144">
    <w:abstractNumId w:val="7"/>
    <w:lvlOverride w:ilvl="0">
      <w:startOverride w:val="4"/>
    </w:lvlOverride>
    <w:lvlOverride w:ilvl="1">
      <w:startOverride w:val="1"/>
    </w:lvlOverride>
    <w:lvlOverride w:ilvl="2"/>
    <w:lvlOverride w:ilvl="3"/>
    <w:lvlOverride w:ilvl="4"/>
    <w:lvlOverride w:ilvl="5"/>
    <w:lvlOverride w:ilvl="6"/>
    <w:lvlOverride w:ilvl="7"/>
    <w:lvlOverride w:ilvl="8"/>
  </w:num>
  <w:num w:numId="14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num>
  <w:num w:numId="14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num>
  <w:num w:numId="15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8"/>
  </w:num>
  <w:num w:numId="154">
    <w:abstractNumId w:val="101"/>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num>
  <w:num w:numId="15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1"/>
    <w:lvlOverride w:ilvl="0">
      <w:startOverride w:val="2"/>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1"/>
  </w:num>
  <w:num w:numId="189">
    <w:abstractNumId w:val="124"/>
    <w:lvlOverride w:ilvl="0">
      <w:startOverride w:val="3"/>
    </w:lvlOverride>
    <w:lvlOverride w:ilvl="1">
      <w:startOverride w:val="5"/>
    </w:lvlOverride>
    <w:lvlOverride w:ilvl="2">
      <w:startOverride w:val="2"/>
    </w:lvlOverride>
    <w:lvlOverride w:ilvl="3">
      <w:startOverride w:val="4"/>
    </w:lvlOverride>
    <w:lvlOverride w:ilvl="4">
      <w:startOverride w:val="2"/>
    </w:lvlOverride>
  </w:num>
  <w:num w:numId="190">
    <w:abstractNumId w:val="124"/>
    <w:lvlOverride w:ilvl="0">
      <w:startOverride w:val="4"/>
    </w:lvlOverride>
    <w:lvlOverride w:ilvl="1">
      <w:startOverride w:val="1"/>
    </w:lvlOverride>
    <w:lvlOverride w:ilvl="2">
      <w:startOverride w:val="1"/>
    </w:lvlOverride>
    <w:lvlOverride w:ilvl="3">
      <w:startOverride w:val="5"/>
    </w:lvlOverride>
  </w:num>
  <w:num w:numId="191">
    <w:abstractNumId w:val="124"/>
    <w:lvlOverride w:ilvl="0"/>
    <w:lvlOverride w:ilvl="1"/>
    <w:lvlOverride w:ilvl="2"/>
    <w:lvlOverride w:ilvl="3"/>
  </w:num>
  <w:num w:numId="192">
    <w:abstractNumId w:val="124"/>
    <w:lvlOverride w:ilvl="0">
      <w:startOverride w:val="4"/>
    </w:lvlOverride>
    <w:lvlOverride w:ilvl="1">
      <w:startOverride w:val="1"/>
    </w:lvlOverride>
    <w:lvlOverride w:ilvl="2">
      <w:startOverride w:val="2"/>
    </w:lvlOverride>
    <w:lvlOverride w:ilvl="3">
      <w:startOverride w:val="2"/>
    </w:lvlOverride>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0"/>
  <w:activeWritingStyle w:appName="MSWord" w:lang="en-GB" w:vendorID="64" w:dllVersion="131078" w:nlCheck="1" w:checkStyle="1"/>
  <w:activeWritingStyle w:appName="MSWord" w:lang="en-ZA" w:vendorID="64" w:dllVersion="131078" w:nlCheck="1" w:checkStyle="0"/>
  <w:activeWritingStyle w:appName="MSWord" w:lang="fr-FR" w:vendorID="64" w:dllVersion="131078" w:nlCheck="1" w:checkStyle="1"/>
  <w:activeWritingStyle w:appName="MSWord" w:lang="en-AU" w:vendorID="64" w:dllVersion="131078" w:nlCheck="1" w:checkStyle="1"/>
  <w:proofState w:spelling="clean" w:grammar="clean"/>
  <w:defaultTabStop w:val="720"/>
  <w:drawingGridHorizontalSpacing w:val="100"/>
  <w:drawingGridVerticalSpacing w:val="181"/>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70"/>
    <w:rsid w:val="000003D0"/>
    <w:rsid w:val="000007A8"/>
    <w:rsid w:val="000016E8"/>
    <w:rsid w:val="0000616E"/>
    <w:rsid w:val="00006625"/>
    <w:rsid w:val="00006744"/>
    <w:rsid w:val="0000757C"/>
    <w:rsid w:val="00007FFC"/>
    <w:rsid w:val="0001040C"/>
    <w:rsid w:val="00010A20"/>
    <w:rsid w:val="0001183B"/>
    <w:rsid w:val="00011858"/>
    <w:rsid w:val="00012AFE"/>
    <w:rsid w:val="00012BCD"/>
    <w:rsid w:val="000157FD"/>
    <w:rsid w:val="00020C82"/>
    <w:rsid w:val="0002137E"/>
    <w:rsid w:val="00022102"/>
    <w:rsid w:val="00023C95"/>
    <w:rsid w:val="00024879"/>
    <w:rsid w:val="00025BE9"/>
    <w:rsid w:val="00027339"/>
    <w:rsid w:val="00027DCE"/>
    <w:rsid w:val="000312DE"/>
    <w:rsid w:val="0003141B"/>
    <w:rsid w:val="00032085"/>
    <w:rsid w:val="00034BDA"/>
    <w:rsid w:val="00034F36"/>
    <w:rsid w:val="0003569E"/>
    <w:rsid w:val="00036AE6"/>
    <w:rsid w:val="000373F4"/>
    <w:rsid w:val="0003776D"/>
    <w:rsid w:val="00037E85"/>
    <w:rsid w:val="000402E7"/>
    <w:rsid w:val="000419D0"/>
    <w:rsid w:val="00043240"/>
    <w:rsid w:val="0004442B"/>
    <w:rsid w:val="00044DD8"/>
    <w:rsid w:val="0004501C"/>
    <w:rsid w:val="00045F3B"/>
    <w:rsid w:val="0004611B"/>
    <w:rsid w:val="0004730B"/>
    <w:rsid w:val="00050381"/>
    <w:rsid w:val="0005104A"/>
    <w:rsid w:val="00051820"/>
    <w:rsid w:val="0005235A"/>
    <w:rsid w:val="000542BB"/>
    <w:rsid w:val="00054812"/>
    <w:rsid w:val="00054FB4"/>
    <w:rsid w:val="00055440"/>
    <w:rsid w:val="0005614E"/>
    <w:rsid w:val="00057CFD"/>
    <w:rsid w:val="000601A0"/>
    <w:rsid w:val="00060D3A"/>
    <w:rsid w:val="0006135E"/>
    <w:rsid w:val="00061E3A"/>
    <w:rsid w:val="000626B4"/>
    <w:rsid w:val="00062777"/>
    <w:rsid w:val="00062918"/>
    <w:rsid w:val="00063D09"/>
    <w:rsid w:val="000642B2"/>
    <w:rsid w:val="00065EFC"/>
    <w:rsid w:val="000718B2"/>
    <w:rsid w:val="00072A4D"/>
    <w:rsid w:val="0007403F"/>
    <w:rsid w:val="000743CB"/>
    <w:rsid w:val="0007455B"/>
    <w:rsid w:val="00074FFA"/>
    <w:rsid w:val="000754EB"/>
    <w:rsid w:val="00076D72"/>
    <w:rsid w:val="0008202A"/>
    <w:rsid w:val="000821F1"/>
    <w:rsid w:val="00082922"/>
    <w:rsid w:val="00083614"/>
    <w:rsid w:val="00083CB5"/>
    <w:rsid w:val="00084A5E"/>
    <w:rsid w:val="00086660"/>
    <w:rsid w:val="0009055B"/>
    <w:rsid w:val="00091FC8"/>
    <w:rsid w:val="00092AF2"/>
    <w:rsid w:val="00093C08"/>
    <w:rsid w:val="00093E8E"/>
    <w:rsid w:val="00094A21"/>
    <w:rsid w:val="00094BDD"/>
    <w:rsid w:val="000A4AF4"/>
    <w:rsid w:val="000A4D4C"/>
    <w:rsid w:val="000A5D91"/>
    <w:rsid w:val="000A61C9"/>
    <w:rsid w:val="000A626E"/>
    <w:rsid w:val="000A6CAC"/>
    <w:rsid w:val="000B071F"/>
    <w:rsid w:val="000B1F6A"/>
    <w:rsid w:val="000B1FA5"/>
    <w:rsid w:val="000B2FBC"/>
    <w:rsid w:val="000B31CF"/>
    <w:rsid w:val="000B5A28"/>
    <w:rsid w:val="000B6984"/>
    <w:rsid w:val="000B729E"/>
    <w:rsid w:val="000C4B60"/>
    <w:rsid w:val="000C5C69"/>
    <w:rsid w:val="000C5FED"/>
    <w:rsid w:val="000C6034"/>
    <w:rsid w:val="000C635E"/>
    <w:rsid w:val="000C67B0"/>
    <w:rsid w:val="000D034B"/>
    <w:rsid w:val="000D21B7"/>
    <w:rsid w:val="000D2373"/>
    <w:rsid w:val="000D33C8"/>
    <w:rsid w:val="000D48A0"/>
    <w:rsid w:val="000D4B80"/>
    <w:rsid w:val="000D57E4"/>
    <w:rsid w:val="000D6695"/>
    <w:rsid w:val="000D6F91"/>
    <w:rsid w:val="000E12FF"/>
    <w:rsid w:val="000E1462"/>
    <w:rsid w:val="000E1863"/>
    <w:rsid w:val="000E1E5B"/>
    <w:rsid w:val="000E2339"/>
    <w:rsid w:val="000E24CB"/>
    <w:rsid w:val="000E4E31"/>
    <w:rsid w:val="000E528E"/>
    <w:rsid w:val="000F2195"/>
    <w:rsid w:val="000F2932"/>
    <w:rsid w:val="000F337D"/>
    <w:rsid w:val="000F4A90"/>
    <w:rsid w:val="000F4FB3"/>
    <w:rsid w:val="000F543A"/>
    <w:rsid w:val="000F54A4"/>
    <w:rsid w:val="000F648B"/>
    <w:rsid w:val="00100912"/>
    <w:rsid w:val="00100F76"/>
    <w:rsid w:val="0010276D"/>
    <w:rsid w:val="00102D0C"/>
    <w:rsid w:val="0010300B"/>
    <w:rsid w:val="00103C85"/>
    <w:rsid w:val="00103F0C"/>
    <w:rsid w:val="00104A5C"/>
    <w:rsid w:val="00105935"/>
    <w:rsid w:val="00105B46"/>
    <w:rsid w:val="00106A4B"/>
    <w:rsid w:val="00107085"/>
    <w:rsid w:val="001111EE"/>
    <w:rsid w:val="00111F46"/>
    <w:rsid w:val="00113272"/>
    <w:rsid w:val="0011351F"/>
    <w:rsid w:val="00113CF3"/>
    <w:rsid w:val="00113E73"/>
    <w:rsid w:val="00116127"/>
    <w:rsid w:val="00116BF0"/>
    <w:rsid w:val="0011753E"/>
    <w:rsid w:val="001175C0"/>
    <w:rsid w:val="00121444"/>
    <w:rsid w:val="001234C9"/>
    <w:rsid w:val="001257E0"/>
    <w:rsid w:val="00126586"/>
    <w:rsid w:val="00126D0A"/>
    <w:rsid w:val="001306B8"/>
    <w:rsid w:val="0013351A"/>
    <w:rsid w:val="00134479"/>
    <w:rsid w:val="00134614"/>
    <w:rsid w:val="001362C1"/>
    <w:rsid w:val="00137C49"/>
    <w:rsid w:val="00140409"/>
    <w:rsid w:val="00141078"/>
    <w:rsid w:val="00141152"/>
    <w:rsid w:val="00141252"/>
    <w:rsid w:val="00142B82"/>
    <w:rsid w:val="00142DC6"/>
    <w:rsid w:val="00142EDD"/>
    <w:rsid w:val="00144011"/>
    <w:rsid w:val="00144414"/>
    <w:rsid w:val="00144B6D"/>
    <w:rsid w:val="00145CFE"/>
    <w:rsid w:val="00146B40"/>
    <w:rsid w:val="00153F39"/>
    <w:rsid w:val="00154BA0"/>
    <w:rsid w:val="001561AA"/>
    <w:rsid w:val="001606E6"/>
    <w:rsid w:val="00160778"/>
    <w:rsid w:val="0016273D"/>
    <w:rsid w:val="00164067"/>
    <w:rsid w:val="00165A78"/>
    <w:rsid w:val="00166FE1"/>
    <w:rsid w:val="001674BB"/>
    <w:rsid w:val="00167600"/>
    <w:rsid w:val="00167AB9"/>
    <w:rsid w:val="001717F2"/>
    <w:rsid w:val="0017198D"/>
    <w:rsid w:val="00172075"/>
    <w:rsid w:val="001723B9"/>
    <w:rsid w:val="00172D3B"/>
    <w:rsid w:val="00173C78"/>
    <w:rsid w:val="001761C3"/>
    <w:rsid w:val="001775AF"/>
    <w:rsid w:val="00181DEE"/>
    <w:rsid w:val="001823E4"/>
    <w:rsid w:val="00182A80"/>
    <w:rsid w:val="0018584F"/>
    <w:rsid w:val="00185E95"/>
    <w:rsid w:val="00186A3A"/>
    <w:rsid w:val="00187E74"/>
    <w:rsid w:val="001907FC"/>
    <w:rsid w:val="001909DF"/>
    <w:rsid w:val="0019100F"/>
    <w:rsid w:val="001933F5"/>
    <w:rsid w:val="001940CF"/>
    <w:rsid w:val="00194718"/>
    <w:rsid w:val="001947B8"/>
    <w:rsid w:val="00195348"/>
    <w:rsid w:val="0019538C"/>
    <w:rsid w:val="001964D5"/>
    <w:rsid w:val="00196B3E"/>
    <w:rsid w:val="001A0798"/>
    <w:rsid w:val="001A2B8B"/>
    <w:rsid w:val="001A34D7"/>
    <w:rsid w:val="001A35B9"/>
    <w:rsid w:val="001A4E79"/>
    <w:rsid w:val="001A5B8E"/>
    <w:rsid w:val="001A7C2B"/>
    <w:rsid w:val="001B0C7D"/>
    <w:rsid w:val="001B18A0"/>
    <w:rsid w:val="001B2811"/>
    <w:rsid w:val="001B2E33"/>
    <w:rsid w:val="001B33FD"/>
    <w:rsid w:val="001B3FFB"/>
    <w:rsid w:val="001B52B2"/>
    <w:rsid w:val="001B5766"/>
    <w:rsid w:val="001B5ED7"/>
    <w:rsid w:val="001B6BAF"/>
    <w:rsid w:val="001B6C4B"/>
    <w:rsid w:val="001B7005"/>
    <w:rsid w:val="001C0091"/>
    <w:rsid w:val="001C1860"/>
    <w:rsid w:val="001C1B67"/>
    <w:rsid w:val="001C2406"/>
    <w:rsid w:val="001C259B"/>
    <w:rsid w:val="001C2676"/>
    <w:rsid w:val="001C2841"/>
    <w:rsid w:val="001C35F5"/>
    <w:rsid w:val="001C3C31"/>
    <w:rsid w:val="001C551F"/>
    <w:rsid w:val="001C6873"/>
    <w:rsid w:val="001C7C84"/>
    <w:rsid w:val="001D00BE"/>
    <w:rsid w:val="001D0429"/>
    <w:rsid w:val="001D0C39"/>
    <w:rsid w:val="001D16D5"/>
    <w:rsid w:val="001D1CC4"/>
    <w:rsid w:val="001D23DD"/>
    <w:rsid w:val="001D2C4B"/>
    <w:rsid w:val="001D3027"/>
    <w:rsid w:val="001D319F"/>
    <w:rsid w:val="001D39BD"/>
    <w:rsid w:val="001D4493"/>
    <w:rsid w:val="001D61D9"/>
    <w:rsid w:val="001D6A93"/>
    <w:rsid w:val="001D6DD0"/>
    <w:rsid w:val="001D7766"/>
    <w:rsid w:val="001E0B43"/>
    <w:rsid w:val="001E1324"/>
    <w:rsid w:val="001E3612"/>
    <w:rsid w:val="001E3EC7"/>
    <w:rsid w:val="001E42DB"/>
    <w:rsid w:val="001E490F"/>
    <w:rsid w:val="001E4AD5"/>
    <w:rsid w:val="001E5FC8"/>
    <w:rsid w:val="001E6415"/>
    <w:rsid w:val="001E69D9"/>
    <w:rsid w:val="001E7268"/>
    <w:rsid w:val="001E79F6"/>
    <w:rsid w:val="001F2282"/>
    <w:rsid w:val="001F31EC"/>
    <w:rsid w:val="001F32EB"/>
    <w:rsid w:val="001F34EF"/>
    <w:rsid w:val="001F4112"/>
    <w:rsid w:val="001F4648"/>
    <w:rsid w:val="001F5B1D"/>
    <w:rsid w:val="001F7120"/>
    <w:rsid w:val="002000F6"/>
    <w:rsid w:val="0020135C"/>
    <w:rsid w:val="00203813"/>
    <w:rsid w:val="00204491"/>
    <w:rsid w:val="002048EF"/>
    <w:rsid w:val="00204D02"/>
    <w:rsid w:val="00205B66"/>
    <w:rsid w:val="00205EB0"/>
    <w:rsid w:val="00205F2A"/>
    <w:rsid w:val="00205F45"/>
    <w:rsid w:val="00206736"/>
    <w:rsid w:val="002120E2"/>
    <w:rsid w:val="00213381"/>
    <w:rsid w:val="0021379C"/>
    <w:rsid w:val="00214606"/>
    <w:rsid w:val="002231A9"/>
    <w:rsid w:val="002243FE"/>
    <w:rsid w:val="002248E7"/>
    <w:rsid w:val="00225499"/>
    <w:rsid w:val="00226B98"/>
    <w:rsid w:val="00226C6B"/>
    <w:rsid w:val="002324C1"/>
    <w:rsid w:val="00232D5B"/>
    <w:rsid w:val="00233944"/>
    <w:rsid w:val="0023485D"/>
    <w:rsid w:val="00234F3E"/>
    <w:rsid w:val="002355A6"/>
    <w:rsid w:val="00235C73"/>
    <w:rsid w:val="00236B64"/>
    <w:rsid w:val="00237D82"/>
    <w:rsid w:val="002406C3"/>
    <w:rsid w:val="002417F1"/>
    <w:rsid w:val="00241DEA"/>
    <w:rsid w:val="00241F44"/>
    <w:rsid w:val="00243F56"/>
    <w:rsid w:val="00246BF5"/>
    <w:rsid w:val="00247DC3"/>
    <w:rsid w:val="002501C1"/>
    <w:rsid w:val="002501CC"/>
    <w:rsid w:val="00250F14"/>
    <w:rsid w:val="00250F42"/>
    <w:rsid w:val="00252071"/>
    <w:rsid w:val="00253212"/>
    <w:rsid w:val="00253B34"/>
    <w:rsid w:val="00255CF3"/>
    <w:rsid w:val="002563BD"/>
    <w:rsid w:val="0025724D"/>
    <w:rsid w:val="00257EE8"/>
    <w:rsid w:val="00260E1D"/>
    <w:rsid w:val="00261E9B"/>
    <w:rsid w:val="00263CA2"/>
    <w:rsid w:val="00264669"/>
    <w:rsid w:val="0026549A"/>
    <w:rsid w:val="00267D0F"/>
    <w:rsid w:val="00272A0D"/>
    <w:rsid w:val="00273CFD"/>
    <w:rsid w:val="002769F3"/>
    <w:rsid w:val="00276A99"/>
    <w:rsid w:val="00277AB9"/>
    <w:rsid w:val="0028198D"/>
    <w:rsid w:val="00282681"/>
    <w:rsid w:val="002827BA"/>
    <w:rsid w:val="00282BB0"/>
    <w:rsid w:val="00283C68"/>
    <w:rsid w:val="002845FD"/>
    <w:rsid w:val="00284FD2"/>
    <w:rsid w:val="00286EF8"/>
    <w:rsid w:val="00291CF2"/>
    <w:rsid w:val="002925C5"/>
    <w:rsid w:val="002930E7"/>
    <w:rsid w:val="00294297"/>
    <w:rsid w:val="00295678"/>
    <w:rsid w:val="00296FDD"/>
    <w:rsid w:val="0029705C"/>
    <w:rsid w:val="002971EF"/>
    <w:rsid w:val="0029749C"/>
    <w:rsid w:val="002A0E22"/>
    <w:rsid w:val="002A122E"/>
    <w:rsid w:val="002A1B5D"/>
    <w:rsid w:val="002A5482"/>
    <w:rsid w:val="002A54E3"/>
    <w:rsid w:val="002A6450"/>
    <w:rsid w:val="002A7363"/>
    <w:rsid w:val="002B03DA"/>
    <w:rsid w:val="002B19FD"/>
    <w:rsid w:val="002B2CBF"/>
    <w:rsid w:val="002B4691"/>
    <w:rsid w:val="002B547B"/>
    <w:rsid w:val="002B58BE"/>
    <w:rsid w:val="002B5B84"/>
    <w:rsid w:val="002B6C9A"/>
    <w:rsid w:val="002B6CD8"/>
    <w:rsid w:val="002B740F"/>
    <w:rsid w:val="002C1587"/>
    <w:rsid w:val="002C21C0"/>
    <w:rsid w:val="002C2DB2"/>
    <w:rsid w:val="002C3A14"/>
    <w:rsid w:val="002C3CD5"/>
    <w:rsid w:val="002C4140"/>
    <w:rsid w:val="002C51AB"/>
    <w:rsid w:val="002C56BC"/>
    <w:rsid w:val="002C5A84"/>
    <w:rsid w:val="002C5D13"/>
    <w:rsid w:val="002C6FDA"/>
    <w:rsid w:val="002C7E3A"/>
    <w:rsid w:val="002D1BBA"/>
    <w:rsid w:val="002D1BD9"/>
    <w:rsid w:val="002D2800"/>
    <w:rsid w:val="002D3A37"/>
    <w:rsid w:val="002D5443"/>
    <w:rsid w:val="002D5A6D"/>
    <w:rsid w:val="002D60EE"/>
    <w:rsid w:val="002D6895"/>
    <w:rsid w:val="002D6F3E"/>
    <w:rsid w:val="002E04E7"/>
    <w:rsid w:val="002E07C1"/>
    <w:rsid w:val="002E38DC"/>
    <w:rsid w:val="002E3C3F"/>
    <w:rsid w:val="002E3E2C"/>
    <w:rsid w:val="002E3FDA"/>
    <w:rsid w:val="002E43DB"/>
    <w:rsid w:val="002E43DC"/>
    <w:rsid w:val="002E5931"/>
    <w:rsid w:val="002E64D1"/>
    <w:rsid w:val="002E65B9"/>
    <w:rsid w:val="002E7970"/>
    <w:rsid w:val="002F162D"/>
    <w:rsid w:val="002F518B"/>
    <w:rsid w:val="002F5439"/>
    <w:rsid w:val="002F5FA1"/>
    <w:rsid w:val="002F6684"/>
    <w:rsid w:val="002F7DB4"/>
    <w:rsid w:val="00300D4F"/>
    <w:rsid w:val="0030241E"/>
    <w:rsid w:val="00303655"/>
    <w:rsid w:val="0030441F"/>
    <w:rsid w:val="00305C2A"/>
    <w:rsid w:val="00305DA9"/>
    <w:rsid w:val="003076A7"/>
    <w:rsid w:val="00307734"/>
    <w:rsid w:val="00307CF0"/>
    <w:rsid w:val="00307D18"/>
    <w:rsid w:val="003104EA"/>
    <w:rsid w:val="0031105D"/>
    <w:rsid w:val="003117DB"/>
    <w:rsid w:val="003123EB"/>
    <w:rsid w:val="003137B1"/>
    <w:rsid w:val="003155DD"/>
    <w:rsid w:val="0031614E"/>
    <w:rsid w:val="00316A57"/>
    <w:rsid w:val="00320966"/>
    <w:rsid w:val="00321349"/>
    <w:rsid w:val="00322F13"/>
    <w:rsid w:val="0032364C"/>
    <w:rsid w:val="0032393B"/>
    <w:rsid w:val="0032399C"/>
    <w:rsid w:val="00323D7E"/>
    <w:rsid w:val="0032465E"/>
    <w:rsid w:val="00324777"/>
    <w:rsid w:val="00325565"/>
    <w:rsid w:val="00327CC8"/>
    <w:rsid w:val="00327FED"/>
    <w:rsid w:val="003307FA"/>
    <w:rsid w:val="00330DC7"/>
    <w:rsid w:val="0033105E"/>
    <w:rsid w:val="00331C57"/>
    <w:rsid w:val="00333F05"/>
    <w:rsid w:val="00336460"/>
    <w:rsid w:val="003367DE"/>
    <w:rsid w:val="003368A2"/>
    <w:rsid w:val="00336FFB"/>
    <w:rsid w:val="0033740C"/>
    <w:rsid w:val="00337697"/>
    <w:rsid w:val="0034012E"/>
    <w:rsid w:val="00340152"/>
    <w:rsid w:val="00341FEE"/>
    <w:rsid w:val="0034212B"/>
    <w:rsid w:val="00342CC6"/>
    <w:rsid w:val="00342E0E"/>
    <w:rsid w:val="003430BD"/>
    <w:rsid w:val="003441ED"/>
    <w:rsid w:val="00345838"/>
    <w:rsid w:val="00347388"/>
    <w:rsid w:val="0035014E"/>
    <w:rsid w:val="00350611"/>
    <w:rsid w:val="00350D44"/>
    <w:rsid w:val="00351142"/>
    <w:rsid w:val="003519A8"/>
    <w:rsid w:val="00351BD2"/>
    <w:rsid w:val="003524ED"/>
    <w:rsid w:val="00353CE1"/>
    <w:rsid w:val="00353D45"/>
    <w:rsid w:val="00355A15"/>
    <w:rsid w:val="00356446"/>
    <w:rsid w:val="00357E1F"/>
    <w:rsid w:val="003623D3"/>
    <w:rsid w:val="003635EF"/>
    <w:rsid w:val="00363B41"/>
    <w:rsid w:val="003646E9"/>
    <w:rsid w:val="003649AC"/>
    <w:rsid w:val="00364B40"/>
    <w:rsid w:val="0036673D"/>
    <w:rsid w:val="00367F77"/>
    <w:rsid w:val="003706EA"/>
    <w:rsid w:val="003719E6"/>
    <w:rsid w:val="003735BB"/>
    <w:rsid w:val="00373DBF"/>
    <w:rsid w:val="00373DEE"/>
    <w:rsid w:val="003744EE"/>
    <w:rsid w:val="00374B58"/>
    <w:rsid w:val="00374E55"/>
    <w:rsid w:val="003752C6"/>
    <w:rsid w:val="00377A30"/>
    <w:rsid w:val="00377EDB"/>
    <w:rsid w:val="00380B2F"/>
    <w:rsid w:val="00380E5E"/>
    <w:rsid w:val="003829F6"/>
    <w:rsid w:val="003839DE"/>
    <w:rsid w:val="003843ED"/>
    <w:rsid w:val="0038487E"/>
    <w:rsid w:val="0038493F"/>
    <w:rsid w:val="00385545"/>
    <w:rsid w:val="003857AA"/>
    <w:rsid w:val="003857D9"/>
    <w:rsid w:val="00385DCD"/>
    <w:rsid w:val="00386B76"/>
    <w:rsid w:val="00386D7F"/>
    <w:rsid w:val="003871B0"/>
    <w:rsid w:val="003906A2"/>
    <w:rsid w:val="00394506"/>
    <w:rsid w:val="003962E4"/>
    <w:rsid w:val="003964CF"/>
    <w:rsid w:val="0039682F"/>
    <w:rsid w:val="00397013"/>
    <w:rsid w:val="003977AA"/>
    <w:rsid w:val="00397D7B"/>
    <w:rsid w:val="003A166D"/>
    <w:rsid w:val="003A243A"/>
    <w:rsid w:val="003A2B81"/>
    <w:rsid w:val="003A2D1F"/>
    <w:rsid w:val="003A31AB"/>
    <w:rsid w:val="003A37AA"/>
    <w:rsid w:val="003A4402"/>
    <w:rsid w:val="003A4498"/>
    <w:rsid w:val="003A4919"/>
    <w:rsid w:val="003A4FF1"/>
    <w:rsid w:val="003A5A76"/>
    <w:rsid w:val="003A5F63"/>
    <w:rsid w:val="003A61DF"/>
    <w:rsid w:val="003B0D25"/>
    <w:rsid w:val="003B325D"/>
    <w:rsid w:val="003B36A1"/>
    <w:rsid w:val="003B3F8A"/>
    <w:rsid w:val="003B40E0"/>
    <w:rsid w:val="003B55AE"/>
    <w:rsid w:val="003B65FC"/>
    <w:rsid w:val="003B6B78"/>
    <w:rsid w:val="003B7A42"/>
    <w:rsid w:val="003C0152"/>
    <w:rsid w:val="003C0BC4"/>
    <w:rsid w:val="003C20D8"/>
    <w:rsid w:val="003C3CCF"/>
    <w:rsid w:val="003C469C"/>
    <w:rsid w:val="003C52F6"/>
    <w:rsid w:val="003C62CE"/>
    <w:rsid w:val="003C662E"/>
    <w:rsid w:val="003C6EC3"/>
    <w:rsid w:val="003C7266"/>
    <w:rsid w:val="003D0285"/>
    <w:rsid w:val="003D0A41"/>
    <w:rsid w:val="003D0EFE"/>
    <w:rsid w:val="003D33FF"/>
    <w:rsid w:val="003D3679"/>
    <w:rsid w:val="003D381D"/>
    <w:rsid w:val="003D38BF"/>
    <w:rsid w:val="003D3D26"/>
    <w:rsid w:val="003D4F96"/>
    <w:rsid w:val="003D5308"/>
    <w:rsid w:val="003D665B"/>
    <w:rsid w:val="003D6774"/>
    <w:rsid w:val="003D68A3"/>
    <w:rsid w:val="003D7C39"/>
    <w:rsid w:val="003D7EAE"/>
    <w:rsid w:val="003E03A2"/>
    <w:rsid w:val="003E121F"/>
    <w:rsid w:val="003E2E01"/>
    <w:rsid w:val="003E36AA"/>
    <w:rsid w:val="003E3917"/>
    <w:rsid w:val="003E4ED3"/>
    <w:rsid w:val="003E5E23"/>
    <w:rsid w:val="003E62B6"/>
    <w:rsid w:val="003E71DC"/>
    <w:rsid w:val="003F14AA"/>
    <w:rsid w:val="003F164F"/>
    <w:rsid w:val="003F4037"/>
    <w:rsid w:val="003F4195"/>
    <w:rsid w:val="003F4DE8"/>
    <w:rsid w:val="003F64E5"/>
    <w:rsid w:val="003F67C5"/>
    <w:rsid w:val="003F6AD1"/>
    <w:rsid w:val="003F7B14"/>
    <w:rsid w:val="004021BB"/>
    <w:rsid w:val="00403DAE"/>
    <w:rsid w:val="004065B3"/>
    <w:rsid w:val="00406E9D"/>
    <w:rsid w:val="004070A2"/>
    <w:rsid w:val="0040710C"/>
    <w:rsid w:val="004072B7"/>
    <w:rsid w:val="004073F3"/>
    <w:rsid w:val="00407C69"/>
    <w:rsid w:val="004107D7"/>
    <w:rsid w:val="0041081B"/>
    <w:rsid w:val="004119CA"/>
    <w:rsid w:val="00411A5E"/>
    <w:rsid w:val="00412FF0"/>
    <w:rsid w:val="004130E0"/>
    <w:rsid w:val="004138F2"/>
    <w:rsid w:val="00414069"/>
    <w:rsid w:val="004144C4"/>
    <w:rsid w:val="00415A7C"/>
    <w:rsid w:val="004161F2"/>
    <w:rsid w:val="00416816"/>
    <w:rsid w:val="00416D4B"/>
    <w:rsid w:val="00417630"/>
    <w:rsid w:val="00420183"/>
    <w:rsid w:val="004205AE"/>
    <w:rsid w:val="00421014"/>
    <w:rsid w:val="004216F5"/>
    <w:rsid w:val="00422DF9"/>
    <w:rsid w:val="00422F5A"/>
    <w:rsid w:val="004240D1"/>
    <w:rsid w:val="0042634B"/>
    <w:rsid w:val="004268FA"/>
    <w:rsid w:val="00426967"/>
    <w:rsid w:val="004312C3"/>
    <w:rsid w:val="00432F25"/>
    <w:rsid w:val="00433E08"/>
    <w:rsid w:val="00434185"/>
    <w:rsid w:val="00435B3A"/>
    <w:rsid w:val="004370E2"/>
    <w:rsid w:val="00437A8B"/>
    <w:rsid w:val="004419BE"/>
    <w:rsid w:val="00442706"/>
    <w:rsid w:val="004448A2"/>
    <w:rsid w:val="004452A6"/>
    <w:rsid w:val="00445987"/>
    <w:rsid w:val="0044702C"/>
    <w:rsid w:val="004500F6"/>
    <w:rsid w:val="004503CA"/>
    <w:rsid w:val="00450896"/>
    <w:rsid w:val="004509D9"/>
    <w:rsid w:val="004509F0"/>
    <w:rsid w:val="00451460"/>
    <w:rsid w:val="00452068"/>
    <w:rsid w:val="0045382F"/>
    <w:rsid w:val="0045495D"/>
    <w:rsid w:val="00454BA9"/>
    <w:rsid w:val="0045630D"/>
    <w:rsid w:val="00457788"/>
    <w:rsid w:val="004579F9"/>
    <w:rsid w:val="004622FA"/>
    <w:rsid w:val="004623E0"/>
    <w:rsid w:val="00462E7E"/>
    <w:rsid w:val="00462EF7"/>
    <w:rsid w:val="00463767"/>
    <w:rsid w:val="004639F6"/>
    <w:rsid w:val="004644C1"/>
    <w:rsid w:val="00467C39"/>
    <w:rsid w:val="00472DA2"/>
    <w:rsid w:val="00472EDC"/>
    <w:rsid w:val="004734C1"/>
    <w:rsid w:val="00473672"/>
    <w:rsid w:val="00480F61"/>
    <w:rsid w:val="00483961"/>
    <w:rsid w:val="00485084"/>
    <w:rsid w:val="00485627"/>
    <w:rsid w:val="004865A9"/>
    <w:rsid w:val="004876F4"/>
    <w:rsid w:val="00487A40"/>
    <w:rsid w:val="0049041A"/>
    <w:rsid w:val="00490AB3"/>
    <w:rsid w:val="00492806"/>
    <w:rsid w:val="004932C2"/>
    <w:rsid w:val="004934D8"/>
    <w:rsid w:val="0049392B"/>
    <w:rsid w:val="00497320"/>
    <w:rsid w:val="00497D5F"/>
    <w:rsid w:val="004A23B3"/>
    <w:rsid w:val="004A33C6"/>
    <w:rsid w:val="004A50B3"/>
    <w:rsid w:val="004A64CC"/>
    <w:rsid w:val="004B13E3"/>
    <w:rsid w:val="004B19FA"/>
    <w:rsid w:val="004B4D22"/>
    <w:rsid w:val="004B554B"/>
    <w:rsid w:val="004B5752"/>
    <w:rsid w:val="004B5FF2"/>
    <w:rsid w:val="004B60D0"/>
    <w:rsid w:val="004B7C59"/>
    <w:rsid w:val="004C240D"/>
    <w:rsid w:val="004C2B2E"/>
    <w:rsid w:val="004C3561"/>
    <w:rsid w:val="004C44D0"/>
    <w:rsid w:val="004C4747"/>
    <w:rsid w:val="004C4A6C"/>
    <w:rsid w:val="004C4D3D"/>
    <w:rsid w:val="004C652C"/>
    <w:rsid w:val="004C6A2F"/>
    <w:rsid w:val="004C7C23"/>
    <w:rsid w:val="004C7C5D"/>
    <w:rsid w:val="004D0741"/>
    <w:rsid w:val="004D1F5B"/>
    <w:rsid w:val="004D2388"/>
    <w:rsid w:val="004D37FD"/>
    <w:rsid w:val="004D5172"/>
    <w:rsid w:val="004D51F3"/>
    <w:rsid w:val="004D716F"/>
    <w:rsid w:val="004E13A3"/>
    <w:rsid w:val="004E18B6"/>
    <w:rsid w:val="004E367B"/>
    <w:rsid w:val="004E3CF0"/>
    <w:rsid w:val="004E668C"/>
    <w:rsid w:val="004E69EB"/>
    <w:rsid w:val="004E6FAA"/>
    <w:rsid w:val="004E7225"/>
    <w:rsid w:val="004E7431"/>
    <w:rsid w:val="004E7629"/>
    <w:rsid w:val="004E7E64"/>
    <w:rsid w:val="004F0593"/>
    <w:rsid w:val="004F0E88"/>
    <w:rsid w:val="004F13E7"/>
    <w:rsid w:val="004F18F4"/>
    <w:rsid w:val="004F1C42"/>
    <w:rsid w:val="004F1D12"/>
    <w:rsid w:val="004F255C"/>
    <w:rsid w:val="004F2799"/>
    <w:rsid w:val="004F34CC"/>
    <w:rsid w:val="004F3593"/>
    <w:rsid w:val="004F42CA"/>
    <w:rsid w:val="004F5061"/>
    <w:rsid w:val="004F5116"/>
    <w:rsid w:val="0050027D"/>
    <w:rsid w:val="00500C19"/>
    <w:rsid w:val="00503126"/>
    <w:rsid w:val="0051044A"/>
    <w:rsid w:val="00511167"/>
    <w:rsid w:val="00511EBB"/>
    <w:rsid w:val="00512528"/>
    <w:rsid w:val="00512592"/>
    <w:rsid w:val="00513033"/>
    <w:rsid w:val="005136C4"/>
    <w:rsid w:val="00514858"/>
    <w:rsid w:val="00514B0F"/>
    <w:rsid w:val="00516F49"/>
    <w:rsid w:val="0052094F"/>
    <w:rsid w:val="00521A24"/>
    <w:rsid w:val="00525715"/>
    <w:rsid w:val="00525C30"/>
    <w:rsid w:val="00525CF2"/>
    <w:rsid w:val="005267F9"/>
    <w:rsid w:val="005275C1"/>
    <w:rsid w:val="00527848"/>
    <w:rsid w:val="0053049E"/>
    <w:rsid w:val="005309EA"/>
    <w:rsid w:val="00531C29"/>
    <w:rsid w:val="005337BF"/>
    <w:rsid w:val="00536431"/>
    <w:rsid w:val="005365AD"/>
    <w:rsid w:val="00536A97"/>
    <w:rsid w:val="005371B4"/>
    <w:rsid w:val="0053762D"/>
    <w:rsid w:val="0053775C"/>
    <w:rsid w:val="00537C6E"/>
    <w:rsid w:val="005410A5"/>
    <w:rsid w:val="00541149"/>
    <w:rsid w:val="0054181C"/>
    <w:rsid w:val="00541C66"/>
    <w:rsid w:val="005421D1"/>
    <w:rsid w:val="00542E35"/>
    <w:rsid w:val="00543938"/>
    <w:rsid w:val="00543CE7"/>
    <w:rsid w:val="00544486"/>
    <w:rsid w:val="00544DAC"/>
    <w:rsid w:val="0054640A"/>
    <w:rsid w:val="00546B3B"/>
    <w:rsid w:val="00552360"/>
    <w:rsid w:val="005579C9"/>
    <w:rsid w:val="00557B0C"/>
    <w:rsid w:val="005604BC"/>
    <w:rsid w:val="00561F91"/>
    <w:rsid w:val="00562D8C"/>
    <w:rsid w:val="00562E98"/>
    <w:rsid w:val="0056385E"/>
    <w:rsid w:val="005645BF"/>
    <w:rsid w:val="00566064"/>
    <w:rsid w:val="0056610D"/>
    <w:rsid w:val="0056649A"/>
    <w:rsid w:val="0057144B"/>
    <w:rsid w:val="00571F4B"/>
    <w:rsid w:val="00572645"/>
    <w:rsid w:val="00572B96"/>
    <w:rsid w:val="00574A89"/>
    <w:rsid w:val="0057621E"/>
    <w:rsid w:val="0058000B"/>
    <w:rsid w:val="00580154"/>
    <w:rsid w:val="00581017"/>
    <w:rsid w:val="00581453"/>
    <w:rsid w:val="0058281D"/>
    <w:rsid w:val="00582BF2"/>
    <w:rsid w:val="00582C32"/>
    <w:rsid w:val="005831C1"/>
    <w:rsid w:val="00583695"/>
    <w:rsid w:val="00583C68"/>
    <w:rsid w:val="0058510C"/>
    <w:rsid w:val="00585628"/>
    <w:rsid w:val="00586870"/>
    <w:rsid w:val="00590875"/>
    <w:rsid w:val="00590B94"/>
    <w:rsid w:val="00590C92"/>
    <w:rsid w:val="00591422"/>
    <w:rsid w:val="005927F6"/>
    <w:rsid w:val="00592A54"/>
    <w:rsid w:val="00592F3B"/>
    <w:rsid w:val="00594B86"/>
    <w:rsid w:val="005A3544"/>
    <w:rsid w:val="005A435F"/>
    <w:rsid w:val="005A4A47"/>
    <w:rsid w:val="005A4AAD"/>
    <w:rsid w:val="005A53EA"/>
    <w:rsid w:val="005A5555"/>
    <w:rsid w:val="005A566D"/>
    <w:rsid w:val="005A60FD"/>
    <w:rsid w:val="005B14C2"/>
    <w:rsid w:val="005B3030"/>
    <w:rsid w:val="005B31FB"/>
    <w:rsid w:val="005B4548"/>
    <w:rsid w:val="005B5AE1"/>
    <w:rsid w:val="005B68D9"/>
    <w:rsid w:val="005B7027"/>
    <w:rsid w:val="005B75DE"/>
    <w:rsid w:val="005C18AF"/>
    <w:rsid w:val="005C2051"/>
    <w:rsid w:val="005C2092"/>
    <w:rsid w:val="005C43F1"/>
    <w:rsid w:val="005C551B"/>
    <w:rsid w:val="005C5DA2"/>
    <w:rsid w:val="005C5F8F"/>
    <w:rsid w:val="005D3819"/>
    <w:rsid w:val="005D662B"/>
    <w:rsid w:val="005E0E39"/>
    <w:rsid w:val="005E1A04"/>
    <w:rsid w:val="005E1BB0"/>
    <w:rsid w:val="005E3941"/>
    <w:rsid w:val="005E3BEA"/>
    <w:rsid w:val="005E46B4"/>
    <w:rsid w:val="005E4F9B"/>
    <w:rsid w:val="005E5D70"/>
    <w:rsid w:val="005E5EBD"/>
    <w:rsid w:val="005E6C71"/>
    <w:rsid w:val="005E6E77"/>
    <w:rsid w:val="005E7B20"/>
    <w:rsid w:val="005F0C55"/>
    <w:rsid w:val="005F3D1B"/>
    <w:rsid w:val="005F448A"/>
    <w:rsid w:val="005F4B1E"/>
    <w:rsid w:val="005F53A9"/>
    <w:rsid w:val="005F5C14"/>
    <w:rsid w:val="00600866"/>
    <w:rsid w:val="00601012"/>
    <w:rsid w:val="00602001"/>
    <w:rsid w:val="00604DA4"/>
    <w:rsid w:val="00605936"/>
    <w:rsid w:val="00605A14"/>
    <w:rsid w:val="00606041"/>
    <w:rsid w:val="00606422"/>
    <w:rsid w:val="00607F58"/>
    <w:rsid w:val="00611DFE"/>
    <w:rsid w:val="00612377"/>
    <w:rsid w:val="00613F09"/>
    <w:rsid w:val="006140AB"/>
    <w:rsid w:val="00614194"/>
    <w:rsid w:val="00614BBF"/>
    <w:rsid w:val="00615873"/>
    <w:rsid w:val="00616ADE"/>
    <w:rsid w:val="006201D7"/>
    <w:rsid w:val="00620CE2"/>
    <w:rsid w:val="006218E6"/>
    <w:rsid w:val="00622A2E"/>
    <w:rsid w:val="00624384"/>
    <w:rsid w:val="00624BF2"/>
    <w:rsid w:val="00625EBF"/>
    <w:rsid w:val="00626AC5"/>
    <w:rsid w:val="00627285"/>
    <w:rsid w:val="00630630"/>
    <w:rsid w:val="00630F1A"/>
    <w:rsid w:val="006323BE"/>
    <w:rsid w:val="00632B6D"/>
    <w:rsid w:val="0063313B"/>
    <w:rsid w:val="0063372E"/>
    <w:rsid w:val="00633B6F"/>
    <w:rsid w:val="00633BD1"/>
    <w:rsid w:val="00633F17"/>
    <w:rsid w:val="00634FC2"/>
    <w:rsid w:val="0063674E"/>
    <w:rsid w:val="006409E0"/>
    <w:rsid w:val="00640B8D"/>
    <w:rsid w:val="00640BE4"/>
    <w:rsid w:val="00641E8A"/>
    <w:rsid w:val="0064406B"/>
    <w:rsid w:val="00645103"/>
    <w:rsid w:val="0064608E"/>
    <w:rsid w:val="0064706D"/>
    <w:rsid w:val="00647432"/>
    <w:rsid w:val="006478F8"/>
    <w:rsid w:val="00647EB6"/>
    <w:rsid w:val="00647F3A"/>
    <w:rsid w:val="00652657"/>
    <w:rsid w:val="00652FFE"/>
    <w:rsid w:val="00653449"/>
    <w:rsid w:val="006535AC"/>
    <w:rsid w:val="00655500"/>
    <w:rsid w:val="00655676"/>
    <w:rsid w:val="0065587D"/>
    <w:rsid w:val="006558E2"/>
    <w:rsid w:val="00655A3E"/>
    <w:rsid w:val="00656E8F"/>
    <w:rsid w:val="00656F81"/>
    <w:rsid w:val="006572B5"/>
    <w:rsid w:val="00657982"/>
    <w:rsid w:val="00661EC6"/>
    <w:rsid w:val="006636BD"/>
    <w:rsid w:val="00663748"/>
    <w:rsid w:val="00664D86"/>
    <w:rsid w:val="00665AA5"/>
    <w:rsid w:val="00665AC6"/>
    <w:rsid w:val="00665BDB"/>
    <w:rsid w:val="00666B73"/>
    <w:rsid w:val="006677A4"/>
    <w:rsid w:val="0067031B"/>
    <w:rsid w:val="0067253C"/>
    <w:rsid w:val="0067524D"/>
    <w:rsid w:val="00675A0E"/>
    <w:rsid w:val="00677208"/>
    <w:rsid w:val="00677D60"/>
    <w:rsid w:val="00680ACF"/>
    <w:rsid w:val="00681D88"/>
    <w:rsid w:val="00682043"/>
    <w:rsid w:val="00682B81"/>
    <w:rsid w:val="00684727"/>
    <w:rsid w:val="006852E1"/>
    <w:rsid w:val="00685905"/>
    <w:rsid w:val="00685A2A"/>
    <w:rsid w:val="00685C65"/>
    <w:rsid w:val="006869F4"/>
    <w:rsid w:val="00686BC1"/>
    <w:rsid w:val="00687456"/>
    <w:rsid w:val="006878AA"/>
    <w:rsid w:val="0069039B"/>
    <w:rsid w:val="00691109"/>
    <w:rsid w:val="00691756"/>
    <w:rsid w:val="00695076"/>
    <w:rsid w:val="00696113"/>
    <w:rsid w:val="006963C4"/>
    <w:rsid w:val="00696FBE"/>
    <w:rsid w:val="006A04A1"/>
    <w:rsid w:val="006A06EF"/>
    <w:rsid w:val="006A279A"/>
    <w:rsid w:val="006A4238"/>
    <w:rsid w:val="006A5C96"/>
    <w:rsid w:val="006A607E"/>
    <w:rsid w:val="006A6543"/>
    <w:rsid w:val="006B0061"/>
    <w:rsid w:val="006B1478"/>
    <w:rsid w:val="006B1F94"/>
    <w:rsid w:val="006B280D"/>
    <w:rsid w:val="006B295F"/>
    <w:rsid w:val="006B37FF"/>
    <w:rsid w:val="006B430B"/>
    <w:rsid w:val="006B4611"/>
    <w:rsid w:val="006B639B"/>
    <w:rsid w:val="006B6DFC"/>
    <w:rsid w:val="006B7ADF"/>
    <w:rsid w:val="006C011B"/>
    <w:rsid w:val="006C0E99"/>
    <w:rsid w:val="006C262E"/>
    <w:rsid w:val="006C39FA"/>
    <w:rsid w:val="006C3DC5"/>
    <w:rsid w:val="006C4572"/>
    <w:rsid w:val="006C4826"/>
    <w:rsid w:val="006C507D"/>
    <w:rsid w:val="006C5279"/>
    <w:rsid w:val="006D1108"/>
    <w:rsid w:val="006D2348"/>
    <w:rsid w:val="006D2A3F"/>
    <w:rsid w:val="006D3818"/>
    <w:rsid w:val="006D3F2B"/>
    <w:rsid w:val="006D47F2"/>
    <w:rsid w:val="006D5D85"/>
    <w:rsid w:val="006D7B13"/>
    <w:rsid w:val="006D7CB8"/>
    <w:rsid w:val="006E4269"/>
    <w:rsid w:val="006E4E75"/>
    <w:rsid w:val="006E4EF4"/>
    <w:rsid w:val="006E68A5"/>
    <w:rsid w:val="006E742D"/>
    <w:rsid w:val="006E7701"/>
    <w:rsid w:val="006E7997"/>
    <w:rsid w:val="006F03A3"/>
    <w:rsid w:val="006F0F21"/>
    <w:rsid w:val="006F142D"/>
    <w:rsid w:val="006F16EE"/>
    <w:rsid w:val="006F170E"/>
    <w:rsid w:val="006F1EE0"/>
    <w:rsid w:val="006F23C2"/>
    <w:rsid w:val="006F7783"/>
    <w:rsid w:val="006F7866"/>
    <w:rsid w:val="007002CF"/>
    <w:rsid w:val="00701946"/>
    <w:rsid w:val="007027B5"/>
    <w:rsid w:val="007045E9"/>
    <w:rsid w:val="007057A6"/>
    <w:rsid w:val="00706A52"/>
    <w:rsid w:val="00706BB1"/>
    <w:rsid w:val="007109E3"/>
    <w:rsid w:val="00713287"/>
    <w:rsid w:val="0071365D"/>
    <w:rsid w:val="00713FAF"/>
    <w:rsid w:val="00716441"/>
    <w:rsid w:val="00717C46"/>
    <w:rsid w:val="00717CFD"/>
    <w:rsid w:val="00721538"/>
    <w:rsid w:val="0072190A"/>
    <w:rsid w:val="00722DA3"/>
    <w:rsid w:val="007247D4"/>
    <w:rsid w:val="00725FBB"/>
    <w:rsid w:val="00726269"/>
    <w:rsid w:val="00726A48"/>
    <w:rsid w:val="00726FC3"/>
    <w:rsid w:val="007271E6"/>
    <w:rsid w:val="00727DB8"/>
    <w:rsid w:val="00730C08"/>
    <w:rsid w:val="00731302"/>
    <w:rsid w:val="0073240E"/>
    <w:rsid w:val="0073449A"/>
    <w:rsid w:val="00737E89"/>
    <w:rsid w:val="0074045C"/>
    <w:rsid w:val="0074327C"/>
    <w:rsid w:val="00744D33"/>
    <w:rsid w:val="00745EF1"/>
    <w:rsid w:val="0074628A"/>
    <w:rsid w:val="007477D2"/>
    <w:rsid w:val="007508AB"/>
    <w:rsid w:val="00750DB1"/>
    <w:rsid w:val="00750E57"/>
    <w:rsid w:val="007527B9"/>
    <w:rsid w:val="00752B34"/>
    <w:rsid w:val="00753090"/>
    <w:rsid w:val="00753D11"/>
    <w:rsid w:val="00754B48"/>
    <w:rsid w:val="0075549C"/>
    <w:rsid w:val="007556D6"/>
    <w:rsid w:val="00756171"/>
    <w:rsid w:val="007602FF"/>
    <w:rsid w:val="0076032E"/>
    <w:rsid w:val="00760D61"/>
    <w:rsid w:val="007616A2"/>
    <w:rsid w:val="0076284B"/>
    <w:rsid w:val="0076338B"/>
    <w:rsid w:val="007634A1"/>
    <w:rsid w:val="007639AE"/>
    <w:rsid w:val="007645A1"/>
    <w:rsid w:val="007653BB"/>
    <w:rsid w:val="00765548"/>
    <w:rsid w:val="00765AC3"/>
    <w:rsid w:val="00767B9C"/>
    <w:rsid w:val="007705B8"/>
    <w:rsid w:val="00771D5D"/>
    <w:rsid w:val="007720EF"/>
    <w:rsid w:val="00772275"/>
    <w:rsid w:val="00772680"/>
    <w:rsid w:val="00777BD6"/>
    <w:rsid w:val="00780FFA"/>
    <w:rsid w:val="007828CA"/>
    <w:rsid w:val="00783DED"/>
    <w:rsid w:val="00784852"/>
    <w:rsid w:val="00787D31"/>
    <w:rsid w:val="00790711"/>
    <w:rsid w:val="00791F28"/>
    <w:rsid w:val="007933D1"/>
    <w:rsid w:val="00794A58"/>
    <w:rsid w:val="007976D2"/>
    <w:rsid w:val="00797EE9"/>
    <w:rsid w:val="007A1A8F"/>
    <w:rsid w:val="007A3947"/>
    <w:rsid w:val="007A39F3"/>
    <w:rsid w:val="007A3FD2"/>
    <w:rsid w:val="007A4594"/>
    <w:rsid w:val="007A4C34"/>
    <w:rsid w:val="007A6512"/>
    <w:rsid w:val="007A7E98"/>
    <w:rsid w:val="007B10DC"/>
    <w:rsid w:val="007B1EFD"/>
    <w:rsid w:val="007B1FA0"/>
    <w:rsid w:val="007B23DB"/>
    <w:rsid w:val="007B32F6"/>
    <w:rsid w:val="007B3730"/>
    <w:rsid w:val="007B6674"/>
    <w:rsid w:val="007B67E3"/>
    <w:rsid w:val="007B6C7C"/>
    <w:rsid w:val="007B78B0"/>
    <w:rsid w:val="007C00D0"/>
    <w:rsid w:val="007C0146"/>
    <w:rsid w:val="007C01B8"/>
    <w:rsid w:val="007C078D"/>
    <w:rsid w:val="007C17C4"/>
    <w:rsid w:val="007C17EA"/>
    <w:rsid w:val="007C19A8"/>
    <w:rsid w:val="007C28BE"/>
    <w:rsid w:val="007C31CD"/>
    <w:rsid w:val="007C34A7"/>
    <w:rsid w:val="007C5BA6"/>
    <w:rsid w:val="007C5E9C"/>
    <w:rsid w:val="007C627C"/>
    <w:rsid w:val="007C6F4C"/>
    <w:rsid w:val="007C7311"/>
    <w:rsid w:val="007D111B"/>
    <w:rsid w:val="007D14CF"/>
    <w:rsid w:val="007D2632"/>
    <w:rsid w:val="007D4492"/>
    <w:rsid w:val="007D51BD"/>
    <w:rsid w:val="007D675E"/>
    <w:rsid w:val="007E0BA3"/>
    <w:rsid w:val="007E14D2"/>
    <w:rsid w:val="007E1CA4"/>
    <w:rsid w:val="007E2B7C"/>
    <w:rsid w:val="007E2DB5"/>
    <w:rsid w:val="007E43CD"/>
    <w:rsid w:val="007E5D96"/>
    <w:rsid w:val="007E6DAD"/>
    <w:rsid w:val="007F0787"/>
    <w:rsid w:val="007F1F79"/>
    <w:rsid w:val="007F2577"/>
    <w:rsid w:val="007F3FC7"/>
    <w:rsid w:val="007F49E6"/>
    <w:rsid w:val="007F4C85"/>
    <w:rsid w:val="007F4E44"/>
    <w:rsid w:val="007F5D0E"/>
    <w:rsid w:val="007F63DC"/>
    <w:rsid w:val="007F74A6"/>
    <w:rsid w:val="007F77C2"/>
    <w:rsid w:val="007F7F7F"/>
    <w:rsid w:val="00800416"/>
    <w:rsid w:val="00800E07"/>
    <w:rsid w:val="00802A20"/>
    <w:rsid w:val="00804224"/>
    <w:rsid w:val="00804D65"/>
    <w:rsid w:val="008059C8"/>
    <w:rsid w:val="008074B2"/>
    <w:rsid w:val="00810028"/>
    <w:rsid w:val="00810B26"/>
    <w:rsid w:val="008115A5"/>
    <w:rsid w:val="00811C14"/>
    <w:rsid w:val="008140A9"/>
    <w:rsid w:val="00814320"/>
    <w:rsid w:val="00815BA4"/>
    <w:rsid w:val="00816FDF"/>
    <w:rsid w:val="00817395"/>
    <w:rsid w:val="008175E1"/>
    <w:rsid w:val="00820D8E"/>
    <w:rsid w:val="008215A6"/>
    <w:rsid w:val="00821C78"/>
    <w:rsid w:val="008228E0"/>
    <w:rsid w:val="0082397F"/>
    <w:rsid w:val="00823D2D"/>
    <w:rsid w:val="00826F8E"/>
    <w:rsid w:val="0082777F"/>
    <w:rsid w:val="00830148"/>
    <w:rsid w:val="008303ED"/>
    <w:rsid w:val="00830E2E"/>
    <w:rsid w:val="00830EEE"/>
    <w:rsid w:val="008311FD"/>
    <w:rsid w:val="00831846"/>
    <w:rsid w:val="00832BB1"/>
    <w:rsid w:val="008332E8"/>
    <w:rsid w:val="00834E34"/>
    <w:rsid w:val="00837949"/>
    <w:rsid w:val="008405F1"/>
    <w:rsid w:val="00840782"/>
    <w:rsid w:val="00840D3E"/>
    <w:rsid w:val="00841E70"/>
    <w:rsid w:val="00841F32"/>
    <w:rsid w:val="00843380"/>
    <w:rsid w:val="0084382F"/>
    <w:rsid w:val="008456AF"/>
    <w:rsid w:val="00846297"/>
    <w:rsid w:val="0085005B"/>
    <w:rsid w:val="00850DCC"/>
    <w:rsid w:val="0085101D"/>
    <w:rsid w:val="0085154C"/>
    <w:rsid w:val="00851EE2"/>
    <w:rsid w:val="008525A3"/>
    <w:rsid w:val="0085366F"/>
    <w:rsid w:val="00853E25"/>
    <w:rsid w:val="00853F7D"/>
    <w:rsid w:val="00855153"/>
    <w:rsid w:val="00857124"/>
    <w:rsid w:val="00857558"/>
    <w:rsid w:val="008576F4"/>
    <w:rsid w:val="00860DBD"/>
    <w:rsid w:val="00861056"/>
    <w:rsid w:val="00864839"/>
    <w:rsid w:val="00864895"/>
    <w:rsid w:val="00865AB4"/>
    <w:rsid w:val="00865BEB"/>
    <w:rsid w:val="00867BB0"/>
    <w:rsid w:val="00870E1D"/>
    <w:rsid w:val="00870FD3"/>
    <w:rsid w:val="00871DDA"/>
    <w:rsid w:val="00871FB5"/>
    <w:rsid w:val="00872F59"/>
    <w:rsid w:val="00873AE3"/>
    <w:rsid w:val="00874ECE"/>
    <w:rsid w:val="00875EE1"/>
    <w:rsid w:val="008771FE"/>
    <w:rsid w:val="00880205"/>
    <w:rsid w:val="00881F89"/>
    <w:rsid w:val="0088478A"/>
    <w:rsid w:val="0088580F"/>
    <w:rsid w:val="008862E8"/>
    <w:rsid w:val="008868A9"/>
    <w:rsid w:val="00886A37"/>
    <w:rsid w:val="008872C1"/>
    <w:rsid w:val="008876A4"/>
    <w:rsid w:val="008903D0"/>
    <w:rsid w:val="00892BC1"/>
    <w:rsid w:val="00893385"/>
    <w:rsid w:val="0089399C"/>
    <w:rsid w:val="00893D7F"/>
    <w:rsid w:val="008944E0"/>
    <w:rsid w:val="00895857"/>
    <w:rsid w:val="0089696A"/>
    <w:rsid w:val="00896B73"/>
    <w:rsid w:val="008A1DFC"/>
    <w:rsid w:val="008A242F"/>
    <w:rsid w:val="008A39DE"/>
    <w:rsid w:val="008A4A6A"/>
    <w:rsid w:val="008A7733"/>
    <w:rsid w:val="008B1A03"/>
    <w:rsid w:val="008B30EE"/>
    <w:rsid w:val="008B449D"/>
    <w:rsid w:val="008B5066"/>
    <w:rsid w:val="008B526C"/>
    <w:rsid w:val="008B6D8C"/>
    <w:rsid w:val="008B725D"/>
    <w:rsid w:val="008C09CB"/>
    <w:rsid w:val="008C1F62"/>
    <w:rsid w:val="008C217D"/>
    <w:rsid w:val="008C31AE"/>
    <w:rsid w:val="008C3669"/>
    <w:rsid w:val="008C44EC"/>
    <w:rsid w:val="008D0CBA"/>
    <w:rsid w:val="008D1621"/>
    <w:rsid w:val="008D1DE2"/>
    <w:rsid w:val="008D2F7D"/>
    <w:rsid w:val="008D4B41"/>
    <w:rsid w:val="008D4C09"/>
    <w:rsid w:val="008D5993"/>
    <w:rsid w:val="008D5D25"/>
    <w:rsid w:val="008D66B9"/>
    <w:rsid w:val="008D7408"/>
    <w:rsid w:val="008D782C"/>
    <w:rsid w:val="008D78C2"/>
    <w:rsid w:val="008E3137"/>
    <w:rsid w:val="008E3487"/>
    <w:rsid w:val="008E35E0"/>
    <w:rsid w:val="008E3875"/>
    <w:rsid w:val="008E3DC9"/>
    <w:rsid w:val="008E43D2"/>
    <w:rsid w:val="008E5126"/>
    <w:rsid w:val="008F0884"/>
    <w:rsid w:val="008F2B0D"/>
    <w:rsid w:val="008F3E33"/>
    <w:rsid w:val="008F3F2D"/>
    <w:rsid w:val="008F5577"/>
    <w:rsid w:val="008F59FF"/>
    <w:rsid w:val="008F6806"/>
    <w:rsid w:val="00900768"/>
    <w:rsid w:val="00901222"/>
    <w:rsid w:val="00901553"/>
    <w:rsid w:val="00903CD8"/>
    <w:rsid w:val="00904016"/>
    <w:rsid w:val="00904FF5"/>
    <w:rsid w:val="00905398"/>
    <w:rsid w:val="00907086"/>
    <w:rsid w:val="009117C5"/>
    <w:rsid w:val="00911E08"/>
    <w:rsid w:val="00914029"/>
    <w:rsid w:val="00914049"/>
    <w:rsid w:val="00921341"/>
    <w:rsid w:val="00922C1A"/>
    <w:rsid w:val="00923557"/>
    <w:rsid w:val="00923573"/>
    <w:rsid w:val="0092416F"/>
    <w:rsid w:val="009246BD"/>
    <w:rsid w:val="00924787"/>
    <w:rsid w:val="009251EE"/>
    <w:rsid w:val="00930494"/>
    <w:rsid w:val="009319A1"/>
    <w:rsid w:val="00931B36"/>
    <w:rsid w:val="00931B56"/>
    <w:rsid w:val="00934C81"/>
    <w:rsid w:val="00934E0D"/>
    <w:rsid w:val="00935264"/>
    <w:rsid w:val="00937C40"/>
    <w:rsid w:val="00937D38"/>
    <w:rsid w:val="009406AE"/>
    <w:rsid w:val="009406E1"/>
    <w:rsid w:val="00940ED2"/>
    <w:rsid w:val="00941210"/>
    <w:rsid w:val="009421A7"/>
    <w:rsid w:val="00943046"/>
    <w:rsid w:val="00944795"/>
    <w:rsid w:val="00944C1E"/>
    <w:rsid w:val="00945356"/>
    <w:rsid w:val="00947A38"/>
    <w:rsid w:val="00947DFF"/>
    <w:rsid w:val="00950564"/>
    <w:rsid w:val="00950D0E"/>
    <w:rsid w:val="009533DE"/>
    <w:rsid w:val="009553DD"/>
    <w:rsid w:val="00955CC2"/>
    <w:rsid w:val="00955D67"/>
    <w:rsid w:val="00957694"/>
    <w:rsid w:val="00962073"/>
    <w:rsid w:val="009630C2"/>
    <w:rsid w:val="00964585"/>
    <w:rsid w:val="00965301"/>
    <w:rsid w:val="0096554B"/>
    <w:rsid w:val="0096592A"/>
    <w:rsid w:val="00967B70"/>
    <w:rsid w:val="009700E9"/>
    <w:rsid w:val="00970194"/>
    <w:rsid w:val="009715F6"/>
    <w:rsid w:val="00973C54"/>
    <w:rsid w:val="0097471C"/>
    <w:rsid w:val="00975EE0"/>
    <w:rsid w:val="009779DE"/>
    <w:rsid w:val="00977CDA"/>
    <w:rsid w:val="00980768"/>
    <w:rsid w:val="0098123D"/>
    <w:rsid w:val="0098290B"/>
    <w:rsid w:val="00982AD1"/>
    <w:rsid w:val="0098363F"/>
    <w:rsid w:val="00983A48"/>
    <w:rsid w:val="009851BD"/>
    <w:rsid w:val="009851F6"/>
    <w:rsid w:val="009855F8"/>
    <w:rsid w:val="00985875"/>
    <w:rsid w:val="00985B9A"/>
    <w:rsid w:val="00986308"/>
    <w:rsid w:val="009865EB"/>
    <w:rsid w:val="009866DE"/>
    <w:rsid w:val="00986B37"/>
    <w:rsid w:val="0098704A"/>
    <w:rsid w:val="009877ED"/>
    <w:rsid w:val="00987AF8"/>
    <w:rsid w:val="00990400"/>
    <w:rsid w:val="0099045D"/>
    <w:rsid w:val="00990B60"/>
    <w:rsid w:val="009916A2"/>
    <w:rsid w:val="00992F90"/>
    <w:rsid w:val="00995F92"/>
    <w:rsid w:val="00996A72"/>
    <w:rsid w:val="00996E3E"/>
    <w:rsid w:val="0099711D"/>
    <w:rsid w:val="009A0155"/>
    <w:rsid w:val="009A0D24"/>
    <w:rsid w:val="009A3C75"/>
    <w:rsid w:val="009A65AD"/>
    <w:rsid w:val="009A6B37"/>
    <w:rsid w:val="009A7634"/>
    <w:rsid w:val="009B021E"/>
    <w:rsid w:val="009B171C"/>
    <w:rsid w:val="009B2891"/>
    <w:rsid w:val="009B31A7"/>
    <w:rsid w:val="009B3206"/>
    <w:rsid w:val="009B4194"/>
    <w:rsid w:val="009B4353"/>
    <w:rsid w:val="009B62D5"/>
    <w:rsid w:val="009B6DD3"/>
    <w:rsid w:val="009B6F03"/>
    <w:rsid w:val="009B7543"/>
    <w:rsid w:val="009C1852"/>
    <w:rsid w:val="009C2AE0"/>
    <w:rsid w:val="009C4919"/>
    <w:rsid w:val="009C55E4"/>
    <w:rsid w:val="009C617B"/>
    <w:rsid w:val="009D06F0"/>
    <w:rsid w:val="009D0A68"/>
    <w:rsid w:val="009D1120"/>
    <w:rsid w:val="009D131D"/>
    <w:rsid w:val="009D16CD"/>
    <w:rsid w:val="009D2EC5"/>
    <w:rsid w:val="009D4000"/>
    <w:rsid w:val="009D5C1E"/>
    <w:rsid w:val="009D66EB"/>
    <w:rsid w:val="009E09C8"/>
    <w:rsid w:val="009E38D8"/>
    <w:rsid w:val="009E3BAD"/>
    <w:rsid w:val="009E53FC"/>
    <w:rsid w:val="009E6107"/>
    <w:rsid w:val="009E6B5D"/>
    <w:rsid w:val="009E784F"/>
    <w:rsid w:val="009F0637"/>
    <w:rsid w:val="009F0C9D"/>
    <w:rsid w:val="009F12FC"/>
    <w:rsid w:val="009F1EB8"/>
    <w:rsid w:val="009F3AA5"/>
    <w:rsid w:val="009F4FDD"/>
    <w:rsid w:val="009F5001"/>
    <w:rsid w:val="009F53A3"/>
    <w:rsid w:val="009F581B"/>
    <w:rsid w:val="009F632B"/>
    <w:rsid w:val="009F6A5C"/>
    <w:rsid w:val="009F7138"/>
    <w:rsid w:val="009F7390"/>
    <w:rsid w:val="009F76F2"/>
    <w:rsid w:val="00A005E2"/>
    <w:rsid w:val="00A00B1B"/>
    <w:rsid w:val="00A00E17"/>
    <w:rsid w:val="00A0165F"/>
    <w:rsid w:val="00A018D8"/>
    <w:rsid w:val="00A02048"/>
    <w:rsid w:val="00A03A4C"/>
    <w:rsid w:val="00A03AF3"/>
    <w:rsid w:val="00A04249"/>
    <w:rsid w:val="00A07198"/>
    <w:rsid w:val="00A106A7"/>
    <w:rsid w:val="00A114D6"/>
    <w:rsid w:val="00A118A0"/>
    <w:rsid w:val="00A13D53"/>
    <w:rsid w:val="00A15CD4"/>
    <w:rsid w:val="00A174E0"/>
    <w:rsid w:val="00A202B2"/>
    <w:rsid w:val="00A209BD"/>
    <w:rsid w:val="00A22435"/>
    <w:rsid w:val="00A22F53"/>
    <w:rsid w:val="00A2381A"/>
    <w:rsid w:val="00A23B40"/>
    <w:rsid w:val="00A24390"/>
    <w:rsid w:val="00A25023"/>
    <w:rsid w:val="00A25323"/>
    <w:rsid w:val="00A263FB"/>
    <w:rsid w:val="00A2744B"/>
    <w:rsid w:val="00A3140F"/>
    <w:rsid w:val="00A31A72"/>
    <w:rsid w:val="00A31F75"/>
    <w:rsid w:val="00A32641"/>
    <w:rsid w:val="00A33AD2"/>
    <w:rsid w:val="00A357E2"/>
    <w:rsid w:val="00A35F31"/>
    <w:rsid w:val="00A3678E"/>
    <w:rsid w:val="00A4159F"/>
    <w:rsid w:val="00A42E1C"/>
    <w:rsid w:val="00A458FC"/>
    <w:rsid w:val="00A47267"/>
    <w:rsid w:val="00A47296"/>
    <w:rsid w:val="00A473CF"/>
    <w:rsid w:val="00A474E2"/>
    <w:rsid w:val="00A503FB"/>
    <w:rsid w:val="00A50D9A"/>
    <w:rsid w:val="00A51E26"/>
    <w:rsid w:val="00A51E86"/>
    <w:rsid w:val="00A52909"/>
    <w:rsid w:val="00A52A19"/>
    <w:rsid w:val="00A53638"/>
    <w:rsid w:val="00A5433E"/>
    <w:rsid w:val="00A543AC"/>
    <w:rsid w:val="00A5447D"/>
    <w:rsid w:val="00A57E26"/>
    <w:rsid w:val="00A6112D"/>
    <w:rsid w:val="00A615A5"/>
    <w:rsid w:val="00A635D0"/>
    <w:rsid w:val="00A645E1"/>
    <w:rsid w:val="00A64A78"/>
    <w:rsid w:val="00A64E2E"/>
    <w:rsid w:val="00A66606"/>
    <w:rsid w:val="00A66AC4"/>
    <w:rsid w:val="00A66EB0"/>
    <w:rsid w:val="00A67601"/>
    <w:rsid w:val="00A67D5E"/>
    <w:rsid w:val="00A70E36"/>
    <w:rsid w:val="00A72F01"/>
    <w:rsid w:val="00A74377"/>
    <w:rsid w:val="00A76B73"/>
    <w:rsid w:val="00A76BF8"/>
    <w:rsid w:val="00A8093E"/>
    <w:rsid w:val="00A81606"/>
    <w:rsid w:val="00A81D92"/>
    <w:rsid w:val="00A82982"/>
    <w:rsid w:val="00A84033"/>
    <w:rsid w:val="00A85C7D"/>
    <w:rsid w:val="00A85C92"/>
    <w:rsid w:val="00A9018C"/>
    <w:rsid w:val="00A91206"/>
    <w:rsid w:val="00A92EC9"/>
    <w:rsid w:val="00A9335A"/>
    <w:rsid w:val="00A94F5F"/>
    <w:rsid w:val="00A969E8"/>
    <w:rsid w:val="00A96F34"/>
    <w:rsid w:val="00A977DF"/>
    <w:rsid w:val="00AA0E7F"/>
    <w:rsid w:val="00AA22DC"/>
    <w:rsid w:val="00AA3A78"/>
    <w:rsid w:val="00AA3C1E"/>
    <w:rsid w:val="00AA61EC"/>
    <w:rsid w:val="00AB0E9B"/>
    <w:rsid w:val="00AB1964"/>
    <w:rsid w:val="00AB25D8"/>
    <w:rsid w:val="00AB26DF"/>
    <w:rsid w:val="00AB2968"/>
    <w:rsid w:val="00AB2E91"/>
    <w:rsid w:val="00AB41E4"/>
    <w:rsid w:val="00AB493E"/>
    <w:rsid w:val="00AB4D29"/>
    <w:rsid w:val="00AB56E2"/>
    <w:rsid w:val="00AB6312"/>
    <w:rsid w:val="00AB72F2"/>
    <w:rsid w:val="00AB732A"/>
    <w:rsid w:val="00AB7B3C"/>
    <w:rsid w:val="00AC0B50"/>
    <w:rsid w:val="00AC1AAF"/>
    <w:rsid w:val="00AC4AFE"/>
    <w:rsid w:val="00AC5A78"/>
    <w:rsid w:val="00AC699E"/>
    <w:rsid w:val="00AC7FAC"/>
    <w:rsid w:val="00AD012E"/>
    <w:rsid w:val="00AD3402"/>
    <w:rsid w:val="00AD3B7D"/>
    <w:rsid w:val="00AD4D86"/>
    <w:rsid w:val="00AD527B"/>
    <w:rsid w:val="00AD5FF2"/>
    <w:rsid w:val="00AD728C"/>
    <w:rsid w:val="00AE0B26"/>
    <w:rsid w:val="00AE361E"/>
    <w:rsid w:val="00AE3B67"/>
    <w:rsid w:val="00AE46C7"/>
    <w:rsid w:val="00AE4863"/>
    <w:rsid w:val="00AE59B0"/>
    <w:rsid w:val="00AE5D35"/>
    <w:rsid w:val="00AF1CC6"/>
    <w:rsid w:val="00AF212D"/>
    <w:rsid w:val="00AF4263"/>
    <w:rsid w:val="00AF45ED"/>
    <w:rsid w:val="00AF4BE4"/>
    <w:rsid w:val="00AF4D63"/>
    <w:rsid w:val="00AF694F"/>
    <w:rsid w:val="00AF6F01"/>
    <w:rsid w:val="00AF762E"/>
    <w:rsid w:val="00AF7838"/>
    <w:rsid w:val="00B0043F"/>
    <w:rsid w:val="00B02320"/>
    <w:rsid w:val="00B03333"/>
    <w:rsid w:val="00B04092"/>
    <w:rsid w:val="00B0453F"/>
    <w:rsid w:val="00B04EE4"/>
    <w:rsid w:val="00B050F9"/>
    <w:rsid w:val="00B053AC"/>
    <w:rsid w:val="00B05DFE"/>
    <w:rsid w:val="00B06A2D"/>
    <w:rsid w:val="00B07B1B"/>
    <w:rsid w:val="00B11645"/>
    <w:rsid w:val="00B130BD"/>
    <w:rsid w:val="00B13646"/>
    <w:rsid w:val="00B14601"/>
    <w:rsid w:val="00B16A7D"/>
    <w:rsid w:val="00B1705A"/>
    <w:rsid w:val="00B1712D"/>
    <w:rsid w:val="00B171CC"/>
    <w:rsid w:val="00B217CE"/>
    <w:rsid w:val="00B21EDE"/>
    <w:rsid w:val="00B22497"/>
    <w:rsid w:val="00B23B0B"/>
    <w:rsid w:val="00B24ADF"/>
    <w:rsid w:val="00B26666"/>
    <w:rsid w:val="00B30B46"/>
    <w:rsid w:val="00B31120"/>
    <w:rsid w:val="00B31316"/>
    <w:rsid w:val="00B31B91"/>
    <w:rsid w:val="00B323E4"/>
    <w:rsid w:val="00B32EB6"/>
    <w:rsid w:val="00B3432A"/>
    <w:rsid w:val="00B34839"/>
    <w:rsid w:val="00B353D7"/>
    <w:rsid w:val="00B35F83"/>
    <w:rsid w:val="00B36A75"/>
    <w:rsid w:val="00B36E8B"/>
    <w:rsid w:val="00B37A11"/>
    <w:rsid w:val="00B37B4F"/>
    <w:rsid w:val="00B411F8"/>
    <w:rsid w:val="00B41E25"/>
    <w:rsid w:val="00B41E2F"/>
    <w:rsid w:val="00B42D39"/>
    <w:rsid w:val="00B43064"/>
    <w:rsid w:val="00B43C1B"/>
    <w:rsid w:val="00B5035C"/>
    <w:rsid w:val="00B50503"/>
    <w:rsid w:val="00B51099"/>
    <w:rsid w:val="00B511DE"/>
    <w:rsid w:val="00B515B0"/>
    <w:rsid w:val="00B52C8D"/>
    <w:rsid w:val="00B54E75"/>
    <w:rsid w:val="00B5668C"/>
    <w:rsid w:val="00B5688B"/>
    <w:rsid w:val="00B57121"/>
    <w:rsid w:val="00B5758E"/>
    <w:rsid w:val="00B57783"/>
    <w:rsid w:val="00B579A7"/>
    <w:rsid w:val="00B609C0"/>
    <w:rsid w:val="00B61736"/>
    <w:rsid w:val="00B61D45"/>
    <w:rsid w:val="00B62BEB"/>
    <w:rsid w:val="00B63DDE"/>
    <w:rsid w:val="00B65426"/>
    <w:rsid w:val="00B65445"/>
    <w:rsid w:val="00B657A2"/>
    <w:rsid w:val="00B670F3"/>
    <w:rsid w:val="00B67BF9"/>
    <w:rsid w:val="00B7049B"/>
    <w:rsid w:val="00B707C2"/>
    <w:rsid w:val="00B70FA2"/>
    <w:rsid w:val="00B724FE"/>
    <w:rsid w:val="00B745BD"/>
    <w:rsid w:val="00B753B0"/>
    <w:rsid w:val="00B75B04"/>
    <w:rsid w:val="00B75FBA"/>
    <w:rsid w:val="00B7662B"/>
    <w:rsid w:val="00B77D14"/>
    <w:rsid w:val="00B77F48"/>
    <w:rsid w:val="00B807AE"/>
    <w:rsid w:val="00B80B1C"/>
    <w:rsid w:val="00B80E2D"/>
    <w:rsid w:val="00B8150F"/>
    <w:rsid w:val="00B81B2E"/>
    <w:rsid w:val="00B85D7D"/>
    <w:rsid w:val="00B9075B"/>
    <w:rsid w:val="00B90A3F"/>
    <w:rsid w:val="00B90C14"/>
    <w:rsid w:val="00B90C3E"/>
    <w:rsid w:val="00B92D88"/>
    <w:rsid w:val="00B92F8B"/>
    <w:rsid w:val="00B93E9C"/>
    <w:rsid w:val="00B957A6"/>
    <w:rsid w:val="00B9597A"/>
    <w:rsid w:val="00B97B15"/>
    <w:rsid w:val="00BA1B71"/>
    <w:rsid w:val="00BA2265"/>
    <w:rsid w:val="00BA4A5D"/>
    <w:rsid w:val="00BA60D4"/>
    <w:rsid w:val="00BA6779"/>
    <w:rsid w:val="00BA7726"/>
    <w:rsid w:val="00BB2283"/>
    <w:rsid w:val="00BB2291"/>
    <w:rsid w:val="00BB2A15"/>
    <w:rsid w:val="00BB3C6E"/>
    <w:rsid w:val="00BB4A02"/>
    <w:rsid w:val="00BB6283"/>
    <w:rsid w:val="00BB74DB"/>
    <w:rsid w:val="00BB7E1D"/>
    <w:rsid w:val="00BC2EFD"/>
    <w:rsid w:val="00BC3703"/>
    <w:rsid w:val="00BC3946"/>
    <w:rsid w:val="00BC6168"/>
    <w:rsid w:val="00BC6E36"/>
    <w:rsid w:val="00BC791F"/>
    <w:rsid w:val="00BD0CB7"/>
    <w:rsid w:val="00BD18D1"/>
    <w:rsid w:val="00BD2C02"/>
    <w:rsid w:val="00BD2E4E"/>
    <w:rsid w:val="00BD671D"/>
    <w:rsid w:val="00BD6E23"/>
    <w:rsid w:val="00BD7911"/>
    <w:rsid w:val="00BE362A"/>
    <w:rsid w:val="00BE367E"/>
    <w:rsid w:val="00BE3F65"/>
    <w:rsid w:val="00BE4B21"/>
    <w:rsid w:val="00BE4D24"/>
    <w:rsid w:val="00BE5338"/>
    <w:rsid w:val="00BE5DED"/>
    <w:rsid w:val="00BE6689"/>
    <w:rsid w:val="00BE6A97"/>
    <w:rsid w:val="00BE734B"/>
    <w:rsid w:val="00BF2156"/>
    <w:rsid w:val="00BF29D3"/>
    <w:rsid w:val="00BF40A1"/>
    <w:rsid w:val="00BF40AD"/>
    <w:rsid w:val="00BF5703"/>
    <w:rsid w:val="00BF6941"/>
    <w:rsid w:val="00BF70B8"/>
    <w:rsid w:val="00BF7D02"/>
    <w:rsid w:val="00C001CE"/>
    <w:rsid w:val="00C00662"/>
    <w:rsid w:val="00C01CCE"/>
    <w:rsid w:val="00C0448E"/>
    <w:rsid w:val="00C05BDE"/>
    <w:rsid w:val="00C05C39"/>
    <w:rsid w:val="00C07470"/>
    <w:rsid w:val="00C07AA2"/>
    <w:rsid w:val="00C10744"/>
    <w:rsid w:val="00C10C06"/>
    <w:rsid w:val="00C10EB6"/>
    <w:rsid w:val="00C11394"/>
    <w:rsid w:val="00C12CDF"/>
    <w:rsid w:val="00C14761"/>
    <w:rsid w:val="00C1587B"/>
    <w:rsid w:val="00C15C8E"/>
    <w:rsid w:val="00C16BF1"/>
    <w:rsid w:val="00C171EB"/>
    <w:rsid w:val="00C1742A"/>
    <w:rsid w:val="00C2420E"/>
    <w:rsid w:val="00C273F8"/>
    <w:rsid w:val="00C27BBC"/>
    <w:rsid w:val="00C27D11"/>
    <w:rsid w:val="00C31D69"/>
    <w:rsid w:val="00C31FA5"/>
    <w:rsid w:val="00C322E3"/>
    <w:rsid w:val="00C33BD3"/>
    <w:rsid w:val="00C3416D"/>
    <w:rsid w:val="00C35C4C"/>
    <w:rsid w:val="00C37207"/>
    <w:rsid w:val="00C372D5"/>
    <w:rsid w:val="00C40554"/>
    <w:rsid w:val="00C41E9F"/>
    <w:rsid w:val="00C4219D"/>
    <w:rsid w:val="00C42576"/>
    <w:rsid w:val="00C4398C"/>
    <w:rsid w:val="00C4494F"/>
    <w:rsid w:val="00C45160"/>
    <w:rsid w:val="00C45DE5"/>
    <w:rsid w:val="00C47700"/>
    <w:rsid w:val="00C47823"/>
    <w:rsid w:val="00C5006E"/>
    <w:rsid w:val="00C50085"/>
    <w:rsid w:val="00C50091"/>
    <w:rsid w:val="00C51AB9"/>
    <w:rsid w:val="00C540FF"/>
    <w:rsid w:val="00C54619"/>
    <w:rsid w:val="00C55452"/>
    <w:rsid w:val="00C5644A"/>
    <w:rsid w:val="00C572D3"/>
    <w:rsid w:val="00C60A20"/>
    <w:rsid w:val="00C61E23"/>
    <w:rsid w:val="00C62760"/>
    <w:rsid w:val="00C65390"/>
    <w:rsid w:val="00C657E1"/>
    <w:rsid w:val="00C65DD6"/>
    <w:rsid w:val="00C662F4"/>
    <w:rsid w:val="00C7089B"/>
    <w:rsid w:val="00C71591"/>
    <w:rsid w:val="00C715F5"/>
    <w:rsid w:val="00C74B06"/>
    <w:rsid w:val="00C75DC8"/>
    <w:rsid w:val="00C767BD"/>
    <w:rsid w:val="00C768E2"/>
    <w:rsid w:val="00C770EE"/>
    <w:rsid w:val="00C80050"/>
    <w:rsid w:val="00C8188A"/>
    <w:rsid w:val="00C81C1D"/>
    <w:rsid w:val="00C83CE1"/>
    <w:rsid w:val="00C84A66"/>
    <w:rsid w:val="00C8593D"/>
    <w:rsid w:val="00C85B10"/>
    <w:rsid w:val="00C864EE"/>
    <w:rsid w:val="00C86610"/>
    <w:rsid w:val="00C8678F"/>
    <w:rsid w:val="00C876AE"/>
    <w:rsid w:val="00C90758"/>
    <w:rsid w:val="00C913B2"/>
    <w:rsid w:val="00C91703"/>
    <w:rsid w:val="00C92073"/>
    <w:rsid w:val="00C93041"/>
    <w:rsid w:val="00C93BA6"/>
    <w:rsid w:val="00C94AFC"/>
    <w:rsid w:val="00C94BDE"/>
    <w:rsid w:val="00C94DA6"/>
    <w:rsid w:val="00C958CC"/>
    <w:rsid w:val="00C95A95"/>
    <w:rsid w:val="00C95D38"/>
    <w:rsid w:val="00C96985"/>
    <w:rsid w:val="00CA03FE"/>
    <w:rsid w:val="00CA0E3E"/>
    <w:rsid w:val="00CA14B9"/>
    <w:rsid w:val="00CA15E9"/>
    <w:rsid w:val="00CA4E86"/>
    <w:rsid w:val="00CA63B1"/>
    <w:rsid w:val="00CA673D"/>
    <w:rsid w:val="00CB0B79"/>
    <w:rsid w:val="00CB3D47"/>
    <w:rsid w:val="00CB683D"/>
    <w:rsid w:val="00CC313D"/>
    <w:rsid w:val="00CC3CBE"/>
    <w:rsid w:val="00CC3F2F"/>
    <w:rsid w:val="00CC4E60"/>
    <w:rsid w:val="00CC55DC"/>
    <w:rsid w:val="00CC5C81"/>
    <w:rsid w:val="00CC754F"/>
    <w:rsid w:val="00CD0AEB"/>
    <w:rsid w:val="00CD111D"/>
    <w:rsid w:val="00CD1BB3"/>
    <w:rsid w:val="00CD2442"/>
    <w:rsid w:val="00CD2481"/>
    <w:rsid w:val="00CD2966"/>
    <w:rsid w:val="00CD3136"/>
    <w:rsid w:val="00CD3F62"/>
    <w:rsid w:val="00CD4492"/>
    <w:rsid w:val="00CE04C8"/>
    <w:rsid w:val="00CE2028"/>
    <w:rsid w:val="00CE2701"/>
    <w:rsid w:val="00CE2E2B"/>
    <w:rsid w:val="00CE2F72"/>
    <w:rsid w:val="00CE3C3B"/>
    <w:rsid w:val="00CE3E36"/>
    <w:rsid w:val="00CE4721"/>
    <w:rsid w:val="00CE4FD1"/>
    <w:rsid w:val="00CE5865"/>
    <w:rsid w:val="00CE7AAE"/>
    <w:rsid w:val="00CE7F2B"/>
    <w:rsid w:val="00CF1E1B"/>
    <w:rsid w:val="00CF41C7"/>
    <w:rsid w:val="00CF4655"/>
    <w:rsid w:val="00CF7F3A"/>
    <w:rsid w:val="00D019D4"/>
    <w:rsid w:val="00D04061"/>
    <w:rsid w:val="00D0437A"/>
    <w:rsid w:val="00D06CF4"/>
    <w:rsid w:val="00D06E3C"/>
    <w:rsid w:val="00D07273"/>
    <w:rsid w:val="00D0783E"/>
    <w:rsid w:val="00D07977"/>
    <w:rsid w:val="00D079C3"/>
    <w:rsid w:val="00D10AA5"/>
    <w:rsid w:val="00D10F22"/>
    <w:rsid w:val="00D11C76"/>
    <w:rsid w:val="00D13462"/>
    <w:rsid w:val="00D14479"/>
    <w:rsid w:val="00D152AD"/>
    <w:rsid w:val="00D15436"/>
    <w:rsid w:val="00D15E1D"/>
    <w:rsid w:val="00D15F0C"/>
    <w:rsid w:val="00D160A8"/>
    <w:rsid w:val="00D16F53"/>
    <w:rsid w:val="00D17833"/>
    <w:rsid w:val="00D21ADE"/>
    <w:rsid w:val="00D22674"/>
    <w:rsid w:val="00D22F49"/>
    <w:rsid w:val="00D24ABC"/>
    <w:rsid w:val="00D24C1B"/>
    <w:rsid w:val="00D256AB"/>
    <w:rsid w:val="00D260EE"/>
    <w:rsid w:val="00D2621E"/>
    <w:rsid w:val="00D30CDC"/>
    <w:rsid w:val="00D31788"/>
    <w:rsid w:val="00D328D2"/>
    <w:rsid w:val="00D32A8D"/>
    <w:rsid w:val="00D3366E"/>
    <w:rsid w:val="00D3419B"/>
    <w:rsid w:val="00D34C88"/>
    <w:rsid w:val="00D34DD3"/>
    <w:rsid w:val="00D3642F"/>
    <w:rsid w:val="00D36479"/>
    <w:rsid w:val="00D36629"/>
    <w:rsid w:val="00D41058"/>
    <w:rsid w:val="00D4185B"/>
    <w:rsid w:val="00D42346"/>
    <w:rsid w:val="00D423BF"/>
    <w:rsid w:val="00D43F4B"/>
    <w:rsid w:val="00D442BA"/>
    <w:rsid w:val="00D456C1"/>
    <w:rsid w:val="00D46919"/>
    <w:rsid w:val="00D5069A"/>
    <w:rsid w:val="00D51AA2"/>
    <w:rsid w:val="00D52281"/>
    <w:rsid w:val="00D5258A"/>
    <w:rsid w:val="00D525D8"/>
    <w:rsid w:val="00D5369F"/>
    <w:rsid w:val="00D55693"/>
    <w:rsid w:val="00D55E0E"/>
    <w:rsid w:val="00D57AF4"/>
    <w:rsid w:val="00D605FA"/>
    <w:rsid w:val="00D60822"/>
    <w:rsid w:val="00D60D31"/>
    <w:rsid w:val="00D610C4"/>
    <w:rsid w:val="00D61774"/>
    <w:rsid w:val="00D61E19"/>
    <w:rsid w:val="00D62EE1"/>
    <w:rsid w:val="00D63082"/>
    <w:rsid w:val="00D635D0"/>
    <w:rsid w:val="00D63638"/>
    <w:rsid w:val="00D6620D"/>
    <w:rsid w:val="00D66F9E"/>
    <w:rsid w:val="00D7032C"/>
    <w:rsid w:val="00D71C7F"/>
    <w:rsid w:val="00D72159"/>
    <w:rsid w:val="00D72359"/>
    <w:rsid w:val="00D7501A"/>
    <w:rsid w:val="00D759F7"/>
    <w:rsid w:val="00D75CFA"/>
    <w:rsid w:val="00D7642E"/>
    <w:rsid w:val="00D76954"/>
    <w:rsid w:val="00D76D1A"/>
    <w:rsid w:val="00D77C39"/>
    <w:rsid w:val="00D77DD0"/>
    <w:rsid w:val="00D81FF8"/>
    <w:rsid w:val="00D82160"/>
    <w:rsid w:val="00D84160"/>
    <w:rsid w:val="00D843E2"/>
    <w:rsid w:val="00D84511"/>
    <w:rsid w:val="00D85926"/>
    <w:rsid w:val="00D86F28"/>
    <w:rsid w:val="00D87690"/>
    <w:rsid w:val="00D90727"/>
    <w:rsid w:val="00D90F6B"/>
    <w:rsid w:val="00D910F1"/>
    <w:rsid w:val="00D91A7C"/>
    <w:rsid w:val="00D91CBF"/>
    <w:rsid w:val="00D9474A"/>
    <w:rsid w:val="00D966C8"/>
    <w:rsid w:val="00D97574"/>
    <w:rsid w:val="00D97704"/>
    <w:rsid w:val="00DA0322"/>
    <w:rsid w:val="00DA23B9"/>
    <w:rsid w:val="00DA2437"/>
    <w:rsid w:val="00DA33F4"/>
    <w:rsid w:val="00DA3751"/>
    <w:rsid w:val="00DA3D0F"/>
    <w:rsid w:val="00DA452A"/>
    <w:rsid w:val="00DA709D"/>
    <w:rsid w:val="00DA7132"/>
    <w:rsid w:val="00DA769D"/>
    <w:rsid w:val="00DB13E2"/>
    <w:rsid w:val="00DB18C2"/>
    <w:rsid w:val="00DB1BAF"/>
    <w:rsid w:val="00DB20FB"/>
    <w:rsid w:val="00DB2863"/>
    <w:rsid w:val="00DB3D29"/>
    <w:rsid w:val="00DB77F3"/>
    <w:rsid w:val="00DB7A6F"/>
    <w:rsid w:val="00DC0C03"/>
    <w:rsid w:val="00DC220D"/>
    <w:rsid w:val="00DC43C7"/>
    <w:rsid w:val="00DC480D"/>
    <w:rsid w:val="00DC56B4"/>
    <w:rsid w:val="00DC695E"/>
    <w:rsid w:val="00DC760F"/>
    <w:rsid w:val="00DC76D0"/>
    <w:rsid w:val="00DD038D"/>
    <w:rsid w:val="00DD0538"/>
    <w:rsid w:val="00DD2183"/>
    <w:rsid w:val="00DD3442"/>
    <w:rsid w:val="00DD56E8"/>
    <w:rsid w:val="00DD5EF1"/>
    <w:rsid w:val="00DD78EE"/>
    <w:rsid w:val="00DE0E1E"/>
    <w:rsid w:val="00DE0EF7"/>
    <w:rsid w:val="00DE1B16"/>
    <w:rsid w:val="00DE1BB0"/>
    <w:rsid w:val="00DE23DD"/>
    <w:rsid w:val="00DE2C55"/>
    <w:rsid w:val="00DE3490"/>
    <w:rsid w:val="00DE5CEC"/>
    <w:rsid w:val="00DE5F4A"/>
    <w:rsid w:val="00DE667F"/>
    <w:rsid w:val="00DE7D71"/>
    <w:rsid w:val="00DF0C09"/>
    <w:rsid w:val="00DF1199"/>
    <w:rsid w:val="00DF3B90"/>
    <w:rsid w:val="00DF4911"/>
    <w:rsid w:val="00DF4DD5"/>
    <w:rsid w:val="00DF5664"/>
    <w:rsid w:val="00DF6955"/>
    <w:rsid w:val="00DF7407"/>
    <w:rsid w:val="00DF7DC7"/>
    <w:rsid w:val="00E00DFB"/>
    <w:rsid w:val="00E014DF"/>
    <w:rsid w:val="00E01D4C"/>
    <w:rsid w:val="00E05332"/>
    <w:rsid w:val="00E05389"/>
    <w:rsid w:val="00E053B1"/>
    <w:rsid w:val="00E05617"/>
    <w:rsid w:val="00E05F02"/>
    <w:rsid w:val="00E07BD9"/>
    <w:rsid w:val="00E10133"/>
    <w:rsid w:val="00E1417E"/>
    <w:rsid w:val="00E14324"/>
    <w:rsid w:val="00E145A3"/>
    <w:rsid w:val="00E15F91"/>
    <w:rsid w:val="00E15FE2"/>
    <w:rsid w:val="00E16A11"/>
    <w:rsid w:val="00E20054"/>
    <w:rsid w:val="00E226A0"/>
    <w:rsid w:val="00E2272F"/>
    <w:rsid w:val="00E228A0"/>
    <w:rsid w:val="00E25A12"/>
    <w:rsid w:val="00E278CB"/>
    <w:rsid w:val="00E27E2D"/>
    <w:rsid w:val="00E31F09"/>
    <w:rsid w:val="00E3555A"/>
    <w:rsid w:val="00E36683"/>
    <w:rsid w:val="00E36703"/>
    <w:rsid w:val="00E36BCA"/>
    <w:rsid w:val="00E3788C"/>
    <w:rsid w:val="00E37D01"/>
    <w:rsid w:val="00E37D10"/>
    <w:rsid w:val="00E4061D"/>
    <w:rsid w:val="00E42607"/>
    <w:rsid w:val="00E438D8"/>
    <w:rsid w:val="00E439C5"/>
    <w:rsid w:val="00E441A8"/>
    <w:rsid w:val="00E441ED"/>
    <w:rsid w:val="00E447B3"/>
    <w:rsid w:val="00E46D4D"/>
    <w:rsid w:val="00E46E4B"/>
    <w:rsid w:val="00E4739A"/>
    <w:rsid w:val="00E4759E"/>
    <w:rsid w:val="00E47997"/>
    <w:rsid w:val="00E51618"/>
    <w:rsid w:val="00E52770"/>
    <w:rsid w:val="00E5381C"/>
    <w:rsid w:val="00E53A57"/>
    <w:rsid w:val="00E53A92"/>
    <w:rsid w:val="00E54FDC"/>
    <w:rsid w:val="00E556D0"/>
    <w:rsid w:val="00E55E98"/>
    <w:rsid w:val="00E56263"/>
    <w:rsid w:val="00E57652"/>
    <w:rsid w:val="00E61828"/>
    <w:rsid w:val="00E61E23"/>
    <w:rsid w:val="00E61FF0"/>
    <w:rsid w:val="00E620BE"/>
    <w:rsid w:val="00E634D9"/>
    <w:rsid w:val="00E6602E"/>
    <w:rsid w:val="00E6723E"/>
    <w:rsid w:val="00E67847"/>
    <w:rsid w:val="00E70800"/>
    <w:rsid w:val="00E7177B"/>
    <w:rsid w:val="00E72831"/>
    <w:rsid w:val="00E72F3C"/>
    <w:rsid w:val="00E73250"/>
    <w:rsid w:val="00E73700"/>
    <w:rsid w:val="00E7408D"/>
    <w:rsid w:val="00E74626"/>
    <w:rsid w:val="00E76104"/>
    <w:rsid w:val="00E7662A"/>
    <w:rsid w:val="00E768D9"/>
    <w:rsid w:val="00E76CD5"/>
    <w:rsid w:val="00E777CF"/>
    <w:rsid w:val="00E8173E"/>
    <w:rsid w:val="00E82919"/>
    <w:rsid w:val="00E84F7F"/>
    <w:rsid w:val="00E8537D"/>
    <w:rsid w:val="00E855EE"/>
    <w:rsid w:val="00E85C3F"/>
    <w:rsid w:val="00E91A28"/>
    <w:rsid w:val="00E91A74"/>
    <w:rsid w:val="00E92478"/>
    <w:rsid w:val="00E93D73"/>
    <w:rsid w:val="00E94133"/>
    <w:rsid w:val="00E9496B"/>
    <w:rsid w:val="00EA13E7"/>
    <w:rsid w:val="00EA1FFC"/>
    <w:rsid w:val="00EA50D9"/>
    <w:rsid w:val="00EA633D"/>
    <w:rsid w:val="00EA6475"/>
    <w:rsid w:val="00EA6CA0"/>
    <w:rsid w:val="00EA6F2C"/>
    <w:rsid w:val="00EB1F41"/>
    <w:rsid w:val="00EB2231"/>
    <w:rsid w:val="00EB2519"/>
    <w:rsid w:val="00EB3F10"/>
    <w:rsid w:val="00EB58E8"/>
    <w:rsid w:val="00EB5D7C"/>
    <w:rsid w:val="00EB5F78"/>
    <w:rsid w:val="00EB6D8B"/>
    <w:rsid w:val="00EB71AD"/>
    <w:rsid w:val="00EC02D0"/>
    <w:rsid w:val="00EC0607"/>
    <w:rsid w:val="00EC07B9"/>
    <w:rsid w:val="00EC1A2B"/>
    <w:rsid w:val="00EC5656"/>
    <w:rsid w:val="00EC6589"/>
    <w:rsid w:val="00EC78DC"/>
    <w:rsid w:val="00EC7BBE"/>
    <w:rsid w:val="00ED05DB"/>
    <w:rsid w:val="00ED1A3D"/>
    <w:rsid w:val="00ED1DD0"/>
    <w:rsid w:val="00ED5103"/>
    <w:rsid w:val="00ED5443"/>
    <w:rsid w:val="00ED60B5"/>
    <w:rsid w:val="00ED6690"/>
    <w:rsid w:val="00ED72D7"/>
    <w:rsid w:val="00ED75D1"/>
    <w:rsid w:val="00EE09A1"/>
    <w:rsid w:val="00EE237F"/>
    <w:rsid w:val="00EE3DAA"/>
    <w:rsid w:val="00EE608B"/>
    <w:rsid w:val="00EF03BF"/>
    <w:rsid w:val="00EF0A64"/>
    <w:rsid w:val="00EF0B67"/>
    <w:rsid w:val="00EF346F"/>
    <w:rsid w:val="00EF51C1"/>
    <w:rsid w:val="00EF5DAA"/>
    <w:rsid w:val="00EF5EE9"/>
    <w:rsid w:val="00F00471"/>
    <w:rsid w:val="00F00E9D"/>
    <w:rsid w:val="00F04942"/>
    <w:rsid w:val="00F062A0"/>
    <w:rsid w:val="00F0708C"/>
    <w:rsid w:val="00F079B8"/>
    <w:rsid w:val="00F10428"/>
    <w:rsid w:val="00F12F86"/>
    <w:rsid w:val="00F133C5"/>
    <w:rsid w:val="00F14FBF"/>
    <w:rsid w:val="00F15F56"/>
    <w:rsid w:val="00F169CF"/>
    <w:rsid w:val="00F16F17"/>
    <w:rsid w:val="00F17559"/>
    <w:rsid w:val="00F17759"/>
    <w:rsid w:val="00F17BC9"/>
    <w:rsid w:val="00F2191F"/>
    <w:rsid w:val="00F2254D"/>
    <w:rsid w:val="00F23375"/>
    <w:rsid w:val="00F2340A"/>
    <w:rsid w:val="00F239D2"/>
    <w:rsid w:val="00F24A87"/>
    <w:rsid w:val="00F25D8A"/>
    <w:rsid w:val="00F26770"/>
    <w:rsid w:val="00F30521"/>
    <w:rsid w:val="00F30787"/>
    <w:rsid w:val="00F313A8"/>
    <w:rsid w:val="00F3309A"/>
    <w:rsid w:val="00F336FA"/>
    <w:rsid w:val="00F35ED0"/>
    <w:rsid w:val="00F36F91"/>
    <w:rsid w:val="00F40869"/>
    <w:rsid w:val="00F40C10"/>
    <w:rsid w:val="00F41034"/>
    <w:rsid w:val="00F41F83"/>
    <w:rsid w:val="00F43978"/>
    <w:rsid w:val="00F4477A"/>
    <w:rsid w:val="00F45040"/>
    <w:rsid w:val="00F451CC"/>
    <w:rsid w:val="00F46D1D"/>
    <w:rsid w:val="00F47180"/>
    <w:rsid w:val="00F471CE"/>
    <w:rsid w:val="00F4735C"/>
    <w:rsid w:val="00F47ED7"/>
    <w:rsid w:val="00F502D1"/>
    <w:rsid w:val="00F50C20"/>
    <w:rsid w:val="00F50CD6"/>
    <w:rsid w:val="00F53E1E"/>
    <w:rsid w:val="00F54086"/>
    <w:rsid w:val="00F549FE"/>
    <w:rsid w:val="00F55045"/>
    <w:rsid w:val="00F55836"/>
    <w:rsid w:val="00F5625B"/>
    <w:rsid w:val="00F56627"/>
    <w:rsid w:val="00F5749C"/>
    <w:rsid w:val="00F57CE1"/>
    <w:rsid w:val="00F607C8"/>
    <w:rsid w:val="00F649EE"/>
    <w:rsid w:val="00F66118"/>
    <w:rsid w:val="00F663AE"/>
    <w:rsid w:val="00F66FF9"/>
    <w:rsid w:val="00F67213"/>
    <w:rsid w:val="00F6762B"/>
    <w:rsid w:val="00F7050B"/>
    <w:rsid w:val="00F73D16"/>
    <w:rsid w:val="00F74A9D"/>
    <w:rsid w:val="00F75AD1"/>
    <w:rsid w:val="00F75E1A"/>
    <w:rsid w:val="00F75ED4"/>
    <w:rsid w:val="00F75F3B"/>
    <w:rsid w:val="00F764C1"/>
    <w:rsid w:val="00F76B70"/>
    <w:rsid w:val="00F7712F"/>
    <w:rsid w:val="00F805E3"/>
    <w:rsid w:val="00F81738"/>
    <w:rsid w:val="00F81BD8"/>
    <w:rsid w:val="00F81D16"/>
    <w:rsid w:val="00F820C4"/>
    <w:rsid w:val="00F82238"/>
    <w:rsid w:val="00F8225E"/>
    <w:rsid w:val="00F8294B"/>
    <w:rsid w:val="00F82A45"/>
    <w:rsid w:val="00F832E5"/>
    <w:rsid w:val="00F8336B"/>
    <w:rsid w:val="00F834CE"/>
    <w:rsid w:val="00F844F2"/>
    <w:rsid w:val="00F84D54"/>
    <w:rsid w:val="00F861DF"/>
    <w:rsid w:val="00F8687B"/>
    <w:rsid w:val="00F86B2C"/>
    <w:rsid w:val="00F913DC"/>
    <w:rsid w:val="00F937C5"/>
    <w:rsid w:val="00F95FD8"/>
    <w:rsid w:val="00F960A1"/>
    <w:rsid w:val="00F96104"/>
    <w:rsid w:val="00F968E5"/>
    <w:rsid w:val="00F9746E"/>
    <w:rsid w:val="00FA0060"/>
    <w:rsid w:val="00FA09AD"/>
    <w:rsid w:val="00FA140D"/>
    <w:rsid w:val="00FA169F"/>
    <w:rsid w:val="00FA1D6B"/>
    <w:rsid w:val="00FA23B4"/>
    <w:rsid w:val="00FA32FB"/>
    <w:rsid w:val="00FA3948"/>
    <w:rsid w:val="00FA5229"/>
    <w:rsid w:val="00FA5782"/>
    <w:rsid w:val="00FA5831"/>
    <w:rsid w:val="00FB20FE"/>
    <w:rsid w:val="00FB22E7"/>
    <w:rsid w:val="00FB2C63"/>
    <w:rsid w:val="00FB2EC7"/>
    <w:rsid w:val="00FB40AF"/>
    <w:rsid w:val="00FB42B9"/>
    <w:rsid w:val="00FB46D4"/>
    <w:rsid w:val="00FB4A7E"/>
    <w:rsid w:val="00FB4DB7"/>
    <w:rsid w:val="00FB653E"/>
    <w:rsid w:val="00FB6621"/>
    <w:rsid w:val="00FB6775"/>
    <w:rsid w:val="00FB7AC4"/>
    <w:rsid w:val="00FC0BE4"/>
    <w:rsid w:val="00FC0E53"/>
    <w:rsid w:val="00FC28C8"/>
    <w:rsid w:val="00FC29B5"/>
    <w:rsid w:val="00FC3F59"/>
    <w:rsid w:val="00FC468F"/>
    <w:rsid w:val="00FC47B6"/>
    <w:rsid w:val="00FC578E"/>
    <w:rsid w:val="00FC6D0B"/>
    <w:rsid w:val="00FC6DEB"/>
    <w:rsid w:val="00FD0B25"/>
    <w:rsid w:val="00FD2072"/>
    <w:rsid w:val="00FD428D"/>
    <w:rsid w:val="00FD4E1A"/>
    <w:rsid w:val="00FD5514"/>
    <w:rsid w:val="00FE03AF"/>
    <w:rsid w:val="00FE09A0"/>
    <w:rsid w:val="00FE14CE"/>
    <w:rsid w:val="00FE16AF"/>
    <w:rsid w:val="00FE216A"/>
    <w:rsid w:val="00FE24E6"/>
    <w:rsid w:val="00FE39B4"/>
    <w:rsid w:val="00FE460C"/>
    <w:rsid w:val="00FE4893"/>
    <w:rsid w:val="00FE67B8"/>
    <w:rsid w:val="00FE6C99"/>
    <w:rsid w:val="00FF10FD"/>
    <w:rsid w:val="00FF17D0"/>
    <w:rsid w:val="00FF33E0"/>
    <w:rsid w:val="00FF4265"/>
    <w:rsid w:val="00FF5082"/>
    <w:rsid w:val="00FF5599"/>
    <w:rsid w:val="00FF5B02"/>
    <w:rsid w:val="00FF63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ZA" w:eastAsia="en-ZA"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2" w:uiPriority="0"/>
    <w:lsdException w:name="Table Classic 3" w:uiPriority="0"/>
    <w:lsdException w:name="Table Colorful 1" w:uiPriority="0"/>
    <w:lsdException w:name="Table Colorful 2" w:uiPriority="0"/>
    <w:lsdException w:name="Table Colorful 3" w:uiPriority="0"/>
    <w:lsdException w:name="Table Columns 3" w:uiPriority="0"/>
    <w:lsdException w:name="Table Columns 5" w:uiPriority="0"/>
    <w:lsdException w:name="Table Grid 4" w:uiPriority="0"/>
    <w:lsdException w:name="Table Grid 8" w:uiPriority="0"/>
    <w:lsdException w:name="Table List 6" w:uiPriority="0"/>
    <w:lsdException w:name="Table List 8" w:uiPriority="0"/>
    <w:lsdException w:name="Table 3D effects 3" w:uiPriority="0"/>
    <w:lsdException w:name="Table Contemporary" w:uiPriority="0"/>
    <w:lsdException w:name="Table Professional"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4FDD"/>
  </w:style>
  <w:style w:type="paragraph" w:styleId="Heading1">
    <w:name w:val="heading 1"/>
    <w:basedOn w:val="Normal"/>
    <w:next w:val="Normal"/>
    <w:link w:val="Heading1Char"/>
    <w:autoRedefine/>
    <w:uiPriority w:val="9"/>
    <w:qFormat/>
    <w:rsid w:val="009B6DD3"/>
    <w:pPr>
      <w:numPr>
        <w:numId w:val="11"/>
      </w:num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0" w:after="120" w:line="312" w:lineRule="auto"/>
      <w:outlineLvl w:val="0"/>
    </w:pPr>
    <w:rPr>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9399C"/>
    <w:pPr>
      <w:numPr>
        <w:ilvl w:val="1"/>
        <w:numId w:val="11"/>
      </w:num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20" w:after="120" w:line="312" w:lineRule="auto"/>
      <w:jc w:val="both"/>
      <w:outlineLvl w:val="1"/>
    </w:pPr>
    <w:rPr>
      <w:caps/>
      <w:spacing w:val="15"/>
      <w:sz w:val="22"/>
    </w:rPr>
  </w:style>
  <w:style w:type="paragraph" w:styleId="Heading3">
    <w:name w:val="heading 3"/>
    <w:basedOn w:val="Normal"/>
    <w:next w:val="Normal"/>
    <w:link w:val="Heading3Char"/>
    <w:autoRedefine/>
    <w:uiPriority w:val="9"/>
    <w:unhideWhenUsed/>
    <w:qFormat/>
    <w:rsid w:val="00B24ADF"/>
    <w:pPr>
      <w:numPr>
        <w:ilvl w:val="2"/>
        <w:numId w:val="11"/>
      </w:numPr>
      <w:pBdr>
        <w:top w:val="single" w:sz="6" w:space="2" w:color="4A66AC" w:themeColor="accent1"/>
      </w:pBdr>
      <w:spacing w:before="120" w:after="120" w:line="312" w:lineRule="auto"/>
      <w:outlineLvl w:val="2"/>
    </w:pPr>
    <w:rPr>
      <w:rFonts w:eastAsia="Times New Roman"/>
      <w:caps/>
      <w:color w:val="4A66AC" w:themeColor="accent1"/>
      <w:spacing w:val="15"/>
      <w:sz w:val="24"/>
      <w:szCs w:val="24"/>
      <w:lang w:val="en-GB" w:eastAsia="en-US"/>
    </w:rPr>
  </w:style>
  <w:style w:type="paragraph" w:styleId="Heading4">
    <w:name w:val="heading 4"/>
    <w:basedOn w:val="Normal"/>
    <w:next w:val="Normal"/>
    <w:link w:val="Heading4Char"/>
    <w:autoRedefine/>
    <w:uiPriority w:val="9"/>
    <w:unhideWhenUsed/>
    <w:qFormat/>
    <w:rsid w:val="00D46919"/>
    <w:pPr>
      <w:pBdr>
        <w:top w:val="dotted" w:sz="6" w:space="2" w:color="4A66AC" w:themeColor="accent1"/>
      </w:pBdr>
      <w:spacing w:before="120" w:after="120" w:line="312" w:lineRule="auto"/>
      <w:outlineLvl w:val="3"/>
    </w:pPr>
    <w:rPr>
      <w:rFonts w:eastAsia="Calibri"/>
      <w:caps/>
      <w:color w:val="4A66AC" w:themeColor="accent1"/>
      <w:spacing w:val="10"/>
      <w:sz w:val="24"/>
      <w:szCs w:val="24"/>
    </w:rPr>
  </w:style>
  <w:style w:type="paragraph" w:styleId="Heading5">
    <w:name w:val="heading 5"/>
    <w:basedOn w:val="Normal"/>
    <w:next w:val="Normal"/>
    <w:link w:val="Heading5Char"/>
    <w:uiPriority w:val="9"/>
    <w:unhideWhenUsed/>
    <w:qFormat/>
    <w:rsid w:val="00DF7407"/>
    <w:pPr>
      <w:numPr>
        <w:ilvl w:val="4"/>
        <w:numId w:val="11"/>
      </w:num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DF7407"/>
    <w:pPr>
      <w:numPr>
        <w:ilvl w:val="5"/>
        <w:numId w:val="11"/>
      </w:num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DF7407"/>
    <w:pPr>
      <w:numPr>
        <w:ilvl w:val="6"/>
        <w:numId w:val="11"/>
      </w:num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DF7407"/>
    <w:pPr>
      <w:numPr>
        <w:ilvl w:val="7"/>
        <w:numId w:val="11"/>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F7407"/>
    <w:pPr>
      <w:numPr>
        <w:ilvl w:val="8"/>
        <w:numId w:val="1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3"/>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9399C"/>
    <w:rPr>
      <w:caps/>
      <w:spacing w:val="15"/>
      <w:sz w:val="22"/>
      <w:shd w:val="clear" w:color="auto" w:fill="D9DFEF" w:themeFill="accent1" w:themeFillTint="33"/>
    </w:rPr>
  </w:style>
  <w:style w:type="character" w:customStyle="1" w:styleId="Heading3Char">
    <w:name w:val="Heading 3 Char"/>
    <w:basedOn w:val="DefaultParagraphFont"/>
    <w:link w:val="Heading3"/>
    <w:uiPriority w:val="9"/>
    <w:rsid w:val="00B24ADF"/>
    <w:rPr>
      <w:rFonts w:eastAsia="Times New Roman"/>
      <w:caps/>
      <w:color w:val="4A66AC" w:themeColor="accent1"/>
      <w:spacing w:val="15"/>
      <w:sz w:val="24"/>
      <w:szCs w:val="24"/>
      <w:lang w:val="en-GB" w:eastAsia="en-US"/>
    </w:rPr>
  </w:style>
  <w:style w:type="character" w:customStyle="1" w:styleId="Heading4Char">
    <w:name w:val="Heading 4 Char"/>
    <w:basedOn w:val="DefaultParagraphFont"/>
    <w:link w:val="Heading4"/>
    <w:uiPriority w:val="9"/>
    <w:rsid w:val="00D46919"/>
    <w:rPr>
      <w:rFonts w:eastAsia="Calibri"/>
      <w:caps/>
      <w:color w:val="4A66AC" w:themeColor="accent1"/>
      <w:spacing w:val="10"/>
      <w:sz w:val="24"/>
      <w:szCs w:val="24"/>
    </w:rPr>
  </w:style>
  <w:style w:type="character" w:customStyle="1" w:styleId="Heading5Char">
    <w:name w:val="Heading 5 Char"/>
    <w:basedOn w:val="DefaultParagraphFont"/>
    <w:link w:val="Heading5"/>
    <w:uiPriority w:val="9"/>
    <w:rsid w:val="00DF7407"/>
    <w:rPr>
      <w:caps/>
      <w:color w:val="374C80" w:themeColor="accent1" w:themeShade="BF"/>
      <w:spacing w:val="10"/>
    </w:rPr>
  </w:style>
  <w:style w:type="character" w:customStyle="1" w:styleId="Heading6Char">
    <w:name w:val="Heading 6 Char"/>
    <w:basedOn w:val="DefaultParagraphFont"/>
    <w:link w:val="Heading6"/>
    <w:uiPriority w:val="9"/>
    <w:rsid w:val="00DF7407"/>
    <w:rPr>
      <w:caps/>
      <w:color w:val="374C80" w:themeColor="accent1" w:themeShade="BF"/>
      <w:spacing w:val="10"/>
    </w:rPr>
  </w:style>
  <w:style w:type="character" w:customStyle="1" w:styleId="Heading7Char">
    <w:name w:val="Heading 7 Char"/>
    <w:basedOn w:val="DefaultParagraphFont"/>
    <w:link w:val="Heading7"/>
    <w:uiPriority w:val="9"/>
    <w:rsid w:val="00DF7407"/>
    <w:rPr>
      <w:caps/>
      <w:color w:val="374C80" w:themeColor="accent1" w:themeShade="BF"/>
      <w:spacing w:val="10"/>
    </w:rPr>
  </w:style>
  <w:style w:type="character" w:customStyle="1" w:styleId="Heading8Char">
    <w:name w:val="Heading 8 Char"/>
    <w:basedOn w:val="DefaultParagraphFont"/>
    <w:link w:val="Heading8"/>
    <w:uiPriority w:val="9"/>
    <w:rsid w:val="00DF7407"/>
    <w:rPr>
      <w:caps/>
      <w:spacing w:val="10"/>
      <w:sz w:val="18"/>
      <w:szCs w:val="18"/>
    </w:rPr>
  </w:style>
  <w:style w:type="character" w:customStyle="1" w:styleId="Heading9Char">
    <w:name w:val="Heading 9 Char"/>
    <w:basedOn w:val="DefaultParagraphFont"/>
    <w:link w:val="Heading9"/>
    <w:uiPriority w:val="9"/>
    <w:rsid w:val="00DF7407"/>
    <w:rPr>
      <w:i/>
      <w:iCs/>
      <w:caps/>
      <w:spacing w:val="10"/>
      <w:sz w:val="18"/>
      <w:szCs w:val="18"/>
    </w:rPr>
  </w:style>
  <w:style w:type="paragraph" w:customStyle="1" w:styleId="BodyText1">
    <w:name w:val="Body Text1"/>
    <w:basedOn w:val="Normal"/>
    <w:link w:val="BodytextChar"/>
    <w:autoRedefine/>
    <w:uiPriority w:val="99"/>
    <w:rsid w:val="00943046"/>
    <w:pPr>
      <w:spacing w:before="120" w:after="120" w:line="312" w:lineRule="auto"/>
    </w:pPr>
    <w:rPr>
      <w:rFonts w:cs="Helvetica"/>
      <w:noProof/>
      <w:sz w:val="24"/>
      <w:szCs w:val="22"/>
    </w:rPr>
  </w:style>
  <w:style w:type="character" w:customStyle="1" w:styleId="BodytextChar">
    <w:name w:val="Body text Char"/>
    <w:basedOn w:val="DefaultParagraphFont"/>
    <w:link w:val="BodyText1"/>
    <w:uiPriority w:val="99"/>
    <w:rsid w:val="00943046"/>
    <w:rPr>
      <w:rFonts w:cs="Helvetica"/>
      <w:noProof/>
      <w:sz w:val="24"/>
      <w:szCs w:val="22"/>
      <w:lang w:eastAsia="en-US"/>
    </w:rPr>
  </w:style>
  <w:style w:type="paragraph" w:styleId="Caption">
    <w:name w:val="caption"/>
    <w:basedOn w:val="Normal"/>
    <w:next w:val="Normal"/>
    <w:autoRedefine/>
    <w:uiPriority w:val="35"/>
    <w:unhideWhenUsed/>
    <w:qFormat/>
    <w:rsid w:val="00726FC3"/>
    <w:pPr>
      <w:spacing w:before="120" w:after="0"/>
    </w:pPr>
    <w:rPr>
      <w:bCs/>
      <w:i/>
      <w:szCs w:val="16"/>
    </w:rPr>
  </w:style>
  <w:style w:type="paragraph" w:styleId="Title">
    <w:name w:val="Title"/>
    <w:basedOn w:val="Normal"/>
    <w:next w:val="Normal"/>
    <w:link w:val="TitleChar"/>
    <w:uiPriority w:val="10"/>
    <w:qFormat/>
    <w:rsid w:val="00DF740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DF740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DF74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F7407"/>
    <w:rPr>
      <w:caps/>
      <w:color w:val="595959" w:themeColor="text1" w:themeTint="A6"/>
      <w:spacing w:val="10"/>
      <w:sz w:val="21"/>
      <w:szCs w:val="21"/>
    </w:rPr>
  </w:style>
  <w:style w:type="character" w:styleId="Strong">
    <w:name w:val="Strong"/>
    <w:uiPriority w:val="22"/>
    <w:qFormat/>
    <w:rsid w:val="00DF7407"/>
    <w:rPr>
      <w:b/>
      <w:bCs/>
    </w:rPr>
  </w:style>
  <w:style w:type="character" w:styleId="Emphasis">
    <w:name w:val="Emphasis"/>
    <w:qFormat/>
    <w:rsid w:val="00DF7407"/>
    <w:rPr>
      <w:caps/>
      <w:color w:val="243255" w:themeColor="accent1" w:themeShade="7F"/>
      <w:spacing w:val="5"/>
    </w:rPr>
  </w:style>
  <w:style w:type="paragraph" w:styleId="NoSpacing">
    <w:name w:val="No Spacing"/>
    <w:aliases w:val="Body text"/>
    <w:basedOn w:val="BodyText"/>
    <w:next w:val="BodyText"/>
    <w:link w:val="NoSpacingChar"/>
    <w:autoRedefine/>
    <w:uiPriority w:val="1"/>
    <w:qFormat/>
    <w:rsid w:val="004E367B"/>
    <w:rPr>
      <w:rFonts w:eastAsia="Calibri" w:cs="Times New Roman"/>
      <w:szCs w:val="24"/>
      <w:lang w:eastAsia="en-US"/>
    </w:rPr>
  </w:style>
  <w:style w:type="character" w:customStyle="1" w:styleId="NoSpacingChar">
    <w:name w:val="No Spacing Char"/>
    <w:aliases w:val="Body text Char1"/>
    <w:basedOn w:val="DefaultParagraphFont"/>
    <w:link w:val="NoSpacing"/>
    <w:uiPriority w:val="1"/>
    <w:rsid w:val="004E367B"/>
    <w:rPr>
      <w:rFonts w:eastAsia="Calibri" w:cs="Times New Roman"/>
      <w:noProof/>
      <w:sz w:val="24"/>
      <w:szCs w:val="24"/>
      <w:lang w:val="en-US" w:eastAsia="en-US"/>
    </w:rPr>
  </w:style>
  <w:style w:type="paragraph" w:styleId="ListParagraph">
    <w:name w:val="List Paragraph"/>
    <w:basedOn w:val="Normal"/>
    <w:uiPriority w:val="34"/>
    <w:qFormat/>
    <w:rsid w:val="00F76B70"/>
    <w:pPr>
      <w:ind w:left="720"/>
      <w:contextualSpacing/>
    </w:pPr>
  </w:style>
  <w:style w:type="paragraph" w:styleId="Quote">
    <w:name w:val="Quote"/>
    <w:basedOn w:val="Normal"/>
    <w:next w:val="Normal"/>
    <w:link w:val="QuoteChar"/>
    <w:uiPriority w:val="29"/>
    <w:qFormat/>
    <w:rsid w:val="00DF7407"/>
    <w:rPr>
      <w:i/>
      <w:iCs/>
      <w:sz w:val="24"/>
      <w:szCs w:val="24"/>
    </w:rPr>
  </w:style>
  <w:style w:type="character" w:customStyle="1" w:styleId="QuoteChar">
    <w:name w:val="Quote Char"/>
    <w:basedOn w:val="DefaultParagraphFont"/>
    <w:link w:val="Quote"/>
    <w:uiPriority w:val="29"/>
    <w:rsid w:val="00DF7407"/>
    <w:rPr>
      <w:i/>
      <w:iCs/>
      <w:sz w:val="24"/>
      <w:szCs w:val="24"/>
    </w:rPr>
  </w:style>
  <w:style w:type="paragraph" w:styleId="IntenseQuote">
    <w:name w:val="Intense Quote"/>
    <w:basedOn w:val="Normal"/>
    <w:next w:val="Normal"/>
    <w:link w:val="IntenseQuoteChar"/>
    <w:uiPriority w:val="30"/>
    <w:qFormat/>
    <w:rsid w:val="00DF740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DF7407"/>
    <w:rPr>
      <w:color w:val="4A66AC" w:themeColor="accent1"/>
      <w:sz w:val="24"/>
      <w:szCs w:val="24"/>
    </w:rPr>
  </w:style>
  <w:style w:type="character" w:styleId="SubtleEmphasis">
    <w:name w:val="Subtle Emphasis"/>
    <w:uiPriority w:val="19"/>
    <w:qFormat/>
    <w:rsid w:val="00DF7407"/>
    <w:rPr>
      <w:i/>
      <w:iCs/>
      <w:color w:val="243255" w:themeColor="accent1" w:themeShade="7F"/>
    </w:rPr>
  </w:style>
  <w:style w:type="character" w:styleId="IntenseEmphasis">
    <w:name w:val="Intense Emphasis"/>
    <w:uiPriority w:val="21"/>
    <w:qFormat/>
    <w:rsid w:val="00DF7407"/>
    <w:rPr>
      <w:b/>
      <w:bCs/>
      <w:caps/>
      <w:color w:val="243255" w:themeColor="accent1" w:themeShade="7F"/>
      <w:spacing w:val="10"/>
    </w:rPr>
  </w:style>
  <w:style w:type="character" w:styleId="SubtleReference">
    <w:name w:val="Subtle Reference"/>
    <w:uiPriority w:val="31"/>
    <w:qFormat/>
    <w:rsid w:val="00DF7407"/>
    <w:rPr>
      <w:b/>
      <w:bCs/>
      <w:color w:val="4A66AC" w:themeColor="accent1"/>
    </w:rPr>
  </w:style>
  <w:style w:type="character" w:styleId="IntenseReference">
    <w:name w:val="Intense Reference"/>
    <w:uiPriority w:val="32"/>
    <w:qFormat/>
    <w:rsid w:val="00DF7407"/>
    <w:rPr>
      <w:b/>
      <w:bCs/>
      <w:i/>
      <w:iCs/>
      <w:caps/>
      <w:color w:val="4A66AC" w:themeColor="accent1"/>
    </w:rPr>
  </w:style>
  <w:style w:type="character" w:styleId="BookTitle">
    <w:name w:val="Book Title"/>
    <w:uiPriority w:val="33"/>
    <w:qFormat/>
    <w:rsid w:val="00DF7407"/>
    <w:rPr>
      <w:b/>
      <w:bCs/>
      <w:i/>
      <w:iCs/>
      <w:spacing w:val="0"/>
    </w:rPr>
  </w:style>
  <w:style w:type="paragraph" w:styleId="TOCHeading">
    <w:name w:val="TOC Heading"/>
    <w:basedOn w:val="Heading1"/>
    <w:next w:val="Normal"/>
    <w:uiPriority w:val="39"/>
    <w:unhideWhenUsed/>
    <w:qFormat/>
    <w:rsid w:val="00DF7407"/>
    <w:pPr>
      <w:outlineLvl w:val="9"/>
    </w:pPr>
  </w:style>
  <w:style w:type="paragraph" w:styleId="BalloonText">
    <w:name w:val="Balloon Text"/>
    <w:basedOn w:val="Normal"/>
    <w:link w:val="BalloonTextChar"/>
    <w:uiPriority w:val="99"/>
    <w:semiHidden/>
    <w:unhideWhenUsed/>
    <w:rsid w:val="006460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E"/>
    <w:rPr>
      <w:rFonts w:ascii="Tahoma" w:hAnsi="Tahoma" w:cs="Tahoma"/>
      <w:sz w:val="16"/>
      <w:szCs w:val="16"/>
      <w:lang w:val="en-US" w:eastAsia="en-US" w:bidi="en-US"/>
    </w:rPr>
  </w:style>
  <w:style w:type="paragraph" w:styleId="Header">
    <w:name w:val="header"/>
    <w:aliases w:val="hd,h"/>
    <w:basedOn w:val="Normal"/>
    <w:link w:val="HeaderChar"/>
    <w:uiPriority w:val="99"/>
    <w:unhideWhenUsed/>
    <w:rsid w:val="00D06E3C"/>
    <w:pPr>
      <w:tabs>
        <w:tab w:val="center" w:pos="4513"/>
        <w:tab w:val="right" w:pos="9026"/>
      </w:tabs>
    </w:pPr>
  </w:style>
  <w:style w:type="character" w:customStyle="1" w:styleId="HeaderChar">
    <w:name w:val="Header Char"/>
    <w:aliases w:val="hd Char,h Char"/>
    <w:basedOn w:val="DefaultParagraphFont"/>
    <w:link w:val="Header"/>
    <w:uiPriority w:val="99"/>
    <w:rsid w:val="00D06E3C"/>
    <w:rPr>
      <w:lang w:val="en-US" w:eastAsia="en-US" w:bidi="en-US"/>
    </w:rPr>
  </w:style>
  <w:style w:type="paragraph" w:styleId="Footer">
    <w:name w:val="footer"/>
    <w:basedOn w:val="Normal"/>
    <w:link w:val="FooterChar"/>
    <w:uiPriority w:val="99"/>
    <w:unhideWhenUsed/>
    <w:rsid w:val="00D06E3C"/>
    <w:pPr>
      <w:tabs>
        <w:tab w:val="center" w:pos="4513"/>
        <w:tab w:val="right" w:pos="9026"/>
      </w:tabs>
    </w:pPr>
  </w:style>
  <w:style w:type="character" w:customStyle="1" w:styleId="FooterChar">
    <w:name w:val="Footer Char"/>
    <w:basedOn w:val="DefaultParagraphFont"/>
    <w:link w:val="Footer"/>
    <w:uiPriority w:val="99"/>
    <w:rsid w:val="00D06E3C"/>
    <w:rPr>
      <w:lang w:val="en-US" w:eastAsia="en-US" w:bidi="en-US"/>
    </w:rPr>
  </w:style>
  <w:style w:type="table" w:styleId="TableGrid">
    <w:name w:val="Table Grid"/>
    <w:basedOn w:val="TableNormal"/>
    <w:uiPriority w:val="59"/>
    <w:rsid w:val="004459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44598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3548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3548A"/>
      </w:tcPr>
    </w:tblStylePr>
    <w:tblStylePr w:type="lastCol">
      <w:rPr>
        <w:b/>
        <w:bCs/>
        <w:color w:val="FFFFFF"/>
      </w:rPr>
      <w:tblPr/>
      <w:tcPr>
        <w:tcBorders>
          <w:left w:val="nil"/>
          <w:right w:val="nil"/>
          <w:insideH w:val="nil"/>
          <w:insideV w:val="nil"/>
        </w:tcBorders>
        <w:shd w:val="clear" w:color="auto" w:fill="53548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4E7225"/>
    <w:pPr>
      <w:spacing w:before="120" w:after="120"/>
    </w:pPr>
    <w:rPr>
      <w:rFonts w:cstheme="minorHAnsi"/>
      <w:b/>
      <w:bCs/>
      <w:caps/>
    </w:rPr>
  </w:style>
  <w:style w:type="paragraph" w:styleId="TOC2">
    <w:name w:val="toc 2"/>
    <w:basedOn w:val="Normal"/>
    <w:next w:val="Normal"/>
    <w:autoRedefine/>
    <w:uiPriority w:val="39"/>
    <w:unhideWhenUsed/>
    <w:rsid w:val="004E7225"/>
    <w:pPr>
      <w:spacing w:before="0" w:after="0"/>
      <w:ind w:left="200"/>
    </w:pPr>
    <w:rPr>
      <w:rFonts w:cstheme="minorHAnsi"/>
      <w:smallCaps/>
    </w:rPr>
  </w:style>
  <w:style w:type="character" w:styleId="Hyperlink">
    <w:name w:val="Hyperlink"/>
    <w:basedOn w:val="DefaultParagraphFont"/>
    <w:uiPriority w:val="99"/>
    <w:unhideWhenUsed/>
    <w:rsid w:val="004E7225"/>
    <w:rPr>
      <w:color w:val="0000FF"/>
      <w:u w:val="single"/>
    </w:rPr>
  </w:style>
  <w:style w:type="paragraph" w:styleId="BodyText">
    <w:name w:val="Body Text"/>
    <w:basedOn w:val="BodyText1"/>
    <w:link w:val="BodyTextChar0"/>
    <w:autoRedefine/>
    <w:unhideWhenUsed/>
    <w:rsid w:val="00DF7407"/>
    <w:pPr>
      <w:jc w:val="both"/>
    </w:pPr>
    <w:rPr>
      <w:lang w:val="en-US"/>
    </w:rPr>
  </w:style>
  <w:style w:type="character" w:customStyle="1" w:styleId="BodyTextChar0">
    <w:name w:val="Body Text Char"/>
    <w:basedOn w:val="DefaultParagraphFont"/>
    <w:link w:val="BodyText"/>
    <w:rsid w:val="00DF7407"/>
    <w:rPr>
      <w:rFonts w:cs="Helvetica"/>
      <w:noProof/>
      <w:sz w:val="24"/>
      <w:szCs w:val="22"/>
      <w:lang w:val="en-US"/>
    </w:rPr>
  </w:style>
  <w:style w:type="paragraph" w:styleId="BodyTextFirstIndent">
    <w:name w:val="Body Text First Indent"/>
    <w:basedOn w:val="BodyText"/>
    <w:link w:val="BodyTextFirstIndentChar"/>
    <w:autoRedefine/>
    <w:rsid w:val="00525C30"/>
    <w:pPr>
      <w:tabs>
        <w:tab w:val="left" w:pos="426"/>
      </w:tabs>
    </w:pPr>
    <w:rPr>
      <w:rFonts w:eastAsia="Calibri" w:cs="Arial"/>
      <w:bCs/>
      <w:lang w:val="en-GB" w:eastAsia="en-GB"/>
    </w:rPr>
  </w:style>
  <w:style w:type="character" w:customStyle="1" w:styleId="BodyTextFirstIndentChar">
    <w:name w:val="Body Text First Indent Char"/>
    <w:basedOn w:val="BodyTextChar0"/>
    <w:link w:val="BodyTextFirstIndent"/>
    <w:rsid w:val="006C0E99"/>
    <w:rPr>
      <w:rFonts w:eastAsia="Calibri" w:cs="Arial"/>
      <w:bCs/>
      <w:noProof/>
      <w:sz w:val="24"/>
      <w:szCs w:val="22"/>
      <w:lang w:val="en-GB" w:eastAsia="en-GB"/>
    </w:rPr>
  </w:style>
  <w:style w:type="paragraph" w:styleId="BodyText2">
    <w:name w:val="Body Text 2"/>
    <w:basedOn w:val="Normal"/>
    <w:link w:val="BodyText2Char"/>
    <w:autoRedefine/>
    <w:rsid w:val="008B725D"/>
    <w:pPr>
      <w:shd w:val="clear" w:color="auto" w:fill="FFFFFF"/>
      <w:spacing w:before="120" w:after="120" w:line="312" w:lineRule="auto"/>
    </w:pPr>
    <w:rPr>
      <w:rFonts w:eastAsia="Calibri" w:cs="Arial"/>
      <w:sz w:val="24"/>
      <w:szCs w:val="22"/>
      <w:lang w:val="en-GB"/>
    </w:rPr>
  </w:style>
  <w:style w:type="character" w:customStyle="1" w:styleId="BodyText2Char">
    <w:name w:val="Body Text 2 Char"/>
    <w:basedOn w:val="DefaultParagraphFont"/>
    <w:link w:val="BodyText2"/>
    <w:rsid w:val="008B725D"/>
    <w:rPr>
      <w:rFonts w:eastAsia="Calibri" w:cs="Arial"/>
      <w:sz w:val="24"/>
      <w:szCs w:val="22"/>
      <w:shd w:val="clear" w:color="auto" w:fill="FFFFFF"/>
      <w:lang w:val="en-GB" w:eastAsia="en-US"/>
    </w:rPr>
  </w:style>
  <w:style w:type="paragraph" w:styleId="BodyTextIndent">
    <w:name w:val="Body Text Indent"/>
    <w:basedOn w:val="Normal"/>
    <w:link w:val="BodyTextIndentChar"/>
    <w:unhideWhenUsed/>
    <w:rsid w:val="00B7662B"/>
    <w:pPr>
      <w:spacing w:after="120"/>
      <w:ind w:left="283"/>
    </w:pPr>
  </w:style>
  <w:style w:type="character" w:customStyle="1" w:styleId="BodyTextIndentChar">
    <w:name w:val="Body Text Indent Char"/>
    <w:basedOn w:val="DefaultParagraphFont"/>
    <w:link w:val="BodyTextIndent"/>
    <w:rsid w:val="00B7662B"/>
    <w:rPr>
      <w:lang w:val="en-US" w:eastAsia="en-US" w:bidi="en-US"/>
    </w:rPr>
  </w:style>
  <w:style w:type="paragraph" w:customStyle="1" w:styleId="Char">
    <w:name w:val="Char"/>
    <w:basedOn w:val="Normal"/>
    <w:next w:val="Normal"/>
    <w:autoRedefine/>
    <w:rsid w:val="00B7662B"/>
    <w:pPr>
      <w:widowControl w:val="0"/>
      <w:spacing w:before="0" w:after="0" w:line="280" w:lineRule="atLeast"/>
      <w:jc w:val="center"/>
    </w:pPr>
    <w:rPr>
      <w:rFonts w:ascii="Arial Bold" w:eastAsia="MS Mincho" w:hAnsi="Arial Bold"/>
      <w:b/>
      <w:color w:val="FFFFFF"/>
      <w:sz w:val="52"/>
      <w:szCs w:val="52"/>
      <w:lang w:val="en-GB" w:eastAsia="en-GB"/>
    </w:rPr>
  </w:style>
  <w:style w:type="paragraph" w:styleId="BodyTextIndent2">
    <w:name w:val="Body Text Indent 2"/>
    <w:basedOn w:val="Normal"/>
    <w:link w:val="BodyTextIndent2Char"/>
    <w:uiPriority w:val="99"/>
    <w:semiHidden/>
    <w:unhideWhenUsed/>
    <w:rsid w:val="00F079B8"/>
    <w:pPr>
      <w:spacing w:after="120" w:line="480" w:lineRule="auto"/>
      <w:ind w:left="283"/>
    </w:pPr>
  </w:style>
  <w:style w:type="character" w:customStyle="1" w:styleId="BodyTextIndent2Char">
    <w:name w:val="Body Text Indent 2 Char"/>
    <w:basedOn w:val="DefaultParagraphFont"/>
    <w:link w:val="BodyTextIndent2"/>
    <w:uiPriority w:val="99"/>
    <w:semiHidden/>
    <w:rsid w:val="00F079B8"/>
    <w:rPr>
      <w:lang w:val="en-US" w:eastAsia="en-US" w:bidi="en-US"/>
    </w:rPr>
  </w:style>
  <w:style w:type="paragraph" w:customStyle="1" w:styleId="StyleBodyTextIndentLinespacingsingle">
    <w:name w:val="Style Body Text Indent + Line spacing:  single"/>
    <w:basedOn w:val="BodyTextIndent"/>
    <w:autoRedefine/>
    <w:rsid w:val="00F079B8"/>
    <w:pPr>
      <w:numPr>
        <w:numId w:val="1"/>
      </w:numPr>
      <w:spacing w:before="240" w:line="240" w:lineRule="auto"/>
    </w:pPr>
    <w:rPr>
      <w:rFonts w:ascii="Arial" w:hAnsi="Arial" w:cs="Arial"/>
      <w:bCs/>
      <w:sz w:val="22"/>
      <w:lang w:eastAsia="tn-ZA"/>
    </w:rPr>
  </w:style>
  <w:style w:type="character" w:customStyle="1" w:styleId="EmailStyle69">
    <w:name w:val="EmailStyle69"/>
    <w:basedOn w:val="DefaultParagraphFont"/>
    <w:semiHidden/>
    <w:rsid w:val="000601A0"/>
    <w:rPr>
      <w:rFonts w:ascii="Arial" w:hAnsi="Arial" w:cs="Arial"/>
      <w:b w:val="0"/>
      <w:bCs w:val="0"/>
      <w:i w:val="0"/>
      <w:iCs w:val="0"/>
      <w:strike w:val="0"/>
      <w:color w:val="auto"/>
      <w:sz w:val="24"/>
      <w:szCs w:val="24"/>
      <w:u w:val="none"/>
    </w:rPr>
  </w:style>
  <w:style w:type="paragraph" w:styleId="TOC3">
    <w:name w:val="toc 3"/>
    <w:basedOn w:val="Normal"/>
    <w:next w:val="Normal"/>
    <w:autoRedefine/>
    <w:uiPriority w:val="39"/>
    <w:unhideWhenUsed/>
    <w:rsid w:val="00351BD2"/>
    <w:pPr>
      <w:spacing w:before="0" w:after="0"/>
      <w:ind w:left="400"/>
    </w:pPr>
    <w:rPr>
      <w:rFonts w:cstheme="minorHAnsi"/>
      <w:i/>
      <w:iCs/>
    </w:rPr>
  </w:style>
  <w:style w:type="paragraph" w:styleId="TableofFigures">
    <w:name w:val="table of figures"/>
    <w:basedOn w:val="Normal"/>
    <w:next w:val="Normal"/>
    <w:uiPriority w:val="99"/>
    <w:unhideWhenUsed/>
    <w:rsid w:val="00886A37"/>
    <w:pPr>
      <w:spacing w:after="0"/>
    </w:pPr>
  </w:style>
  <w:style w:type="character" w:customStyle="1" w:styleId="apple-style-span">
    <w:name w:val="apple-style-span"/>
    <w:basedOn w:val="DefaultParagraphFont"/>
    <w:rsid w:val="009D06F0"/>
  </w:style>
  <w:style w:type="character" w:customStyle="1" w:styleId="apple-converted-space">
    <w:name w:val="apple-converted-space"/>
    <w:basedOn w:val="DefaultParagraphFont"/>
    <w:rsid w:val="009D06F0"/>
  </w:style>
  <w:style w:type="paragraph" w:customStyle="1" w:styleId="bullet">
    <w:name w:val="bullet"/>
    <w:basedOn w:val="Normal"/>
    <w:rsid w:val="00A50D9A"/>
    <w:pPr>
      <w:numPr>
        <w:numId w:val="2"/>
      </w:numPr>
      <w:spacing w:before="0" w:after="0" w:line="240" w:lineRule="auto"/>
    </w:pPr>
    <w:rPr>
      <w:rFonts w:ascii="Tahoma" w:hAnsi="Tahoma"/>
    </w:rPr>
  </w:style>
  <w:style w:type="paragraph" w:styleId="FootnoteText">
    <w:name w:val="footnote text"/>
    <w:basedOn w:val="Normal"/>
    <w:link w:val="FootnoteTextChar"/>
    <w:rsid w:val="00B67BF9"/>
    <w:pPr>
      <w:spacing w:before="0" w:after="0" w:line="360" w:lineRule="auto"/>
    </w:pPr>
    <w:rPr>
      <w:rFonts w:ascii="Arial" w:hAnsi="Arial"/>
      <w:lang w:val="en-GB"/>
    </w:rPr>
  </w:style>
  <w:style w:type="character" w:customStyle="1" w:styleId="FootnoteTextChar">
    <w:name w:val="Footnote Text Char"/>
    <w:basedOn w:val="DefaultParagraphFont"/>
    <w:link w:val="FootnoteText"/>
    <w:rsid w:val="00B67BF9"/>
    <w:rPr>
      <w:rFonts w:ascii="Arial" w:hAnsi="Arial"/>
      <w:lang w:val="en-GB" w:eastAsia="en-US"/>
    </w:rPr>
  </w:style>
  <w:style w:type="character" w:styleId="FootnoteReference">
    <w:name w:val="footnote reference"/>
    <w:basedOn w:val="DefaultParagraphFont"/>
    <w:rsid w:val="00B67BF9"/>
    <w:rPr>
      <w:vertAlign w:val="superscript"/>
    </w:rPr>
  </w:style>
  <w:style w:type="paragraph" w:customStyle="1" w:styleId="Tabletextbullet">
    <w:name w:val="Table text bullet"/>
    <w:basedOn w:val="Normal"/>
    <w:rsid w:val="00006625"/>
    <w:pPr>
      <w:numPr>
        <w:numId w:val="3"/>
      </w:numPr>
      <w:tabs>
        <w:tab w:val="clear" w:pos="720"/>
        <w:tab w:val="num" w:pos="303"/>
      </w:tabs>
      <w:spacing w:before="40" w:after="40" w:line="240" w:lineRule="auto"/>
      <w:ind w:left="303" w:hanging="303"/>
    </w:pPr>
    <w:rPr>
      <w:rFonts w:ascii="Arial Narrow" w:hAnsi="Arial Narrow"/>
      <w:bCs/>
    </w:rPr>
  </w:style>
  <w:style w:type="paragraph" w:customStyle="1" w:styleId="Default">
    <w:name w:val="Default"/>
    <w:rsid w:val="001B3FFB"/>
    <w:pPr>
      <w:autoSpaceDE w:val="0"/>
      <w:autoSpaceDN w:val="0"/>
      <w:adjustRightInd w:val="0"/>
    </w:pPr>
    <w:rPr>
      <w:rFonts w:cs="Calibri"/>
      <w:color w:val="000000"/>
      <w:sz w:val="24"/>
      <w:szCs w:val="24"/>
    </w:rPr>
  </w:style>
  <w:style w:type="table" w:styleId="ColorfulList-Accent2">
    <w:name w:val="Colorful List Accent 2"/>
    <w:basedOn w:val="TableNormal"/>
    <w:uiPriority w:val="72"/>
    <w:rsid w:val="00FF6355"/>
    <w:rPr>
      <w:color w:val="000000"/>
    </w:rPr>
    <w:tblPr>
      <w:tblStyleRowBandSize w:val="1"/>
      <w:tblStyleColBandSize w:val="1"/>
      <w:tblInd w:w="0" w:type="dxa"/>
      <w:tblCellMar>
        <w:top w:w="0" w:type="dxa"/>
        <w:left w:w="108" w:type="dxa"/>
        <w:bottom w:w="0" w:type="dxa"/>
        <w:right w:w="108" w:type="dxa"/>
      </w:tblCellMar>
    </w:tblPr>
    <w:tcPr>
      <w:shd w:val="clear" w:color="auto" w:fill="EAF4F5"/>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cPr>
    </w:tblStylePr>
    <w:tblStylePr w:type="band1Horz">
      <w:tblPr/>
      <w:tcPr>
        <w:shd w:val="clear" w:color="auto" w:fill="D5E8EA"/>
      </w:tcPr>
    </w:tblStylePr>
  </w:style>
  <w:style w:type="paragraph" w:styleId="BodyText3">
    <w:name w:val="Body Text 3"/>
    <w:basedOn w:val="Normal"/>
    <w:link w:val="BodyText3Char"/>
    <w:unhideWhenUsed/>
    <w:rsid w:val="005421D1"/>
    <w:pPr>
      <w:spacing w:after="120"/>
    </w:pPr>
    <w:rPr>
      <w:sz w:val="16"/>
      <w:szCs w:val="16"/>
    </w:rPr>
  </w:style>
  <w:style w:type="character" w:customStyle="1" w:styleId="BodyText3Char">
    <w:name w:val="Body Text 3 Char"/>
    <w:basedOn w:val="DefaultParagraphFont"/>
    <w:link w:val="BodyText3"/>
    <w:rsid w:val="005421D1"/>
    <w:rPr>
      <w:sz w:val="16"/>
      <w:szCs w:val="16"/>
      <w:lang w:val="en-US" w:eastAsia="en-US" w:bidi="en-US"/>
    </w:rPr>
  </w:style>
  <w:style w:type="paragraph" w:customStyle="1" w:styleId="StyleBodyTextIndent2GaramondBefore6ptLinespacing">
    <w:name w:val="Style Body Text Indent 2 + Garamond Before:  6 pt Line spacing:  ..."/>
    <w:basedOn w:val="Normal"/>
    <w:autoRedefine/>
    <w:rsid w:val="00FC28C8"/>
    <w:pPr>
      <w:numPr>
        <w:numId w:val="4"/>
      </w:numPr>
      <w:spacing w:before="120" w:after="120" w:line="312" w:lineRule="auto"/>
    </w:pPr>
    <w:rPr>
      <w:rFonts w:ascii="Garamond" w:hAnsi="Garamond"/>
    </w:rPr>
  </w:style>
  <w:style w:type="paragraph" w:customStyle="1" w:styleId="StyleBodyTextIndentArial">
    <w:name w:val="Style Body Text Indent + Arial"/>
    <w:basedOn w:val="BodyTextIndent"/>
    <w:link w:val="StyleBodyTextIndentArialChar"/>
    <w:autoRedefine/>
    <w:rsid w:val="00F5625B"/>
    <w:pPr>
      <w:numPr>
        <w:numId w:val="5"/>
      </w:numPr>
      <w:spacing w:before="120" w:line="312" w:lineRule="auto"/>
    </w:pPr>
    <w:rPr>
      <w:rFonts w:ascii="Arial" w:hAnsi="Arial" w:cs="Arial"/>
      <w:sz w:val="22"/>
      <w:szCs w:val="22"/>
    </w:rPr>
  </w:style>
  <w:style w:type="character" w:customStyle="1" w:styleId="StyleBodyTextIndentArialChar">
    <w:name w:val="Style Body Text Indent + Arial Char"/>
    <w:basedOn w:val="BodyTextIndentChar"/>
    <w:link w:val="StyleBodyTextIndentArial"/>
    <w:rsid w:val="00F5625B"/>
    <w:rPr>
      <w:rFonts w:ascii="Arial" w:hAnsi="Arial" w:cs="Arial"/>
      <w:sz w:val="22"/>
      <w:szCs w:val="22"/>
      <w:lang w:val="en-US" w:eastAsia="en-US" w:bidi="en-US"/>
    </w:rPr>
  </w:style>
  <w:style w:type="paragraph" w:customStyle="1" w:styleId="Style3">
    <w:name w:val="Style3"/>
    <w:autoRedefine/>
    <w:qFormat/>
    <w:rsid w:val="00CE2028"/>
    <w:pPr>
      <w:spacing w:before="120" w:after="120" w:line="312" w:lineRule="auto"/>
      <w:jc w:val="both"/>
    </w:pPr>
    <w:rPr>
      <w:sz w:val="24"/>
      <w:szCs w:val="24"/>
      <w:lang w:val="en-US" w:eastAsia="en-US" w:bidi="en-US"/>
    </w:rPr>
  </w:style>
  <w:style w:type="paragraph" w:styleId="BodyTextIndent3">
    <w:name w:val="Body Text Indent 3"/>
    <w:basedOn w:val="Normal"/>
    <w:link w:val="BodyTextIndent3Char"/>
    <w:unhideWhenUsed/>
    <w:rsid w:val="00583695"/>
    <w:pPr>
      <w:numPr>
        <w:numId w:val="6"/>
      </w:numPr>
      <w:spacing w:before="0" w:after="0"/>
      <w:ind w:left="357" w:hanging="357"/>
    </w:pPr>
    <w:rPr>
      <w:szCs w:val="16"/>
    </w:rPr>
  </w:style>
  <w:style w:type="character" w:customStyle="1" w:styleId="BodyTextIndent3Char">
    <w:name w:val="Body Text Indent 3 Char"/>
    <w:basedOn w:val="DefaultParagraphFont"/>
    <w:link w:val="BodyTextIndent3"/>
    <w:rsid w:val="00583695"/>
    <w:rPr>
      <w:szCs w:val="16"/>
    </w:rPr>
  </w:style>
  <w:style w:type="table" w:styleId="TableClassic3">
    <w:name w:val="Table Classic 3"/>
    <w:basedOn w:val="TableNormal"/>
    <w:rsid w:val="00F81D16"/>
    <w:pPr>
      <w:spacing w:before="200"/>
    </w:pPr>
    <w:rPr>
      <w:rFonts w:ascii="Arial" w:hAnsi="Arial"/>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lockText">
    <w:name w:val="Block Text"/>
    <w:basedOn w:val="Normal"/>
    <w:autoRedefine/>
    <w:rsid w:val="003635EF"/>
    <w:pPr>
      <w:spacing w:before="120" w:after="120" w:line="312" w:lineRule="auto"/>
      <w:ind w:left="720" w:right="1109"/>
    </w:pPr>
    <w:rPr>
      <w:rFonts w:ascii="Arial" w:hAnsi="Arial"/>
      <w:sz w:val="22"/>
    </w:rPr>
  </w:style>
  <w:style w:type="paragraph" w:styleId="NormalWeb">
    <w:name w:val="Normal (Web)"/>
    <w:basedOn w:val="Normal"/>
    <w:uiPriority w:val="99"/>
    <w:unhideWhenUsed/>
    <w:rsid w:val="00473672"/>
    <w:pPr>
      <w:spacing w:beforeAutospacing="1" w:after="100" w:afterAutospacing="1" w:line="240" w:lineRule="auto"/>
    </w:pPr>
    <w:rPr>
      <w:rFonts w:ascii="Times New Roman" w:hAnsi="Times New Roman"/>
      <w:sz w:val="24"/>
      <w:szCs w:val="24"/>
    </w:rPr>
  </w:style>
  <w:style w:type="table" w:styleId="ColorfulList-Accent1">
    <w:name w:val="Colorful List Accent 1"/>
    <w:basedOn w:val="TableNormal"/>
    <w:uiPriority w:val="72"/>
    <w:rsid w:val="00FA23B4"/>
    <w:rPr>
      <w:color w:val="000000"/>
    </w:rPr>
    <w:tblPr>
      <w:tblStyleRowBandSize w:val="1"/>
      <w:tblStyleColBandSize w:val="1"/>
      <w:tblInd w:w="0" w:type="dxa"/>
      <w:tblCellMar>
        <w:top w:w="0" w:type="dxa"/>
        <w:left w:w="108" w:type="dxa"/>
        <w:bottom w:w="0" w:type="dxa"/>
        <w:right w:w="108" w:type="dxa"/>
      </w:tblCellMar>
    </w:tblPr>
    <w:tcPr>
      <w:shd w:val="clear" w:color="auto" w:fill="EDEDF4"/>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cPr>
    </w:tblStylePr>
    <w:tblStylePr w:type="band1Horz">
      <w:tblPr/>
      <w:tcPr>
        <w:shd w:val="clear" w:color="auto" w:fill="DADAE9"/>
      </w:tcPr>
    </w:tblStylePr>
  </w:style>
  <w:style w:type="paragraph" w:customStyle="1" w:styleId="Char2">
    <w:name w:val="Char2"/>
    <w:basedOn w:val="Normal"/>
    <w:rsid w:val="00AB56E2"/>
    <w:pPr>
      <w:spacing w:before="0" w:after="160" w:line="240" w:lineRule="exact"/>
    </w:pPr>
    <w:rPr>
      <w:rFonts w:ascii="Arial" w:hAnsi="Arial"/>
      <w:bCs/>
      <w:sz w:val="22"/>
      <w:szCs w:val="24"/>
    </w:rPr>
  </w:style>
  <w:style w:type="paragraph" w:customStyle="1" w:styleId="Char1">
    <w:name w:val="Char1"/>
    <w:basedOn w:val="Normal"/>
    <w:rsid w:val="00264669"/>
    <w:pPr>
      <w:spacing w:before="0" w:after="160" w:line="240" w:lineRule="exact"/>
    </w:pPr>
    <w:rPr>
      <w:rFonts w:ascii="Arial" w:hAnsi="Arial"/>
      <w:bCs/>
      <w:sz w:val="22"/>
      <w:szCs w:val="24"/>
      <w:lang w:val="en-US"/>
    </w:rPr>
  </w:style>
  <w:style w:type="paragraph" w:styleId="TOC4">
    <w:name w:val="toc 4"/>
    <w:basedOn w:val="Normal"/>
    <w:next w:val="Normal"/>
    <w:autoRedefine/>
    <w:uiPriority w:val="39"/>
    <w:unhideWhenUsed/>
    <w:rsid w:val="003430BD"/>
    <w:pPr>
      <w:spacing w:before="0" w:after="0"/>
      <w:ind w:left="600"/>
    </w:pPr>
    <w:rPr>
      <w:rFonts w:cstheme="minorHAnsi"/>
      <w:sz w:val="18"/>
      <w:szCs w:val="18"/>
    </w:rPr>
  </w:style>
  <w:style w:type="paragraph" w:styleId="TOC5">
    <w:name w:val="toc 5"/>
    <w:basedOn w:val="Normal"/>
    <w:next w:val="Normal"/>
    <w:autoRedefine/>
    <w:uiPriority w:val="39"/>
    <w:unhideWhenUsed/>
    <w:rsid w:val="003430BD"/>
    <w:pPr>
      <w:spacing w:before="0" w:after="0"/>
      <w:ind w:left="800"/>
    </w:pPr>
    <w:rPr>
      <w:rFonts w:cstheme="minorHAnsi"/>
      <w:sz w:val="18"/>
      <w:szCs w:val="18"/>
    </w:rPr>
  </w:style>
  <w:style w:type="paragraph" w:styleId="TOC6">
    <w:name w:val="toc 6"/>
    <w:basedOn w:val="Normal"/>
    <w:next w:val="Normal"/>
    <w:autoRedefine/>
    <w:uiPriority w:val="39"/>
    <w:unhideWhenUsed/>
    <w:rsid w:val="003430BD"/>
    <w:pPr>
      <w:spacing w:before="0" w:after="0"/>
      <w:ind w:left="1000"/>
    </w:pPr>
    <w:rPr>
      <w:rFonts w:cstheme="minorHAnsi"/>
      <w:sz w:val="18"/>
      <w:szCs w:val="18"/>
    </w:rPr>
  </w:style>
  <w:style w:type="paragraph" w:styleId="TOC7">
    <w:name w:val="toc 7"/>
    <w:basedOn w:val="Normal"/>
    <w:next w:val="Normal"/>
    <w:autoRedefine/>
    <w:uiPriority w:val="39"/>
    <w:unhideWhenUsed/>
    <w:rsid w:val="003430BD"/>
    <w:pPr>
      <w:spacing w:before="0" w:after="0"/>
      <w:ind w:left="1200"/>
    </w:pPr>
    <w:rPr>
      <w:rFonts w:cstheme="minorHAnsi"/>
      <w:sz w:val="18"/>
      <w:szCs w:val="18"/>
    </w:rPr>
  </w:style>
  <w:style w:type="paragraph" w:styleId="TOC8">
    <w:name w:val="toc 8"/>
    <w:basedOn w:val="Normal"/>
    <w:next w:val="Normal"/>
    <w:autoRedefine/>
    <w:uiPriority w:val="39"/>
    <w:unhideWhenUsed/>
    <w:rsid w:val="003430BD"/>
    <w:pPr>
      <w:spacing w:before="0" w:after="0"/>
      <w:ind w:left="1400"/>
    </w:pPr>
    <w:rPr>
      <w:rFonts w:cstheme="minorHAnsi"/>
      <w:sz w:val="18"/>
      <w:szCs w:val="18"/>
    </w:rPr>
  </w:style>
  <w:style w:type="paragraph" w:styleId="TOC9">
    <w:name w:val="toc 9"/>
    <w:basedOn w:val="Normal"/>
    <w:next w:val="Normal"/>
    <w:autoRedefine/>
    <w:uiPriority w:val="39"/>
    <w:unhideWhenUsed/>
    <w:rsid w:val="003430BD"/>
    <w:pPr>
      <w:spacing w:before="0" w:after="0"/>
      <w:ind w:left="1600"/>
    </w:pPr>
    <w:rPr>
      <w:rFonts w:cstheme="minorHAnsi"/>
      <w:sz w:val="18"/>
      <w:szCs w:val="18"/>
    </w:rPr>
  </w:style>
  <w:style w:type="paragraph" w:customStyle="1" w:styleId="StyleBodyTextIndent2GaramondAfter0ptLinespacingM">
    <w:name w:val="Style Body Text Indent 2 + Garamond After:  0 pt Line spacing:  M..."/>
    <w:basedOn w:val="BodyTextIndent2"/>
    <w:autoRedefine/>
    <w:rsid w:val="00126586"/>
    <w:pPr>
      <w:numPr>
        <w:numId w:val="7"/>
      </w:numPr>
      <w:spacing w:before="0" w:after="0" w:line="312" w:lineRule="auto"/>
      <w:ind w:left="1077" w:hanging="357"/>
    </w:pPr>
    <w:rPr>
      <w:rFonts w:cs="Arial"/>
      <w:lang w:val="en-US"/>
    </w:rPr>
  </w:style>
  <w:style w:type="table" w:styleId="LightShading-Accent2">
    <w:name w:val="Light Shading Accent 2"/>
    <w:basedOn w:val="TableNormal"/>
    <w:uiPriority w:val="60"/>
    <w:rsid w:val="00F17759"/>
    <w:rPr>
      <w:color w:val="3476B1" w:themeColor="accent2" w:themeShade="BF"/>
    </w:rPr>
    <w:tblPr>
      <w:tblStyleRowBandSize w:val="1"/>
      <w:tblStyleColBandSize w:val="1"/>
      <w:tblInd w:w="0" w:type="dxa"/>
      <w:tblBorders>
        <w:top w:val="single" w:sz="8" w:space="0" w:color="629DD1" w:themeColor="accent2"/>
        <w:bottom w:val="single" w:sz="8" w:space="0" w:color="629DD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MediumGrid3-Accent6">
    <w:name w:val="Medium Grid 3 Accent 6"/>
    <w:basedOn w:val="TableNormal"/>
    <w:uiPriority w:val="69"/>
    <w:rsid w:val="005B702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ghtList-Accent6">
    <w:name w:val="Light List Accent 6"/>
    <w:basedOn w:val="TableNormal"/>
    <w:uiPriority w:val="61"/>
    <w:rsid w:val="005B7027"/>
    <w:tblPr>
      <w:tblStyleRowBandSize w:val="1"/>
      <w:tblStyleColBandSize w:val="1"/>
      <w:tblInd w:w="0" w:type="dxa"/>
      <w:tblBorders>
        <w:top w:val="single" w:sz="8" w:space="0" w:color="9D90A0" w:themeColor="accent6"/>
        <w:left w:val="single" w:sz="8" w:space="0" w:color="9D90A0" w:themeColor="accent6"/>
        <w:bottom w:val="single" w:sz="8" w:space="0" w:color="9D90A0" w:themeColor="accent6"/>
        <w:right w:val="single" w:sz="8" w:space="0" w:color="9D90A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MediumGrid3-Accent1">
    <w:name w:val="Medium Grid 3 Accent 1"/>
    <w:basedOn w:val="TableNormal"/>
    <w:uiPriority w:val="69"/>
    <w:rsid w:val="000E528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TableGrid71">
    <w:name w:val="Table Grid71"/>
    <w:basedOn w:val="TableNormal"/>
    <w:next w:val="TableGrid"/>
    <w:uiPriority w:val="59"/>
    <w:rsid w:val="002971EF"/>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82B8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682B81"/>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1">
    <w:name w:val="Light Shading - Accent 11"/>
    <w:basedOn w:val="TableNormal"/>
    <w:next w:val="LightShading-Accent1"/>
    <w:uiPriority w:val="60"/>
    <w:rsid w:val="00661EC6"/>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61EC6"/>
    <w:rPr>
      <w:color w:val="374C80" w:themeColor="accent1" w:themeShade="BF"/>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1">
    <w:name w:val="Medium List 1 Accent 1"/>
    <w:basedOn w:val="TableNormal"/>
    <w:uiPriority w:val="65"/>
    <w:rsid w:val="00DF5664"/>
    <w:rPr>
      <w:color w:val="000000" w:themeColor="text1"/>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3">
    <w:name w:val="Light Shading Accent 3"/>
    <w:basedOn w:val="TableNormal"/>
    <w:uiPriority w:val="60"/>
    <w:rsid w:val="0052094F"/>
    <w:rPr>
      <w:color w:val="1E5E9F" w:themeColor="accent3" w:themeShade="BF"/>
    </w:rPr>
    <w:tblPr>
      <w:tblStyleRowBandSize w:val="1"/>
      <w:tblStyleColBandSize w:val="1"/>
      <w:tblInd w:w="0" w:type="dxa"/>
      <w:tblBorders>
        <w:top w:val="single" w:sz="8" w:space="0" w:color="297FD5" w:themeColor="accent3"/>
        <w:bottom w:val="single" w:sz="8" w:space="0" w:color="297FD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DarkList-Accent6">
    <w:name w:val="Dark List Accent 6"/>
    <w:basedOn w:val="TableNormal"/>
    <w:uiPriority w:val="70"/>
    <w:rsid w:val="002000F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MediumGrid3-Accent2">
    <w:name w:val="Medium Grid 3 Accent 2"/>
    <w:basedOn w:val="TableNormal"/>
    <w:uiPriority w:val="69"/>
    <w:rsid w:val="002000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TableGrid8">
    <w:name w:val="Table Grid8"/>
    <w:basedOn w:val="TableNormal"/>
    <w:next w:val="TableGrid"/>
    <w:uiPriority w:val="59"/>
    <w:rsid w:val="00665BD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3">
    <w:name w:val="Medium Grid 3 - Accent 113"/>
    <w:basedOn w:val="TableNormal"/>
    <w:uiPriority w:val="69"/>
    <w:rsid w:val="002048E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basedOn w:val="TableNormal"/>
    <w:next w:val="LightShading-Accent1"/>
    <w:uiPriority w:val="60"/>
    <w:rsid w:val="0020135C"/>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64"/>
    <w:rsid w:val="0020135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7F63D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customStyle="1" w:styleId="MediumGrid3-Accent61">
    <w:name w:val="Medium Grid 3 - Accent 61"/>
    <w:basedOn w:val="TableNormal"/>
    <w:next w:val="MediumGrid3-Accent6"/>
    <w:uiPriority w:val="69"/>
    <w:rsid w:val="001E490F"/>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next w:val="MediumGrid3-Accent3"/>
    <w:uiPriority w:val="69"/>
    <w:rsid w:val="00260E1D"/>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260E1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customStyle="1" w:styleId="TableGrid2">
    <w:name w:val="Table Grid2"/>
    <w:basedOn w:val="TableNormal"/>
    <w:next w:val="TableGrid"/>
    <w:uiPriority w:val="59"/>
    <w:rsid w:val="003752C6"/>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A76B73"/>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1B5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customStyle="1" w:styleId="TableGrid21">
    <w:name w:val="Table Grid21"/>
    <w:basedOn w:val="TableNormal"/>
    <w:next w:val="TableGrid"/>
    <w:uiPriority w:val="59"/>
    <w:rsid w:val="00DB1BAF"/>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next w:val="LightList-Accent1"/>
    <w:uiPriority w:val="61"/>
    <w:rsid w:val="009C2AE0"/>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9C2AE0"/>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MediumGrid3-Accent1111">
    <w:name w:val="Medium Grid 3 - Accent 1111"/>
    <w:basedOn w:val="TableNormal"/>
    <w:uiPriority w:val="69"/>
    <w:rsid w:val="00DF7DC7"/>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2">
    <w:name w:val="Medium Grid 3 - Accent 612"/>
    <w:basedOn w:val="TableNormal"/>
    <w:uiPriority w:val="69"/>
    <w:rsid w:val="00277AB9"/>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3">
    <w:name w:val="Table Grid3"/>
    <w:basedOn w:val="TableNormal"/>
    <w:next w:val="TableGrid"/>
    <w:rsid w:val="00716441"/>
    <w:pPr>
      <w:spacing w:before="200"/>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E441ED"/>
    <w:rPr>
      <w:sz w:val="22"/>
      <w:szCs w:val="22"/>
      <w:lang w:eastAsia="en-US"/>
    </w:rPr>
    <w:tblPr>
      <w:tblStyleRowBandSize w:val="1"/>
      <w:tblStyleColBandSize w:val="1"/>
      <w:tblInd w:w="0" w:type="dxa"/>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numbering" w:customStyle="1" w:styleId="NoList1">
    <w:name w:val="No List1"/>
    <w:next w:val="NoList"/>
    <w:uiPriority w:val="99"/>
    <w:semiHidden/>
    <w:unhideWhenUsed/>
    <w:rsid w:val="00BD7911"/>
  </w:style>
  <w:style w:type="table" w:customStyle="1" w:styleId="TableGrid4">
    <w:name w:val="Table Grid4"/>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BD7911"/>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BD7911"/>
  </w:style>
  <w:style w:type="character" w:customStyle="1" w:styleId="CharChar2">
    <w:name w:val="Char Char2"/>
    <w:rsid w:val="00BD7911"/>
    <w:rPr>
      <w:rFonts w:ascii="Univers" w:hAnsi="Univers"/>
      <w:b/>
      <w:bCs/>
      <w:lang w:val="en-US" w:eastAsia="en-US" w:bidi="ar-SA"/>
    </w:rPr>
  </w:style>
  <w:style w:type="character" w:customStyle="1" w:styleId="CharChar">
    <w:name w:val="Char Char"/>
    <w:semiHidden/>
    <w:rsid w:val="00BD7911"/>
    <w:rPr>
      <w:rFonts w:ascii="Univers" w:hAnsi="Univers"/>
      <w:sz w:val="16"/>
      <w:szCs w:val="16"/>
      <w:lang w:val="en-GB" w:eastAsia="en-US" w:bidi="ar-SA"/>
    </w:rPr>
  </w:style>
  <w:style w:type="paragraph" w:customStyle="1" w:styleId="Level1">
    <w:name w:val="Level 1"/>
    <w:rsid w:val="00BD7911"/>
    <w:pPr>
      <w:widowControl w:val="0"/>
      <w:autoSpaceDE w:val="0"/>
      <w:autoSpaceDN w:val="0"/>
      <w:adjustRightInd w:val="0"/>
      <w:ind w:left="720"/>
      <w:jc w:val="both"/>
    </w:pPr>
    <w:rPr>
      <w:rFonts w:ascii="Times New Roman" w:hAnsi="Times New Roman"/>
      <w:sz w:val="24"/>
      <w:szCs w:val="24"/>
      <w:lang w:val="en-US" w:eastAsia="en-US"/>
    </w:rPr>
  </w:style>
  <w:style w:type="table" w:styleId="TableColorful3">
    <w:name w:val="Table Colorful 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6">
    <w:name w:val="Table List 6"/>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BLOCKPARA">
    <w:name w:val="A BLOCK PARA"/>
    <w:basedOn w:val="Normal"/>
    <w:link w:val="ABLOCKPARAChar3"/>
    <w:rsid w:val="00BD7911"/>
    <w:pPr>
      <w:spacing w:before="120" w:after="120" w:line="240" w:lineRule="auto"/>
      <w:ind w:left="851"/>
    </w:pPr>
    <w:rPr>
      <w:rFonts w:ascii="Arial" w:hAnsi="Arial"/>
      <w:sz w:val="22"/>
      <w:lang w:val="en-GB"/>
    </w:rPr>
  </w:style>
  <w:style w:type="character" w:customStyle="1" w:styleId="ABLOCKPARAChar3">
    <w:name w:val="A BLOCK PARA Char3"/>
    <w:link w:val="ABLOCKPARA"/>
    <w:rsid w:val="00BD7911"/>
    <w:rPr>
      <w:rFonts w:ascii="Arial" w:hAnsi="Arial"/>
      <w:sz w:val="22"/>
      <w:lang w:val="en-GB" w:eastAsia="en-US"/>
    </w:rPr>
  </w:style>
  <w:style w:type="table" w:styleId="MediumGrid1-Accent4">
    <w:name w:val="Medium Grid 1 Accent 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eColorful1">
    <w:name w:val="Table Colorful 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2">
    <w:name w:val="Light Grid Accent 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3">
    <w:name w:val="Light List Accent 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2">
    <w:name w:val="Medium Grid 3 - Accent 1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
    <w:name w:val="Light Grid - Accent 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
    <w:name w:val="Light Shading - Accent 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8">
    <w:name w:val="Table List 8"/>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
    <w:name w:val="Light Shading - Accent 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0">
    <w:name w:val="Table Grid 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2">
    <w:name w:val="Table Web 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0">
    <w:name w:val="Table Grid 8"/>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
    <w:name w:val="Light List - Accent 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2">
    <w:name w:val="Medium Grid 3 - Accent 6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FollowedHyperlink">
    <w:name w:val="FollowedHyperlink"/>
    <w:uiPriority w:val="99"/>
    <w:unhideWhenUsed/>
    <w:rsid w:val="00BD7911"/>
    <w:rPr>
      <w:color w:val="800080"/>
      <w:u w:val="single"/>
    </w:rPr>
  </w:style>
  <w:style w:type="character" w:customStyle="1" w:styleId="HeaderChar1">
    <w:name w:val="Header Char1"/>
    <w:aliases w:val="hd Char1"/>
    <w:semiHidden/>
    <w:rsid w:val="00BD7911"/>
    <w:rPr>
      <w:rFonts w:ascii="Calibri" w:eastAsia="Calibri" w:hAnsi="Calibri" w:cs="Times New Roman"/>
      <w:sz w:val="22"/>
      <w:szCs w:val="22"/>
      <w:lang w:eastAsia="en-US"/>
    </w:rPr>
  </w:style>
  <w:style w:type="table" w:customStyle="1" w:styleId="TableGrid11">
    <w:name w:val="Table Grid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
    <w:name w:val="Table Colorful 3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
    <w:name w:val="Table Columns 3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1">
    <w:name w:val="Table Classic 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
    <w:name w:val="Table Columns 5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
    <w:name w:val="Table List 6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
    <w:name w:val="Medium Grid 1 - Accent 4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
    <w:name w:val="Table Colorful 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
    <w:name w:val="Light Grid - Accent 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
    <w:name w:val="Light List - Accent 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
    <w:name w:val="Light List - Accent 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1">
    <w:name w:val="Medium Grid 3 - Accent 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
    <w:name w:val="Light Grid - Accent 3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
    <w:name w:val="Light List - Accent 5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
    <w:name w:val="Light Shading - Accent 3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
    <w:name w:val="Table List 8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
    <w:name w:val="Light Shading - Accent 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
    <w:name w:val="Table Web 3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
    <w:name w:val="Table Grid 4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
    <w:name w:val="Table Web 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
    <w:name w:val="Light Grid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
    <w:name w:val="Table Web 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
    <w:name w:val="Medium List 2 - Accent 5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
    <w:name w:val="Light List - Accent 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
    <w:name w:val="Medium Grid 3 - Accent 6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
    <w:name w:val="No List11"/>
    <w:next w:val="NoList"/>
    <w:uiPriority w:val="99"/>
    <w:semiHidden/>
    <w:unhideWhenUsed/>
    <w:rsid w:val="00BD7911"/>
  </w:style>
  <w:style w:type="table" w:customStyle="1" w:styleId="TableClassic22">
    <w:name w:val="Table Classic 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
    <w:name w:val="Table 3D effects 3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
    <w:name w:val="Table Professional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
    <w:name w:val="Light Shading - Accent 3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
    <w:name w:val="Light List - Accent 4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
    <w:name w:val="Medium Grid 1 - Accent 4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
    <w:name w:val="Light List - Accent 5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
    <w:name w:val="Medium List 2 - Accent 5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
    <w:name w:val="Light Grid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BD7911"/>
  </w:style>
  <w:style w:type="numbering" w:customStyle="1" w:styleId="NoList111">
    <w:name w:val="No List111"/>
    <w:next w:val="NoList"/>
    <w:uiPriority w:val="99"/>
    <w:semiHidden/>
    <w:rsid w:val="00BD7911"/>
  </w:style>
  <w:style w:type="table" w:customStyle="1" w:styleId="TableGrid31">
    <w:name w:val="Table Grid3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3">
    <w:name w:val="Table Colorful 33"/>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
    <w:name w:val="Table Colorful 23"/>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
    <w:name w:val="Table Columns 33"/>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
    <w:name w:val="Table List 63"/>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
    <w:name w:val="Medium Grid 1 - Accent 4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
    <w:name w:val="Table Colorful 13"/>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
    <w:name w:val="Light Grid - Accent 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
    <w:name w:val="Light List - Accent 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
    <w:name w:val="Light Grid - Accent 5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
    <w:name w:val="Light List - Accent 3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
    <w:name w:val="Medium Grid 3 - Accent 1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
    <w:name w:val="Light List - Accent 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
    <w:name w:val="Light Grid - Accent 3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
    <w:name w:val="Light List - Accent 5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
    <w:name w:val="Light Grid - Accent 4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
    <w:name w:val="Table List 83"/>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
    <w:name w:val="Light Shading - Accent 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
    <w:name w:val="Table Web 33"/>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
    <w:name w:val="Table Grid 43"/>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
    <w:name w:val="Light Grid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
    <w:name w:val="Table Professional3"/>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
    <w:name w:val="Light Shading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
    <w:name w:val="Table Web 23"/>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
    <w:name w:val="Medium List 2 - Accent 5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
    <w:name w:val="Light List - Accent 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
    <w:name w:val="Medium Grid 3 - Accent 6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olorful311">
    <w:name w:val="Table Colorful 3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
    <w:name w:val="Table Colorful 2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
    <w:name w:val="Table Columns 3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
    <w:name w:val="Table Classic 3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
    <w:name w:val="Table Classic 2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
    <w:name w:val="Table Columns 5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
    <w:name w:val="Table List 6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
    <w:name w:val="Medium Grid 1 - Accent 4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
    <w:name w:val="Table Colorful 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
    <w:name w:val="Light Grid - Accent 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
    <w:name w:val="Light List - Accent 3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
    <w:name w:val="Light List - Accent 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
    <w:name w:val="Light Grid - Accent 4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List811">
    <w:name w:val="Table List 8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Web311">
    <w:name w:val="Table Web 3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 4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
    <w:name w:val="Table Web 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
    <w:name w:val="Light Grid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
    <w:name w:val="Table Professional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
    <w:name w:val="Table Web 2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
    <w:name w:val="Medium List 2 - Accent 5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oList1111">
    <w:name w:val="No List1111"/>
    <w:next w:val="NoList"/>
    <w:uiPriority w:val="99"/>
    <w:semiHidden/>
    <w:unhideWhenUsed/>
    <w:rsid w:val="00BD7911"/>
  </w:style>
  <w:style w:type="table" w:customStyle="1" w:styleId="TableClassic221">
    <w:name w:val="Table Classic 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
    <w:name w:val="Table Columns 3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
    <w:name w:val="Table Grid 4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
    <w:name w:val="Table List 8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
    <w:name w:val="Table 3D effects 3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
    <w:name w:val="Table Professional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
    <w:name w:val="Table Web 1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1">
    <w:name w:val="Table Grid21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
    <w:name w:val="Light Grid - Accent 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
    <w:name w:val="Light Shading - Accent 3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
    <w:name w:val="Light Grid - Accent 3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
    <w:name w:val="Light List - Accent 4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
    <w:name w:val="Light Grid - Accent 4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
    <w:name w:val="Medium Grid 1 - Accent 4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
    <w:name w:val="Light List - Accent 5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
    <w:name w:val="Light Grid - Accent 5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
    <w:name w:val="Medium List 2 - Accent 5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
    <w:name w:val="Light List - Accent 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
    <w:name w:val="Light Grid - Accent 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
    <w:name w:val="Light Grid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
    <w:name w:val="Light List - Accent 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
    <w:name w:val="No List21"/>
    <w:next w:val="NoList"/>
    <w:uiPriority w:val="99"/>
    <w:semiHidden/>
    <w:rsid w:val="00BD7911"/>
  </w:style>
  <w:style w:type="numbering" w:customStyle="1" w:styleId="NoList12">
    <w:name w:val="No List12"/>
    <w:next w:val="NoList"/>
    <w:uiPriority w:val="99"/>
    <w:semiHidden/>
    <w:unhideWhenUsed/>
    <w:rsid w:val="00BD7911"/>
  </w:style>
  <w:style w:type="numbering" w:customStyle="1" w:styleId="NoList3">
    <w:name w:val="No List3"/>
    <w:next w:val="NoList"/>
    <w:uiPriority w:val="99"/>
    <w:semiHidden/>
    <w:unhideWhenUsed/>
    <w:rsid w:val="00BD7911"/>
  </w:style>
  <w:style w:type="numbering" w:customStyle="1" w:styleId="NoList13">
    <w:name w:val="No List13"/>
    <w:next w:val="NoList"/>
    <w:uiPriority w:val="99"/>
    <w:semiHidden/>
    <w:rsid w:val="00BD7911"/>
  </w:style>
  <w:style w:type="table" w:customStyle="1" w:styleId="TableGrid410">
    <w:name w:val="Table Grid4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4">
    <w:name w:val="Table Colorful 34"/>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
    <w:name w:val="Table Colorful 24"/>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
    <w:name w:val="Table Columns 34"/>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
    <w:name w:val="Table List 64"/>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
    <w:name w:val="Medium Grid 1 - Accent 44"/>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
    <w:name w:val="Table Colorful 14"/>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
    <w:name w:val="Light Grid - Accent 24"/>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
    <w:name w:val="Light List - Accent 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
    <w:name w:val="Light Grid - Accent 54"/>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
    <w:name w:val="Light List - Accent 34"/>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
    <w:name w:val="Medium Grid 3 - Accent 14"/>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
    <w:name w:val="Light Grid - Accent 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
    <w:name w:val="Light List - Accent 44"/>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
    <w:name w:val="Light List - Accent 24"/>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
    <w:name w:val="Light Grid - Accent 34"/>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
    <w:name w:val="Light List - Accent 54"/>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
    <w:name w:val="Light Grid - Accent 44"/>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
    <w:name w:val="Light Shading - Accent 34"/>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
    <w:name w:val="Table List 84"/>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
    <w:name w:val="Light Shading - Accent 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
    <w:name w:val="Table Web 34"/>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
    <w:name w:val="Table Grid 44"/>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
    <w:name w:val="Light Grid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
    <w:name w:val="Table Professional4"/>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
    <w:name w:val="Light Shading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
    <w:name w:val="Table Web 24"/>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
    <w:name w:val="Medium List 2 - Accent 54"/>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
    <w:name w:val="Light List - Accent 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
    <w:name w:val="Medium Grid 3 - Accent 64"/>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
    <w:name w:val="Table Grid12"/>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
    <w:name w:val="Table Colorful 312"/>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
    <w:name w:val="Table Colorful 21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
    <w:name w:val="Table 3D effects 312"/>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
    <w:name w:val="Table Columns 312"/>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
    <w:name w:val="Table Classic 312"/>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
    <w:name w:val="Table Classic 21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
    <w:name w:val="Table Columns 512"/>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
    <w:name w:val="Table List 6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
    <w:name w:val="Medium Grid 1 - Accent 412"/>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
    <w:name w:val="Table Colorful 112"/>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
    <w:name w:val="Light Grid - Accent 2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
    <w:name w:val="Light List - Accent 1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
    <w:name w:val="Light Grid - Accent 5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
    <w:name w:val="Light List - Accent 3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
    <w:name w:val="Medium Grid 3 - Accent 112"/>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
    <w:name w:val="Light Grid - Accent 1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
    <w:name w:val="Light List - Accent 4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
    <w:name w:val="Light List - Accent 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
    <w:name w:val="Light Grid - Accent 3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
    <w:name w:val="Light List - Accent 5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
    <w:name w:val="Light Grid - Accent 4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
    <w:name w:val="Light Shading - Accent 312"/>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
    <w:name w:val="Table List 8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
    <w:name w:val="Light Shading - Accent 1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
    <w:name w:val="Table Web 312"/>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 412"/>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
    <w:name w:val="Table Web 112"/>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
    <w:name w:val="Light Grid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
    <w:name w:val="Table Professional12"/>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
    <w:name w:val="Table Web 21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
    <w:name w:val="Medium List 2 - Accent 512"/>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
    <w:name w:val="Light List - Accent 1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
    <w:name w:val="No List112"/>
    <w:next w:val="NoList"/>
    <w:uiPriority w:val="99"/>
    <w:semiHidden/>
    <w:unhideWhenUsed/>
    <w:rsid w:val="00BD7911"/>
  </w:style>
  <w:style w:type="table" w:customStyle="1" w:styleId="TableClassic222">
    <w:name w:val="Table Classic 2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
    <w:name w:val="Table Columns 32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
    <w:name w:val="Table Grid 42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
    <w:name w:val="Table List 82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
    <w:name w:val="Table 3D effects 32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
    <w:name w:val="Table Professional2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
    <w:name w:val="Table Web 12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2">
    <w:name w:val="Medium Grid 3 - Accent 12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
    <w:name w:val="Light List - Accent 2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
    <w:name w:val="Light Grid - Accent 2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
    <w:name w:val="Light Shading - Accent 32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
    <w:name w:val="Light List - Accent 32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
    <w:name w:val="Light List - Accent 42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
    <w:name w:val="Light Grid - Accent 42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
    <w:name w:val="Medium Grid 1 - Accent 42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
    <w:name w:val="Light List - Accent 52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
    <w:name w:val="Light Grid - Accent 52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
    <w:name w:val="Medium List 2 - Accent 52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
    <w:name w:val="Medium Grid 3 - Accent 62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
    <w:name w:val="Light List - Accent 1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
    <w:name w:val="Light Grid - Accent 1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
    <w:name w:val="Light Grid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
    <w:name w:val="Light Shading12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
    <w:name w:val="Light List - Accent 12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
    <w:name w:val="No List22"/>
    <w:next w:val="NoList"/>
    <w:uiPriority w:val="99"/>
    <w:semiHidden/>
    <w:rsid w:val="00BD7911"/>
  </w:style>
  <w:style w:type="numbering" w:customStyle="1" w:styleId="NoList121">
    <w:name w:val="No List121"/>
    <w:next w:val="NoList"/>
    <w:uiPriority w:val="99"/>
    <w:semiHidden/>
    <w:unhideWhenUsed/>
    <w:rsid w:val="00BD7911"/>
  </w:style>
  <w:style w:type="numbering" w:customStyle="1" w:styleId="NoList4">
    <w:name w:val="No List4"/>
    <w:next w:val="NoList"/>
    <w:uiPriority w:val="99"/>
    <w:semiHidden/>
    <w:unhideWhenUsed/>
    <w:rsid w:val="00BD7911"/>
  </w:style>
  <w:style w:type="numbering" w:customStyle="1" w:styleId="NoList14">
    <w:name w:val="No List14"/>
    <w:next w:val="NoList"/>
    <w:uiPriority w:val="99"/>
    <w:semiHidden/>
    <w:rsid w:val="00BD7911"/>
  </w:style>
  <w:style w:type="table" w:customStyle="1" w:styleId="TableGrid5">
    <w:name w:val="Table Grid5"/>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5">
    <w:name w:val="Table Colorful 35"/>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5">
    <w:name w:val="Table Colorful 25"/>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5">
    <w:name w:val="Table Columns 35"/>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5">
    <w:name w:val="Table List 65"/>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5">
    <w:name w:val="Medium Grid 1 - Accent 45"/>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5">
    <w:name w:val="Table Colorful 15"/>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5">
    <w:name w:val="Light Grid - Accent 25"/>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5">
    <w:name w:val="Light List - Accent 11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5">
    <w:name w:val="Light Grid - Accent 55"/>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5">
    <w:name w:val="Light List - Accent 35"/>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5">
    <w:name w:val="Medium Grid 3 - Accent 15"/>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5">
    <w:name w:val="Light Grid - Accent 1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5">
    <w:name w:val="Light List - Accent 45"/>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
    <w:name w:val="Light List - Accent 25"/>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5">
    <w:name w:val="Light Grid - Accent 35"/>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5">
    <w:name w:val="Light Grid - Accent 45"/>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5">
    <w:name w:val="Light Shading - Accent 35"/>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5">
    <w:name w:val="Table List 85"/>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5">
    <w:name w:val="Light Shading - Accent 115"/>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5">
    <w:name w:val="Table Web 35"/>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5">
    <w:name w:val="Table Grid 45"/>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5">
    <w:name w:val="Light Grid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5">
    <w:name w:val="Table Professional5"/>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5">
    <w:name w:val="Light Shading15"/>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5">
    <w:name w:val="Table Web 25"/>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5">
    <w:name w:val="Medium List 2 - Accent 55"/>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5">
    <w:name w:val="Light List - Accent 12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5">
    <w:name w:val="Medium Grid 3 - Accent 65"/>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3">
    <w:name w:val="Table Grid13"/>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3">
    <w:name w:val="Table Colorful 31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3">
    <w:name w:val="Table Colorful 213"/>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3">
    <w:name w:val="Table 3D effects 31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3">
    <w:name w:val="Table Columns 31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3">
    <w:name w:val="Table Classic 313"/>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3">
    <w:name w:val="Table Classic 213"/>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3">
    <w:name w:val="Table Columns 513"/>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3">
    <w:name w:val="Table List 6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3">
    <w:name w:val="Medium Grid 1 - Accent 413"/>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3">
    <w:name w:val="Table Colorful 113"/>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3">
    <w:name w:val="Light Grid - Accent 2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3">
    <w:name w:val="Light List - Accent 1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3">
    <w:name w:val="Light Grid - Accent 5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3">
    <w:name w:val="Light List - Accent 3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3">
    <w:name w:val="Light List - Accent 4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
    <w:name w:val="Light List - Accent 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3">
    <w:name w:val="Light Grid - Accent 3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3">
    <w:name w:val="Light List - Accent 5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3">
    <w:name w:val="Light Grid - Accent 4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3">
    <w:name w:val="Light Shading - Accent 313"/>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3">
    <w:name w:val="Table List 8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3">
    <w:name w:val="Light Shading - Accent 1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3">
    <w:name w:val="Table Web 31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3">
    <w:name w:val="Table Grid 413"/>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3">
    <w:name w:val="Table Web 113"/>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3">
    <w:name w:val="Table Professional13"/>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3">
    <w:name w:val="Light Shading1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3">
    <w:name w:val="Table Web 213"/>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3">
    <w:name w:val="Medium List 2 - Accent 513"/>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3">
    <w:name w:val="Light List - Accent 1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3">
    <w:name w:val="Medium Grid 3 - Accent 613"/>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3">
    <w:name w:val="No List113"/>
    <w:next w:val="NoList"/>
    <w:uiPriority w:val="99"/>
    <w:semiHidden/>
    <w:unhideWhenUsed/>
    <w:rsid w:val="00BD7911"/>
  </w:style>
  <w:style w:type="table" w:customStyle="1" w:styleId="TableClassic223">
    <w:name w:val="Table Classic 223"/>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3">
    <w:name w:val="Table Columns 323"/>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3">
    <w:name w:val="Table Grid 423"/>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3">
    <w:name w:val="Table List 823"/>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3">
    <w:name w:val="Table 3D effects 323"/>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3">
    <w:name w:val="Table Professional23"/>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3">
    <w:name w:val="Table Web 123"/>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3">
    <w:name w:val="Table Grid23"/>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3">
    <w:name w:val="Light List - Accent 2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3">
    <w:name w:val="Light Grid - Accent 2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3">
    <w:name w:val="Light Shading - Accent 32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3">
    <w:name w:val="Light List - Accent 32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3">
    <w:name w:val="Light List - Accent 42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3">
    <w:name w:val="Light Grid - Accent 42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3">
    <w:name w:val="Medium Grid 1 - Accent 42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3">
    <w:name w:val="Light List - Accent 52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3">
    <w:name w:val="Light Grid - Accent 52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3">
    <w:name w:val="Medium List 2 - Accent 52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3">
    <w:name w:val="Medium Grid 3 - Accent 62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3">
    <w:name w:val="Light List - Accent 1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3">
    <w:name w:val="Light Grid - Accent 1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3">
    <w:name w:val="Light Grid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3">
    <w:name w:val="Light List - Accent 12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3">
    <w:name w:val="No List23"/>
    <w:next w:val="NoList"/>
    <w:uiPriority w:val="99"/>
    <w:semiHidden/>
    <w:unhideWhenUsed/>
    <w:rsid w:val="00BD7911"/>
  </w:style>
  <w:style w:type="numbering" w:customStyle="1" w:styleId="NoList11111">
    <w:name w:val="No List11111"/>
    <w:next w:val="NoList"/>
    <w:uiPriority w:val="99"/>
    <w:semiHidden/>
    <w:rsid w:val="00BD7911"/>
  </w:style>
  <w:style w:type="table" w:customStyle="1" w:styleId="TableColorful331">
    <w:name w:val="Table Colorful 33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1">
    <w:name w:val="Table Colorful 23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1">
    <w:name w:val="Table Columns 33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1">
    <w:name w:val="Table List 63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1">
    <w:name w:val="Medium Grid 1 - Accent 43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1">
    <w:name w:val="Table Colorful 13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1">
    <w:name w:val="Light Grid - Accent 23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1">
    <w:name w:val="Light List - Accent 11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1">
    <w:name w:val="Light Grid - Accent 53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1">
    <w:name w:val="Light List - Accent 33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1">
    <w:name w:val="Medium Grid 3 - Accent 13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1">
    <w:name w:val="Light Grid - Accent 1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1">
    <w:name w:val="Light List - Accent 43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
    <w:name w:val="Light List - Accent 23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1">
    <w:name w:val="Light Grid - Accent 3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1">
    <w:name w:val="Light List - Accent 53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1">
    <w:name w:val="Light Grid - Accent 43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1">
    <w:name w:val="Table List 83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1">
    <w:name w:val="Light Shading - Accent 113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1">
    <w:name w:val="Table Web 33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1">
    <w:name w:val="Table Grid 43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1">
    <w:name w:val="Light Grid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1">
    <w:name w:val="Table Professional3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1">
    <w:name w:val="Light Shading13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1">
    <w:name w:val="Table Web 23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1">
    <w:name w:val="Medium List 2 - Accent 53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1">
    <w:name w:val="Medium Grid 3 - Accent 63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11">
    <w:name w:val="Table Grid1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1">
    <w:name w:val="Table Colorful 31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1">
    <w:name w:val="Table Colorful 21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1">
    <w:name w:val="Table 3D effects 31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1">
    <w:name w:val="Table Columns 31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1">
    <w:name w:val="Table Classic 31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1">
    <w:name w:val="Table Classic 21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1">
    <w:name w:val="Table Columns 51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1">
    <w:name w:val="Table List 6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1">
    <w:name w:val="Medium Grid 1 - Accent 41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1">
    <w:name w:val="Table Colorful 1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1">
    <w:name w:val="Light Grid - Accent 2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1">
    <w:name w:val="Light List - Accent 1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11">
    <w:name w:val="Light Grid - Accent 5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1">
    <w:name w:val="Light List - Accent 3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1">
    <w:name w:val="Light Grid - Accent 1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11">
    <w:name w:val="Light List - Accent 4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1">
    <w:name w:val="Light Grid - Accent 3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1">
    <w:name w:val="Light List - Accent 5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1">
    <w:name w:val="Light Grid - Accent 4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1">
    <w:name w:val="Light Shading - Accent 31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11">
    <w:name w:val="Table List 8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1">
    <w:name w:val="Light Shading - Accent 1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11">
    <w:name w:val="Table Web 31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1">
    <w:name w:val="Table Grid 41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1">
    <w:name w:val="Table Web 1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1">
    <w:name w:val="Light Grid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1">
    <w:name w:val="Table Professional1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1">
    <w:name w:val="Light Shading1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1">
    <w:name w:val="Table Web 21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1">
    <w:name w:val="Medium List 2 - Accent 51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1">
    <w:name w:val="Light List - Accent 1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1">
    <w:name w:val="Medium Grid 3 - Accent 6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1111">
    <w:name w:val="No List111111"/>
    <w:next w:val="NoList"/>
    <w:uiPriority w:val="99"/>
    <w:semiHidden/>
    <w:unhideWhenUsed/>
    <w:rsid w:val="00BD7911"/>
  </w:style>
  <w:style w:type="table" w:customStyle="1" w:styleId="TableClassic2211">
    <w:name w:val="Table Classic 221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1">
    <w:name w:val="Table Columns 321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1">
    <w:name w:val="Table Grid 421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1">
    <w:name w:val="Table List 821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1">
    <w:name w:val="Table 3D effects 321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1">
    <w:name w:val="Table Professional21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1">
    <w:name w:val="Table Web 121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11">
    <w:name w:val="Medium Grid 3 - Accent 121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1">
    <w:name w:val="Light List - Accent 221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1">
    <w:name w:val="Light Grid - Accent 221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1">
    <w:name w:val="Light Shading - Accent 321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
    <w:name w:val="Light Grid - Accent 321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1">
    <w:name w:val="Light List - Accent 421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1">
    <w:name w:val="Light Grid - Accent 421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1">
    <w:name w:val="Medium Grid 1 - Accent 421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1">
    <w:name w:val="Light List - Accent 521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1">
    <w:name w:val="Light Grid - Accent 521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1">
    <w:name w:val="Medium List 2 - Accent 521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1">
    <w:name w:val="Medium Grid 3 - Accent 621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1">
    <w:name w:val="Light List - Accent 1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1">
    <w:name w:val="Light Grid - Accent 1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1">
    <w:name w:val="Light Shading - Accent 112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1">
    <w:name w:val="Light Grid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
    <w:name w:val="Light Shading12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1">
    <w:name w:val="Light List - Accent 12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1">
    <w:name w:val="No List211"/>
    <w:next w:val="NoList"/>
    <w:uiPriority w:val="99"/>
    <w:semiHidden/>
    <w:rsid w:val="00BD7911"/>
  </w:style>
  <w:style w:type="numbering" w:customStyle="1" w:styleId="NoList122">
    <w:name w:val="No List122"/>
    <w:next w:val="NoList"/>
    <w:uiPriority w:val="99"/>
    <w:semiHidden/>
    <w:unhideWhenUsed/>
    <w:rsid w:val="00BD7911"/>
  </w:style>
  <w:style w:type="numbering" w:customStyle="1" w:styleId="NoList31">
    <w:name w:val="No List31"/>
    <w:next w:val="NoList"/>
    <w:uiPriority w:val="99"/>
    <w:semiHidden/>
    <w:unhideWhenUsed/>
    <w:rsid w:val="00BD7911"/>
  </w:style>
  <w:style w:type="numbering" w:customStyle="1" w:styleId="NoList131">
    <w:name w:val="No List131"/>
    <w:next w:val="NoList"/>
    <w:uiPriority w:val="99"/>
    <w:semiHidden/>
    <w:rsid w:val="00BD7911"/>
  </w:style>
  <w:style w:type="table" w:customStyle="1" w:styleId="TableColorful341">
    <w:name w:val="Table Colorful 34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1">
    <w:name w:val="Table Colorful 24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1">
    <w:name w:val="Table Columns 34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1">
    <w:name w:val="Table List 64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1">
    <w:name w:val="Medium Grid 1 - Accent 44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1">
    <w:name w:val="Table Colorful 14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1">
    <w:name w:val="Light Grid - Accent 24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1">
    <w:name w:val="Light List - Accent 11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1">
    <w:name w:val="Light Grid - Accent 54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1">
    <w:name w:val="Light List - Accent 34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1">
    <w:name w:val="Medium Grid 3 - Accent 14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1">
    <w:name w:val="Light Grid - Accent 1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1">
    <w:name w:val="Light List - Accent 44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1">
    <w:name w:val="Light List - Accent 24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1">
    <w:name w:val="Light Grid - Accent 34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1">
    <w:name w:val="Light List - Accent 54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1">
    <w:name w:val="Light Grid - Accent 44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1">
    <w:name w:val="Light Shading - Accent 34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1">
    <w:name w:val="Table List 84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1">
    <w:name w:val="Light Shading - Accent 114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1">
    <w:name w:val="Table Web 34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1">
    <w:name w:val="Table Grid 44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1">
    <w:name w:val="Light Grid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1">
    <w:name w:val="Table Professional4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1">
    <w:name w:val="Light Shading14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1">
    <w:name w:val="Table Web 24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1">
    <w:name w:val="Medium List 2 - Accent 54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1">
    <w:name w:val="Light List - Accent 12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1">
    <w:name w:val="Medium Grid 3 - Accent 64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1">
    <w:name w:val="Table Grid12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1">
    <w:name w:val="Table Colorful 312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1">
    <w:name w:val="Table Colorful 21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1">
    <w:name w:val="Table 3D effects 312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1">
    <w:name w:val="Table Columns 312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1">
    <w:name w:val="Table Classic 312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1">
    <w:name w:val="Table Classic 21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1">
    <w:name w:val="Table Columns 512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1">
    <w:name w:val="Table List 6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1">
    <w:name w:val="Medium Grid 1 - Accent 412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1">
    <w:name w:val="Table Colorful 112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1">
    <w:name w:val="Light Grid - Accent 2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1">
    <w:name w:val="Light List - Accent 1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1">
    <w:name w:val="Light Grid - Accent 5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1">
    <w:name w:val="Light List - Accent 3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1">
    <w:name w:val="Medium Grid 3 - Accent 1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1">
    <w:name w:val="Light Grid - Accent 1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1">
    <w:name w:val="Light List - Accent 4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1">
    <w:name w:val="Light List - Accent 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1">
    <w:name w:val="Light Grid - Accent 3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1">
    <w:name w:val="Light List - Accent 5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1">
    <w:name w:val="Light Grid - Accent 4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1">
    <w:name w:val="Light Shading - Accent 312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1">
    <w:name w:val="Table List 8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1">
    <w:name w:val="Light Shading - Accent 1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1">
    <w:name w:val="Table Web 312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1">
    <w:name w:val="Table Grid 412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1">
    <w:name w:val="Table Web 112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1">
    <w:name w:val="Light Grid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1">
    <w:name w:val="Table Professional12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1">
    <w:name w:val="Light Shading1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1">
    <w:name w:val="Table Web 21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1">
    <w:name w:val="Medium List 2 - Accent 512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1">
    <w:name w:val="Light List - Accent 1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21">
    <w:name w:val="Medium Grid 3 - Accent 6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21">
    <w:name w:val="No List1121"/>
    <w:next w:val="NoList"/>
    <w:uiPriority w:val="99"/>
    <w:semiHidden/>
    <w:unhideWhenUsed/>
    <w:rsid w:val="00BD7911"/>
  </w:style>
  <w:style w:type="table" w:customStyle="1" w:styleId="TableClassic2221">
    <w:name w:val="Table Classic 2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1">
    <w:name w:val="Table Columns 32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1">
    <w:name w:val="Table Grid 42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1">
    <w:name w:val="Table List 82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1">
    <w:name w:val="Table 3D effects 32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1">
    <w:name w:val="Table Professional2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1">
    <w:name w:val="Table Web 12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21">
    <w:name w:val="Medium Grid 3 - Accent 12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1">
    <w:name w:val="Light List - Accent 2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1">
    <w:name w:val="Light Grid - Accent 2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1">
    <w:name w:val="Light Shading - Accent 32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1">
    <w:name w:val="Light List - Accent 32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1">
    <w:name w:val="Light List - Accent 42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1">
    <w:name w:val="Light Grid - Accent 42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1">
    <w:name w:val="Medium Grid 1 - Accent 42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1">
    <w:name w:val="Light List - Accent 52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1">
    <w:name w:val="Light Grid - Accent 52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1">
    <w:name w:val="Medium List 2 - Accent 52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1">
    <w:name w:val="Medium Grid 3 - Accent 62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1">
    <w:name w:val="Light List - Accent 1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1">
    <w:name w:val="Light Grid - Accent 1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1">
    <w:name w:val="Light Shading - Accent 112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1">
    <w:name w:val="Light Grid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1">
    <w:name w:val="Light Shading12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1">
    <w:name w:val="Light List - Accent 12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1">
    <w:name w:val="No List221"/>
    <w:next w:val="NoList"/>
    <w:uiPriority w:val="99"/>
    <w:semiHidden/>
    <w:rsid w:val="00BD7911"/>
  </w:style>
  <w:style w:type="numbering" w:customStyle="1" w:styleId="NoList1211">
    <w:name w:val="No List1211"/>
    <w:next w:val="NoList"/>
    <w:uiPriority w:val="99"/>
    <w:semiHidden/>
    <w:unhideWhenUsed/>
    <w:rsid w:val="00BD7911"/>
  </w:style>
  <w:style w:type="table" w:customStyle="1" w:styleId="TableClassic26">
    <w:name w:val="Table Classic 26"/>
    <w:basedOn w:val="TableNormal"/>
    <w:next w:val="TableClassic2"/>
    <w:semiHidden/>
    <w:unhideWhenUsed/>
    <w:rsid w:val="00BD7911"/>
    <w:rPr>
      <w:rFonts w:ascii="Times New Roman" w:hAnsi="Times New Roman"/>
      <w:lang w:val="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unhideWhenUsed/>
    <w:rsid w:val="00BD7911"/>
    <w:rPr>
      <w:rFonts w:ascii="Times New Roman" w:hAnsi="Times New Roman"/>
      <w:color w:val="00008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unhideWhenUsed/>
    <w:rsid w:val="00BD7911"/>
    <w:rPr>
      <w:rFonts w:ascii="Times New Roman" w:hAnsi="Times New Roman"/>
      <w:color w:val="FFFFFF"/>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unhideWhenUsed/>
    <w:rsid w:val="00BD7911"/>
    <w:rPr>
      <w:rFonts w:ascii="Times New Roman" w:hAnsi="Times New Roman"/>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unhideWhenUsed/>
    <w:rsid w:val="00BD7911"/>
    <w:rPr>
      <w:rFonts w:ascii="Times New Roman" w:hAnsi="Times New Roman"/>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6">
    <w:name w:val="Table Columns 36"/>
    <w:basedOn w:val="TableNormal"/>
    <w:next w:val="TableColumns3"/>
    <w:semiHidden/>
    <w:unhideWhenUsed/>
    <w:rsid w:val="00BD7911"/>
    <w:rPr>
      <w:rFonts w:ascii="Times New Roman" w:hAnsi="Times New Roman"/>
      <w:b/>
      <w:bCs/>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semiHidden/>
    <w:unhideWhenUsed/>
    <w:rsid w:val="00BD7911"/>
    <w:rPr>
      <w:rFonts w:ascii="Times New Roman" w:hAnsi="Times New Roman"/>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6">
    <w:name w:val="Table Grid 46"/>
    <w:basedOn w:val="TableNormal"/>
    <w:next w:val="TableGrid40"/>
    <w:semiHidden/>
    <w:unhideWhenUsed/>
    <w:rsid w:val="00BD7911"/>
    <w:rPr>
      <w:rFonts w:ascii="Times New Roman" w:hAnsi="Times New Roman"/>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0"/>
    <w:semiHidden/>
    <w:unhideWhenUsed/>
    <w:rsid w:val="00BD7911"/>
    <w:rPr>
      <w:rFonts w:ascii="Times New Roman" w:hAnsi="Times New Roman"/>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6">
    <w:name w:val="Table List 86"/>
    <w:basedOn w:val="TableNormal"/>
    <w:next w:val="TableList8"/>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6">
    <w:name w:val="Table 3D effects 36"/>
    <w:basedOn w:val="TableNormal"/>
    <w:next w:val="Table3Deffects3"/>
    <w:semiHidden/>
    <w:unhideWhenUsed/>
    <w:rsid w:val="00BD7911"/>
    <w:rPr>
      <w:rFonts w:ascii="Times New Roman" w:hAnsi="Times New Roman"/>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semiHidden/>
    <w:unhideWhenUsed/>
    <w:rsid w:val="00BD7911"/>
    <w:rPr>
      <w:rFonts w:ascii="Times New Roman" w:hAnsi="Times New Roman"/>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6">
    <w:name w:val="Table Professional6"/>
    <w:basedOn w:val="TableNormal"/>
    <w:next w:val="TableProfessional"/>
    <w:semiHidden/>
    <w:unhideWhenUsed/>
    <w:rsid w:val="00BD7911"/>
    <w:rPr>
      <w:rFonts w:ascii="Times New Roman" w:hAnsi="Times New Roman"/>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BD7911"/>
    <w:rPr>
      <w:rFonts w:ascii="Times New Roman" w:hAnsi="Times New Roman"/>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BD7911"/>
    <w:rPr>
      <w:rFonts w:ascii="Times New Roman" w:hAnsi="Times New Roman"/>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unhideWhenUsed/>
    <w:rsid w:val="00BD7911"/>
    <w:rPr>
      <w:rFonts w:ascii="Times New Roman" w:hAnsi="Times New Roman"/>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BD7911"/>
    <w:rPr>
      <w:rFonts w:ascii="Times New Roman" w:eastAsia="SimSu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6">
    <w:name w:val="Light List - Accent 26"/>
    <w:basedOn w:val="TableNormal"/>
    <w:next w:val="LightList-Accent2"/>
    <w:uiPriority w:val="61"/>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6">
    <w:name w:val="Light Grid - Accent 26"/>
    <w:basedOn w:val="TableNormal"/>
    <w:next w:val="LightGrid-Accent2"/>
    <w:uiPriority w:val="62"/>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6">
    <w:name w:val="Light Shading - Accent 36"/>
    <w:basedOn w:val="TableNormal"/>
    <w:next w:val="LightShading-Accent3"/>
    <w:uiPriority w:val="60"/>
    <w:rsid w:val="00BD7911"/>
    <w:rPr>
      <w:rFonts w:ascii="Times New Roman" w:hAnsi="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6">
    <w:name w:val="Light List - Accent 36"/>
    <w:basedOn w:val="TableNormal"/>
    <w:next w:val="LightList-Accent3"/>
    <w:uiPriority w:val="61"/>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
    <w:name w:val="Light Grid - Accent 36"/>
    <w:basedOn w:val="TableNormal"/>
    <w:next w:val="LightGrid-Accent3"/>
    <w:uiPriority w:val="62"/>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6">
    <w:name w:val="Light List - Accent 46"/>
    <w:basedOn w:val="TableNormal"/>
    <w:next w:val="LightList-Accent4"/>
    <w:uiPriority w:val="61"/>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6">
    <w:name w:val="Light Grid - Accent 46"/>
    <w:basedOn w:val="TableNormal"/>
    <w:next w:val="LightGrid-Accent4"/>
    <w:uiPriority w:val="62"/>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6">
    <w:name w:val="Medium Grid 1 - Accent 46"/>
    <w:basedOn w:val="TableNormal"/>
    <w:next w:val="MediumGrid1-Accent4"/>
    <w:uiPriority w:val="67"/>
    <w:rsid w:val="00BD7911"/>
    <w:rPr>
      <w:rFonts w:ascii="Times New Roman" w:hAnsi="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6">
    <w:name w:val="Light List - Accent 56"/>
    <w:basedOn w:val="TableNormal"/>
    <w:next w:val="LightList-Accent5"/>
    <w:uiPriority w:val="61"/>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6">
    <w:name w:val="Medium List 2 - Accent 56"/>
    <w:basedOn w:val="TableNormal"/>
    <w:next w:val="MediumList2-Accent5"/>
    <w:uiPriority w:val="66"/>
    <w:rsid w:val="00BD7911"/>
    <w:rPr>
      <w:rFonts w:ascii="Cambria" w:hAnsi="Cambria" w:cs="Calibri"/>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6">
    <w:name w:val="Medium Grid 3 - Accent 66"/>
    <w:basedOn w:val="TableNormal"/>
    <w:next w:val="MediumGrid3-Accent6"/>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6">
    <w:name w:val="Light List - Accent 11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
    <w:name w:val="Light Grid - Accent 116"/>
    <w:basedOn w:val="TableNormal"/>
    <w:uiPriority w:val="62"/>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6">
    <w:name w:val="Light Shading - Accent 116"/>
    <w:basedOn w:val="TableNormal"/>
    <w:uiPriority w:val="60"/>
    <w:rsid w:val="00BD7911"/>
    <w:rPr>
      <w:rFonts w:ascii="Times New Roman" w:hAnsi="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6">
    <w:name w:val="Light Grid16"/>
    <w:basedOn w:val="TableNormal"/>
    <w:uiPriority w:val="62"/>
    <w:rsid w:val="00BD7911"/>
    <w:rPr>
      <w:rFonts w:ascii="Times New Roman" w:hAnsi="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6">
    <w:name w:val="Light Shading16"/>
    <w:basedOn w:val="TableNormal"/>
    <w:uiPriority w:val="60"/>
    <w:rsid w:val="00BD7911"/>
    <w:rPr>
      <w:rFonts w:ascii="Times New Roman" w:hAnsi="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6">
    <w:name w:val="Light List - Accent 12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4">
    <w:name w:val="Table Grid1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4">
    <w:name w:val="Table Colorful 314"/>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4">
    <w:name w:val="Table Colorful 214"/>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4">
    <w:name w:val="Table 3D effects 314"/>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4">
    <w:name w:val="Table Contemporary14"/>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4">
    <w:name w:val="Table Columns 314"/>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4">
    <w:name w:val="Table Classic 314"/>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4">
    <w:name w:val="Table Classic 214"/>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4">
    <w:name w:val="Table Columns 514"/>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4">
    <w:name w:val="Table List 6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4">
    <w:name w:val="Medium Grid 1 - Accent 41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4">
    <w:name w:val="Table Colorful 114"/>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4">
    <w:name w:val="Light Grid - Accent 2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4">
    <w:name w:val="Light List - Accent 1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4">
    <w:name w:val="Light Grid - Accent 5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4">
    <w:name w:val="Light List - Accent 3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4">
    <w:name w:val="Medium Grid 3 - Accent 1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4">
    <w:name w:val="Light Grid - Accent 1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4">
    <w:name w:val="Light List - Accent 4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
    <w:name w:val="Light List - Accent 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4">
    <w:name w:val="Light Grid - Accent 3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4">
    <w:name w:val="Light List - Accent 5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4">
    <w:name w:val="Light Grid - Accent 4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4">
    <w:name w:val="Light Shading - Accent 31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4">
    <w:name w:val="Table List 8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4">
    <w:name w:val="Light Shading - Accent 1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4">
    <w:name w:val="Table Web 314"/>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4">
    <w:name w:val="Table Grid 41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4">
    <w:name w:val="Table Web 114"/>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4">
    <w:name w:val="Table Professional14"/>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4">
    <w:name w:val="Light Shading1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4">
    <w:name w:val="Table Web 214"/>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4">
    <w:name w:val="Medium List 2 - Accent 51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4">
    <w:name w:val="Light List - Accent 1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4">
    <w:name w:val="Medium Grid 3 - Accent 6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lassic224">
    <w:name w:val="Table Classic 224"/>
    <w:basedOn w:val="TableNormal"/>
    <w:semiHidden/>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4">
    <w:name w:val="Table Classic 324"/>
    <w:basedOn w:val="TableNormal"/>
    <w:semiHidden/>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4">
    <w:name w:val="Table Colorful 124"/>
    <w:basedOn w:val="TableNormal"/>
    <w:semiHidden/>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4">
    <w:name w:val="Table Colorful 224"/>
    <w:basedOn w:val="TableNormal"/>
    <w:semiHidden/>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4">
    <w:name w:val="Table Colorful 324"/>
    <w:basedOn w:val="TableNormal"/>
    <w:semiHidden/>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4">
    <w:name w:val="Table Columns 324"/>
    <w:basedOn w:val="TableNormal"/>
    <w:semiHidden/>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4">
    <w:name w:val="Table Columns 524"/>
    <w:basedOn w:val="TableNormal"/>
    <w:semiHidden/>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4">
    <w:name w:val="Table Grid 424"/>
    <w:basedOn w:val="TableNormal"/>
    <w:semiHidden/>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4">
    <w:name w:val="Table Grid 824"/>
    <w:basedOn w:val="TableNormal"/>
    <w:semiHidden/>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4">
    <w:name w:val="Table List 6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4">
    <w:name w:val="Table List 8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4">
    <w:name w:val="Table 3D effects 324"/>
    <w:basedOn w:val="TableNormal"/>
    <w:semiHidden/>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4">
    <w:name w:val="Table Contemporary24"/>
    <w:basedOn w:val="TableNormal"/>
    <w:semiHidden/>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4">
    <w:name w:val="Table Professional24"/>
    <w:basedOn w:val="TableNormal"/>
    <w:semiHidden/>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4">
    <w:name w:val="Table Web 124"/>
    <w:basedOn w:val="TableNormal"/>
    <w:semiHidden/>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semiHidden/>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4">
    <w:name w:val="Table Web 324"/>
    <w:basedOn w:val="TableNormal"/>
    <w:semiHidden/>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4">
    <w:name w:val="Table Grid2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4">
    <w:name w:val="Medium Grid 3 - Accent 1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4">
    <w:name w:val="Light List - Accent 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4">
    <w:name w:val="Light Grid - Accent 2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4">
    <w:name w:val="Light Shading - Accent 32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4">
    <w:name w:val="Light List - Accent 3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
    <w:name w:val="Light Grid - Accent 3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4">
    <w:name w:val="Light List - Accent 4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4">
    <w:name w:val="Light Grid - Accent 4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4">
    <w:name w:val="Medium Grid 1 - Accent 42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4">
    <w:name w:val="Light List - Accent 5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4">
    <w:name w:val="Light Grid - Accent 5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4">
    <w:name w:val="Medium List 2 - Accent 52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4">
    <w:name w:val="Medium Grid 3 - Accent 6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4">
    <w:name w:val="Light List - Accent 1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4">
    <w:name w:val="Light Grid - Accent 1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4">
    <w:name w:val="Light Shading - Accent 112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
    <w:name w:val="Light Grid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4">
    <w:name w:val="Light Shading12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4">
    <w:name w:val="Light List - Accent 1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BD7911"/>
    <w:pPr>
      <w:spacing w:beforeAutospacing="1" w:after="100" w:afterAutospacing="1" w:line="240" w:lineRule="auto"/>
    </w:pPr>
    <w:rPr>
      <w:rFonts w:ascii="Arial" w:hAnsi="Arial" w:cs="Arial"/>
      <w:color w:val="FF0000"/>
      <w:sz w:val="32"/>
      <w:szCs w:val="32"/>
      <w:lang w:val="en-US"/>
    </w:rPr>
  </w:style>
  <w:style w:type="paragraph" w:customStyle="1" w:styleId="font6">
    <w:name w:val="font6"/>
    <w:basedOn w:val="Normal"/>
    <w:rsid w:val="00BD7911"/>
    <w:pPr>
      <w:spacing w:beforeAutospacing="1" w:after="100" w:afterAutospacing="1" w:line="240" w:lineRule="auto"/>
    </w:pPr>
    <w:rPr>
      <w:rFonts w:ascii="Arial Narrow" w:hAnsi="Arial Narrow"/>
      <w:sz w:val="22"/>
      <w:szCs w:val="22"/>
      <w:lang w:val="en-US"/>
    </w:rPr>
  </w:style>
  <w:style w:type="paragraph" w:customStyle="1" w:styleId="font7">
    <w:name w:val="font7"/>
    <w:basedOn w:val="Normal"/>
    <w:rsid w:val="00BD7911"/>
    <w:pPr>
      <w:spacing w:beforeAutospacing="1" w:after="100" w:afterAutospacing="1" w:line="240" w:lineRule="auto"/>
    </w:pPr>
    <w:rPr>
      <w:rFonts w:ascii="Arial Narrow" w:hAnsi="Arial Narrow"/>
      <w:color w:val="000000"/>
      <w:sz w:val="22"/>
      <w:szCs w:val="22"/>
      <w:lang w:val="en-US"/>
    </w:rPr>
  </w:style>
  <w:style w:type="paragraph" w:customStyle="1" w:styleId="font8">
    <w:name w:val="font8"/>
    <w:basedOn w:val="Normal"/>
    <w:rsid w:val="00BD7911"/>
    <w:pPr>
      <w:spacing w:beforeAutospacing="1" w:after="100" w:afterAutospacing="1" w:line="240" w:lineRule="auto"/>
    </w:pPr>
    <w:rPr>
      <w:rFonts w:ascii="Arial Narrow" w:hAnsi="Arial Narrow"/>
      <w:color w:val="FF0000"/>
      <w:sz w:val="22"/>
      <w:szCs w:val="22"/>
      <w:lang w:val="en-US"/>
    </w:rPr>
  </w:style>
  <w:style w:type="paragraph" w:customStyle="1" w:styleId="xl66">
    <w:name w:val="xl66"/>
    <w:basedOn w:val="Normal"/>
    <w:rsid w:val="00BD7911"/>
    <w:pPr>
      <w:spacing w:beforeAutospacing="1" w:after="100" w:afterAutospacing="1" w:line="240" w:lineRule="auto"/>
    </w:pPr>
    <w:rPr>
      <w:rFonts w:ascii="Times New Roman" w:hAnsi="Times New Roman"/>
      <w:b/>
      <w:bCs/>
      <w:sz w:val="24"/>
      <w:szCs w:val="24"/>
      <w:lang w:val="en-US"/>
    </w:rPr>
  </w:style>
  <w:style w:type="paragraph" w:customStyle="1" w:styleId="xl67">
    <w:name w:val="xl67"/>
    <w:basedOn w:val="Normal"/>
    <w:rsid w:val="00BD7911"/>
    <w:pPr>
      <w:spacing w:beforeAutospacing="1" w:after="100" w:afterAutospacing="1" w:line="240" w:lineRule="auto"/>
      <w:textAlignment w:val="top"/>
    </w:pPr>
    <w:rPr>
      <w:rFonts w:ascii="Times New Roman" w:hAnsi="Times New Roman"/>
      <w:b/>
      <w:bCs/>
      <w:sz w:val="24"/>
      <w:szCs w:val="24"/>
      <w:lang w:val="en-US"/>
    </w:rPr>
  </w:style>
  <w:style w:type="paragraph" w:customStyle="1" w:styleId="xl68">
    <w:name w:val="xl68"/>
    <w:basedOn w:val="Normal"/>
    <w:rsid w:val="00BD7911"/>
    <w:pPr>
      <w:spacing w:beforeAutospacing="1" w:after="100" w:afterAutospacing="1" w:line="240" w:lineRule="auto"/>
      <w:jc w:val="center"/>
      <w:textAlignment w:val="top"/>
    </w:pPr>
    <w:rPr>
      <w:rFonts w:ascii="Times New Roman" w:hAnsi="Times New Roman"/>
      <w:b/>
      <w:bCs/>
      <w:sz w:val="24"/>
      <w:szCs w:val="24"/>
      <w:lang w:val="en-US"/>
    </w:rPr>
  </w:style>
  <w:style w:type="paragraph" w:customStyle="1" w:styleId="xl69">
    <w:name w:val="xl69"/>
    <w:basedOn w:val="Normal"/>
    <w:rsid w:val="00BD7911"/>
    <w:pPr>
      <w:spacing w:beforeAutospacing="1" w:after="100" w:afterAutospacing="1" w:line="240" w:lineRule="auto"/>
      <w:jc w:val="center"/>
      <w:textAlignment w:val="top"/>
    </w:pPr>
    <w:rPr>
      <w:rFonts w:ascii="Times New Roman" w:hAnsi="Times New Roman"/>
      <w:b/>
      <w:bCs/>
      <w:color w:val="FFFFFF"/>
      <w:sz w:val="24"/>
      <w:szCs w:val="24"/>
      <w:lang w:val="en-US"/>
    </w:rPr>
  </w:style>
  <w:style w:type="paragraph" w:customStyle="1" w:styleId="xl70">
    <w:name w:val="xl70"/>
    <w:basedOn w:val="Normal"/>
    <w:rsid w:val="00BD7911"/>
    <w:pPr>
      <w:spacing w:beforeAutospacing="1" w:after="100" w:afterAutospacing="1" w:line="240" w:lineRule="auto"/>
      <w:jc w:val="center"/>
    </w:pPr>
    <w:rPr>
      <w:rFonts w:ascii="Times New Roman" w:hAnsi="Times New Roman"/>
      <w:b/>
      <w:bCs/>
      <w:sz w:val="24"/>
      <w:szCs w:val="24"/>
      <w:lang w:val="en-US"/>
    </w:rPr>
  </w:style>
  <w:style w:type="paragraph" w:customStyle="1" w:styleId="xl71">
    <w:name w:val="xl71"/>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72">
    <w:name w:val="xl7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Narrow" w:hAnsi="Arial Narrow"/>
      <w:sz w:val="24"/>
      <w:szCs w:val="24"/>
      <w:lang w:val="en-US"/>
    </w:rPr>
  </w:style>
  <w:style w:type="paragraph" w:customStyle="1" w:styleId="xl73">
    <w:name w:val="xl7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4">
    <w:name w:val="xl7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75">
    <w:name w:val="xl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76">
    <w:name w:val="xl7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7">
    <w:name w:val="xl77"/>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8">
    <w:name w:val="xl7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9">
    <w:name w:val="xl79"/>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80">
    <w:name w:val="xl80"/>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1">
    <w:name w:val="xl8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2">
    <w:name w:val="xl8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3">
    <w:name w:val="xl8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4">
    <w:name w:val="xl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5">
    <w:name w:val="xl85"/>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6">
    <w:name w:val="xl8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7">
    <w:name w:val="xl8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8">
    <w:name w:val="xl8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9">
    <w:name w:val="xl89"/>
    <w:basedOn w:val="Normal"/>
    <w:rsid w:val="00BD7911"/>
    <w:pPr>
      <w:pBdr>
        <w:top w:val="single" w:sz="4" w:space="0" w:color="auto"/>
        <w:left w:val="single" w:sz="4" w:space="0" w:color="auto"/>
        <w:bottom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0">
    <w:name w:val="xl9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91">
    <w:name w:val="xl91"/>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92">
    <w:name w:val="xl92"/>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3">
    <w:name w:val="xl9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8000"/>
      <w:sz w:val="24"/>
      <w:szCs w:val="24"/>
      <w:lang w:val="en-US"/>
    </w:rPr>
  </w:style>
  <w:style w:type="paragraph" w:customStyle="1" w:styleId="xl94">
    <w:name w:val="xl9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5">
    <w:name w:val="xl9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6">
    <w:name w:val="xl9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7">
    <w:name w:val="xl9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0000"/>
      <w:sz w:val="24"/>
      <w:szCs w:val="24"/>
      <w:lang w:val="en-US"/>
    </w:rPr>
  </w:style>
  <w:style w:type="paragraph" w:customStyle="1" w:styleId="xl98">
    <w:name w:val="xl9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9">
    <w:name w:val="xl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0">
    <w:name w:val="xl100"/>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01">
    <w:name w:val="xl10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02">
    <w:name w:val="xl10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3">
    <w:name w:val="xl103"/>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4">
    <w:name w:val="xl10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05">
    <w:name w:val="xl10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6">
    <w:name w:val="xl10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7">
    <w:name w:val="xl107"/>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08">
    <w:name w:val="xl10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9">
    <w:name w:val="xl109"/>
    <w:basedOn w:val="Normal"/>
    <w:rsid w:val="00BD7911"/>
    <w:pPr>
      <w:pBdr>
        <w:top w:val="single" w:sz="4" w:space="0" w:color="auto"/>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0">
    <w:name w:val="xl11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0000"/>
      <w:sz w:val="24"/>
      <w:szCs w:val="24"/>
      <w:lang w:val="en-US"/>
    </w:rPr>
  </w:style>
  <w:style w:type="paragraph" w:customStyle="1" w:styleId="xl111">
    <w:name w:val="xl11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color w:val="000000"/>
      <w:sz w:val="24"/>
      <w:szCs w:val="24"/>
      <w:lang w:val="en-US"/>
    </w:rPr>
  </w:style>
  <w:style w:type="paragraph" w:customStyle="1" w:styleId="xl112">
    <w:name w:val="xl112"/>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3">
    <w:name w:val="xl11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4">
    <w:name w:val="xl11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15">
    <w:name w:val="xl11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16">
    <w:name w:val="xl116"/>
    <w:basedOn w:val="Normal"/>
    <w:rsid w:val="00BD7911"/>
    <w:pPr>
      <w:pBdr>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117">
    <w:name w:val="xl117"/>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8">
    <w:name w:val="xl11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9">
    <w:name w:val="xl11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0">
    <w:name w:val="xl12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21">
    <w:name w:val="xl121"/>
    <w:basedOn w:val="Normal"/>
    <w:rsid w:val="00BD7911"/>
    <w:pPr>
      <w:spacing w:beforeAutospacing="1" w:after="100" w:afterAutospacing="1" w:line="240" w:lineRule="auto"/>
      <w:textAlignment w:val="center"/>
    </w:pPr>
    <w:rPr>
      <w:rFonts w:ascii="Arial Narrow" w:hAnsi="Arial Narrow"/>
      <w:sz w:val="24"/>
      <w:szCs w:val="24"/>
      <w:lang w:val="en-US"/>
    </w:rPr>
  </w:style>
  <w:style w:type="paragraph" w:customStyle="1" w:styleId="xl122">
    <w:name w:val="xl12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23">
    <w:name w:val="xl12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4">
    <w:name w:val="xl124"/>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5">
    <w:name w:val="xl125"/>
    <w:basedOn w:val="Normal"/>
    <w:rsid w:val="00BD7911"/>
    <w:pPr>
      <w:spacing w:beforeAutospacing="1" w:after="100" w:afterAutospacing="1" w:line="240" w:lineRule="auto"/>
      <w:textAlignment w:val="center"/>
    </w:pPr>
    <w:rPr>
      <w:rFonts w:ascii="Times New Roman" w:hAnsi="Times New Roman"/>
      <w:b/>
      <w:bCs/>
      <w:lang w:val="en-US"/>
    </w:rPr>
  </w:style>
  <w:style w:type="paragraph" w:customStyle="1" w:styleId="xl126">
    <w:name w:val="xl126"/>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7">
    <w:name w:val="xl127"/>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8">
    <w:name w:val="xl128"/>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9">
    <w:name w:val="xl12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0">
    <w:name w:val="xl13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1">
    <w:name w:val="xl131"/>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2">
    <w:name w:val="xl13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3">
    <w:name w:val="xl13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4">
    <w:name w:val="xl13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5">
    <w:name w:val="xl135"/>
    <w:basedOn w:val="Normal"/>
    <w:rsid w:val="00BD7911"/>
    <w:pP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36">
    <w:name w:val="xl136"/>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7">
    <w:name w:val="xl137"/>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8">
    <w:name w:val="xl138"/>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9">
    <w:name w:val="xl139"/>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0">
    <w:name w:val="xl140"/>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1">
    <w:name w:val="xl14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2">
    <w:name w:val="xl142"/>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3">
    <w:name w:val="xl14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4">
    <w:name w:val="xl144"/>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5">
    <w:name w:val="xl14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6">
    <w:name w:val="xl14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7">
    <w:name w:val="xl147"/>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8">
    <w:name w:val="xl148"/>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9">
    <w:name w:val="xl14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0">
    <w:name w:val="xl15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1">
    <w:name w:val="xl151"/>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52">
    <w:name w:val="xl152"/>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3">
    <w:name w:val="xl153"/>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4">
    <w:name w:val="xl154"/>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5">
    <w:name w:val="xl15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6">
    <w:name w:val="xl15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7">
    <w:name w:val="xl157"/>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8">
    <w:name w:val="xl15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9">
    <w:name w:val="xl159"/>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0">
    <w:name w:val="xl160"/>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1">
    <w:name w:val="xl161"/>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62">
    <w:name w:val="xl162"/>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3">
    <w:name w:val="xl163"/>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4">
    <w:name w:val="xl164"/>
    <w:basedOn w:val="Normal"/>
    <w:rsid w:val="00BD7911"/>
    <w:pPr>
      <w:pBdr>
        <w:top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5">
    <w:name w:val="xl165"/>
    <w:basedOn w:val="Normal"/>
    <w:rsid w:val="00BD7911"/>
    <w:pPr>
      <w:pBdr>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6">
    <w:name w:val="xl166"/>
    <w:basedOn w:val="Normal"/>
    <w:rsid w:val="00BD7911"/>
    <w:pPr>
      <w:pBdr>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65">
    <w:name w:val="xl65"/>
    <w:basedOn w:val="Normal"/>
    <w:rsid w:val="00BD7911"/>
    <w:pPr>
      <w:spacing w:beforeAutospacing="1" w:after="100" w:afterAutospacing="1" w:line="240" w:lineRule="auto"/>
      <w:textAlignment w:val="top"/>
    </w:pPr>
    <w:rPr>
      <w:rFonts w:ascii="Arial" w:hAnsi="Arial" w:cs="Arial"/>
      <w:sz w:val="24"/>
      <w:szCs w:val="24"/>
      <w:lang w:val="en-US"/>
    </w:rPr>
  </w:style>
  <w:style w:type="paragraph" w:customStyle="1" w:styleId="xl167">
    <w:name w:val="xl167"/>
    <w:basedOn w:val="Normal"/>
    <w:rsid w:val="00BD7911"/>
    <w:pPr>
      <w:spacing w:beforeAutospacing="1" w:after="100" w:afterAutospacing="1" w:line="240" w:lineRule="auto"/>
    </w:pPr>
    <w:rPr>
      <w:rFonts w:ascii="Arial" w:hAnsi="Arial" w:cs="Arial"/>
      <w:sz w:val="24"/>
      <w:szCs w:val="24"/>
      <w:lang w:val="en-US"/>
    </w:rPr>
  </w:style>
  <w:style w:type="paragraph" w:customStyle="1" w:styleId="xl168">
    <w:name w:val="xl168"/>
    <w:basedOn w:val="Normal"/>
    <w:rsid w:val="00BD7911"/>
    <w:pPr>
      <w:pBdr>
        <w:right w:val="single" w:sz="4" w:space="0" w:color="auto"/>
      </w:pBdr>
      <w:spacing w:beforeAutospacing="1" w:after="100" w:afterAutospacing="1" w:line="240" w:lineRule="auto"/>
    </w:pPr>
    <w:rPr>
      <w:rFonts w:ascii="Arial" w:hAnsi="Arial" w:cs="Arial"/>
      <w:sz w:val="24"/>
      <w:szCs w:val="24"/>
      <w:lang w:val="en-US"/>
    </w:rPr>
  </w:style>
  <w:style w:type="paragraph" w:customStyle="1" w:styleId="xl169">
    <w:name w:val="xl16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0">
    <w:name w:val="xl17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1">
    <w:name w:val="xl17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2">
    <w:name w:val="xl172"/>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3">
    <w:name w:val="xl17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4">
    <w:name w:val="xl17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5">
    <w:name w:val="xl1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6">
    <w:name w:val="xl17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77">
    <w:name w:val="xl17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B050"/>
      <w:sz w:val="24"/>
      <w:szCs w:val="24"/>
      <w:lang w:val="en-US"/>
    </w:rPr>
  </w:style>
  <w:style w:type="paragraph" w:customStyle="1" w:styleId="xl178">
    <w:name w:val="xl178"/>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79">
    <w:name w:val="xl17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80">
    <w:name w:val="xl18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FF0000"/>
      <w:sz w:val="24"/>
      <w:szCs w:val="24"/>
      <w:lang w:val="en-US"/>
    </w:rPr>
  </w:style>
  <w:style w:type="paragraph" w:customStyle="1" w:styleId="xl181">
    <w:name w:val="xl18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hAnsi="Arial" w:cs="Arial"/>
      <w:sz w:val="24"/>
      <w:szCs w:val="24"/>
      <w:lang w:val="en-US"/>
    </w:rPr>
  </w:style>
  <w:style w:type="paragraph" w:customStyle="1" w:styleId="xl182">
    <w:name w:val="xl182"/>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color w:val="000000"/>
      <w:sz w:val="24"/>
      <w:szCs w:val="24"/>
      <w:lang w:val="en-US"/>
    </w:rPr>
  </w:style>
  <w:style w:type="paragraph" w:customStyle="1" w:styleId="xl183">
    <w:name w:val="xl18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4">
    <w:name w:val="xl1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5">
    <w:name w:val="xl185"/>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Arial" w:hAnsi="Arial" w:cs="Arial"/>
      <w:sz w:val="24"/>
      <w:szCs w:val="24"/>
      <w:lang w:val="en-US"/>
    </w:rPr>
  </w:style>
  <w:style w:type="paragraph" w:customStyle="1" w:styleId="xl186">
    <w:name w:val="xl186"/>
    <w:basedOn w:val="Normal"/>
    <w:rsid w:val="00BD7911"/>
    <w:pPr>
      <w:shd w:val="clear" w:color="000000" w:fill="FFFFFF"/>
      <w:spacing w:beforeAutospacing="1" w:after="100" w:afterAutospacing="1" w:line="240" w:lineRule="auto"/>
    </w:pPr>
    <w:rPr>
      <w:rFonts w:ascii="Arial" w:hAnsi="Arial" w:cs="Arial"/>
      <w:sz w:val="24"/>
      <w:szCs w:val="24"/>
      <w:lang w:val="en-US"/>
    </w:rPr>
  </w:style>
  <w:style w:type="paragraph" w:customStyle="1" w:styleId="xl187">
    <w:name w:val="xl187"/>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188">
    <w:name w:val="xl18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89">
    <w:name w:val="xl189"/>
    <w:basedOn w:val="Normal"/>
    <w:rsid w:val="00BD7911"/>
    <w:pP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0">
    <w:name w:val="xl190"/>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1">
    <w:name w:val="xl191"/>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2">
    <w:name w:val="xl192"/>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3">
    <w:name w:val="xl193"/>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4">
    <w:name w:val="xl194"/>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5">
    <w:name w:val="xl195"/>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6">
    <w:name w:val="xl19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7">
    <w:name w:val="xl197"/>
    <w:basedOn w:val="Normal"/>
    <w:rsid w:val="00BD7911"/>
    <w:pPr>
      <w:pBdr>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8">
    <w:name w:val="xl19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9">
    <w:name w:val="xl1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0">
    <w:name w:val="xl20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1">
    <w:name w:val="xl201"/>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2">
    <w:name w:val="xl202"/>
    <w:basedOn w:val="Normal"/>
    <w:rsid w:val="00BD7911"/>
    <w:pPr>
      <w:pBdr>
        <w:top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3">
    <w:name w:val="xl203"/>
    <w:basedOn w:val="Normal"/>
    <w:rsid w:val="00BD7911"/>
    <w:pPr>
      <w:pBdr>
        <w:top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4">
    <w:name w:val="xl204"/>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5">
    <w:name w:val="xl205"/>
    <w:basedOn w:val="Normal"/>
    <w:rsid w:val="00BD7911"/>
    <w:pPr>
      <w:pBdr>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6">
    <w:name w:val="xl206"/>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7">
    <w:name w:val="xl207"/>
    <w:basedOn w:val="Normal"/>
    <w:rsid w:val="00BD7911"/>
    <w:pPr>
      <w:pBdr>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8">
    <w:name w:val="xl208"/>
    <w:basedOn w:val="Normal"/>
    <w:rsid w:val="00BD7911"/>
    <w:pPr>
      <w:pBdr>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9">
    <w:name w:val="xl209"/>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sz w:val="24"/>
      <w:szCs w:val="24"/>
      <w:lang w:val="en-US"/>
    </w:rPr>
  </w:style>
  <w:style w:type="paragraph" w:customStyle="1" w:styleId="xl210">
    <w:name w:val="xl210"/>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1">
    <w:name w:val="xl21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2">
    <w:name w:val="xl212"/>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3">
    <w:name w:val="xl213"/>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4">
    <w:name w:val="xl21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numbering" w:customStyle="1" w:styleId="NoList5">
    <w:name w:val="No List5"/>
    <w:next w:val="NoList"/>
    <w:uiPriority w:val="99"/>
    <w:semiHidden/>
    <w:unhideWhenUsed/>
    <w:rsid w:val="00BD7911"/>
  </w:style>
  <w:style w:type="table" w:customStyle="1" w:styleId="TableGrid711">
    <w:name w:val="Table Grid711"/>
    <w:basedOn w:val="TableNormal"/>
    <w:next w:val="TableGrid"/>
    <w:uiPriority w:val="59"/>
    <w:rsid w:val="00BD791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0">
    <w:name w:val="Table Grid81"/>
    <w:basedOn w:val="TableNormal"/>
    <w:next w:val="TableGrid"/>
    <w:uiPriority w:val="59"/>
    <w:rsid w:val="00BD791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32">
    <w:name w:val="Medium Grid 3 - Accent 632"/>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5">
    <w:name w:val="Medium Grid 3 - Accent 615"/>
    <w:basedOn w:val="TableNormal"/>
    <w:next w:val="MediumGrid3-Accent6"/>
    <w:uiPriority w:val="69"/>
    <w:rsid w:val="00871FB5"/>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311">
    <w:name w:val="Medium Grid 3 - Accent 6311"/>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6">
    <w:name w:val="Medium Grid 3 - Accent 616"/>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7">
    <w:name w:val="Medium Grid 3 - Accent 617"/>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8">
    <w:name w:val="Medium Grid 3 - Accent 618"/>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12211">
    <w:name w:val="Medium Grid 3 - Accent 12211"/>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2">
    <w:name w:val="Medium Grid 3 - Accent 12212"/>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3">
    <w:name w:val="Medium Grid 3 - Accent 12213"/>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4">
    <w:name w:val="Medium Grid 3 - Accent 12214"/>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5">
    <w:name w:val="Medium Grid 3 - Accent 12215"/>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next w:val="BodyTextFirstIndent"/>
    <w:autoRedefine/>
    <w:qFormat/>
    <w:rsid w:val="009246BD"/>
    <w:pPr>
      <w:numPr>
        <w:numId w:val="44"/>
      </w:numPr>
      <w:spacing w:before="120" w:after="120"/>
      <w:jc w:val="both"/>
    </w:pPr>
    <w:rPr>
      <w:rFonts w:cstheme="minorHAnsi"/>
      <w:sz w:val="24"/>
      <w:szCs w:val="22"/>
      <w:lang w:val="en-GB" w:eastAsia="en-GB"/>
    </w:rPr>
  </w:style>
  <w:style w:type="table" w:customStyle="1" w:styleId="GridTable7Colorful-Accent61">
    <w:name w:val="Grid Table 7 Colorful - Accent 61"/>
    <w:basedOn w:val="TableNormal"/>
    <w:uiPriority w:val="52"/>
    <w:rsid w:val="00172075"/>
    <w:pPr>
      <w:spacing w:after="0" w:line="240" w:lineRule="auto"/>
    </w:pPr>
    <w:rPr>
      <w:color w:val="77697A" w:themeColor="accent6" w:themeShade="BF"/>
    </w:r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customStyle="1" w:styleId="Style2">
    <w:name w:val="Style2"/>
    <w:basedOn w:val="Caption"/>
    <w:next w:val="Caption"/>
    <w:qFormat/>
    <w:rsid w:val="00737E89"/>
    <w:pPr>
      <w:keepNext/>
    </w:pPr>
    <w:rPr>
      <w:i w:val="0"/>
      <w:color w:val="374C80" w:themeColor="accent1" w:themeShade="BF"/>
      <w:lang w:eastAsia="en-US"/>
    </w:rPr>
  </w:style>
  <w:style w:type="table" w:customStyle="1" w:styleId="GridTable1Light1">
    <w:name w:val="Grid Table 1 Light1"/>
    <w:basedOn w:val="TableNormal"/>
    <w:uiPriority w:val="46"/>
    <w:rsid w:val="00737E89"/>
    <w:pPr>
      <w:spacing w:after="0" w:line="240" w:lineRule="auto"/>
    </w:pPr>
    <w:rPr>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0718B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ate">
    <w:name w:val="Date"/>
    <w:basedOn w:val="BodyText"/>
    <w:link w:val="DateChar"/>
    <w:semiHidden/>
    <w:rsid w:val="000F648B"/>
    <w:pPr>
      <w:spacing w:before="480" w:after="160" w:line="240" w:lineRule="auto"/>
    </w:pPr>
    <w:rPr>
      <w:rFonts w:ascii="Arial" w:eastAsia="Times New Roman" w:hAnsi="Arial" w:cs="Times New Roman"/>
      <w:b/>
      <w:noProof w:val="0"/>
      <w:szCs w:val="20"/>
      <w:lang w:val="en-GB" w:eastAsia="en-US"/>
    </w:rPr>
  </w:style>
  <w:style w:type="character" w:customStyle="1" w:styleId="DateChar">
    <w:name w:val="Date Char"/>
    <w:basedOn w:val="DefaultParagraphFont"/>
    <w:link w:val="Date"/>
    <w:semiHidden/>
    <w:rsid w:val="000F648B"/>
    <w:rPr>
      <w:rFonts w:ascii="Arial" w:eastAsia="Times New Roman" w:hAnsi="Arial" w:cs="Times New Roman"/>
      <w:b/>
      <w:sz w:val="24"/>
      <w:lang w:val="en-GB" w:eastAsia="en-US"/>
    </w:rPr>
  </w:style>
  <w:style w:type="table" w:customStyle="1" w:styleId="TableGrid15">
    <w:name w:val="Table Grid15"/>
    <w:basedOn w:val="TableNormal"/>
    <w:next w:val="TableGrid"/>
    <w:uiPriority w:val="59"/>
    <w:rsid w:val="00837949"/>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11">
    <w:name w:val="Grid Table 7 Colorful11"/>
    <w:basedOn w:val="TableNormal"/>
    <w:uiPriority w:val="52"/>
    <w:rsid w:val="00257EE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TableNormal"/>
    <w:next w:val="TableGrid"/>
    <w:uiPriority w:val="59"/>
    <w:rsid w:val="006409E0"/>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2435"/>
    <w:rPr>
      <w:sz w:val="16"/>
      <w:szCs w:val="16"/>
    </w:rPr>
  </w:style>
  <w:style w:type="paragraph" w:styleId="CommentText">
    <w:name w:val="annotation text"/>
    <w:basedOn w:val="Normal"/>
    <w:link w:val="CommentTextChar"/>
    <w:uiPriority w:val="99"/>
    <w:semiHidden/>
    <w:unhideWhenUsed/>
    <w:rsid w:val="00A22435"/>
    <w:pPr>
      <w:spacing w:line="240" w:lineRule="auto"/>
    </w:pPr>
  </w:style>
  <w:style w:type="character" w:customStyle="1" w:styleId="CommentTextChar">
    <w:name w:val="Comment Text Char"/>
    <w:basedOn w:val="DefaultParagraphFont"/>
    <w:link w:val="CommentText"/>
    <w:uiPriority w:val="99"/>
    <w:semiHidden/>
    <w:rsid w:val="00A22435"/>
  </w:style>
  <w:style w:type="paragraph" w:styleId="CommentSubject">
    <w:name w:val="annotation subject"/>
    <w:basedOn w:val="CommentText"/>
    <w:next w:val="CommentText"/>
    <w:link w:val="CommentSubjectChar"/>
    <w:uiPriority w:val="99"/>
    <w:semiHidden/>
    <w:unhideWhenUsed/>
    <w:rsid w:val="00A22435"/>
    <w:rPr>
      <w:b/>
      <w:bCs/>
    </w:rPr>
  </w:style>
  <w:style w:type="character" w:customStyle="1" w:styleId="CommentSubjectChar">
    <w:name w:val="Comment Subject Char"/>
    <w:basedOn w:val="CommentTextChar"/>
    <w:link w:val="CommentSubject"/>
    <w:uiPriority w:val="99"/>
    <w:semiHidden/>
    <w:rsid w:val="00A22435"/>
    <w:rPr>
      <w:b/>
      <w:bCs/>
    </w:rPr>
  </w:style>
  <w:style w:type="table" w:customStyle="1" w:styleId="TableGrid10">
    <w:name w:val="Table Grid10"/>
    <w:basedOn w:val="TableNormal"/>
    <w:next w:val="TableGrid"/>
    <w:uiPriority w:val="59"/>
    <w:rsid w:val="00585628"/>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A51E86"/>
    <w:pPr>
      <w:spacing w:before="0" w:after="0" w:line="240" w:lineRule="auto"/>
    </w:pPr>
    <w:rPr>
      <w:sz w:val="22"/>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373DEE"/>
  </w:style>
  <w:style w:type="paragraph" w:customStyle="1" w:styleId="footnotedescription">
    <w:name w:val="footnote description"/>
    <w:next w:val="Normal"/>
    <w:link w:val="footnotedescriptionChar"/>
    <w:hidden/>
    <w:rsid w:val="00373DEE"/>
    <w:pPr>
      <w:spacing w:before="0" w:after="0" w:line="251" w:lineRule="auto"/>
      <w:ind w:right="191"/>
    </w:pPr>
    <w:rPr>
      <w:rFonts w:ascii="Garamond" w:eastAsia="Garamond" w:hAnsi="Garamond" w:cs="Garamond"/>
      <w:color w:val="000000"/>
      <w:sz w:val="18"/>
      <w:szCs w:val="22"/>
    </w:rPr>
  </w:style>
  <w:style w:type="character" w:customStyle="1" w:styleId="footnotedescriptionChar">
    <w:name w:val="footnote description Char"/>
    <w:link w:val="footnotedescription"/>
    <w:rsid w:val="00373DEE"/>
    <w:rPr>
      <w:rFonts w:ascii="Garamond" w:eastAsia="Garamond" w:hAnsi="Garamond" w:cs="Garamond"/>
      <w:color w:val="000000"/>
      <w:sz w:val="18"/>
      <w:szCs w:val="22"/>
    </w:rPr>
  </w:style>
  <w:style w:type="character" w:customStyle="1" w:styleId="footnotemark">
    <w:name w:val="footnote mark"/>
    <w:hidden/>
    <w:rsid w:val="00373DEE"/>
    <w:rPr>
      <w:rFonts w:ascii="Arial" w:eastAsia="Arial" w:hAnsi="Arial" w:cs="Arial"/>
      <w:color w:val="000000"/>
      <w:sz w:val="25"/>
      <w:vertAlign w:val="superscript"/>
    </w:rPr>
  </w:style>
  <w:style w:type="numbering" w:customStyle="1" w:styleId="NoList7">
    <w:name w:val="No List7"/>
    <w:next w:val="NoList"/>
    <w:uiPriority w:val="99"/>
    <w:semiHidden/>
    <w:unhideWhenUsed/>
    <w:rsid w:val="00D24ABC"/>
  </w:style>
  <w:style w:type="table" w:customStyle="1" w:styleId="TableGrid16">
    <w:name w:val="TableGrid1"/>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0">
    <w:name w:val="TableGrid2"/>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0">
    <w:name w:val="TableGrid3"/>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47">
    <w:name w:val="TableGrid4"/>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60">
    <w:name w:val="Table Grid16"/>
    <w:basedOn w:val="TableNormal"/>
    <w:next w:val="TableGrid"/>
    <w:uiPriority w:val="59"/>
    <w:rsid w:val="00C540FF"/>
    <w:pPr>
      <w:spacing w:before="0" w:after="0"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540FF"/>
    <w:pPr>
      <w:spacing w:before="0" w:after="0"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ZA" w:eastAsia="en-ZA"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2" w:uiPriority="0"/>
    <w:lsdException w:name="Table Classic 3" w:uiPriority="0"/>
    <w:lsdException w:name="Table Colorful 1" w:uiPriority="0"/>
    <w:lsdException w:name="Table Colorful 2" w:uiPriority="0"/>
    <w:lsdException w:name="Table Colorful 3" w:uiPriority="0"/>
    <w:lsdException w:name="Table Columns 3" w:uiPriority="0"/>
    <w:lsdException w:name="Table Columns 5" w:uiPriority="0"/>
    <w:lsdException w:name="Table Grid 4" w:uiPriority="0"/>
    <w:lsdException w:name="Table Grid 8" w:uiPriority="0"/>
    <w:lsdException w:name="Table List 6" w:uiPriority="0"/>
    <w:lsdException w:name="Table List 8" w:uiPriority="0"/>
    <w:lsdException w:name="Table 3D effects 3" w:uiPriority="0"/>
    <w:lsdException w:name="Table Contemporary" w:uiPriority="0"/>
    <w:lsdException w:name="Table Professional"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4FDD"/>
  </w:style>
  <w:style w:type="paragraph" w:styleId="Heading1">
    <w:name w:val="heading 1"/>
    <w:basedOn w:val="Normal"/>
    <w:next w:val="Normal"/>
    <w:link w:val="Heading1Char"/>
    <w:autoRedefine/>
    <w:uiPriority w:val="9"/>
    <w:qFormat/>
    <w:rsid w:val="009B6DD3"/>
    <w:pPr>
      <w:numPr>
        <w:numId w:val="11"/>
      </w:num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0" w:after="120" w:line="312" w:lineRule="auto"/>
      <w:outlineLvl w:val="0"/>
    </w:pPr>
    <w:rPr>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9399C"/>
    <w:pPr>
      <w:numPr>
        <w:ilvl w:val="1"/>
        <w:numId w:val="11"/>
      </w:num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20" w:after="120" w:line="312" w:lineRule="auto"/>
      <w:jc w:val="both"/>
      <w:outlineLvl w:val="1"/>
    </w:pPr>
    <w:rPr>
      <w:caps/>
      <w:spacing w:val="15"/>
      <w:sz w:val="22"/>
    </w:rPr>
  </w:style>
  <w:style w:type="paragraph" w:styleId="Heading3">
    <w:name w:val="heading 3"/>
    <w:basedOn w:val="Normal"/>
    <w:next w:val="Normal"/>
    <w:link w:val="Heading3Char"/>
    <w:autoRedefine/>
    <w:uiPriority w:val="9"/>
    <w:unhideWhenUsed/>
    <w:qFormat/>
    <w:rsid w:val="00B24ADF"/>
    <w:pPr>
      <w:numPr>
        <w:ilvl w:val="2"/>
        <w:numId w:val="11"/>
      </w:numPr>
      <w:pBdr>
        <w:top w:val="single" w:sz="6" w:space="2" w:color="4A66AC" w:themeColor="accent1"/>
      </w:pBdr>
      <w:spacing w:before="120" w:after="120" w:line="312" w:lineRule="auto"/>
      <w:outlineLvl w:val="2"/>
    </w:pPr>
    <w:rPr>
      <w:rFonts w:eastAsia="Times New Roman"/>
      <w:caps/>
      <w:color w:val="4A66AC" w:themeColor="accent1"/>
      <w:spacing w:val="15"/>
      <w:sz w:val="24"/>
      <w:szCs w:val="24"/>
      <w:lang w:val="en-GB" w:eastAsia="en-US"/>
    </w:rPr>
  </w:style>
  <w:style w:type="paragraph" w:styleId="Heading4">
    <w:name w:val="heading 4"/>
    <w:basedOn w:val="Normal"/>
    <w:next w:val="Normal"/>
    <w:link w:val="Heading4Char"/>
    <w:autoRedefine/>
    <w:uiPriority w:val="9"/>
    <w:unhideWhenUsed/>
    <w:qFormat/>
    <w:rsid w:val="00D46919"/>
    <w:pPr>
      <w:pBdr>
        <w:top w:val="dotted" w:sz="6" w:space="2" w:color="4A66AC" w:themeColor="accent1"/>
      </w:pBdr>
      <w:spacing w:before="120" w:after="120" w:line="312" w:lineRule="auto"/>
      <w:outlineLvl w:val="3"/>
    </w:pPr>
    <w:rPr>
      <w:rFonts w:eastAsia="Calibri"/>
      <w:caps/>
      <w:color w:val="4A66AC" w:themeColor="accent1"/>
      <w:spacing w:val="10"/>
      <w:sz w:val="24"/>
      <w:szCs w:val="24"/>
    </w:rPr>
  </w:style>
  <w:style w:type="paragraph" w:styleId="Heading5">
    <w:name w:val="heading 5"/>
    <w:basedOn w:val="Normal"/>
    <w:next w:val="Normal"/>
    <w:link w:val="Heading5Char"/>
    <w:uiPriority w:val="9"/>
    <w:unhideWhenUsed/>
    <w:qFormat/>
    <w:rsid w:val="00DF7407"/>
    <w:pPr>
      <w:numPr>
        <w:ilvl w:val="4"/>
        <w:numId w:val="11"/>
      </w:num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DF7407"/>
    <w:pPr>
      <w:numPr>
        <w:ilvl w:val="5"/>
        <w:numId w:val="11"/>
      </w:num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DF7407"/>
    <w:pPr>
      <w:numPr>
        <w:ilvl w:val="6"/>
        <w:numId w:val="11"/>
      </w:num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DF7407"/>
    <w:pPr>
      <w:numPr>
        <w:ilvl w:val="7"/>
        <w:numId w:val="11"/>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F7407"/>
    <w:pPr>
      <w:numPr>
        <w:ilvl w:val="8"/>
        <w:numId w:val="1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3"/>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9399C"/>
    <w:rPr>
      <w:caps/>
      <w:spacing w:val="15"/>
      <w:sz w:val="22"/>
      <w:shd w:val="clear" w:color="auto" w:fill="D9DFEF" w:themeFill="accent1" w:themeFillTint="33"/>
    </w:rPr>
  </w:style>
  <w:style w:type="character" w:customStyle="1" w:styleId="Heading3Char">
    <w:name w:val="Heading 3 Char"/>
    <w:basedOn w:val="DefaultParagraphFont"/>
    <w:link w:val="Heading3"/>
    <w:uiPriority w:val="9"/>
    <w:rsid w:val="00B24ADF"/>
    <w:rPr>
      <w:rFonts w:eastAsia="Times New Roman"/>
      <w:caps/>
      <w:color w:val="4A66AC" w:themeColor="accent1"/>
      <w:spacing w:val="15"/>
      <w:sz w:val="24"/>
      <w:szCs w:val="24"/>
      <w:lang w:val="en-GB" w:eastAsia="en-US"/>
    </w:rPr>
  </w:style>
  <w:style w:type="character" w:customStyle="1" w:styleId="Heading4Char">
    <w:name w:val="Heading 4 Char"/>
    <w:basedOn w:val="DefaultParagraphFont"/>
    <w:link w:val="Heading4"/>
    <w:uiPriority w:val="9"/>
    <w:rsid w:val="00D46919"/>
    <w:rPr>
      <w:rFonts w:eastAsia="Calibri"/>
      <w:caps/>
      <w:color w:val="4A66AC" w:themeColor="accent1"/>
      <w:spacing w:val="10"/>
      <w:sz w:val="24"/>
      <w:szCs w:val="24"/>
    </w:rPr>
  </w:style>
  <w:style w:type="character" w:customStyle="1" w:styleId="Heading5Char">
    <w:name w:val="Heading 5 Char"/>
    <w:basedOn w:val="DefaultParagraphFont"/>
    <w:link w:val="Heading5"/>
    <w:uiPriority w:val="9"/>
    <w:rsid w:val="00DF7407"/>
    <w:rPr>
      <w:caps/>
      <w:color w:val="374C80" w:themeColor="accent1" w:themeShade="BF"/>
      <w:spacing w:val="10"/>
    </w:rPr>
  </w:style>
  <w:style w:type="character" w:customStyle="1" w:styleId="Heading6Char">
    <w:name w:val="Heading 6 Char"/>
    <w:basedOn w:val="DefaultParagraphFont"/>
    <w:link w:val="Heading6"/>
    <w:uiPriority w:val="9"/>
    <w:rsid w:val="00DF7407"/>
    <w:rPr>
      <w:caps/>
      <w:color w:val="374C80" w:themeColor="accent1" w:themeShade="BF"/>
      <w:spacing w:val="10"/>
    </w:rPr>
  </w:style>
  <w:style w:type="character" w:customStyle="1" w:styleId="Heading7Char">
    <w:name w:val="Heading 7 Char"/>
    <w:basedOn w:val="DefaultParagraphFont"/>
    <w:link w:val="Heading7"/>
    <w:uiPriority w:val="9"/>
    <w:rsid w:val="00DF7407"/>
    <w:rPr>
      <w:caps/>
      <w:color w:val="374C80" w:themeColor="accent1" w:themeShade="BF"/>
      <w:spacing w:val="10"/>
    </w:rPr>
  </w:style>
  <w:style w:type="character" w:customStyle="1" w:styleId="Heading8Char">
    <w:name w:val="Heading 8 Char"/>
    <w:basedOn w:val="DefaultParagraphFont"/>
    <w:link w:val="Heading8"/>
    <w:uiPriority w:val="9"/>
    <w:rsid w:val="00DF7407"/>
    <w:rPr>
      <w:caps/>
      <w:spacing w:val="10"/>
      <w:sz w:val="18"/>
      <w:szCs w:val="18"/>
    </w:rPr>
  </w:style>
  <w:style w:type="character" w:customStyle="1" w:styleId="Heading9Char">
    <w:name w:val="Heading 9 Char"/>
    <w:basedOn w:val="DefaultParagraphFont"/>
    <w:link w:val="Heading9"/>
    <w:uiPriority w:val="9"/>
    <w:rsid w:val="00DF7407"/>
    <w:rPr>
      <w:i/>
      <w:iCs/>
      <w:caps/>
      <w:spacing w:val="10"/>
      <w:sz w:val="18"/>
      <w:szCs w:val="18"/>
    </w:rPr>
  </w:style>
  <w:style w:type="paragraph" w:customStyle="1" w:styleId="BodyText1">
    <w:name w:val="Body Text1"/>
    <w:basedOn w:val="Normal"/>
    <w:link w:val="BodytextChar"/>
    <w:autoRedefine/>
    <w:uiPriority w:val="99"/>
    <w:rsid w:val="00943046"/>
    <w:pPr>
      <w:spacing w:before="120" w:after="120" w:line="312" w:lineRule="auto"/>
    </w:pPr>
    <w:rPr>
      <w:rFonts w:cs="Helvetica"/>
      <w:noProof/>
      <w:sz w:val="24"/>
      <w:szCs w:val="22"/>
    </w:rPr>
  </w:style>
  <w:style w:type="character" w:customStyle="1" w:styleId="BodytextChar">
    <w:name w:val="Body text Char"/>
    <w:basedOn w:val="DefaultParagraphFont"/>
    <w:link w:val="BodyText1"/>
    <w:uiPriority w:val="99"/>
    <w:rsid w:val="00943046"/>
    <w:rPr>
      <w:rFonts w:cs="Helvetica"/>
      <w:noProof/>
      <w:sz w:val="24"/>
      <w:szCs w:val="22"/>
      <w:lang w:eastAsia="en-US"/>
    </w:rPr>
  </w:style>
  <w:style w:type="paragraph" w:styleId="Caption">
    <w:name w:val="caption"/>
    <w:basedOn w:val="Normal"/>
    <w:next w:val="Normal"/>
    <w:autoRedefine/>
    <w:uiPriority w:val="35"/>
    <w:unhideWhenUsed/>
    <w:qFormat/>
    <w:rsid w:val="00726FC3"/>
    <w:pPr>
      <w:spacing w:before="120" w:after="0"/>
    </w:pPr>
    <w:rPr>
      <w:bCs/>
      <w:i/>
      <w:szCs w:val="16"/>
    </w:rPr>
  </w:style>
  <w:style w:type="paragraph" w:styleId="Title">
    <w:name w:val="Title"/>
    <w:basedOn w:val="Normal"/>
    <w:next w:val="Normal"/>
    <w:link w:val="TitleChar"/>
    <w:uiPriority w:val="10"/>
    <w:qFormat/>
    <w:rsid w:val="00DF740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DF740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DF74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F7407"/>
    <w:rPr>
      <w:caps/>
      <w:color w:val="595959" w:themeColor="text1" w:themeTint="A6"/>
      <w:spacing w:val="10"/>
      <w:sz w:val="21"/>
      <w:szCs w:val="21"/>
    </w:rPr>
  </w:style>
  <w:style w:type="character" w:styleId="Strong">
    <w:name w:val="Strong"/>
    <w:uiPriority w:val="22"/>
    <w:qFormat/>
    <w:rsid w:val="00DF7407"/>
    <w:rPr>
      <w:b/>
      <w:bCs/>
    </w:rPr>
  </w:style>
  <w:style w:type="character" w:styleId="Emphasis">
    <w:name w:val="Emphasis"/>
    <w:qFormat/>
    <w:rsid w:val="00DF7407"/>
    <w:rPr>
      <w:caps/>
      <w:color w:val="243255" w:themeColor="accent1" w:themeShade="7F"/>
      <w:spacing w:val="5"/>
    </w:rPr>
  </w:style>
  <w:style w:type="paragraph" w:styleId="NoSpacing">
    <w:name w:val="No Spacing"/>
    <w:aliases w:val="Body text"/>
    <w:basedOn w:val="BodyText"/>
    <w:next w:val="BodyText"/>
    <w:link w:val="NoSpacingChar"/>
    <w:autoRedefine/>
    <w:uiPriority w:val="1"/>
    <w:qFormat/>
    <w:rsid w:val="004E367B"/>
    <w:rPr>
      <w:rFonts w:eastAsia="Calibri" w:cs="Times New Roman"/>
      <w:szCs w:val="24"/>
      <w:lang w:eastAsia="en-US"/>
    </w:rPr>
  </w:style>
  <w:style w:type="character" w:customStyle="1" w:styleId="NoSpacingChar">
    <w:name w:val="No Spacing Char"/>
    <w:aliases w:val="Body text Char1"/>
    <w:basedOn w:val="DefaultParagraphFont"/>
    <w:link w:val="NoSpacing"/>
    <w:uiPriority w:val="1"/>
    <w:rsid w:val="004E367B"/>
    <w:rPr>
      <w:rFonts w:eastAsia="Calibri" w:cs="Times New Roman"/>
      <w:noProof/>
      <w:sz w:val="24"/>
      <w:szCs w:val="24"/>
      <w:lang w:val="en-US" w:eastAsia="en-US"/>
    </w:rPr>
  </w:style>
  <w:style w:type="paragraph" w:styleId="ListParagraph">
    <w:name w:val="List Paragraph"/>
    <w:basedOn w:val="Normal"/>
    <w:uiPriority w:val="34"/>
    <w:qFormat/>
    <w:rsid w:val="00F76B70"/>
    <w:pPr>
      <w:ind w:left="720"/>
      <w:contextualSpacing/>
    </w:pPr>
  </w:style>
  <w:style w:type="paragraph" w:styleId="Quote">
    <w:name w:val="Quote"/>
    <w:basedOn w:val="Normal"/>
    <w:next w:val="Normal"/>
    <w:link w:val="QuoteChar"/>
    <w:uiPriority w:val="29"/>
    <w:qFormat/>
    <w:rsid w:val="00DF7407"/>
    <w:rPr>
      <w:i/>
      <w:iCs/>
      <w:sz w:val="24"/>
      <w:szCs w:val="24"/>
    </w:rPr>
  </w:style>
  <w:style w:type="character" w:customStyle="1" w:styleId="QuoteChar">
    <w:name w:val="Quote Char"/>
    <w:basedOn w:val="DefaultParagraphFont"/>
    <w:link w:val="Quote"/>
    <w:uiPriority w:val="29"/>
    <w:rsid w:val="00DF7407"/>
    <w:rPr>
      <w:i/>
      <w:iCs/>
      <w:sz w:val="24"/>
      <w:szCs w:val="24"/>
    </w:rPr>
  </w:style>
  <w:style w:type="paragraph" w:styleId="IntenseQuote">
    <w:name w:val="Intense Quote"/>
    <w:basedOn w:val="Normal"/>
    <w:next w:val="Normal"/>
    <w:link w:val="IntenseQuoteChar"/>
    <w:uiPriority w:val="30"/>
    <w:qFormat/>
    <w:rsid w:val="00DF740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DF7407"/>
    <w:rPr>
      <w:color w:val="4A66AC" w:themeColor="accent1"/>
      <w:sz w:val="24"/>
      <w:szCs w:val="24"/>
    </w:rPr>
  </w:style>
  <w:style w:type="character" w:styleId="SubtleEmphasis">
    <w:name w:val="Subtle Emphasis"/>
    <w:uiPriority w:val="19"/>
    <w:qFormat/>
    <w:rsid w:val="00DF7407"/>
    <w:rPr>
      <w:i/>
      <w:iCs/>
      <w:color w:val="243255" w:themeColor="accent1" w:themeShade="7F"/>
    </w:rPr>
  </w:style>
  <w:style w:type="character" w:styleId="IntenseEmphasis">
    <w:name w:val="Intense Emphasis"/>
    <w:uiPriority w:val="21"/>
    <w:qFormat/>
    <w:rsid w:val="00DF7407"/>
    <w:rPr>
      <w:b/>
      <w:bCs/>
      <w:caps/>
      <w:color w:val="243255" w:themeColor="accent1" w:themeShade="7F"/>
      <w:spacing w:val="10"/>
    </w:rPr>
  </w:style>
  <w:style w:type="character" w:styleId="SubtleReference">
    <w:name w:val="Subtle Reference"/>
    <w:uiPriority w:val="31"/>
    <w:qFormat/>
    <w:rsid w:val="00DF7407"/>
    <w:rPr>
      <w:b/>
      <w:bCs/>
      <w:color w:val="4A66AC" w:themeColor="accent1"/>
    </w:rPr>
  </w:style>
  <w:style w:type="character" w:styleId="IntenseReference">
    <w:name w:val="Intense Reference"/>
    <w:uiPriority w:val="32"/>
    <w:qFormat/>
    <w:rsid w:val="00DF7407"/>
    <w:rPr>
      <w:b/>
      <w:bCs/>
      <w:i/>
      <w:iCs/>
      <w:caps/>
      <w:color w:val="4A66AC" w:themeColor="accent1"/>
    </w:rPr>
  </w:style>
  <w:style w:type="character" w:styleId="BookTitle">
    <w:name w:val="Book Title"/>
    <w:uiPriority w:val="33"/>
    <w:qFormat/>
    <w:rsid w:val="00DF7407"/>
    <w:rPr>
      <w:b/>
      <w:bCs/>
      <w:i/>
      <w:iCs/>
      <w:spacing w:val="0"/>
    </w:rPr>
  </w:style>
  <w:style w:type="paragraph" w:styleId="TOCHeading">
    <w:name w:val="TOC Heading"/>
    <w:basedOn w:val="Heading1"/>
    <w:next w:val="Normal"/>
    <w:uiPriority w:val="39"/>
    <w:unhideWhenUsed/>
    <w:qFormat/>
    <w:rsid w:val="00DF7407"/>
    <w:pPr>
      <w:outlineLvl w:val="9"/>
    </w:pPr>
  </w:style>
  <w:style w:type="paragraph" w:styleId="BalloonText">
    <w:name w:val="Balloon Text"/>
    <w:basedOn w:val="Normal"/>
    <w:link w:val="BalloonTextChar"/>
    <w:uiPriority w:val="99"/>
    <w:semiHidden/>
    <w:unhideWhenUsed/>
    <w:rsid w:val="006460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E"/>
    <w:rPr>
      <w:rFonts w:ascii="Tahoma" w:hAnsi="Tahoma" w:cs="Tahoma"/>
      <w:sz w:val="16"/>
      <w:szCs w:val="16"/>
      <w:lang w:val="en-US" w:eastAsia="en-US" w:bidi="en-US"/>
    </w:rPr>
  </w:style>
  <w:style w:type="paragraph" w:styleId="Header">
    <w:name w:val="header"/>
    <w:aliases w:val="hd,h"/>
    <w:basedOn w:val="Normal"/>
    <w:link w:val="HeaderChar"/>
    <w:uiPriority w:val="99"/>
    <w:unhideWhenUsed/>
    <w:rsid w:val="00D06E3C"/>
    <w:pPr>
      <w:tabs>
        <w:tab w:val="center" w:pos="4513"/>
        <w:tab w:val="right" w:pos="9026"/>
      </w:tabs>
    </w:pPr>
  </w:style>
  <w:style w:type="character" w:customStyle="1" w:styleId="HeaderChar">
    <w:name w:val="Header Char"/>
    <w:aliases w:val="hd Char,h Char"/>
    <w:basedOn w:val="DefaultParagraphFont"/>
    <w:link w:val="Header"/>
    <w:uiPriority w:val="99"/>
    <w:rsid w:val="00D06E3C"/>
    <w:rPr>
      <w:lang w:val="en-US" w:eastAsia="en-US" w:bidi="en-US"/>
    </w:rPr>
  </w:style>
  <w:style w:type="paragraph" w:styleId="Footer">
    <w:name w:val="footer"/>
    <w:basedOn w:val="Normal"/>
    <w:link w:val="FooterChar"/>
    <w:uiPriority w:val="99"/>
    <w:unhideWhenUsed/>
    <w:rsid w:val="00D06E3C"/>
    <w:pPr>
      <w:tabs>
        <w:tab w:val="center" w:pos="4513"/>
        <w:tab w:val="right" w:pos="9026"/>
      </w:tabs>
    </w:pPr>
  </w:style>
  <w:style w:type="character" w:customStyle="1" w:styleId="FooterChar">
    <w:name w:val="Footer Char"/>
    <w:basedOn w:val="DefaultParagraphFont"/>
    <w:link w:val="Footer"/>
    <w:uiPriority w:val="99"/>
    <w:rsid w:val="00D06E3C"/>
    <w:rPr>
      <w:lang w:val="en-US" w:eastAsia="en-US" w:bidi="en-US"/>
    </w:rPr>
  </w:style>
  <w:style w:type="table" w:styleId="TableGrid">
    <w:name w:val="Table Grid"/>
    <w:basedOn w:val="TableNormal"/>
    <w:uiPriority w:val="59"/>
    <w:rsid w:val="004459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44598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3548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3548A"/>
      </w:tcPr>
    </w:tblStylePr>
    <w:tblStylePr w:type="lastCol">
      <w:rPr>
        <w:b/>
        <w:bCs/>
        <w:color w:val="FFFFFF"/>
      </w:rPr>
      <w:tblPr/>
      <w:tcPr>
        <w:tcBorders>
          <w:left w:val="nil"/>
          <w:right w:val="nil"/>
          <w:insideH w:val="nil"/>
          <w:insideV w:val="nil"/>
        </w:tcBorders>
        <w:shd w:val="clear" w:color="auto" w:fill="53548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4E7225"/>
    <w:pPr>
      <w:spacing w:before="120" w:after="120"/>
    </w:pPr>
    <w:rPr>
      <w:rFonts w:cstheme="minorHAnsi"/>
      <w:b/>
      <w:bCs/>
      <w:caps/>
    </w:rPr>
  </w:style>
  <w:style w:type="paragraph" w:styleId="TOC2">
    <w:name w:val="toc 2"/>
    <w:basedOn w:val="Normal"/>
    <w:next w:val="Normal"/>
    <w:autoRedefine/>
    <w:uiPriority w:val="39"/>
    <w:unhideWhenUsed/>
    <w:rsid w:val="004E7225"/>
    <w:pPr>
      <w:spacing w:before="0" w:after="0"/>
      <w:ind w:left="200"/>
    </w:pPr>
    <w:rPr>
      <w:rFonts w:cstheme="minorHAnsi"/>
      <w:smallCaps/>
    </w:rPr>
  </w:style>
  <w:style w:type="character" w:styleId="Hyperlink">
    <w:name w:val="Hyperlink"/>
    <w:basedOn w:val="DefaultParagraphFont"/>
    <w:uiPriority w:val="99"/>
    <w:unhideWhenUsed/>
    <w:rsid w:val="004E7225"/>
    <w:rPr>
      <w:color w:val="0000FF"/>
      <w:u w:val="single"/>
    </w:rPr>
  </w:style>
  <w:style w:type="paragraph" w:styleId="BodyText">
    <w:name w:val="Body Text"/>
    <w:basedOn w:val="BodyText1"/>
    <w:link w:val="BodyTextChar0"/>
    <w:autoRedefine/>
    <w:unhideWhenUsed/>
    <w:rsid w:val="00DF7407"/>
    <w:pPr>
      <w:jc w:val="both"/>
    </w:pPr>
    <w:rPr>
      <w:lang w:val="en-US"/>
    </w:rPr>
  </w:style>
  <w:style w:type="character" w:customStyle="1" w:styleId="BodyTextChar0">
    <w:name w:val="Body Text Char"/>
    <w:basedOn w:val="DefaultParagraphFont"/>
    <w:link w:val="BodyText"/>
    <w:rsid w:val="00DF7407"/>
    <w:rPr>
      <w:rFonts w:cs="Helvetica"/>
      <w:noProof/>
      <w:sz w:val="24"/>
      <w:szCs w:val="22"/>
      <w:lang w:val="en-US"/>
    </w:rPr>
  </w:style>
  <w:style w:type="paragraph" w:styleId="BodyTextFirstIndent">
    <w:name w:val="Body Text First Indent"/>
    <w:basedOn w:val="BodyText"/>
    <w:link w:val="BodyTextFirstIndentChar"/>
    <w:autoRedefine/>
    <w:rsid w:val="00525C30"/>
    <w:pPr>
      <w:tabs>
        <w:tab w:val="left" w:pos="426"/>
      </w:tabs>
    </w:pPr>
    <w:rPr>
      <w:rFonts w:eastAsia="Calibri" w:cs="Arial"/>
      <w:bCs/>
      <w:lang w:val="en-GB" w:eastAsia="en-GB"/>
    </w:rPr>
  </w:style>
  <w:style w:type="character" w:customStyle="1" w:styleId="BodyTextFirstIndentChar">
    <w:name w:val="Body Text First Indent Char"/>
    <w:basedOn w:val="BodyTextChar0"/>
    <w:link w:val="BodyTextFirstIndent"/>
    <w:rsid w:val="006C0E99"/>
    <w:rPr>
      <w:rFonts w:eastAsia="Calibri" w:cs="Arial"/>
      <w:bCs/>
      <w:noProof/>
      <w:sz w:val="24"/>
      <w:szCs w:val="22"/>
      <w:lang w:val="en-GB" w:eastAsia="en-GB"/>
    </w:rPr>
  </w:style>
  <w:style w:type="paragraph" w:styleId="BodyText2">
    <w:name w:val="Body Text 2"/>
    <w:basedOn w:val="Normal"/>
    <w:link w:val="BodyText2Char"/>
    <w:autoRedefine/>
    <w:rsid w:val="008B725D"/>
    <w:pPr>
      <w:shd w:val="clear" w:color="auto" w:fill="FFFFFF"/>
      <w:spacing w:before="120" w:after="120" w:line="312" w:lineRule="auto"/>
    </w:pPr>
    <w:rPr>
      <w:rFonts w:eastAsia="Calibri" w:cs="Arial"/>
      <w:sz w:val="24"/>
      <w:szCs w:val="22"/>
      <w:lang w:val="en-GB"/>
    </w:rPr>
  </w:style>
  <w:style w:type="character" w:customStyle="1" w:styleId="BodyText2Char">
    <w:name w:val="Body Text 2 Char"/>
    <w:basedOn w:val="DefaultParagraphFont"/>
    <w:link w:val="BodyText2"/>
    <w:rsid w:val="008B725D"/>
    <w:rPr>
      <w:rFonts w:eastAsia="Calibri" w:cs="Arial"/>
      <w:sz w:val="24"/>
      <w:szCs w:val="22"/>
      <w:shd w:val="clear" w:color="auto" w:fill="FFFFFF"/>
      <w:lang w:val="en-GB" w:eastAsia="en-US"/>
    </w:rPr>
  </w:style>
  <w:style w:type="paragraph" w:styleId="BodyTextIndent">
    <w:name w:val="Body Text Indent"/>
    <w:basedOn w:val="Normal"/>
    <w:link w:val="BodyTextIndentChar"/>
    <w:unhideWhenUsed/>
    <w:rsid w:val="00B7662B"/>
    <w:pPr>
      <w:spacing w:after="120"/>
      <w:ind w:left="283"/>
    </w:pPr>
  </w:style>
  <w:style w:type="character" w:customStyle="1" w:styleId="BodyTextIndentChar">
    <w:name w:val="Body Text Indent Char"/>
    <w:basedOn w:val="DefaultParagraphFont"/>
    <w:link w:val="BodyTextIndent"/>
    <w:rsid w:val="00B7662B"/>
    <w:rPr>
      <w:lang w:val="en-US" w:eastAsia="en-US" w:bidi="en-US"/>
    </w:rPr>
  </w:style>
  <w:style w:type="paragraph" w:customStyle="1" w:styleId="Char">
    <w:name w:val="Char"/>
    <w:basedOn w:val="Normal"/>
    <w:next w:val="Normal"/>
    <w:autoRedefine/>
    <w:rsid w:val="00B7662B"/>
    <w:pPr>
      <w:widowControl w:val="0"/>
      <w:spacing w:before="0" w:after="0" w:line="280" w:lineRule="atLeast"/>
      <w:jc w:val="center"/>
    </w:pPr>
    <w:rPr>
      <w:rFonts w:ascii="Arial Bold" w:eastAsia="MS Mincho" w:hAnsi="Arial Bold"/>
      <w:b/>
      <w:color w:val="FFFFFF"/>
      <w:sz w:val="52"/>
      <w:szCs w:val="52"/>
      <w:lang w:val="en-GB" w:eastAsia="en-GB"/>
    </w:rPr>
  </w:style>
  <w:style w:type="paragraph" w:styleId="BodyTextIndent2">
    <w:name w:val="Body Text Indent 2"/>
    <w:basedOn w:val="Normal"/>
    <w:link w:val="BodyTextIndent2Char"/>
    <w:uiPriority w:val="99"/>
    <w:semiHidden/>
    <w:unhideWhenUsed/>
    <w:rsid w:val="00F079B8"/>
    <w:pPr>
      <w:spacing w:after="120" w:line="480" w:lineRule="auto"/>
      <w:ind w:left="283"/>
    </w:pPr>
  </w:style>
  <w:style w:type="character" w:customStyle="1" w:styleId="BodyTextIndent2Char">
    <w:name w:val="Body Text Indent 2 Char"/>
    <w:basedOn w:val="DefaultParagraphFont"/>
    <w:link w:val="BodyTextIndent2"/>
    <w:uiPriority w:val="99"/>
    <w:semiHidden/>
    <w:rsid w:val="00F079B8"/>
    <w:rPr>
      <w:lang w:val="en-US" w:eastAsia="en-US" w:bidi="en-US"/>
    </w:rPr>
  </w:style>
  <w:style w:type="paragraph" w:customStyle="1" w:styleId="StyleBodyTextIndentLinespacingsingle">
    <w:name w:val="Style Body Text Indent + Line spacing:  single"/>
    <w:basedOn w:val="BodyTextIndent"/>
    <w:autoRedefine/>
    <w:rsid w:val="00F079B8"/>
    <w:pPr>
      <w:numPr>
        <w:numId w:val="1"/>
      </w:numPr>
      <w:spacing w:before="240" w:line="240" w:lineRule="auto"/>
    </w:pPr>
    <w:rPr>
      <w:rFonts w:ascii="Arial" w:hAnsi="Arial" w:cs="Arial"/>
      <w:bCs/>
      <w:sz w:val="22"/>
      <w:lang w:eastAsia="tn-ZA"/>
    </w:rPr>
  </w:style>
  <w:style w:type="character" w:customStyle="1" w:styleId="EmailStyle69">
    <w:name w:val="EmailStyle69"/>
    <w:basedOn w:val="DefaultParagraphFont"/>
    <w:semiHidden/>
    <w:rsid w:val="000601A0"/>
    <w:rPr>
      <w:rFonts w:ascii="Arial" w:hAnsi="Arial" w:cs="Arial"/>
      <w:b w:val="0"/>
      <w:bCs w:val="0"/>
      <w:i w:val="0"/>
      <w:iCs w:val="0"/>
      <w:strike w:val="0"/>
      <w:color w:val="auto"/>
      <w:sz w:val="24"/>
      <w:szCs w:val="24"/>
      <w:u w:val="none"/>
    </w:rPr>
  </w:style>
  <w:style w:type="paragraph" w:styleId="TOC3">
    <w:name w:val="toc 3"/>
    <w:basedOn w:val="Normal"/>
    <w:next w:val="Normal"/>
    <w:autoRedefine/>
    <w:uiPriority w:val="39"/>
    <w:unhideWhenUsed/>
    <w:rsid w:val="00351BD2"/>
    <w:pPr>
      <w:spacing w:before="0" w:after="0"/>
      <w:ind w:left="400"/>
    </w:pPr>
    <w:rPr>
      <w:rFonts w:cstheme="minorHAnsi"/>
      <w:i/>
      <w:iCs/>
    </w:rPr>
  </w:style>
  <w:style w:type="paragraph" w:styleId="TableofFigures">
    <w:name w:val="table of figures"/>
    <w:basedOn w:val="Normal"/>
    <w:next w:val="Normal"/>
    <w:uiPriority w:val="99"/>
    <w:unhideWhenUsed/>
    <w:rsid w:val="00886A37"/>
    <w:pPr>
      <w:spacing w:after="0"/>
    </w:pPr>
  </w:style>
  <w:style w:type="character" w:customStyle="1" w:styleId="apple-style-span">
    <w:name w:val="apple-style-span"/>
    <w:basedOn w:val="DefaultParagraphFont"/>
    <w:rsid w:val="009D06F0"/>
  </w:style>
  <w:style w:type="character" w:customStyle="1" w:styleId="apple-converted-space">
    <w:name w:val="apple-converted-space"/>
    <w:basedOn w:val="DefaultParagraphFont"/>
    <w:rsid w:val="009D06F0"/>
  </w:style>
  <w:style w:type="paragraph" w:customStyle="1" w:styleId="bullet">
    <w:name w:val="bullet"/>
    <w:basedOn w:val="Normal"/>
    <w:rsid w:val="00A50D9A"/>
    <w:pPr>
      <w:numPr>
        <w:numId w:val="2"/>
      </w:numPr>
      <w:spacing w:before="0" w:after="0" w:line="240" w:lineRule="auto"/>
    </w:pPr>
    <w:rPr>
      <w:rFonts w:ascii="Tahoma" w:hAnsi="Tahoma"/>
    </w:rPr>
  </w:style>
  <w:style w:type="paragraph" w:styleId="FootnoteText">
    <w:name w:val="footnote text"/>
    <w:basedOn w:val="Normal"/>
    <w:link w:val="FootnoteTextChar"/>
    <w:rsid w:val="00B67BF9"/>
    <w:pPr>
      <w:spacing w:before="0" w:after="0" w:line="360" w:lineRule="auto"/>
    </w:pPr>
    <w:rPr>
      <w:rFonts w:ascii="Arial" w:hAnsi="Arial"/>
      <w:lang w:val="en-GB"/>
    </w:rPr>
  </w:style>
  <w:style w:type="character" w:customStyle="1" w:styleId="FootnoteTextChar">
    <w:name w:val="Footnote Text Char"/>
    <w:basedOn w:val="DefaultParagraphFont"/>
    <w:link w:val="FootnoteText"/>
    <w:rsid w:val="00B67BF9"/>
    <w:rPr>
      <w:rFonts w:ascii="Arial" w:hAnsi="Arial"/>
      <w:lang w:val="en-GB" w:eastAsia="en-US"/>
    </w:rPr>
  </w:style>
  <w:style w:type="character" w:styleId="FootnoteReference">
    <w:name w:val="footnote reference"/>
    <w:basedOn w:val="DefaultParagraphFont"/>
    <w:rsid w:val="00B67BF9"/>
    <w:rPr>
      <w:vertAlign w:val="superscript"/>
    </w:rPr>
  </w:style>
  <w:style w:type="paragraph" w:customStyle="1" w:styleId="Tabletextbullet">
    <w:name w:val="Table text bullet"/>
    <w:basedOn w:val="Normal"/>
    <w:rsid w:val="00006625"/>
    <w:pPr>
      <w:numPr>
        <w:numId w:val="3"/>
      </w:numPr>
      <w:tabs>
        <w:tab w:val="clear" w:pos="720"/>
        <w:tab w:val="num" w:pos="303"/>
      </w:tabs>
      <w:spacing w:before="40" w:after="40" w:line="240" w:lineRule="auto"/>
      <w:ind w:left="303" w:hanging="303"/>
    </w:pPr>
    <w:rPr>
      <w:rFonts w:ascii="Arial Narrow" w:hAnsi="Arial Narrow"/>
      <w:bCs/>
    </w:rPr>
  </w:style>
  <w:style w:type="paragraph" w:customStyle="1" w:styleId="Default">
    <w:name w:val="Default"/>
    <w:rsid w:val="001B3FFB"/>
    <w:pPr>
      <w:autoSpaceDE w:val="0"/>
      <w:autoSpaceDN w:val="0"/>
      <w:adjustRightInd w:val="0"/>
    </w:pPr>
    <w:rPr>
      <w:rFonts w:cs="Calibri"/>
      <w:color w:val="000000"/>
      <w:sz w:val="24"/>
      <w:szCs w:val="24"/>
    </w:rPr>
  </w:style>
  <w:style w:type="table" w:styleId="ColorfulList-Accent2">
    <w:name w:val="Colorful List Accent 2"/>
    <w:basedOn w:val="TableNormal"/>
    <w:uiPriority w:val="72"/>
    <w:rsid w:val="00FF6355"/>
    <w:rPr>
      <w:color w:val="000000"/>
    </w:rPr>
    <w:tblPr>
      <w:tblStyleRowBandSize w:val="1"/>
      <w:tblStyleColBandSize w:val="1"/>
      <w:tblInd w:w="0" w:type="dxa"/>
      <w:tblCellMar>
        <w:top w:w="0" w:type="dxa"/>
        <w:left w:w="108" w:type="dxa"/>
        <w:bottom w:w="0" w:type="dxa"/>
        <w:right w:w="108" w:type="dxa"/>
      </w:tblCellMar>
    </w:tblPr>
    <w:tcPr>
      <w:shd w:val="clear" w:color="auto" w:fill="EAF4F5"/>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cPr>
    </w:tblStylePr>
    <w:tblStylePr w:type="band1Horz">
      <w:tblPr/>
      <w:tcPr>
        <w:shd w:val="clear" w:color="auto" w:fill="D5E8EA"/>
      </w:tcPr>
    </w:tblStylePr>
  </w:style>
  <w:style w:type="paragraph" w:styleId="BodyText3">
    <w:name w:val="Body Text 3"/>
    <w:basedOn w:val="Normal"/>
    <w:link w:val="BodyText3Char"/>
    <w:unhideWhenUsed/>
    <w:rsid w:val="005421D1"/>
    <w:pPr>
      <w:spacing w:after="120"/>
    </w:pPr>
    <w:rPr>
      <w:sz w:val="16"/>
      <w:szCs w:val="16"/>
    </w:rPr>
  </w:style>
  <w:style w:type="character" w:customStyle="1" w:styleId="BodyText3Char">
    <w:name w:val="Body Text 3 Char"/>
    <w:basedOn w:val="DefaultParagraphFont"/>
    <w:link w:val="BodyText3"/>
    <w:rsid w:val="005421D1"/>
    <w:rPr>
      <w:sz w:val="16"/>
      <w:szCs w:val="16"/>
      <w:lang w:val="en-US" w:eastAsia="en-US" w:bidi="en-US"/>
    </w:rPr>
  </w:style>
  <w:style w:type="paragraph" w:customStyle="1" w:styleId="StyleBodyTextIndent2GaramondBefore6ptLinespacing">
    <w:name w:val="Style Body Text Indent 2 + Garamond Before:  6 pt Line spacing:  ..."/>
    <w:basedOn w:val="Normal"/>
    <w:autoRedefine/>
    <w:rsid w:val="00FC28C8"/>
    <w:pPr>
      <w:numPr>
        <w:numId w:val="4"/>
      </w:numPr>
      <w:spacing w:before="120" w:after="120" w:line="312" w:lineRule="auto"/>
    </w:pPr>
    <w:rPr>
      <w:rFonts w:ascii="Garamond" w:hAnsi="Garamond"/>
    </w:rPr>
  </w:style>
  <w:style w:type="paragraph" w:customStyle="1" w:styleId="StyleBodyTextIndentArial">
    <w:name w:val="Style Body Text Indent + Arial"/>
    <w:basedOn w:val="BodyTextIndent"/>
    <w:link w:val="StyleBodyTextIndentArialChar"/>
    <w:autoRedefine/>
    <w:rsid w:val="00F5625B"/>
    <w:pPr>
      <w:numPr>
        <w:numId w:val="5"/>
      </w:numPr>
      <w:spacing w:before="120" w:line="312" w:lineRule="auto"/>
    </w:pPr>
    <w:rPr>
      <w:rFonts w:ascii="Arial" w:hAnsi="Arial" w:cs="Arial"/>
      <w:sz w:val="22"/>
      <w:szCs w:val="22"/>
    </w:rPr>
  </w:style>
  <w:style w:type="character" w:customStyle="1" w:styleId="StyleBodyTextIndentArialChar">
    <w:name w:val="Style Body Text Indent + Arial Char"/>
    <w:basedOn w:val="BodyTextIndentChar"/>
    <w:link w:val="StyleBodyTextIndentArial"/>
    <w:rsid w:val="00F5625B"/>
    <w:rPr>
      <w:rFonts w:ascii="Arial" w:hAnsi="Arial" w:cs="Arial"/>
      <w:sz w:val="22"/>
      <w:szCs w:val="22"/>
      <w:lang w:val="en-US" w:eastAsia="en-US" w:bidi="en-US"/>
    </w:rPr>
  </w:style>
  <w:style w:type="paragraph" w:customStyle="1" w:styleId="Style3">
    <w:name w:val="Style3"/>
    <w:autoRedefine/>
    <w:qFormat/>
    <w:rsid w:val="00CE2028"/>
    <w:pPr>
      <w:spacing w:before="120" w:after="120" w:line="312" w:lineRule="auto"/>
      <w:jc w:val="both"/>
    </w:pPr>
    <w:rPr>
      <w:sz w:val="24"/>
      <w:szCs w:val="24"/>
      <w:lang w:val="en-US" w:eastAsia="en-US" w:bidi="en-US"/>
    </w:rPr>
  </w:style>
  <w:style w:type="paragraph" w:styleId="BodyTextIndent3">
    <w:name w:val="Body Text Indent 3"/>
    <w:basedOn w:val="Normal"/>
    <w:link w:val="BodyTextIndent3Char"/>
    <w:unhideWhenUsed/>
    <w:rsid w:val="00583695"/>
    <w:pPr>
      <w:numPr>
        <w:numId w:val="6"/>
      </w:numPr>
      <w:spacing w:before="0" w:after="0"/>
      <w:ind w:left="357" w:hanging="357"/>
    </w:pPr>
    <w:rPr>
      <w:szCs w:val="16"/>
    </w:rPr>
  </w:style>
  <w:style w:type="character" w:customStyle="1" w:styleId="BodyTextIndent3Char">
    <w:name w:val="Body Text Indent 3 Char"/>
    <w:basedOn w:val="DefaultParagraphFont"/>
    <w:link w:val="BodyTextIndent3"/>
    <w:rsid w:val="00583695"/>
    <w:rPr>
      <w:szCs w:val="16"/>
    </w:rPr>
  </w:style>
  <w:style w:type="table" w:styleId="TableClassic3">
    <w:name w:val="Table Classic 3"/>
    <w:basedOn w:val="TableNormal"/>
    <w:rsid w:val="00F81D16"/>
    <w:pPr>
      <w:spacing w:before="200"/>
    </w:pPr>
    <w:rPr>
      <w:rFonts w:ascii="Arial" w:hAnsi="Arial"/>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lockText">
    <w:name w:val="Block Text"/>
    <w:basedOn w:val="Normal"/>
    <w:autoRedefine/>
    <w:rsid w:val="003635EF"/>
    <w:pPr>
      <w:spacing w:before="120" w:after="120" w:line="312" w:lineRule="auto"/>
      <w:ind w:left="720" w:right="1109"/>
    </w:pPr>
    <w:rPr>
      <w:rFonts w:ascii="Arial" w:hAnsi="Arial"/>
      <w:sz w:val="22"/>
    </w:rPr>
  </w:style>
  <w:style w:type="paragraph" w:styleId="NormalWeb">
    <w:name w:val="Normal (Web)"/>
    <w:basedOn w:val="Normal"/>
    <w:uiPriority w:val="99"/>
    <w:unhideWhenUsed/>
    <w:rsid w:val="00473672"/>
    <w:pPr>
      <w:spacing w:beforeAutospacing="1" w:after="100" w:afterAutospacing="1" w:line="240" w:lineRule="auto"/>
    </w:pPr>
    <w:rPr>
      <w:rFonts w:ascii="Times New Roman" w:hAnsi="Times New Roman"/>
      <w:sz w:val="24"/>
      <w:szCs w:val="24"/>
    </w:rPr>
  </w:style>
  <w:style w:type="table" w:styleId="ColorfulList-Accent1">
    <w:name w:val="Colorful List Accent 1"/>
    <w:basedOn w:val="TableNormal"/>
    <w:uiPriority w:val="72"/>
    <w:rsid w:val="00FA23B4"/>
    <w:rPr>
      <w:color w:val="000000"/>
    </w:rPr>
    <w:tblPr>
      <w:tblStyleRowBandSize w:val="1"/>
      <w:tblStyleColBandSize w:val="1"/>
      <w:tblInd w:w="0" w:type="dxa"/>
      <w:tblCellMar>
        <w:top w:w="0" w:type="dxa"/>
        <w:left w:w="108" w:type="dxa"/>
        <w:bottom w:w="0" w:type="dxa"/>
        <w:right w:w="108" w:type="dxa"/>
      </w:tblCellMar>
    </w:tblPr>
    <w:tcPr>
      <w:shd w:val="clear" w:color="auto" w:fill="EDEDF4"/>
    </w:tcPr>
    <w:tblStylePr w:type="firstRow">
      <w:rPr>
        <w:b/>
        <w:bCs/>
        <w:color w:val="FFFFFF"/>
      </w:rPr>
      <w:tblPr/>
      <w:tcPr>
        <w:tcBorders>
          <w:bottom w:val="single" w:sz="12" w:space="0" w:color="FFFFFF"/>
        </w:tcBorders>
        <w:shd w:val="clear" w:color="auto" w:fill="35666B"/>
      </w:tcPr>
    </w:tblStylePr>
    <w:tblStylePr w:type="lastRow">
      <w:rPr>
        <w:b/>
        <w:bCs/>
        <w:color w:val="35666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cPr>
    </w:tblStylePr>
    <w:tblStylePr w:type="band1Horz">
      <w:tblPr/>
      <w:tcPr>
        <w:shd w:val="clear" w:color="auto" w:fill="DADAE9"/>
      </w:tcPr>
    </w:tblStylePr>
  </w:style>
  <w:style w:type="paragraph" w:customStyle="1" w:styleId="Char2">
    <w:name w:val="Char2"/>
    <w:basedOn w:val="Normal"/>
    <w:rsid w:val="00AB56E2"/>
    <w:pPr>
      <w:spacing w:before="0" w:after="160" w:line="240" w:lineRule="exact"/>
    </w:pPr>
    <w:rPr>
      <w:rFonts w:ascii="Arial" w:hAnsi="Arial"/>
      <w:bCs/>
      <w:sz w:val="22"/>
      <w:szCs w:val="24"/>
    </w:rPr>
  </w:style>
  <w:style w:type="paragraph" w:customStyle="1" w:styleId="Char1">
    <w:name w:val="Char1"/>
    <w:basedOn w:val="Normal"/>
    <w:rsid w:val="00264669"/>
    <w:pPr>
      <w:spacing w:before="0" w:after="160" w:line="240" w:lineRule="exact"/>
    </w:pPr>
    <w:rPr>
      <w:rFonts w:ascii="Arial" w:hAnsi="Arial"/>
      <w:bCs/>
      <w:sz w:val="22"/>
      <w:szCs w:val="24"/>
      <w:lang w:val="en-US"/>
    </w:rPr>
  </w:style>
  <w:style w:type="paragraph" w:styleId="TOC4">
    <w:name w:val="toc 4"/>
    <w:basedOn w:val="Normal"/>
    <w:next w:val="Normal"/>
    <w:autoRedefine/>
    <w:uiPriority w:val="39"/>
    <w:unhideWhenUsed/>
    <w:rsid w:val="003430BD"/>
    <w:pPr>
      <w:spacing w:before="0" w:after="0"/>
      <w:ind w:left="600"/>
    </w:pPr>
    <w:rPr>
      <w:rFonts w:cstheme="minorHAnsi"/>
      <w:sz w:val="18"/>
      <w:szCs w:val="18"/>
    </w:rPr>
  </w:style>
  <w:style w:type="paragraph" w:styleId="TOC5">
    <w:name w:val="toc 5"/>
    <w:basedOn w:val="Normal"/>
    <w:next w:val="Normal"/>
    <w:autoRedefine/>
    <w:uiPriority w:val="39"/>
    <w:unhideWhenUsed/>
    <w:rsid w:val="003430BD"/>
    <w:pPr>
      <w:spacing w:before="0" w:after="0"/>
      <w:ind w:left="800"/>
    </w:pPr>
    <w:rPr>
      <w:rFonts w:cstheme="minorHAnsi"/>
      <w:sz w:val="18"/>
      <w:szCs w:val="18"/>
    </w:rPr>
  </w:style>
  <w:style w:type="paragraph" w:styleId="TOC6">
    <w:name w:val="toc 6"/>
    <w:basedOn w:val="Normal"/>
    <w:next w:val="Normal"/>
    <w:autoRedefine/>
    <w:uiPriority w:val="39"/>
    <w:unhideWhenUsed/>
    <w:rsid w:val="003430BD"/>
    <w:pPr>
      <w:spacing w:before="0" w:after="0"/>
      <w:ind w:left="1000"/>
    </w:pPr>
    <w:rPr>
      <w:rFonts w:cstheme="minorHAnsi"/>
      <w:sz w:val="18"/>
      <w:szCs w:val="18"/>
    </w:rPr>
  </w:style>
  <w:style w:type="paragraph" w:styleId="TOC7">
    <w:name w:val="toc 7"/>
    <w:basedOn w:val="Normal"/>
    <w:next w:val="Normal"/>
    <w:autoRedefine/>
    <w:uiPriority w:val="39"/>
    <w:unhideWhenUsed/>
    <w:rsid w:val="003430BD"/>
    <w:pPr>
      <w:spacing w:before="0" w:after="0"/>
      <w:ind w:left="1200"/>
    </w:pPr>
    <w:rPr>
      <w:rFonts w:cstheme="minorHAnsi"/>
      <w:sz w:val="18"/>
      <w:szCs w:val="18"/>
    </w:rPr>
  </w:style>
  <w:style w:type="paragraph" w:styleId="TOC8">
    <w:name w:val="toc 8"/>
    <w:basedOn w:val="Normal"/>
    <w:next w:val="Normal"/>
    <w:autoRedefine/>
    <w:uiPriority w:val="39"/>
    <w:unhideWhenUsed/>
    <w:rsid w:val="003430BD"/>
    <w:pPr>
      <w:spacing w:before="0" w:after="0"/>
      <w:ind w:left="1400"/>
    </w:pPr>
    <w:rPr>
      <w:rFonts w:cstheme="minorHAnsi"/>
      <w:sz w:val="18"/>
      <w:szCs w:val="18"/>
    </w:rPr>
  </w:style>
  <w:style w:type="paragraph" w:styleId="TOC9">
    <w:name w:val="toc 9"/>
    <w:basedOn w:val="Normal"/>
    <w:next w:val="Normal"/>
    <w:autoRedefine/>
    <w:uiPriority w:val="39"/>
    <w:unhideWhenUsed/>
    <w:rsid w:val="003430BD"/>
    <w:pPr>
      <w:spacing w:before="0" w:after="0"/>
      <w:ind w:left="1600"/>
    </w:pPr>
    <w:rPr>
      <w:rFonts w:cstheme="minorHAnsi"/>
      <w:sz w:val="18"/>
      <w:szCs w:val="18"/>
    </w:rPr>
  </w:style>
  <w:style w:type="paragraph" w:customStyle="1" w:styleId="StyleBodyTextIndent2GaramondAfter0ptLinespacingM">
    <w:name w:val="Style Body Text Indent 2 + Garamond After:  0 pt Line spacing:  M..."/>
    <w:basedOn w:val="BodyTextIndent2"/>
    <w:autoRedefine/>
    <w:rsid w:val="00126586"/>
    <w:pPr>
      <w:numPr>
        <w:numId w:val="7"/>
      </w:numPr>
      <w:spacing w:before="0" w:after="0" w:line="312" w:lineRule="auto"/>
      <w:ind w:left="1077" w:hanging="357"/>
    </w:pPr>
    <w:rPr>
      <w:rFonts w:cs="Arial"/>
      <w:lang w:val="en-US"/>
    </w:rPr>
  </w:style>
  <w:style w:type="table" w:styleId="LightShading-Accent2">
    <w:name w:val="Light Shading Accent 2"/>
    <w:basedOn w:val="TableNormal"/>
    <w:uiPriority w:val="60"/>
    <w:rsid w:val="00F17759"/>
    <w:rPr>
      <w:color w:val="3476B1" w:themeColor="accent2" w:themeShade="BF"/>
    </w:rPr>
    <w:tblPr>
      <w:tblStyleRowBandSize w:val="1"/>
      <w:tblStyleColBandSize w:val="1"/>
      <w:tblInd w:w="0" w:type="dxa"/>
      <w:tblBorders>
        <w:top w:val="single" w:sz="8" w:space="0" w:color="629DD1" w:themeColor="accent2"/>
        <w:bottom w:val="single" w:sz="8" w:space="0" w:color="629DD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MediumGrid3-Accent6">
    <w:name w:val="Medium Grid 3 Accent 6"/>
    <w:basedOn w:val="TableNormal"/>
    <w:uiPriority w:val="69"/>
    <w:rsid w:val="005B702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ghtList-Accent6">
    <w:name w:val="Light List Accent 6"/>
    <w:basedOn w:val="TableNormal"/>
    <w:uiPriority w:val="61"/>
    <w:rsid w:val="005B7027"/>
    <w:tblPr>
      <w:tblStyleRowBandSize w:val="1"/>
      <w:tblStyleColBandSize w:val="1"/>
      <w:tblInd w:w="0" w:type="dxa"/>
      <w:tblBorders>
        <w:top w:val="single" w:sz="8" w:space="0" w:color="9D90A0" w:themeColor="accent6"/>
        <w:left w:val="single" w:sz="8" w:space="0" w:color="9D90A0" w:themeColor="accent6"/>
        <w:bottom w:val="single" w:sz="8" w:space="0" w:color="9D90A0" w:themeColor="accent6"/>
        <w:right w:val="single" w:sz="8" w:space="0" w:color="9D90A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MediumGrid3-Accent1">
    <w:name w:val="Medium Grid 3 Accent 1"/>
    <w:basedOn w:val="TableNormal"/>
    <w:uiPriority w:val="69"/>
    <w:rsid w:val="000E528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TableGrid71">
    <w:name w:val="Table Grid71"/>
    <w:basedOn w:val="TableNormal"/>
    <w:next w:val="TableGrid"/>
    <w:uiPriority w:val="59"/>
    <w:rsid w:val="002971EF"/>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82B8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682B81"/>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1">
    <w:name w:val="Light Shading - Accent 11"/>
    <w:basedOn w:val="TableNormal"/>
    <w:next w:val="LightShading-Accent1"/>
    <w:uiPriority w:val="60"/>
    <w:rsid w:val="00661EC6"/>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61EC6"/>
    <w:rPr>
      <w:color w:val="374C80" w:themeColor="accent1" w:themeShade="BF"/>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1">
    <w:name w:val="Medium List 1 Accent 1"/>
    <w:basedOn w:val="TableNormal"/>
    <w:uiPriority w:val="65"/>
    <w:rsid w:val="00DF5664"/>
    <w:rPr>
      <w:color w:val="000000" w:themeColor="text1"/>
    </w:rPr>
    <w:tblPr>
      <w:tblStyleRowBandSize w:val="1"/>
      <w:tblStyleColBandSize w:val="1"/>
      <w:tblInd w:w="0" w:type="dxa"/>
      <w:tblBorders>
        <w:top w:val="single" w:sz="8" w:space="0" w:color="4A66AC" w:themeColor="accent1"/>
        <w:bottom w:val="single" w:sz="8" w:space="0" w:color="4A66A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3">
    <w:name w:val="Light Shading Accent 3"/>
    <w:basedOn w:val="TableNormal"/>
    <w:uiPriority w:val="60"/>
    <w:rsid w:val="0052094F"/>
    <w:rPr>
      <w:color w:val="1E5E9F" w:themeColor="accent3" w:themeShade="BF"/>
    </w:rPr>
    <w:tblPr>
      <w:tblStyleRowBandSize w:val="1"/>
      <w:tblStyleColBandSize w:val="1"/>
      <w:tblInd w:w="0" w:type="dxa"/>
      <w:tblBorders>
        <w:top w:val="single" w:sz="8" w:space="0" w:color="297FD5" w:themeColor="accent3"/>
        <w:bottom w:val="single" w:sz="8" w:space="0" w:color="297FD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DarkList-Accent6">
    <w:name w:val="Dark List Accent 6"/>
    <w:basedOn w:val="TableNormal"/>
    <w:uiPriority w:val="70"/>
    <w:rsid w:val="002000F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MediumGrid3-Accent2">
    <w:name w:val="Medium Grid 3 Accent 2"/>
    <w:basedOn w:val="TableNormal"/>
    <w:uiPriority w:val="69"/>
    <w:rsid w:val="002000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TableGrid8">
    <w:name w:val="Table Grid8"/>
    <w:basedOn w:val="TableNormal"/>
    <w:next w:val="TableGrid"/>
    <w:uiPriority w:val="59"/>
    <w:rsid w:val="00665BD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3">
    <w:name w:val="Medium Grid 3 - Accent 113"/>
    <w:basedOn w:val="TableNormal"/>
    <w:uiPriority w:val="69"/>
    <w:rsid w:val="002048E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basedOn w:val="TableNormal"/>
    <w:next w:val="LightShading-Accent1"/>
    <w:uiPriority w:val="60"/>
    <w:rsid w:val="0020135C"/>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64"/>
    <w:rsid w:val="0020135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7F63D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customStyle="1" w:styleId="MediumGrid3-Accent61">
    <w:name w:val="Medium Grid 3 - Accent 61"/>
    <w:basedOn w:val="TableNormal"/>
    <w:next w:val="MediumGrid3-Accent6"/>
    <w:uiPriority w:val="69"/>
    <w:rsid w:val="001E490F"/>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next w:val="MediumGrid3-Accent3"/>
    <w:uiPriority w:val="69"/>
    <w:rsid w:val="00260E1D"/>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260E1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customStyle="1" w:styleId="TableGrid2">
    <w:name w:val="Table Grid2"/>
    <w:basedOn w:val="TableNormal"/>
    <w:next w:val="TableGrid"/>
    <w:uiPriority w:val="59"/>
    <w:rsid w:val="003752C6"/>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A76B73"/>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1B5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customStyle="1" w:styleId="TableGrid21">
    <w:name w:val="Table Grid21"/>
    <w:basedOn w:val="TableNormal"/>
    <w:next w:val="TableGrid"/>
    <w:uiPriority w:val="59"/>
    <w:rsid w:val="00DB1BAF"/>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next w:val="LightList-Accent1"/>
    <w:uiPriority w:val="61"/>
    <w:rsid w:val="009C2AE0"/>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9C2AE0"/>
    <w:tblPr>
      <w:tblStyleRowBandSize w:val="1"/>
      <w:tblStyleColBandSize w:val="1"/>
      <w:tblInd w:w="0" w:type="dxa"/>
      <w:tblBorders>
        <w:top w:val="single" w:sz="8" w:space="0" w:color="4A66AC" w:themeColor="accent1"/>
        <w:left w:val="single" w:sz="8" w:space="0" w:color="4A66AC" w:themeColor="accent1"/>
        <w:bottom w:val="single" w:sz="8" w:space="0" w:color="4A66AC" w:themeColor="accent1"/>
        <w:right w:val="single" w:sz="8" w:space="0" w:color="4A66A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MediumGrid3-Accent1111">
    <w:name w:val="Medium Grid 3 - Accent 1111"/>
    <w:basedOn w:val="TableNormal"/>
    <w:uiPriority w:val="69"/>
    <w:rsid w:val="00DF7DC7"/>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2">
    <w:name w:val="Medium Grid 3 - Accent 612"/>
    <w:basedOn w:val="TableNormal"/>
    <w:uiPriority w:val="69"/>
    <w:rsid w:val="00277AB9"/>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3">
    <w:name w:val="Table Grid3"/>
    <w:basedOn w:val="TableNormal"/>
    <w:next w:val="TableGrid"/>
    <w:rsid w:val="00716441"/>
    <w:pPr>
      <w:spacing w:before="200"/>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E441ED"/>
    <w:rPr>
      <w:sz w:val="22"/>
      <w:szCs w:val="22"/>
      <w:lang w:eastAsia="en-US"/>
    </w:rPr>
    <w:tblPr>
      <w:tblStyleRowBandSize w:val="1"/>
      <w:tblStyleColBandSize w:val="1"/>
      <w:tblInd w:w="0" w:type="dxa"/>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numbering" w:customStyle="1" w:styleId="NoList1">
    <w:name w:val="No List1"/>
    <w:next w:val="NoList"/>
    <w:uiPriority w:val="99"/>
    <w:semiHidden/>
    <w:unhideWhenUsed/>
    <w:rsid w:val="00BD7911"/>
  </w:style>
  <w:style w:type="table" w:customStyle="1" w:styleId="TableGrid4">
    <w:name w:val="Table Grid4"/>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BD7911"/>
    <w:rPr>
      <w:rFonts w:eastAsia="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rsid w:val="00BD7911"/>
    <w:rPr>
      <w:rFonts w:eastAsia="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BD7911"/>
  </w:style>
  <w:style w:type="character" w:customStyle="1" w:styleId="CharChar2">
    <w:name w:val="Char Char2"/>
    <w:rsid w:val="00BD7911"/>
    <w:rPr>
      <w:rFonts w:ascii="Univers" w:hAnsi="Univers"/>
      <w:b/>
      <w:bCs/>
      <w:lang w:val="en-US" w:eastAsia="en-US" w:bidi="ar-SA"/>
    </w:rPr>
  </w:style>
  <w:style w:type="character" w:customStyle="1" w:styleId="CharChar">
    <w:name w:val="Char Char"/>
    <w:semiHidden/>
    <w:rsid w:val="00BD7911"/>
    <w:rPr>
      <w:rFonts w:ascii="Univers" w:hAnsi="Univers"/>
      <w:sz w:val="16"/>
      <w:szCs w:val="16"/>
      <w:lang w:val="en-GB" w:eastAsia="en-US" w:bidi="ar-SA"/>
    </w:rPr>
  </w:style>
  <w:style w:type="paragraph" w:customStyle="1" w:styleId="Level1">
    <w:name w:val="Level 1"/>
    <w:rsid w:val="00BD7911"/>
    <w:pPr>
      <w:widowControl w:val="0"/>
      <w:autoSpaceDE w:val="0"/>
      <w:autoSpaceDN w:val="0"/>
      <w:adjustRightInd w:val="0"/>
      <w:ind w:left="720"/>
      <w:jc w:val="both"/>
    </w:pPr>
    <w:rPr>
      <w:rFonts w:ascii="Times New Roman" w:hAnsi="Times New Roman"/>
      <w:sz w:val="24"/>
      <w:szCs w:val="24"/>
      <w:lang w:val="en-US" w:eastAsia="en-US"/>
    </w:rPr>
  </w:style>
  <w:style w:type="table" w:styleId="TableColorful3">
    <w:name w:val="Table Colorful 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6">
    <w:name w:val="Table List 6"/>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BLOCKPARA">
    <w:name w:val="A BLOCK PARA"/>
    <w:basedOn w:val="Normal"/>
    <w:link w:val="ABLOCKPARAChar3"/>
    <w:rsid w:val="00BD7911"/>
    <w:pPr>
      <w:spacing w:before="120" w:after="120" w:line="240" w:lineRule="auto"/>
      <w:ind w:left="851"/>
    </w:pPr>
    <w:rPr>
      <w:rFonts w:ascii="Arial" w:hAnsi="Arial"/>
      <w:sz w:val="22"/>
      <w:lang w:val="en-GB"/>
    </w:rPr>
  </w:style>
  <w:style w:type="character" w:customStyle="1" w:styleId="ABLOCKPARAChar3">
    <w:name w:val="A BLOCK PARA Char3"/>
    <w:link w:val="ABLOCKPARA"/>
    <w:rsid w:val="00BD7911"/>
    <w:rPr>
      <w:rFonts w:ascii="Arial" w:hAnsi="Arial"/>
      <w:sz w:val="22"/>
      <w:lang w:val="en-GB" w:eastAsia="en-US"/>
    </w:rPr>
  </w:style>
  <w:style w:type="table" w:styleId="MediumGrid1-Accent4">
    <w:name w:val="Medium Grid 1 Accent 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eColorful1">
    <w:name w:val="Table Colorful 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2">
    <w:name w:val="Light Grid Accent 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3">
    <w:name w:val="Light List Accent 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2">
    <w:name w:val="Medium Grid 3 - Accent 1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
    <w:name w:val="Light Grid - Accent 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4">
    <w:name w:val="Light Grid Accent 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
    <w:name w:val="Light Shading - Accent 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8">
    <w:name w:val="Table List 8"/>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
    <w:name w:val="Light Shading - Accent 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0">
    <w:name w:val="Table Grid 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Web2">
    <w:name w:val="Table Web 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0">
    <w:name w:val="Table Grid 8"/>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
    <w:name w:val="Light List - Accent 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2">
    <w:name w:val="Medium Grid 3 - Accent 6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FollowedHyperlink">
    <w:name w:val="FollowedHyperlink"/>
    <w:uiPriority w:val="99"/>
    <w:unhideWhenUsed/>
    <w:rsid w:val="00BD7911"/>
    <w:rPr>
      <w:color w:val="800080"/>
      <w:u w:val="single"/>
    </w:rPr>
  </w:style>
  <w:style w:type="character" w:customStyle="1" w:styleId="HeaderChar1">
    <w:name w:val="Header Char1"/>
    <w:aliases w:val="hd Char1"/>
    <w:semiHidden/>
    <w:rsid w:val="00BD7911"/>
    <w:rPr>
      <w:rFonts w:ascii="Calibri" w:eastAsia="Calibri" w:hAnsi="Calibri" w:cs="Times New Roman"/>
      <w:sz w:val="22"/>
      <w:szCs w:val="22"/>
      <w:lang w:eastAsia="en-US"/>
    </w:rPr>
  </w:style>
  <w:style w:type="table" w:customStyle="1" w:styleId="TableGrid11">
    <w:name w:val="Table Grid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
    <w:name w:val="Table Colorful 3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
    <w:name w:val="Table Columns 3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1">
    <w:name w:val="Table Classic 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
    <w:name w:val="Table Columns 5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
    <w:name w:val="Table List 6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
    <w:name w:val="Medium Grid 1 - Accent 4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
    <w:name w:val="Table Colorful 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
    <w:name w:val="Light Grid - Accent 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
    <w:name w:val="Light List - Accent 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
    <w:name w:val="Light List - Accent 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1">
    <w:name w:val="Medium Grid 3 - Accent 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
    <w:name w:val="Light Grid - Accent 3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
    <w:name w:val="Light List - Accent 5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
    <w:name w:val="Light Grid - Accent 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
    <w:name w:val="Light Shading - Accent 3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
    <w:name w:val="Table List 8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
    <w:name w:val="Light Shading - Accent 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
    <w:name w:val="Table Web 3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
    <w:name w:val="Table Grid 4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
    <w:name w:val="Table Web 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
    <w:name w:val="Light Grid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
    <w:name w:val="Table Web 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
    <w:name w:val="Medium List 2 - Accent 5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
    <w:name w:val="Light List - Accent 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
    <w:name w:val="Medium Grid 3 - Accent 6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
    <w:name w:val="No List11"/>
    <w:next w:val="NoList"/>
    <w:uiPriority w:val="99"/>
    <w:semiHidden/>
    <w:unhideWhenUsed/>
    <w:rsid w:val="00BD7911"/>
  </w:style>
  <w:style w:type="table" w:customStyle="1" w:styleId="TableClassic22">
    <w:name w:val="Table Classic 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
    <w:name w:val="Table Grid 4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
    <w:name w:val="Table 3D effects 3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
    <w:name w:val="Table Professional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
    <w:name w:val="Light Shading - Accent 3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
    <w:name w:val="Light List - Accent 4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
    <w:name w:val="Medium Grid 1 - Accent 4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
    <w:name w:val="Light List - Accent 5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
    <w:name w:val="Medium List 2 - Accent 5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
    <w:name w:val="Light Shading - Accent 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
    <w:name w:val="Light Grid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BD7911"/>
  </w:style>
  <w:style w:type="numbering" w:customStyle="1" w:styleId="NoList111">
    <w:name w:val="No List111"/>
    <w:next w:val="NoList"/>
    <w:uiPriority w:val="99"/>
    <w:semiHidden/>
    <w:rsid w:val="00BD7911"/>
  </w:style>
  <w:style w:type="table" w:customStyle="1" w:styleId="TableGrid31">
    <w:name w:val="Table Grid3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3">
    <w:name w:val="Table Colorful 33"/>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
    <w:name w:val="Table Colorful 23"/>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
    <w:name w:val="Table Columns 33"/>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
    <w:name w:val="Table List 63"/>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
    <w:name w:val="Medium Grid 1 - Accent 4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
    <w:name w:val="Table Colorful 13"/>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
    <w:name w:val="Light Grid - Accent 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
    <w:name w:val="Light List - Accent 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
    <w:name w:val="Light Grid - Accent 5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
    <w:name w:val="Light List - Accent 3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
    <w:name w:val="Medium Grid 3 - Accent 1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
    <w:name w:val="Light List - Accent 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
    <w:name w:val="Light Grid - Accent 3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
    <w:name w:val="Light List - Accent 5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
    <w:name w:val="Light Grid - Accent 4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
    <w:name w:val="Table List 83"/>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
    <w:name w:val="Light Shading - Accent 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
    <w:name w:val="Table Web 33"/>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
    <w:name w:val="Table Grid 43"/>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
    <w:name w:val="Light Grid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
    <w:name w:val="Table Professional3"/>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
    <w:name w:val="Light Shading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
    <w:name w:val="Table Web 23"/>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
    <w:name w:val="Medium List 2 - Accent 5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
    <w:name w:val="Light List - Accent 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
    <w:name w:val="Medium Grid 3 - Accent 6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olorful311">
    <w:name w:val="Table Colorful 3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
    <w:name w:val="Table Colorful 2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
    <w:name w:val="Table Columns 3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
    <w:name w:val="Table Classic 3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
    <w:name w:val="Table Classic 2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
    <w:name w:val="Table Columns 5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
    <w:name w:val="Table List 6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
    <w:name w:val="Medium Grid 1 - Accent 4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
    <w:name w:val="Table Colorful 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
    <w:name w:val="Light Grid - Accent 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
    <w:name w:val="Light List - Accent 3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
    <w:name w:val="Light List - Accent 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
    <w:name w:val="Light Grid - Accent 4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List811">
    <w:name w:val="Table List 8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Web311">
    <w:name w:val="Table Web 3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 4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
    <w:name w:val="Table Web 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
    <w:name w:val="Light Grid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
    <w:name w:val="Table Professional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
    <w:name w:val="Table Web 2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
    <w:name w:val="Medium List 2 - Accent 5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oList1111">
    <w:name w:val="No List1111"/>
    <w:next w:val="NoList"/>
    <w:uiPriority w:val="99"/>
    <w:semiHidden/>
    <w:unhideWhenUsed/>
    <w:rsid w:val="00BD7911"/>
  </w:style>
  <w:style w:type="table" w:customStyle="1" w:styleId="TableClassic221">
    <w:name w:val="Table Classic 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
    <w:name w:val="Table Columns 3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
    <w:name w:val="Table Grid 4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
    <w:name w:val="Table List 8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
    <w:name w:val="Table 3D effects 3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
    <w:name w:val="Table Professional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
    <w:name w:val="Table Web 1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1">
    <w:name w:val="Table Grid21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
    <w:name w:val="Light List - Accent 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
    <w:name w:val="Light Grid - Accent 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
    <w:name w:val="Light Shading - Accent 3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
    <w:name w:val="Light Grid - Accent 3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
    <w:name w:val="Light List - Accent 4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
    <w:name w:val="Light Grid - Accent 4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
    <w:name w:val="Medium Grid 1 - Accent 4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
    <w:name w:val="Light List - Accent 5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
    <w:name w:val="Light Grid - Accent 5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
    <w:name w:val="Medium List 2 - Accent 5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
    <w:name w:val="Light List - Accent 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
    <w:name w:val="Light Grid - Accent 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
    <w:name w:val="Light Shading - Accent 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
    <w:name w:val="Light Grid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
    <w:name w:val="Light List - Accent 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
    <w:name w:val="No List21"/>
    <w:next w:val="NoList"/>
    <w:uiPriority w:val="99"/>
    <w:semiHidden/>
    <w:rsid w:val="00BD7911"/>
  </w:style>
  <w:style w:type="numbering" w:customStyle="1" w:styleId="NoList12">
    <w:name w:val="No List12"/>
    <w:next w:val="NoList"/>
    <w:uiPriority w:val="99"/>
    <w:semiHidden/>
    <w:unhideWhenUsed/>
    <w:rsid w:val="00BD7911"/>
  </w:style>
  <w:style w:type="numbering" w:customStyle="1" w:styleId="NoList3">
    <w:name w:val="No List3"/>
    <w:next w:val="NoList"/>
    <w:uiPriority w:val="99"/>
    <w:semiHidden/>
    <w:unhideWhenUsed/>
    <w:rsid w:val="00BD7911"/>
  </w:style>
  <w:style w:type="numbering" w:customStyle="1" w:styleId="NoList13">
    <w:name w:val="No List13"/>
    <w:next w:val="NoList"/>
    <w:uiPriority w:val="99"/>
    <w:semiHidden/>
    <w:rsid w:val="00BD7911"/>
  </w:style>
  <w:style w:type="table" w:customStyle="1" w:styleId="TableGrid410">
    <w:name w:val="Table Grid4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4">
    <w:name w:val="Table Colorful 34"/>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
    <w:name w:val="Table Colorful 24"/>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
    <w:name w:val="Table Columns 34"/>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
    <w:name w:val="Table List 64"/>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
    <w:name w:val="Medium Grid 1 - Accent 44"/>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
    <w:name w:val="Table Colorful 14"/>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
    <w:name w:val="Light Grid - Accent 24"/>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
    <w:name w:val="Light List - Accent 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
    <w:name w:val="Light Grid - Accent 54"/>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
    <w:name w:val="Light List - Accent 34"/>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
    <w:name w:val="Medium Grid 3 - Accent 14"/>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
    <w:name w:val="Light Grid - Accent 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
    <w:name w:val="Light List - Accent 44"/>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
    <w:name w:val="Light List - Accent 24"/>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
    <w:name w:val="Light Grid - Accent 34"/>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
    <w:name w:val="Light List - Accent 54"/>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
    <w:name w:val="Light Grid - Accent 44"/>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
    <w:name w:val="Light Shading - Accent 34"/>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
    <w:name w:val="Table List 84"/>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
    <w:name w:val="Light Shading - Accent 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
    <w:name w:val="Table Web 34"/>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
    <w:name w:val="Table Grid 44"/>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
    <w:name w:val="Light Grid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
    <w:name w:val="Table Professional4"/>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
    <w:name w:val="Light Shading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
    <w:name w:val="Table Web 24"/>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
    <w:name w:val="Medium List 2 - Accent 54"/>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
    <w:name w:val="Light List - Accent 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
    <w:name w:val="Medium Grid 3 - Accent 64"/>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
    <w:name w:val="Table Grid12"/>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
    <w:name w:val="Table Colorful 312"/>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
    <w:name w:val="Table Colorful 212"/>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
    <w:name w:val="Table 3D effects 312"/>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
    <w:name w:val="Table Columns 312"/>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
    <w:name w:val="Table Classic 312"/>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
    <w:name w:val="Table Classic 212"/>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
    <w:name w:val="Table Columns 512"/>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
    <w:name w:val="Table List 6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
    <w:name w:val="Medium Grid 1 - Accent 412"/>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
    <w:name w:val="Table Colorful 112"/>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
    <w:name w:val="Light Grid - Accent 2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
    <w:name w:val="Light List - Accent 11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
    <w:name w:val="Light Grid - Accent 5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
    <w:name w:val="Light List - Accent 3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
    <w:name w:val="Medium Grid 3 - Accent 112"/>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
    <w:name w:val="Light Grid - Accent 1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
    <w:name w:val="Light List - Accent 4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
    <w:name w:val="Light List - Accent 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
    <w:name w:val="Light Grid - Accent 3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
    <w:name w:val="Light List - Accent 5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
    <w:name w:val="Light Grid - Accent 4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
    <w:name w:val="Light Shading - Accent 312"/>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
    <w:name w:val="Table List 812"/>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
    <w:name w:val="Light Shading - Accent 111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
    <w:name w:val="Table Web 312"/>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 412"/>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
    <w:name w:val="Table Web 112"/>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
    <w:name w:val="Light Grid11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
    <w:name w:val="Table Professional12"/>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
    <w:name w:val="Table Web 212"/>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
    <w:name w:val="Medium List 2 - Accent 512"/>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
    <w:name w:val="Light List - Accent 121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
    <w:name w:val="No List112"/>
    <w:next w:val="NoList"/>
    <w:uiPriority w:val="99"/>
    <w:semiHidden/>
    <w:unhideWhenUsed/>
    <w:rsid w:val="00BD7911"/>
  </w:style>
  <w:style w:type="table" w:customStyle="1" w:styleId="TableClassic222">
    <w:name w:val="Table Classic 222"/>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
    <w:name w:val="Table Columns 322"/>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
    <w:name w:val="Table Grid 422"/>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
    <w:name w:val="Table List 822"/>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
    <w:name w:val="Table 3D effects 322"/>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
    <w:name w:val="Table Professional22"/>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
    <w:name w:val="Table Web 122"/>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2">
    <w:name w:val="Medium Grid 3 - Accent 122"/>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
    <w:name w:val="Light List - Accent 222"/>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
    <w:name w:val="Light Grid - Accent 222"/>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
    <w:name w:val="Light Shading - Accent 322"/>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
    <w:name w:val="Light List - Accent 322"/>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
    <w:name w:val="Light Grid - Accent 322"/>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
    <w:name w:val="Light List - Accent 422"/>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
    <w:name w:val="Light Grid - Accent 422"/>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
    <w:name w:val="Medium Grid 1 - Accent 422"/>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
    <w:name w:val="Light List - Accent 522"/>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
    <w:name w:val="Light Grid - Accent 522"/>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
    <w:name w:val="Medium List 2 - Accent 522"/>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
    <w:name w:val="Medium Grid 3 - Accent 622"/>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
    <w:name w:val="Light List - Accent 11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
    <w:name w:val="Light Grid - Accent 1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
    <w:name w:val="Light Grid122"/>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
    <w:name w:val="Light Shading122"/>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
    <w:name w:val="Light List - Accent 1222"/>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
    <w:name w:val="No List22"/>
    <w:next w:val="NoList"/>
    <w:uiPriority w:val="99"/>
    <w:semiHidden/>
    <w:rsid w:val="00BD7911"/>
  </w:style>
  <w:style w:type="numbering" w:customStyle="1" w:styleId="NoList121">
    <w:name w:val="No List121"/>
    <w:next w:val="NoList"/>
    <w:uiPriority w:val="99"/>
    <w:semiHidden/>
    <w:unhideWhenUsed/>
    <w:rsid w:val="00BD7911"/>
  </w:style>
  <w:style w:type="numbering" w:customStyle="1" w:styleId="NoList4">
    <w:name w:val="No List4"/>
    <w:next w:val="NoList"/>
    <w:uiPriority w:val="99"/>
    <w:semiHidden/>
    <w:unhideWhenUsed/>
    <w:rsid w:val="00BD7911"/>
  </w:style>
  <w:style w:type="numbering" w:customStyle="1" w:styleId="NoList14">
    <w:name w:val="No List14"/>
    <w:next w:val="NoList"/>
    <w:uiPriority w:val="99"/>
    <w:semiHidden/>
    <w:rsid w:val="00BD7911"/>
  </w:style>
  <w:style w:type="table" w:customStyle="1" w:styleId="TableGrid5">
    <w:name w:val="Table Grid5"/>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5">
    <w:name w:val="Table Colorful 35"/>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5">
    <w:name w:val="Table Colorful 25"/>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5">
    <w:name w:val="Table Columns 35"/>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5">
    <w:name w:val="Table List 65"/>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5">
    <w:name w:val="Medium Grid 1 - Accent 45"/>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5">
    <w:name w:val="Table Colorful 15"/>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5">
    <w:name w:val="Light Grid - Accent 25"/>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5">
    <w:name w:val="Light List - Accent 11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5">
    <w:name w:val="Light Grid - Accent 55"/>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5">
    <w:name w:val="Light List - Accent 35"/>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5">
    <w:name w:val="Medium Grid 3 - Accent 15"/>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5">
    <w:name w:val="Light Grid - Accent 1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5">
    <w:name w:val="Light List - Accent 45"/>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
    <w:name w:val="Light List - Accent 25"/>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5">
    <w:name w:val="Light Grid - Accent 35"/>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5">
    <w:name w:val="Light Grid - Accent 45"/>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5">
    <w:name w:val="Light Shading - Accent 35"/>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5">
    <w:name w:val="Table List 85"/>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5">
    <w:name w:val="Light Shading - Accent 115"/>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5">
    <w:name w:val="Table Web 35"/>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5">
    <w:name w:val="Table Grid 45"/>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5">
    <w:name w:val="Light Grid15"/>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5">
    <w:name w:val="Table Professional5"/>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5">
    <w:name w:val="Light Shading15"/>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5">
    <w:name w:val="Table Web 25"/>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5">
    <w:name w:val="Medium List 2 - Accent 55"/>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5">
    <w:name w:val="Light List - Accent 125"/>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5">
    <w:name w:val="Medium Grid 3 - Accent 65"/>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3">
    <w:name w:val="Table Grid13"/>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3">
    <w:name w:val="Table Colorful 313"/>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3">
    <w:name w:val="Table Colorful 213"/>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3">
    <w:name w:val="Table 3D effects 313"/>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3">
    <w:name w:val="Table Columns 313"/>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3">
    <w:name w:val="Table Classic 313"/>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3">
    <w:name w:val="Table Classic 213"/>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3">
    <w:name w:val="Table Columns 513"/>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3">
    <w:name w:val="Table List 6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3">
    <w:name w:val="Medium Grid 1 - Accent 413"/>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3">
    <w:name w:val="Table Colorful 113"/>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3">
    <w:name w:val="Light Grid - Accent 2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3">
    <w:name w:val="Light List - Accent 11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3">
    <w:name w:val="Light Grid - Accent 5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3">
    <w:name w:val="Light List - Accent 3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3">
    <w:name w:val="Light List - Accent 4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
    <w:name w:val="Light List - Accent 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3">
    <w:name w:val="Light Grid - Accent 3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3">
    <w:name w:val="Light List - Accent 5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3">
    <w:name w:val="Light Grid - Accent 4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3">
    <w:name w:val="Light Shading - Accent 313"/>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3">
    <w:name w:val="Table List 813"/>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3">
    <w:name w:val="Light Shading - Accent 111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3">
    <w:name w:val="Table Web 313"/>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3">
    <w:name w:val="Table Grid 413"/>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3">
    <w:name w:val="Table Web 113"/>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3">
    <w:name w:val="Table Professional13"/>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3">
    <w:name w:val="Light Shading11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3">
    <w:name w:val="Table Web 213"/>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3">
    <w:name w:val="Medium List 2 - Accent 513"/>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3">
    <w:name w:val="Light List - Accent 121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3">
    <w:name w:val="Medium Grid 3 - Accent 613"/>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3">
    <w:name w:val="No List113"/>
    <w:next w:val="NoList"/>
    <w:uiPriority w:val="99"/>
    <w:semiHidden/>
    <w:unhideWhenUsed/>
    <w:rsid w:val="00BD7911"/>
  </w:style>
  <w:style w:type="table" w:customStyle="1" w:styleId="TableClassic223">
    <w:name w:val="Table Classic 223"/>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3">
    <w:name w:val="Table Columns 323"/>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3">
    <w:name w:val="Table Grid 423"/>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3">
    <w:name w:val="Table List 823"/>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3">
    <w:name w:val="Table 3D effects 323"/>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3">
    <w:name w:val="Table Professional23"/>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3">
    <w:name w:val="Table Web 123"/>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3">
    <w:name w:val="Table Grid23"/>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3">
    <w:name w:val="Light List - Accent 223"/>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3">
    <w:name w:val="Light Grid - Accent 223"/>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3">
    <w:name w:val="Light Shading - Accent 323"/>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3">
    <w:name w:val="Light List - Accent 323"/>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
    <w:name w:val="Light Grid - Accent 323"/>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3">
    <w:name w:val="Light List - Accent 423"/>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3">
    <w:name w:val="Light Grid - Accent 423"/>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3">
    <w:name w:val="Medium Grid 1 - Accent 423"/>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3">
    <w:name w:val="Light List - Accent 523"/>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3">
    <w:name w:val="Light Grid - Accent 523"/>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3">
    <w:name w:val="Medium List 2 - Accent 523"/>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3">
    <w:name w:val="Medium Grid 3 - Accent 623"/>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3">
    <w:name w:val="Light List - Accent 11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3">
    <w:name w:val="Light Grid - Accent 1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3">
    <w:name w:val="Light Grid123"/>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3">
    <w:name w:val="Light List - Accent 1223"/>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3">
    <w:name w:val="No List23"/>
    <w:next w:val="NoList"/>
    <w:uiPriority w:val="99"/>
    <w:semiHidden/>
    <w:unhideWhenUsed/>
    <w:rsid w:val="00BD7911"/>
  </w:style>
  <w:style w:type="numbering" w:customStyle="1" w:styleId="NoList11111">
    <w:name w:val="No List11111"/>
    <w:next w:val="NoList"/>
    <w:uiPriority w:val="99"/>
    <w:semiHidden/>
    <w:rsid w:val="00BD7911"/>
  </w:style>
  <w:style w:type="table" w:customStyle="1" w:styleId="TableColorful331">
    <w:name w:val="Table Colorful 33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31">
    <w:name w:val="Table Colorful 23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31">
    <w:name w:val="Table Columns 33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31">
    <w:name w:val="Table List 63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31">
    <w:name w:val="Medium Grid 1 - Accent 43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31">
    <w:name w:val="Table Colorful 13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31">
    <w:name w:val="Light Grid - Accent 23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31">
    <w:name w:val="Light List - Accent 11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31">
    <w:name w:val="Light Grid - Accent 53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31">
    <w:name w:val="Light List - Accent 33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31">
    <w:name w:val="Medium Grid 3 - Accent 13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1">
    <w:name w:val="Light Grid - Accent 1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1">
    <w:name w:val="Light List - Accent 43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
    <w:name w:val="Light List - Accent 23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31">
    <w:name w:val="Light Grid - Accent 33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31">
    <w:name w:val="Light List - Accent 53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31">
    <w:name w:val="Light Grid - Accent 43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31">
    <w:name w:val="Table List 83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31">
    <w:name w:val="Light Shading - Accent 113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31">
    <w:name w:val="Table Web 33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31">
    <w:name w:val="Table Grid 43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31">
    <w:name w:val="Light Grid13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31">
    <w:name w:val="Table Professional3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31">
    <w:name w:val="Light Shading13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31">
    <w:name w:val="Table Web 23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31">
    <w:name w:val="Medium List 2 - Accent 53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31">
    <w:name w:val="Medium Grid 3 - Accent 63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11">
    <w:name w:val="Table Grid11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1">
    <w:name w:val="Table Colorful 311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11">
    <w:name w:val="Table Colorful 211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1">
    <w:name w:val="Table 3D effects 311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11">
    <w:name w:val="Table Columns 311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11">
    <w:name w:val="Table Classic 311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11">
    <w:name w:val="Table Classic 211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11">
    <w:name w:val="Table Columns 511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11">
    <w:name w:val="Table List 6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11">
    <w:name w:val="Medium Grid 1 - Accent 411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11">
    <w:name w:val="Table Colorful 111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11">
    <w:name w:val="Light Grid - Accent 2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11">
    <w:name w:val="Light List - Accent 11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11">
    <w:name w:val="Light Grid - Accent 5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11">
    <w:name w:val="Light List - Accent 3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1">
    <w:name w:val="Light Grid - Accent 1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11">
    <w:name w:val="Light List - Accent 4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11">
    <w:name w:val="Light Grid - Accent 3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11">
    <w:name w:val="Light List - Accent 5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11">
    <w:name w:val="Light Grid - Accent 4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11">
    <w:name w:val="Light Shading - Accent 311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11">
    <w:name w:val="Table List 811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11">
    <w:name w:val="Light Shading - Accent 111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11">
    <w:name w:val="Table Web 311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1">
    <w:name w:val="Table Grid 411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11">
    <w:name w:val="Table Web 111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11">
    <w:name w:val="Light Grid11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11">
    <w:name w:val="Table Professional11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11">
    <w:name w:val="Light Shading11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11">
    <w:name w:val="Table Web 211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11">
    <w:name w:val="Medium List 2 - Accent 511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11">
    <w:name w:val="Light List - Accent 121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11">
    <w:name w:val="Medium Grid 3 - Accent 611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1111">
    <w:name w:val="No List111111"/>
    <w:next w:val="NoList"/>
    <w:uiPriority w:val="99"/>
    <w:semiHidden/>
    <w:unhideWhenUsed/>
    <w:rsid w:val="00BD7911"/>
  </w:style>
  <w:style w:type="table" w:customStyle="1" w:styleId="TableClassic2211">
    <w:name w:val="Table Classic 221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11">
    <w:name w:val="Table Columns 321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11">
    <w:name w:val="Table Grid 421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11">
    <w:name w:val="Table List 821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11">
    <w:name w:val="Table 3D effects 321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11">
    <w:name w:val="Table Professional21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11">
    <w:name w:val="Table Web 121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211">
    <w:name w:val="Medium Grid 3 - Accent 121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11">
    <w:name w:val="Light List - Accent 221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11">
    <w:name w:val="Light Grid - Accent 221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11">
    <w:name w:val="Light Shading - Accent 321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1">
    <w:name w:val="Light List - Accent 321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
    <w:name w:val="Light Grid - Accent 321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11">
    <w:name w:val="Light List - Accent 421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11">
    <w:name w:val="Light Grid - Accent 421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11">
    <w:name w:val="Medium Grid 1 - Accent 421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11">
    <w:name w:val="Light List - Accent 521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11">
    <w:name w:val="Light Grid - Accent 521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11">
    <w:name w:val="Medium List 2 - Accent 521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11">
    <w:name w:val="Medium Grid 3 - Accent 621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11">
    <w:name w:val="Light List - Accent 11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11">
    <w:name w:val="Light Grid - Accent 1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11">
    <w:name w:val="Light Shading - Accent 1121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11">
    <w:name w:val="Light Grid121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
    <w:name w:val="Light Shading121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11">
    <w:name w:val="Light List - Accent 1221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11">
    <w:name w:val="No List211"/>
    <w:next w:val="NoList"/>
    <w:uiPriority w:val="99"/>
    <w:semiHidden/>
    <w:rsid w:val="00BD7911"/>
  </w:style>
  <w:style w:type="numbering" w:customStyle="1" w:styleId="NoList122">
    <w:name w:val="No List122"/>
    <w:next w:val="NoList"/>
    <w:uiPriority w:val="99"/>
    <w:semiHidden/>
    <w:unhideWhenUsed/>
    <w:rsid w:val="00BD7911"/>
  </w:style>
  <w:style w:type="numbering" w:customStyle="1" w:styleId="NoList31">
    <w:name w:val="No List31"/>
    <w:next w:val="NoList"/>
    <w:uiPriority w:val="99"/>
    <w:semiHidden/>
    <w:unhideWhenUsed/>
    <w:rsid w:val="00BD7911"/>
  </w:style>
  <w:style w:type="numbering" w:customStyle="1" w:styleId="NoList131">
    <w:name w:val="No List131"/>
    <w:next w:val="NoList"/>
    <w:uiPriority w:val="99"/>
    <w:semiHidden/>
    <w:rsid w:val="00BD7911"/>
  </w:style>
  <w:style w:type="table" w:customStyle="1" w:styleId="TableColorful341">
    <w:name w:val="Table Colorful 341"/>
    <w:basedOn w:val="TableNormal"/>
    <w:next w:val="TableColorful3"/>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41">
    <w:name w:val="Table Colorful 241"/>
    <w:basedOn w:val="TableNormal"/>
    <w:next w:val="TableColorful2"/>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41">
    <w:name w:val="Table Columns 341"/>
    <w:basedOn w:val="TableNormal"/>
    <w:next w:val="TableColumns3"/>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41">
    <w:name w:val="Table List 641"/>
    <w:basedOn w:val="TableNormal"/>
    <w:next w:val="TableList6"/>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41">
    <w:name w:val="Medium Grid 1 - Accent 44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41">
    <w:name w:val="Table Colorful 141"/>
    <w:basedOn w:val="TableNormal"/>
    <w:next w:val="TableColorful1"/>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41">
    <w:name w:val="Light Grid - Accent 24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41">
    <w:name w:val="Light List - Accent 11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41">
    <w:name w:val="Light Grid - Accent 54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41">
    <w:name w:val="Light List - Accent 34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41">
    <w:name w:val="Medium Grid 3 - Accent 14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41">
    <w:name w:val="Light Grid - Accent 1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Bold" w:eastAsia="Times New Roman" w:hAnsi="Calibri,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41">
    <w:name w:val="Light List - Accent 44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1">
    <w:name w:val="Light List - Accent 24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41">
    <w:name w:val="Light Grid - Accent 34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Bold" w:eastAsia="Times New Roman" w:hAnsi="Calibr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41">
    <w:name w:val="Light List - Accent 54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41">
    <w:name w:val="Light Grid - Accent 44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Bold" w:eastAsia="Times New Roman" w:hAnsi="Calibri,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41">
    <w:name w:val="Light Shading - Accent 34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41">
    <w:name w:val="Table List 841"/>
    <w:basedOn w:val="TableNormal"/>
    <w:next w:val="TableList8"/>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41">
    <w:name w:val="Light Shading - Accent 114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41">
    <w:name w:val="Table Web 341"/>
    <w:basedOn w:val="TableNormal"/>
    <w:next w:val="TableWeb3"/>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41">
    <w:name w:val="Table Grid 441"/>
    <w:basedOn w:val="TableNormal"/>
    <w:next w:val="TableGrid40"/>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41">
    <w:name w:val="Light Grid14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Bold" w:eastAsia="Times New Roman" w:hAnsi="Calibr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Bold" w:eastAsia="Times New Roman" w:hAnsi="Calibr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b/>
        <w:bCs/>
      </w:rPr>
    </w:tblStylePr>
    <w:tblStylePr w:type="lastCol">
      <w:rPr>
        <w:rFonts w:ascii="Calibri,Bold" w:eastAsia="Times New Roman" w:hAnsi="Calibr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41">
    <w:name w:val="Table Professional41"/>
    <w:basedOn w:val="TableNormal"/>
    <w:next w:val="TableProfession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41">
    <w:name w:val="Light Shading14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41">
    <w:name w:val="Table Web 241"/>
    <w:basedOn w:val="TableNormal"/>
    <w:next w:val="TableWeb2"/>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0"/>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41">
    <w:name w:val="Medium List 2 - Accent 54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41">
    <w:name w:val="Light List - Accent 124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41">
    <w:name w:val="Medium Grid 3 - Accent 64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21">
    <w:name w:val="Table Grid121"/>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1">
    <w:name w:val="Table Colorful 3121"/>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21">
    <w:name w:val="Table Colorful 2121"/>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21">
    <w:name w:val="Table 3D effects 3121"/>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21">
    <w:name w:val="Table Columns 3121"/>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21">
    <w:name w:val="Table Classic 3121"/>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21">
    <w:name w:val="Table Classic 2121"/>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21">
    <w:name w:val="Table Columns 5121"/>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21">
    <w:name w:val="Table List 6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21">
    <w:name w:val="Medium Grid 1 - Accent 4121"/>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21">
    <w:name w:val="Table Colorful 1121"/>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21">
    <w:name w:val="Light Grid - Accent 2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21">
    <w:name w:val="Light List - Accent 11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21">
    <w:name w:val="Light Grid - Accent 5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21">
    <w:name w:val="Light List - Accent 3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21">
    <w:name w:val="Medium Grid 3 - Accent 1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21">
    <w:name w:val="Light Grid - Accent 1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21">
    <w:name w:val="Light List - Accent 4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1">
    <w:name w:val="Light List - Accent 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21">
    <w:name w:val="Light Grid - Accent 3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21">
    <w:name w:val="Light List - Accent 5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21">
    <w:name w:val="Light Grid - Accent 4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21">
    <w:name w:val="Light Shading - Accent 3121"/>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21">
    <w:name w:val="Table List 8121"/>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21">
    <w:name w:val="Light Shading - Accent 111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21">
    <w:name w:val="Table Web 3121"/>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1">
    <w:name w:val="Table Grid 4121"/>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21">
    <w:name w:val="Table Web 1121"/>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21">
    <w:name w:val="Light Grid11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21">
    <w:name w:val="Table Professional121"/>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21">
    <w:name w:val="Light Shading11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21">
    <w:name w:val="Table Web 2121"/>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21">
    <w:name w:val="Medium List 2 - Accent 5121"/>
    <w:basedOn w:val="TableNormal"/>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21">
    <w:name w:val="Light List - Accent 121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21">
    <w:name w:val="Medium Grid 3 - Accent 6121"/>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NoList1121">
    <w:name w:val="No List1121"/>
    <w:next w:val="NoList"/>
    <w:uiPriority w:val="99"/>
    <w:semiHidden/>
    <w:unhideWhenUsed/>
    <w:rsid w:val="00BD7911"/>
  </w:style>
  <w:style w:type="table" w:customStyle="1" w:styleId="TableClassic2221">
    <w:name w:val="Table Classic 2221"/>
    <w:basedOn w:val="TableNormal"/>
    <w:next w:val="TableClassic2"/>
    <w:semiHidden/>
    <w:unhideWhenUsed/>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21">
    <w:name w:val="Table Columns 3221"/>
    <w:basedOn w:val="TableNormal"/>
    <w:next w:val="TableColumns3"/>
    <w:semiHidden/>
    <w:unhideWhenUsed/>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semiHidden/>
    <w:unhideWhenUsed/>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21">
    <w:name w:val="Table Grid 4221"/>
    <w:basedOn w:val="TableNormal"/>
    <w:next w:val="TableGrid40"/>
    <w:semiHidden/>
    <w:unhideWhenUsed/>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0"/>
    <w:semiHidden/>
    <w:unhideWhenUsed/>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21">
    <w:name w:val="Table List 8221"/>
    <w:basedOn w:val="TableNormal"/>
    <w:next w:val="TableList8"/>
    <w:semiHidden/>
    <w:unhideWhenUsed/>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21">
    <w:name w:val="Table 3D effects 3221"/>
    <w:basedOn w:val="TableNormal"/>
    <w:next w:val="Table3Deffects3"/>
    <w:semiHidden/>
    <w:unhideWhenUsed/>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21">
    <w:name w:val="Table Professional221"/>
    <w:basedOn w:val="TableNormal"/>
    <w:next w:val="TableProfessional"/>
    <w:semiHidden/>
    <w:unhideWhenUsed/>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21">
    <w:name w:val="Table Web 1221"/>
    <w:basedOn w:val="TableNormal"/>
    <w:next w:val="TableWeb1"/>
    <w:semiHidden/>
    <w:unhideWhenUsed/>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21">
    <w:name w:val="Table Grid221"/>
    <w:basedOn w:val="TableNormal"/>
    <w:next w:val="TableGrid"/>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21">
    <w:name w:val="Medium Grid 3 - Accent 1221"/>
    <w:basedOn w:val="TableNormal"/>
    <w:next w:val="MediumGrid3-Accent1"/>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21">
    <w:name w:val="Light List - Accent 2221"/>
    <w:basedOn w:val="TableNormal"/>
    <w:next w:val="LightList-Accent2"/>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21">
    <w:name w:val="Light Grid - Accent 2221"/>
    <w:basedOn w:val="TableNormal"/>
    <w:next w:val="LightGrid-Accent2"/>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21">
    <w:name w:val="Light Shading - Accent 3221"/>
    <w:basedOn w:val="TableNormal"/>
    <w:next w:val="LightShading-Accent3"/>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21">
    <w:name w:val="Light List - Accent 3221"/>
    <w:basedOn w:val="TableNormal"/>
    <w:next w:val="LightList-Accent3"/>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1">
    <w:name w:val="Light Grid - Accent 3221"/>
    <w:basedOn w:val="TableNormal"/>
    <w:next w:val="LightGrid-Accent3"/>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21">
    <w:name w:val="Light List - Accent 4221"/>
    <w:basedOn w:val="TableNormal"/>
    <w:next w:val="LightList-Accent4"/>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21">
    <w:name w:val="Light Grid - Accent 4221"/>
    <w:basedOn w:val="TableNormal"/>
    <w:next w:val="LightGrid-Accent4"/>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21">
    <w:name w:val="Medium Grid 1 - Accent 4221"/>
    <w:basedOn w:val="TableNormal"/>
    <w:next w:val="MediumGrid1-Accent4"/>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21">
    <w:name w:val="Light List - Accent 5221"/>
    <w:basedOn w:val="TableNormal"/>
    <w:next w:val="LightList-Accent5"/>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21">
    <w:name w:val="Light Grid - Accent 5221"/>
    <w:basedOn w:val="TableNormal"/>
    <w:next w:val="LightGrid-Accent5"/>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21">
    <w:name w:val="Medium List 2 - Accent 5221"/>
    <w:basedOn w:val="TableNormal"/>
    <w:next w:val="MediumList2-Accent5"/>
    <w:uiPriority w:val="66"/>
    <w:rsid w:val="00BD7911"/>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21">
    <w:name w:val="Medium Grid 3 - Accent 6221"/>
    <w:basedOn w:val="TableNormal"/>
    <w:next w:val="MediumGrid3-Accent6"/>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21">
    <w:name w:val="Light List - Accent 11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21">
    <w:name w:val="Light Grid - Accent 1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1">
    <w:name w:val="Light Shading - Accent 11221"/>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21">
    <w:name w:val="Light Grid1221"/>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21">
    <w:name w:val="Light Shading1221"/>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21">
    <w:name w:val="Light List - Accent 12221"/>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21">
    <w:name w:val="No List221"/>
    <w:next w:val="NoList"/>
    <w:uiPriority w:val="99"/>
    <w:semiHidden/>
    <w:rsid w:val="00BD7911"/>
  </w:style>
  <w:style w:type="numbering" w:customStyle="1" w:styleId="NoList1211">
    <w:name w:val="No List1211"/>
    <w:next w:val="NoList"/>
    <w:uiPriority w:val="99"/>
    <w:semiHidden/>
    <w:unhideWhenUsed/>
    <w:rsid w:val="00BD7911"/>
  </w:style>
  <w:style w:type="table" w:customStyle="1" w:styleId="TableClassic26">
    <w:name w:val="Table Classic 26"/>
    <w:basedOn w:val="TableNormal"/>
    <w:next w:val="TableClassic2"/>
    <w:semiHidden/>
    <w:unhideWhenUsed/>
    <w:rsid w:val="00BD7911"/>
    <w:rPr>
      <w:rFonts w:ascii="Times New Roman" w:hAnsi="Times New Roman"/>
      <w:lang w:val="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unhideWhenUsed/>
    <w:rsid w:val="00BD7911"/>
    <w:rPr>
      <w:rFonts w:ascii="Times New Roman" w:hAnsi="Times New Roman"/>
      <w:color w:val="00008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unhideWhenUsed/>
    <w:rsid w:val="00BD7911"/>
    <w:rPr>
      <w:rFonts w:ascii="Times New Roman" w:hAnsi="Times New Roman"/>
      <w:color w:val="FFFFFF"/>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unhideWhenUsed/>
    <w:rsid w:val="00BD7911"/>
    <w:rPr>
      <w:rFonts w:ascii="Times New Roman" w:hAnsi="Times New Roman"/>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unhideWhenUsed/>
    <w:rsid w:val="00BD7911"/>
    <w:rPr>
      <w:rFonts w:ascii="Times New Roman" w:hAnsi="Times New Roman"/>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6">
    <w:name w:val="Table Columns 36"/>
    <w:basedOn w:val="TableNormal"/>
    <w:next w:val="TableColumns3"/>
    <w:semiHidden/>
    <w:unhideWhenUsed/>
    <w:rsid w:val="00BD7911"/>
    <w:rPr>
      <w:rFonts w:ascii="Times New Roman" w:hAnsi="Times New Roman"/>
      <w:b/>
      <w:bCs/>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semiHidden/>
    <w:unhideWhenUsed/>
    <w:rsid w:val="00BD7911"/>
    <w:rPr>
      <w:rFonts w:ascii="Times New Roman" w:hAnsi="Times New Roman"/>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6">
    <w:name w:val="Table Grid 46"/>
    <w:basedOn w:val="TableNormal"/>
    <w:next w:val="TableGrid40"/>
    <w:semiHidden/>
    <w:unhideWhenUsed/>
    <w:rsid w:val="00BD7911"/>
    <w:rPr>
      <w:rFonts w:ascii="Times New Roman" w:hAnsi="Times New Roman"/>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0"/>
    <w:semiHidden/>
    <w:unhideWhenUsed/>
    <w:rsid w:val="00BD7911"/>
    <w:rPr>
      <w:rFonts w:ascii="Times New Roman" w:hAnsi="Times New Roman"/>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6">
    <w:name w:val="Table List 86"/>
    <w:basedOn w:val="TableNormal"/>
    <w:next w:val="TableList8"/>
    <w:semiHidden/>
    <w:unhideWhenUsed/>
    <w:rsid w:val="00BD7911"/>
    <w:rPr>
      <w:rFonts w:ascii="Times New Roman" w:hAnsi="Times New Roman"/>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6">
    <w:name w:val="Table 3D effects 36"/>
    <w:basedOn w:val="TableNormal"/>
    <w:next w:val="Table3Deffects3"/>
    <w:semiHidden/>
    <w:unhideWhenUsed/>
    <w:rsid w:val="00BD7911"/>
    <w:rPr>
      <w:rFonts w:ascii="Times New Roman" w:hAnsi="Times New Roman"/>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semiHidden/>
    <w:unhideWhenUsed/>
    <w:rsid w:val="00BD7911"/>
    <w:rPr>
      <w:rFonts w:ascii="Times New Roman" w:hAnsi="Times New Roman"/>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6">
    <w:name w:val="Table Professional6"/>
    <w:basedOn w:val="TableNormal"/>
    <w:next w:val="TableProfessional"/>
    <w:semiHidden/>
    <w:unhideWhenUsed/>
    <w:rsid w:val="00BD7911"/>
    <w:rPr>
      <w:rFonts w:ascii="Times New Roman" w:hAnsi="Times New Roman"/>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BD7911"/>
    <w:rPr>
      <w:rFonts w:ascii="Times New Roman" w:hAnsi="Times New Roman"/>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BD7911"/>
    <w:rPr>
      <w:rFonts w:ascii="Times New Roman" w:hAnsi="Times New Roman"/>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unhideWhenUsed/>
    <w:rsid w:val="00BD7911"/>
    <w:rPr>
      <w:rFonts w:ascii="Times New Roman" w:hAnsi="Times New Roman"/>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BD7911"/>
    <w:rPr>
      <w:rFonts w:ascii="Times New Roman" w:eastAsia="SimSu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6">
    <w:name w:val="Light List - Accent 26"/>
    <w:basedOn w:val="TableNormal"/>
    <w:next w:val="LightList-Accent2"/>
    <w:uiPriority w:val="61"/>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6">
    <w:name w:val="Light Grid - Accent 26"/>
    <w:basedOn w:val="TableNormal"/>
    <w:next w:val="LightGrid-Accent2"/>
    <w:uiPriority w:val="62"/>
    <w:rsid w:val="00BD7911"/>
    <w:rPr>
      <w:rFonts w:ascii="Times New Roman" w:hAnsi="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6">
    <w:name w:val="Light Shading - Accent 36"/>
    <w:basedOn w:val="TableNormal"/>
    <w:next w:val="LightShading-Accent3"/>
    <w:uiPriority w:val="60"/>
    <w:rsid w:val="00BD7911"/>
    <w:rPr>
      <w:rFonts w:ascii="Times New Roman" w:hAnsi="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6">
    <w:name w:val="Light List - Accent 36"/>
    <w:basedOn w:val="TableNormal"/>
    <w:next w:val="LightList-Accent3"/>
    <w:uiPriority w:val="61"/>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
    <w:name w:val="Light Grid - Accent 36"/>
    <w:basedOn w:val="TableNormal"/>
    <w:next w:val="LightGrid-Accent3"/>
    <w:uiPriority w:val="62"/>
    <w:rsid w:val="00BD7911"/>
    <w:rPr>
      <w:rFonts w:ascii="Times New Roman" w:hAnsi="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6">
    <w:name w:val="Light List - Accent 46"/>
    <w:basedOn w:val="TableNormal"/>
    <w:next w:val="LightList-Accent4"/>
    <w:uiPriority w:val="61"/>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6">
    <w:name w:val="Light Grid - Accent 46"/>
    <w:basedOn w:val="TableNormal"/>
    <w:next w:val="LightGrid-Accent4"/>
    <w:uiPriority w:val="62"/>
    <w:rsid w:val="00BD7911"/>
    <w:rPr>
      <w:rFonts w:ascii="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6">
    <w:name w:val="Medium Grid 1 - Accent 46"/>
    <w:basedOn w:val="TableNormal"/>
    <w:next w:val="MediumGrid1-Accent4"/>
    <w:uiPriority w:val="67"/>
    <w:rsid w:val="00BD7911"/>
    <w:rPr>
      <w:rFonts w:ascii="Times New Roman" w:hAnsi="Times New Roman"/>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6">
    <w:name w:val="Light List - Accent 56"/>
    <w:basedOn w:val="TableNormal"/>
    <w:next w:val="LightList-Accent5"/>
    <w:uiPriority w:val="61"/>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BD7911"/>
    <w:rPr>
      <w:rFonts w:ascii="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6">
    <w:name w:val="Medium List 2 - Accent 56"/>
    <w:basedOn w:val="TableNormal"/>
    <w:next w:val="MediumList2-Accent5"/>
    <w:uiPriority w:val="66"/>
    <w:rsid w:val="00BD7911"/>
    <w:rPr>
      <w:rFonts w:ascii="Cambria" w:hAnsi="Cambria" w:cs="Calibri"/>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6">
    <w:name w:val="Medium Grid 3 - Accent 66"/>
    <w:basedOn w:val="TableNormal"/>
    <w:next w:val="MediumGrid3-Accent6"/>
    <w:uiPriority w:val="69"/>
    <w:rsid w:val="00BD7911"/>
    <w:rPr>
      <w:rFonts w:ascii="Times New Roman"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6">
    <w:name w:val="Light List - Accent 11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
    <w:name w:val="Light Grid - Accent 116"/>
    <w:basedOn w:val="TableNormal"/>
    <w:uiPriority w:val="62"/>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6">
    <w:name w:val="Light Shading - Accent 116"/>
    <w:basedOn w:val="TableNormal"/>
    <w:uiPriority w:val="60"/>
    <w:rsid w:val="00BD7911"/>
    <w:rPr>
      <w:rFonts w:ascii="Times New Roman" w:hAnsi="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6">
    <w:name w:val="Light Grid16"/>
    <w:basedOn w:val="TableNormal"/>
    <w:uiPriority w:val="62"/>
    <w:rsid w:val="00BD7911"/>
    <w:rPr>
      <w:rFonts w:ascii="Times New Roman" w:hAnsi="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6">
    <w:name w:val="Light Shading16"/>
    <w:basedOn w:val="TableNormal"/>
    <w:uiPriority w:val="60"/>
    <w:rsid w:val="00BD7911"/>
    <w:rPr>
      <w:rFonts w:ascii="Times New Roman" w:hAnsi="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6">
    <w:name w:val="Light List - Accent 126"/>
    <w:basedOn w:val="TableNormal"/>
    <w:uiPriority w:val="61"/>
    <w:rsid w:val="00BD7911"/>
    <w:rPr>
      <w:rFonts w:ascii="Times New Roman" w:hAnsi="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4">
    <w:name w:val="Table Grid1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4">
    <w:name w:val="Table Colorful 314"/>
    <w:basedOn w:val="TableNormal"/>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4">
    <w:name w:val="Table Colorful 214"/>
    <w:basedOn w:val="TableNormal"/>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4">
    <w:name w:val="Table 3D effects 314"/>
    <w:basedOn w:val="TableNormal"/>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4">
    <w:name w:val="Table Contemporary14"/>
    <w:basedOn w:val="TableNormal"/>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314">
    <w:name w:val="Table Columns 314"/>
    <w:basedOn w:val="TableNormal"/>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314">
    <w:name w:val="Table Classic 314"/>
    <w:basedOn w:val="TableNormal"/>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214">
    <w:name w:val="Table Classic 214"/>
    <w:basedOn w:val="TableNormal"/>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514">
    <w:name w:val="Table Columns 514"/>
    <w:basedOn w:val="TableNormal"/>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614">
    <w:name w:val="Table List 6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1-Accent414">
    <w:name w:val="Medium Grid 1 - Accent 41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Colorful114">
    <w:name w:val="Table Colorful 114"/>
    <w:basedOn w:val="TableNormal"/>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214">
    <w:name w:val="Light Grid - Accent 2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4">
    <w:name w:val="Light List - Accent 11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4">
    <w:name w:val="Light Grid - Accent 5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314">
    <w:name w:val="Light List - Accent 3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114">
    <w:name w:val="Medium Grid 3 - Accent 1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4">
    <w:name w:val="Light Grid - Accent 1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4">
    <w:name w:val="Light List - Accent 4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
    <w:name w:val="Light List - Accent 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314">
    <w:name w:val="Light Grid - Accent 3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14">
    <w:name w:val="Light List - Accent 5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414">
    <w:name w:val="Light Grid - Accent 4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14">
    <w:name w:val="Light Shading - Accent 31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List814">
    <w:name w:val="Table List 814"/>
    <w:basedOn w:val="TableNormal"/>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14">
    <w:name w:val="Light Shading - Accent 111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314">
    <w:name w:val="Table Web 314"/>
    <w:basedOn w:val="TableNormal"/>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4">
    <w:name w:val="Table Grid 414"/>
    <w:basedOn w:val="TableNormal"/>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Web114">
    <w:name w:val="Table Web 114"/>
    <w:basedOn w:val="TableNormal"/>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4">
    <w:name w:val="Table Professional14"/>
    <w:basedOn w:val="TableNormal"/>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14">
    <w:name w:val="Light Shading11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214">
    <w:name w:val="Table Web 214"/>
    <w:basedOn w:val="TableNormal"/>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List2-Accent514">
    <w:name w:val="Medium List 2 - Accent 51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14">
    <w:name w:val="Light List - Accent 121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614">
    <w:name w:val="Medium Grid 3 - Accent 61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Classic224">
    <w:name w:val="Table Classic 224"/>
    <w:basedOn w:val="TableNormal"/>
    <w:semiHidden/>
    <w:rsid w:val="00BD7911"/>
    <w:rPr>
      <w:rFonts w:ascii="Times New Roman" w:hAnsi="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4">
    <w:name w:val="Table Classic 324"/>
    <w:basedOn w:val="TableNormal"/>
    <w:semiHidden/>
    <w:rsid w:val="00BD7911"/>
    <w:rPr>
      <w:rFonts w:ascii="Times New Roman" w:hAnsi="Times New Roman"/>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orful124">
    <w:name w:val="Table Colorful 124"/>
    <w:basedOn w:val="TableNormal"/>
    <w:semiHidden/>
    <w:rsid w:val="00BD7911"/>
    <w:rPr>
      <w:rFonts w:ascii="Times New Roman" w:hAnsi="Times New Roman"/>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4">
    <w:name w:val="Table Colorful 224"/>
    <w:basedOn w:val="TableNormal"/>
    <w:semiHidden/>
    <w:rsid w:val="00BD7911"/>
    <w:rPr>
      <w:rFonts w:ascii="Times New Roman" w:hAnsi="Times New Roman"/>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4">
    <w:name w:val="Table Colorful 324"/>
    <w:basedOn w:val="TableNormal"/>
    <w:semiHidden/>
    <w:rsid w:val="00BD7911"/>
    <w:rPr>
      <w:rFonts w:ascii="Times New Roman" w:hAnsi="Times New Roman"/>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24">
    <w:name w:val="Table Columns 324"/>
    <w:basedOn w:val="TableNormal"/>
    <w:semiHidden/>
    <w:rsid w:val="00BD7911"/>
    <w:rPr>
      <w:rFonts w:ascii="Times New Roman" w:hAnsi="Times New Roman"/>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524">
    <w:name w:val="Table Columns 524"/>
    <w:basedOn w:val="TableNormal"/>
    <w:semiHidden/>
    <w:rsid w:val="00BD7911"/>
    <w:rPr>
      <w:rFonts w:ascii="Times New Roman" w:hAnsi="Times New Roman"/>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424">
    <w:name w:val="Table Grid 424"/>
    <w:basedOn w:val="TableNormal"/>
    <w:semiHidden/>
    <w:rsid w:val="00BD7911"/>
    <w:rPr>
      <w:rFonts w:ascii="Times New Roman" w:hAnsi="Times New Roman"/>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824">
    <w:name w:val="Table Grid 824"/>
    <w:basedOn w:val="TableNormal"/>
    <w:semiHidden/>
    <w:rsid w:val="00BD7911"/>
    <w:rPr>
      <w:rFonts w:ascii="Times New Roman" w:hAnsi="Times New Roman"/>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624">
    <w:name w:val="Table List 6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24">
    <w:name w:val="Table List 824"/>
    <w:basedOn w:val="TableNormal"/>
    <w:semiHidden/>
    <w:rsid w:val="00BD7911"/>
    <w:rPr>
      <w:rFonts w:ascii="Times New Roman" w:hAnsi="Times New Roman"/>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324">
    <w:name w:val="Table 3D effects 324"/>
    <w:basedOn w:val="TableNormal"/>
    <w:semiHidden/>
    <w:rsid w:val="00BD7911"/>
    <w:rPr>
      <w:rFonts w:ascii="Times New Roman" w:hAnsi="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4">
    <w:name w:val="Table Contemporary24"/>
    <w:basedOn w:val="TableNormal"/>
    <w:semiHidden/>
    <w:rsid w:val="00BD7911"/>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fessional24">
    <w:name w:val="Table Professional24"/>
    <w:basedOn w:val="TableNormal"/>
    <w:semiHidden/>
    <w:rsid w:val="00BD7911"/>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24">
    <w:name w:val="Table Web 124"/>
    <w:basedOn w:val="TableNormal"/>
    <w:semiHidden/>
    <w:rsid w:val="00BD7911"/>
    <w:rPr>
      <w:rFonts w:ascii="Times New Roman" w:hAnsi="Times New Roman"/>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semiHidden/>
    <w:rsid w:val="00BD7911"/>
    <w:rPr>
      <w:rFonts w:ascii="Times New Roman" w:hAnsi="Times New Roman"/>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4">
    <w:name w:val="Table Web 324"/>
    <w:basedOn w:val="TableNormal"/>
    <w:semiHidden/>
    <w:rsid w:val="00BD7911"/>
    <w:rPr>
      <w:rFonts w:ascii="Times New Roman" w:hAnsi="Times New Roman"/>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4">
    <w:name w:val="Table Grid24"/>
    <w:basedOn w:val="TableNormal"/>
    <w:uiPriority w:val="59"/>
    <w:rsid w:val="00BD7911"/>
    <w:rPr>
      <w:rFonts w:ascii="Times New Roman" w:eastAsia="SimSu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4">
    <w:name w:val="Medium Grid 3 - Accent 1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224">
    <w:name w:val="Light List - Accent 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4">
    <w:name w:val="Light Grid - Accent 2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24">
    <w:name w:val="Light Shading - Accent 324"/>
    <w:basedOn w:val="TableNormal"/>
    <w:uiPriority w:val="60"/>
    <w:rsid w:val="00BD7911"/>
    <w:rPr>
      <w:rFonts w:ascii="Times New Roman" w:hAnsi="Times New Roman"/>
      <w:color w:val="76923C"/>
      <w:lang w:val="en-U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4">
    <w:name w:val="Light List - Accent 3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
    <w:name w:val="Light Grid - Accent 3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24">
    <w:name w:val="Light List - Accent 4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4">
    <w:name w:val="Light Grid - Accent 4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24">
    <w:name w:val="Medium Grid 1 - Accent 424"/>
    <w:basedOn w:val="TableNormal"/>
    <w:uiPriority w:val="67"/>
    <w:rsid w:val="00BD7911"/>
    <w:rPr>
      <w:rFonts w:ascii="Times New Roman" w:hAnsi="Times New Roman"/>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524">
    <w:name w:val="Light List - Accent 5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4">
    <w:name w:val="Light Grid - Accent 5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Accent524">
    <w:name w:val="Medium List 2 - Accent 524"/>
    <w:basedOn w:val="TableNormal"/>
    <w:uiPriority w:val="66"/>
    <w:rsid w:val="00BD7911"/>
    <w:rPr>
      <w:rFonts w:ascii="Cambria" w:hAnsi="Cambria" w:cs="Calibri"/>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Grid3-Accent624">
    <w:name w:val="Medium Grid 3 - Accent 624"/>
    <w:basedOn w:val="TableNormal"/>
    <w:uiPriority w:val="69"/>
    <w:rsid w:val="00BD7911"/>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24">
    <w:name w:val="Light List - Accent 11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4">
    <w:name w:val="Light Grid - Accent 1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4">
    <w:name w:val="Light Shading - Accent 1124"/>
    <w:basedOn w:val="TableNormal"/>
    <w:uiPriority w:val="60"/>
    <w:rsid w:val="00BD7911"/>
    <w:rPr>
      <w:rFonts w:ascii="Times New Roman" w:hAnsi="Times New Roman"/>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
    <w:name w:val="Light Grid124"/>
    <w:basedOn w:val="TableNormal"/>
    <w:uiPriority w:val="62"/>
    <w:rsid w:val="00BD7911"/>
    <w:rPr>
      <w:rFonts w:ascii="Times New Roman" w:hAnsi="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Bold" w:eastAsia="Times New Roman" w:hAnsi="Calibr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Bold" w:eastAsia="Times New Roman" w:hAnsi="Calibri,Bold" w:cs="Times New Roman" w:hint="default"/>
        <w:b/>
        <w:bCs/>
      </w:rPr>
    </w:tblStylePr>
    <w:tblStylePr w:type="lastCol">
      <w:rPr>
        <w:rFonts w:ascii="Calibri,Bold" w:eastAsia="Times New Roman" w:hAnsi="Calibr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4">
    <w:name w:val="Light Shading124"/>
    <w:basedOn w:val="TableNormal"/>
    <w:uiPriority w:val="60"/>
    <w:rsid w:val="00BD7911"/>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4">
    <w:name w:val="Light List - Accent 1224"/>
    <w:basedOn w:val="TableNormal"/>
    <w:uiPriority w:val="61"/>
    <w:rsid w:val="00BD7911"/>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BD7911"/>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BD7911"/>
    <w:pPr>
      <w:spacing w:beforeAutospacing="1" w:after="100" w:afterAutospacing="1" w:line="240" w:lineRule="auto"/>
    </w:pPr>
    <w:rPr>
      <w:rFonts w:ascii="Arial" w:hAnsi="Arial" w:cs="Arial"/>
      <w:color w:val="FF0000"/>
      <w:sz w:val="32"/>
      <w:szCs w:val="32"/>
      <w:lang w:val="en-US"/>
    </w:rPr>
  </w:style>
  <w:style w:type="paragraph" w:customStyle="1" w:styleId="font6">
    <w:name w:val="font6"/>
    <w:basedOn w:val="Normal"/>
    <w:rsid w:val="00BD7911"/>
    <w:pPr>
      <w:spacing w:beforeAutospacing="1" w:after="100" w:afterAutospacing="1" w:line="240" w:lineRule="auto"/>
    </w:pPr>
    <w:rPr>
      <w:rFonts w:ascii="Arial Narrow" w:hAnsi="Arial Narrow"/>
      <w:sz w:val="22"/>
      <w:szCs w:val="22"/>
      <w:lang w:val="en-US"/>
    </w:rPr>
  </w:style>
  <w:style w:type="paragraph" w:customStyle="1" w:styleId="font7">
    <w:name w:val="font7"/>
    <w:basedOn w:val="Normal"/>
    <w:rsid w:val="00BD7911"/>
    <w:pPr>
      <w:spacing w:beforeAutospacing="1" w:after="100" w:afterAutospacing="1" w:line="240" w:lineRule="auto"/>
    </w:pPr>
    <w:rPr>
      <w:rFonts w:ascii="Arial Narrow" w:hAnsi="Arial Narrow"/>
      <w:color w:val="000000"/>
      <w:sz w:val="22"/>
      <w:szCs w:val="22"/>
      <w:lang w:val="en-US"/>
    </w:rPr>
  </w:style>
  <w:style w:type="paragraph" w:customStyle="1" w:styleId="font8">
    <w:name w:val="font8"/>
    <w:basedOn w:val="Normal"/>
    <w:rsid w:val="00BD7911"/>
    <w:pPr>
      <w:spacing w:beforeAutospacing="1" w:after="100" w:afterAutospacing="1" w:line="240" w:lineRule="auto"/>
    </w:pPr>
    <w:rPr>
      <w:rFonts w:ascii="Arial Narrow" w:hAnsi="Arial Narrow"/>
      <w:color w:val="FF0000"/>
      <w:sz w:val="22"/>
      <w:szCs w:val="22"/>
      <w:lang w:val="en-US"/>
    </w:rPr>
  </w:style>
  <w:style w:type="paragraph" w:customStyle="1" w:styleId="xl66">
    <w:name w:val="xl66"/>
    <w:basedOn w:val="Normal"/>
    <w:rsid w:val="00BD7911"/>
    <w:pPr>
      <w:spacing w:beforeAutospacing="1" w:after="100" w:afterAutospacing="1" w:line="240" w:lineRule="auto"/>
    </w:pPr>
    <w:rPr>
      <w:rFonts w:ascii="Times New Roman" w:hAnsi="Times New Roman"/>
      <w:b/>
      <w:bCs/>
      <w:sz w:val="24"/>
      <w:szCs w:val="24"/>
      <w:lang w:val="en-US"/>
    </w:rPr>
  </w:style>
  <w:style w:type="paragraph" w:customStyle="1" w:styleId="xl67">
    <w:name w:val="xl67"/>
    <w:basedOn w:val="Normal"/>
    <w:rsid w:val="00BD7911"/>
    <w:pPr>
      <w:spacing w:beforeAutospacing="1" w:after="100" w:afterAutospacing="1" w:line="240" w:lineRule="auto"/>
      <w:textAlignment w:val="top"/>
    </w:pPr>
    <w:rPr>
      <w:rFonts w:ascii="Times New Roman" w:hAnsi="Times New Roman"/>
      <w:b/>
      <w:bCs/>
      <w:sz w:val="24"/>
      <w:szCs w:val="24"/>
      <w:lang w:val="en-US"/>
    </w:rPr>
  </w:style>
  <w:style w:type="paragraph" w:customStyle="1" w:styleId="xl68">
    <w:name w:val="xl68"/>
    <w:basedOn w:val="Normal"/>
    <w:rsid w:val="00BD7911"/>
    <w:pPr>
      <w:spacing w:beforeAutospacing="1" w:after="100" w:afterAutospacing="1" w:line="240" w:lineRule="auto"/>
      <w:jc w:val="center"/>
      <w:textAlignment w:val="top"/>
    </w:pPr>
    <w:rPr>
      <w:rFonts w:ascii="Times New Roman" w:hAnsi="Times New Roman"/>
      <w:b/>
      <w:bCs/>
      <w:sz w:val="24"/>
      <w:szCs w:val="24"/>
      <w:lang w:val="en-US"/>
    </w:rPr>
  </w:style>
  <w:style w:type="paragraph" w:customStyle="1" w:styleId="xl69">
    <w:name w:val="xl69"/>
    <w:basedOn w:val="Normal"/>
    <w:rsid w:val="00BD7911"/>
    <w:pPr>
      <w:spacing w:beforeAutospacing="1" w:after="100" w:afterAutospacing="1" w:line="240" w:lineRule="auto"/>
      <w:jc w:val="center"/>
      <w:textAlignment w:val="top"/>
    </w:pPr>
    <w:rPr>
      <w:rFonts w:ascii="Times New Roman" w:hAnsi="Times New Roman"/>
      <w:b/>
      <w:bCs/>
      <w:color w:val="FFFFFF"/>
      <w:sz w:val="24"/>
      <w:szCs w:val="24"/>
      <w:lang w:val="en-US"/>
    </w:rPr>
  </w:style>
  <w:style w:type="paragraph" w:customStyle="1" w:styleId="xl70">
    <w:name w:val="xl70"/>
    <w:basedOn w:val="Normal"/>
    <w:rsid w:val="00BD7911"/>
    <w:pPr>
      <w:spacing w:beforeAutospacing="1" w:after="100" w:afterAutospacing="1" w:line="240" w:lineRule="auto"/>
      <w:jc w:val="center"/>
    </w:pPr>
    <w:rPr>
      <w:rFonts w:ascii="Times New Roman" w:hAnsi="Times New Roman"/>
      <w:b/>
      <w:bCs/>
      <w:sz w:val="24"/>
      <w:szCs w:val="24"/>
      <w:lang w:val="en-US"/>
    </w:rPr>
  </w:style>
  <w:style w:type="paragraph" w:customStyle="1" w:styleId="xl71">
    <w:name w:val="xl71"/>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72">
    <w:name w:val="xl7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Narrow" w:hAnsi="Arial Narrow"/>
      <w:sz w:val="24"/>
      <w:szCs w:val="24"/>
      <w:lang w:val="en-US"/>
    </w:rPr>
  </w:style>
  <w:style w:type="paragraph" w:customStyle="1" w:styleId="xl73">
    <w:name w:val="xl7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4">
    <w:name w:val="xl7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75">
    <w:name w:val="xl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76">
    <w:name w:val="xl7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7">
    <w:name w:val="xl77"/>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8">
    <w:name w:val="xl7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79">
    <w:name w:val="xl79"/>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80">
    <w:name w:val="xl80"/>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1">
    <w:name w:val="xl8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2">
    <w:name w:val="xl8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3">
    <w:name w:val="xl8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4">
    <w:name w:val="xl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5">
    <w:name w:val="xl85"/>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86">
    <w:name w:val="xl8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7">
    <w:name w:val="xl8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8">
    <w:name w:val="xl8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89">
    <w:name w:val="xl89"/>
    <w:basedOn w:val="Normal"/>
    <w:rsid w:val="00BD7911"/>
    <w:pPr>
      <w:pBdr>
        <w:top w:val="single" w:sz="4" w:space="0" w:color="auto"/>
        <w:left w:val="single" w:sz="4" w:space="0" w:color="auto"/>
        <w:bottom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0">
    <w:name w:val="xl9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91">
    <w:name w:val="xl91"/>
    <w:basedOn w:val="Normal"/>
    <w:rsid w:val="00BD7911"/>
    <w:pPr>
      <w:spacing w:beforeAutospacing="1" w:after="100" w:afterAutospacing="1" w:line="240" w:lineRule="auto"/>
      <w:textAlignment w:val="top"/>
    </w:pPr>
    <w:rPr>
      <w:rFonts w:ascii="Arial Narrow" w:hAnsi="Arial Narrow"/>
      <w:sz w:val="24"/>
      <w:szCs w:val="24"/>
      <w:lang w:val="en-US"/>
    </w:rPr>
  </w:style>
  <w:style w:type="paragraph" w:customStyle="1" w:styleId="xl92">
    <w:name w:val="xl92"/>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3">
    <w:name w:val="xl9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8000"/>
      <w:sz w:val="24"/>
      <w:szCs w:val="24"/>
      <w:lang w:val="en-US"/>
    </w:rPr>
  </w:style>
  <w:style w:type="paragraph" w:customStyle="1" w:styleId="xl94">
    <w:name w:val="xl9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95">
    <w:name w:val="xl9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6">
    <w:name w:val="xl9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7">
    <w:name w:val="xl9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0000"/>
      <w:sz w:val="24"/>
      <w:szCs w:val="24"/>
      <w:lang w:val="en-US"/>
    </w:rPr>
  </w:style>
  <w:style w:type="paragraph" w:customStyle="1" w:styleId="xl98">
    <w:name w:val="xl98"/>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99">
    <w:name w:val="xl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0">
    <w:name w:val="xl100"/>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01">
    <w:name w:val="xl10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02">
    <w:name w:val="xl10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3">
    <w:name w:val="xl103"/>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4">
    <w:name w:val="xl10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05">
    <w:name w:val="xl10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6">
    <w:name w:val="xl10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7">
    <w:name w:val="xl107"/>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08">
    <w:name w:val="xl10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09">
    <w:name w:val="xl109"/>
    <w:basedOn w:val="Normal"/>
    <w:rsid w:val="00BD7911"/>
    <w:pPr>
      <w:pBdr>
        <w:top w:val="single" w:sz="4" w:space="0" w:color="auto"/>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0">
    <w:name w:val="xl11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Narrow" w:hAnsi="Arial Narrow"/>
      <w:color w:val="000000"/>
      <w:sz w:val="24"/>
      <w:szCs w:val="24"/>
      <w:lang w:val="en-US"/>
    </w:rPr>
  </w:style>
  <w:style w:type="paragraph" w:customStyle="1" w:styleId="xl111">
    <w:name w:val="xl11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color w:val="000000"/>
      <w:sz w:val="24"/>
      <w:szCs w:val="24"/>
      <w:lang w:val="en-US"/>
    </w:rPr>
  </w:style>
  <w:style w:type="paragraph" w:customStyle="1" w:styleId="xl112">
    <w:name w:val="xl112"/>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3">
    <w:name w:val="xl11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4">
    <w:name w:val="xl114"/>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15">
    <w:name w:val="xl11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0000"/>
      <w:sz w:val="24"/>
      <w:szCs w:val="24"/>
      <w:lang w:val="en-US"/>
    </w:rPr>
  </w:style>
  <w:style w:type="paragraph" w:customStyle="1" w:styleId="xl116">
    <w:name w:val="xl116"/>
    <w:basedOn w:val="Normal"/>
    <w:rsid w:val="00BD7911"/>
    <w:pPr>
      <w:pBdr>
        <w:left w:val="single" w:sz="4" w:space="0" w:color="auto"/>
        <w:bottom w:val="single" w:sz="4" w:space="0" w:color="auto"/>
        <w:right w:val="single" w:sz="4" w:space="0" w:color="auto"/>
      </w:pBdr>
      <w:spacing w:beforeAutospacing="1" w:after="100" w:afterAutospacing="1" w:line="240" w:lineRule="auto"/>
    </w:pPr>
    <w:rPr>
      <w:rFonts w:ascii="Arial Narrow" w:hAnsi="Arial Narrow"/>
      <w:sz w:val="24"/>
      <w:szCs w:val="24"/>
      <w:lang w:val="en-US"/>
    </w:rPr>
  </w:style>
  <w:style w:type="paragraph" w:customStyle="1" w:styleId="xl117">
    <w:name w:val="xl117"/>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Narrow" w:hAnsi="Arial Narrow"/>
      <w:sz w:val="24"/>
      <w:szCs w:val="24"/>
      <w:lang w:val="en-US"/>
    </w:rPr>
  </w:style>
  <w:style w:type="paragraph" w:customStyle="1" w:styleId="xl118">
    <w:name w:val="xl118"/>
    <w:basedOn w:val="Normal"/>
    <w:rsid w:val="00BD7911"/>
    <w:pPr>
      <w:pBdr>
        <w:left w:val="single" w:sz="4" w:space="0" w:color="auto"/>
        <w:right w:val="single" w:sz="4" w:space="0" w:color="auto"/>
      </w:pBdr>
      <w:spacing w:beforeAutospacing="1" w:after="100" w:afterAutospacing="1" w:line="240" w:lineRule="auto"/>
      <w:textAlignment w:val="top"/>
    </w:pPr>
    <w:rPr>
      <w:rFonts w:ascii="Arial Narrow" w:hAnsi="Arial Narrow"/>
      <w:sz w:val="24"/>
      <w:szCs w:val="24"/>
      <w:lang w:val="en-US"/>
    </w:rPr>
  </w:style>
  <w:style w:type="paragraph" w:customStyle="1" w:styleId="xl119">
    <w:name w:val="xl11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0">
    <w:name w:val="xl12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21">
    <w:name w:val="xl121"/>
    <w:basedOn w:val="Normal"/>
    <w:rsid w:val="00BD7911"/>
    <w:pPr>
      <w:spacing w:beforeAutospacing="1" w:after="100" w:afterAutospacing="1" w:line="240" w:lineRule="auto"/>
      <w:textAlignment w:val="center"/>
    </w:pPr>
    <w:rPr>
      <w:rFonts w:ascii="Arial Narrow" w:hAnsi="Arial Narrow"/>
      <w:sz w:val="24"/>
      <w:szCs w:val="24"/>
      <w:lang w:val="en-US"/>
    </w:rPr>
  </w:style>
  <w:style w:type="paragraph" w:customStyle="1" w:styleId="xl122">
    <w:name w:val="xl12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23">
    <w:name w:val="xl123"/>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4">
    <w:name w:val="xl124"/>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lang w:val="en-US"/>
    </w:rPr>
  </w:style>
  <w:style w:type="paragraph" w:customStyle="1" w:styleId="xl125">
    <w:name w:val="xl125"/>
    <w:basedOn w:val="Normal"/>
    <w:rsid w:val="00BD7911"/>
    <w:pPr>
      <w:spacing w:beforeAutospacing="1" w:after="100" w:afterAutospacing="1" w:line="240" w:lineRule="auto"/>
      <w:textAlignment w:val="center"/>
    </w:pPr>
    <w:rPr>
      <w:rFonts w:ascii="Times New Roman" w:hAnsi="Times New Roman"/>
      <w:b/>
      <w:bCs/>
      <w:lang w:val="en-US"/>
    </w:rPr>
  </w:style>
  <w:style w:type="paragraph" w:customStyle="1" w:styleId="xl126">
    <w:name w:val="xl126"/>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7">
    <w:name w:val="xl127"/>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000000"/>
      <w:sz w:val="24"/>
      <w:szCs w:val="24"/>
      <w:lang w:val="en-US"/>
    </w:rPr>
  </w:style>
  <w:style w:type="paragraph" w:customStyle="1" w:styleId="xl128">
    <w:name w:val="xl128"/>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29">
    <w:name w:val="xl129"/>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0">
    <w:name w:val="xl13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1">
    <w:name w:val="xl131"/>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32">
    <w:name w:val="xl132"/>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33">
    <w:name w:val="xl13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4">
    <w:name w:val="xl13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35">
    <w:name w:val="xl135"/>
    <w:basedOn w:val="Normal"/>
    <w:rsid w:val="00BD7911"/>
    <w:pP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36">
    <w:name w:val="xl136"/>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7">
    <w:name w:val="xl137"/>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8">
    <w:name w:val="xl138"/>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Narrow" w:hAnsi="Arial Narrow"/>
      <w:b/>
      <w:bCs/>
      <w:color w:val="FFFFFF"/>
      <w:sz w:val="24"/>
      <w:szCs w:val="24"/>
      <w:lang w:val="en-US"/>
    </w:rPr>
  </w:style>
  <w:style w:type="paragraph" w:customStyle="1" w:styleId="xl139">
    <w:name w:val="xl139"/>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0">
    <w:name w:val="xl140"/>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41">
    <w:name w:val="xl14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2">
    <w:name w:val="xl142"/>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3">
    <w:name w:val="xl143"/>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4">
    <w:name w:val="xl144"/>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5">
    <w:name w:val="xl145"/>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6">
    <w:name w:val="xl14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47">
    <w:name w:val="xl147"/>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8">
    <w:name w:val="xl148"/>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49">
    <w:name w:val="xl14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0">
    <w:name w:val="xl15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1">
    <w:name w:val="xl151"/>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52">
    <w:name w:val="xl152"/>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3">
    <w:name w:val="xl153"/>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4">
    <w:name w:val="xl154"/>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Narrow" w:hAnsi="Arial Narrow"/>
      <w:b/>
      <w:bCs/>
      <w:color w:val="FFFFFF"/>
      <w:sz w:val="24"/>
      <w:szCs w:val="24"/>
      <w:lang w:val="en-US"/>
    </w:rPr>
  </w:style>
  <w:style w:type="paragraph" w:customStyle="1" w:styleId="xl155">
    <w:name w:val="xl155"/>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6">
    <w:name w:val="xl156"/>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sz w:val="24"/>
      <w:szCs w:val="24"/>
      <w:lang w:val="en-US"/>
    </w:rPr>
  </w:style>
  <w:style w:type="paragraph" w:customStyle="1" w:styleId="xl157">
    <w:name w:val="xl157"/>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8">
    <w:name w:val="xl15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59">
    <w:name w:val="xl159"/>
    <w:basedOn w:val="Normal"/>
    <w:rsid w:val="00BD7911"/>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0">
    <w:name w:val="xl160"/>
    <w:basedOn w:val="Normal"/>
    <w:rsid w:val="00BD7911"/>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sz w:val="24"/>
      <w:szCs w:val="24"/>
      <w:lang w:val="en-US"/>
    </w:rPr>
  </w:style>
  <w:style w:type="paragraph" w:customStyle="1" w:styleId="xl161">
    <w:name w:val="xl161"/>
    <w:basedOn w:val="Normal"/>
    <w:rsid w:val="00BD7911"/>
    <w:pPr>
      <w:pBdr>
        <w:left w:val="single" w:sz="4" w:space="0" w:color="auto"/>
        <w:right w:val="single" w:sz="4" w:space="0" w:color="auto"/>
      </w:pBdr>
      <w:spacing w:beforeAutospacing="1" w:after="100" w:afterAutospacing="1" w:line="240" w:lineRule="auto"/>
      <w:textAlignment w:val="center"/>
    </w:pPr>
    <w:rPr>
      <w:rFonts w:ascii="Arial Narrow" w:hAnsi="Arial Narrow"/>
      <w:color w:val="000000"/>
      <w:sz w:val="24"/>
      <w:szCs w:val="24"/>
      <w:lang w:val="en-US"/>
    </w:rPr>
  </w:style>
  <w:style w:type="paragraph" w:customStyle="1" w:styleId="xl162">
    <w:name w:val="xl162"/>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3">
    <w:name w:val="xl163"/>
    <w:basedOn w:val="Normal"/>
    <w:rsid w:val="00BD7911"/>
    <w:pPr>
      <w:pBdr>
        <w:left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4">
    <w:name w:val="xl164"/>
    <w:basedOn w:val="Normal"/>
    <w:rsid w:val="00BD7911"/>
    <w:pPr>
      <w:pBdr>
        <w:top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5">
    <w:name w:val="xl165"/>
    <w:basedOn w:val="Normal"/>
    <w:rsid w:val="00BD7911"/>
    <w:pPr>
      <w:pBdr>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166">
    <w:name w:val="xl166"/>
    <w:basedOn w:val="Normal"/>
    <w:rsid w:val="00BD7911"/>
    <w:pPr>
      <w:pBdr>
        <w:bottom w:val="single" w:sz="4" w:space="0" w:color="auto"/>
        <w:right w:val="single" w:sz="4" w:space="0" w:color="auto"/>
      </w:pBdr>
      <w:spacing w:beforeAutospacing="1" w:after="100" w:afterAutospacing="1" w:line="240" w:lineRule="auto"/>
      <w:jc w:val="center"/>
      <w:textAlignment w:val="center"/>
    </w:pPr>
    <w:rPr>
      <w:rFonts w:ascii="Arial Narrow" w:hAnsi="Arial Narrow"/>
      <w:sz w:val="24"/>
      <w:szCs w:val="24"/>
      <w:lang w:val="en-US"/>
    </w:rPr>
  </w:style>
  <w:style w:type="paragraph" w:customStyle="1" w:styleId="xl65">
    <w:name w:val="xl65"/>
    <w:basedOn w:val="Normal"/>
    <w:rsid w:val="00BD7911"/>
    <w:pPr>
      <w:spacing w:beforeAutospacing="1" w:after="100" w:afterAutospacing="1" w:line="240" w:lineRule="auto"/>
      <w:textAlignment w:val="top"/>
    </w:pPr>
    <w:rPr>
      <w:rFonts w:ascii="Arial" w:hAnsi="Arial" w:cs="Arial"/>
      <w:sz w:val="24"/>
      <w:szCs w:val="24"/>
      <w:lang w:val="en-US"/>
    </w:rPr>
  </w:style>
  <w:style w:type="paragraph" w:customStyle="1" w:styleId="xl167">
    <w:name w:val="xl167"/>
    <w:basedOn w:val="Normal"/>
    <w:rsid w:val="00BD7911"/>
    <w:pPr>
      <w:spacing w:beforeAutospacing="1" w:after="100" w:afterAutospacing="1" w:line="240" w:lineRule="auto"/>
    </w:pPr>
    <w:rPr>
      <w:rFonts w:ascii="Arial" w:hAnsi="Arial" w:cs="Arial"/>
      <w:sz w:val="24"/>
      <w:szCs w:val="24"/>
      <w:lang w:val="en-US"/>
    </w:rPr>
  </w:style>
  <w:style w:type="paragraph" w:customStyle="1" w:styleId="xl168">
    <w:name w:val="xl168"/>
    <w:basedOn w:val="Normal"/>
    <w:rsid w:val="00BD7911"/>
    <w:pPr>
      <w:pBdr>
        <w:right w:val="single" w:sz="4" w:space="0" w:color="auto"/>
      </w:pBdr>
      <w:spacing w:beforeAutospacing="1" w:after="100" w:afterAutospacing="1" w:line="240" w:lineRule="auto"/>
    </w:pPr>
    <w:rPr>
      <w:rFonts w:ascii="Arial" w:hAnsi="Arial" w:cs="Arial"/>
      <w:sz w:val="24"/>
      <w:szCs w:val="24"/>
      <w:lang w:val="en-US"/>
    </w:rPr>
  </w:style>
  <w:style w:type="paragraph" w:customStyle="1" w:styleId="xl169">
    <w:name w:val="xl16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0">
    <w:name w:val="xl170"/>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71">
    <w:name w:val="xl17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2">
    <w:name w:val="xl172"/>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3">
    <w:name w:val="xl17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Narrow" w:hAnsi="Arial Narrow"/>
      <w:sz w:val="24"/>
      <w:szCs w:val="24"/>
      <w:lang w:val="en-US"/>
    </w:rPr>
  </w:style>
  <w:style w:type="paragraph" w:customStyle="1" w:styleId="xl174">
    <w:name w:val="xl174"/>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5">
    <w:name w:val="xl175"/>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Narrow" w:hAnsi="Arial Narrow"/>
      <w:color w:val="008000"/>
      <w:sz w:val="24"/>
      <w:szCs w:val="24"/>
      <w:lang w:val="en-US"/>
    </w:rPr>
  </w:style>
  <w:style w:type="paragraph" w:customStyle="1" w:styleId="xl176">
    <w:name w:val="xl176"/>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FF0000"/>
      <w:sz w:val="24"/>
      <w:szCs w:val="24"/>
      <w:lang w:val="en-US"/>
    </w:rPr>
  </w:style>
  <w:style w:type="paragraph" w:customStyle="1" w:styleId="xl177">
    <w:name w:val="xl177"/>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Narrow" w:hAnsi="Arial Narrow"/>
      <w:color w:val="00B050"/>
      <w:sz w:val="24"/>
      <w:szCs w:val="24"/>
      <w:lang w:val="en-US"/>
    </w:rPr>
  </w:style>
  <w:style w:type="paragraph" w:customStyle="1" w:styleId="xl178">
    <w:name w:val="xl178"/>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79">
    <w:name w:val="xl17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180">
    <w:name w:val="xl180"/>
    <w:basedOn w:val="Normal"/>
    <w:rsid w:val="00BD7911"/>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Narrow" w:hAnsi="Arial Narrow"/>
      <w:color w:val="FF0000"/>
      <w:sz w:val="24"/>
      <w:szCs w:val="24"/>
      <w:lang w:val="en-US"/>
    </w:rPr>
  </w:style>
  <w:style w:type="paragraph" w:customStyle="1" w:styleId="xl181">
    <w:name w:val="xl181"/>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hAnsi="Arial" w:cs="Arial"/>
      <w:sz w:val="24"/>
      <w:szCs w:val="24"/>
      <w:lang w:val="en-US"/>
    </w:rPr>
  </w:style>
  <w:style w:type="paragraph" w:customStyle="1" w:styleId="xl182">
    <w:name w:val="xl182"/>
    <w:basedOn w:val="Normal"/>
    <w:rsid w:val="00BD7911"/>
    <w:pPr>
      <w:pBdr>
        <w:left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color w:val="000000"/>
      <w:sz w:val="24"/>
      <w:szCs w:val="24"/>
      <w:lang w:val="en-US"/>
    </w:rPr>
  </w:style>
  <w:style w:type="paragraph" w:customStyle="1" w:styleId="xl183">
    <w:name w:val="xl183"/>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4">
    <w:name w:val="xl184"/>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top"/>
    </w:pPr>
    <w:rPr>
      <w:rFonts w:ascii="Arial" w:hAnsi="Arial" w:cs="Arial"/>
      <w:color w:val="FF0000"/>
      <w:sz w:val="24"/>
      <w:szCs w:val="24"/>
      <w:lang w:val="en-US"/>
    </w:rPr>
  </w:style>
  <w:style w:type="paragraph" w:customStyle="1" w:styleId="xl185">
    <w:name w:val="xl185"/>
    <w:basedOn w:val="Normal"/>
    <w:rsid w:val="00BD7911"/>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Arial" w:hAnsi="Arial" w:cs="Arial"/>
      <w:sz w:val="24"/>
      <w:szCs w:val="24"/>
      <w:lang w:val="en-US"/>
    </w:rPr>
  </w:style>
  <w:style w:type="paragraph" w:customStyle="1" w:styleId="xl186">
    <w:name w:val="xl186"/>
    <w:basedOn w:val="Normal"/>
    <w:rsid w:val="00BD7911"/>
    <w:pPr>
      <w:shd w:val="clear" w:color="000000" w:fill="FFFFFF"/>
      <w:spacing w:beforeAutospacing="1" w:after="100" w:afterAutospacing="1" w:line="240" w:lineRule="auto"/>
    </w:pPr>
    <w:rPr>
      <w:rFonts w:ascii="Arial" w:hAnsi="Arial" w:cs="Arial"/>
      <w:sz w:val="24"/>
      <w:szCs w:val="24"/>
      <w:lang w:val="en-US"/>
    </w:rPr>
  </w:style>
  <w:style w:type="paragraph" w:customStyle="1" w:styleId="xl187">
    <w:name w:val="xl187"/>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188">
    <w:name w:val="xl18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189">
    <w:name w:val="xl189"/>
    <w:basedOn w:val="Normal"/>
    <w:rsid w:val="00BD7911"/>
    <w:pP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0">
    <w:name w:val="xl190"/>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1">
    <w:name w:val="xl191"/>
    <w:basedOn w:val="Normal"/>
    <w:rsid w:val="00BD7911"/>
    <w:pPr>
      <w:pBdr>
        <w:left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2">
    <w:name w:val="xl192"/>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textAlignment w:val="center"/>
    </w:pPr>
    <w:rPr>
      <w:rFonts w:ascii="Arial" w:hAnsi="Arial" w:cs="Arial"/>
      <w:b/>
      <w:bCs/>
      <w:color w:val="FFFFFF"/>
      <w:sz w:val="24"/>
      <w:szCs w:val="24"/>
      <w:lang w:val="en-US"/>
    </w:rPr>
  </w:style>
  <w:style w:type="paragraph" w:customStyle="1" w:styleId="xl193">
    <w:name w:val="xl193"/>
    <w:basedOn w:val="Normal"/>
    <w:rsid w:val="00BD7911"/>
    <w:pPr>
      <w:pBdr>
        <w:top w:val="single" w:sz="4" w:space="0" w:color="auto"/>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4">
    <w:name w:val="xl194"/>
    <w:basedOn w:val="Normal"/>
    <w:rsid w:val="00BD7911"/>
    <w:pPr>
      <w:pBdr>
        <w:left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5">
    <w:name w:val="xl195"/>
    <w:basedOn w:val="Normal"/>
    <w:rsid w:val="00BD7911"/>
    <w:pPr>
      <w:pBdr>
        <w:left w:val="single" w:sz="4" w:space="0" w:color="auto"/>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196">
    <w:name w:val="xl196"/>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7">
    <w:name w:val="xl197"/>
    <w:basedOn w:val="Normal"/>
    <w:rsid w:val="00BD7911"/>
    <w:pPr>
      <w:pBdr>
        <w:left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8">
    <w:name w:val="xl198"/>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center"/>
    </w:pPr>
    <w:rPr>
      <w:rFonts w:ascii="Arial" w:hAnsi="Arial" w:cs="Arial"/>
      <w:sz w:val="24"/>
      <w:szCs w:val="24"/>
      <w:lang w:val="en-US"/>
    </w:rPr>
  </w:style>
  <w:style w:type="paragraph" w:customStyle="1" w:styleId="xl199">
    <w:name w:val="xl199"/>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0">
    <w:name w:val="xl200"/>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sz w:val="24"/>
      <w:szCs w:val="24"/>
      <w:lang w:val="en-US"/>
    </w:rPr>
  </w:style>
  <w:style w:type="paragraph" w:customStyle="1" w:styleId="xl201">
    <w:name w:val="xl201"/>
    <w:basedOn w:val="Normal"/>
    <w:rsid w:val="00BD7911"/>
    <w:pPr>
      <w:pBdr>
        <w:top w:val="single" w:sz="4" w:space="0" w:color="auto"/>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2">
    <w:name w:val="xl202"/>
    <w:basedOn w:val="Normal"/>
    <w:rsid w:val="00BD7911"/>
    <w:pPr>
      <w:pBdr>
        <w:top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3">
    <w:name w:val="xl203"/>
    <w:basedOn w:val="Normal"/>
    <w:rsid w:val="00BD7911"/>
    <w:pPr>
      <w:pBdr>
        <w:top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4">
    <w:name w:val="xl204"/>
    <w:basedOn w:val="Normal"/>
    <w:rsid w:val="00BD7911"/>
    <w:pPr>
      <w:pBdr>
        <w:lef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5">
    <w:name w:val="xl205"/>
    <w:basedOn w:val="Normal"/>
    <w:rsid w:val="00BD7911"/>
    <w:pPr>
      <w:pBdr>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6">
    <w:name w:val="xl206"/>
    <w:basedOn w:val="Normal"/>
    <w:rsid w:val="00BD7911"/>
    <w:pPr>
      <w:pBdr>
        <w:left w:val="single" w:sz="4" w:space="0" w:color="auto"/>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7">
    <w:name w:val="xl207"/>
    <w:basedOn w:val="Normal"/>
    <w:rsid w:val="00BD7911"/>
    <w:pPr>
      <w:pBdr>
        <w:bottom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8">
    <w:name w:val="xl208"/>
    <w:basedOn w:val="Normal"/>
    <w:rsid w:val="00BD7911"/>
    <w:pPr>
      <w:pBdr>
        <w:bottom w:val="single" w:sz="4" w:space="0" w:color="auto"/>
        <w:right w:val="single" w:sz="4" w:space="0" w:color="auto"/>
      </w:pBdr>
      <w:shd w:val="clear" w:color="000000" w:fill="666699"/>
      <w:spacing w:beforeAutospacing="1" w:after="100" w:afterAutospacing="1" w:line="240" w:lineRule="auto"/>
      <w:jc w:val="center"/>
      <w:textAlignment w:val="center"/>
    </w:pPr>
    <w:rPr>
      <w:rFonts w:ascii="Arial" w:hAnsi="Arial" w:cs="Arial"/>
      <w:b/>
      <w:bCs/>
      <w:color w:val="FFFFFF"/>
      <w:sz w:val="24"/>
      <w:szCs w:val="24"/>
      <w:lang w:val="en-US"/>
    </w:rPr>
  </w:style>
  <w:style w:type="paragraph" w:customStyle="1" w:styleId="xl209">
    <w:name w:val="xl209"/>
    <w:basedOn w:val="Normal"/>
    <w:rsid w:val="00BD7911"/>
    <w:pPr>
      <w:pBdr>
        <w:left w:val="single" w:sz="4" w:space="0" w:color="auto"/>
        <w:bottom w:val="single" w:sz="4" w:space="0" w:color="auto"/>
        <w:right w:val="single" w:sz="4" w:space="0" w:color="auto"/>
      </w:pBdr>
      <w:shd w:val="clear" w:color="000000" w:fill="FFFFFF"/>
      <w:spacing w:beforeAutospacing="1" w:after="100" w:afterAutospacing="1" w:line="240" w:lineRule="auto"/>
      <w:textAlignment w:val="top"/>
    </w:pPr>
    <w:rPr>
      <w:rFonts w:ascii="Arial" w:hAnsi="Arial" w:cs="Arial"/>
      <w:sz w:val="24"/>
      <w:szCs w:val="24"/>
      <w:lang w:val="en-US"/>
    </w:rPr>
  </w:style>
  <w:style w:type="paragraph" w:customStyle="1" w:styleId="xl210">
    <w:name w:val="xl210"/>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1">
    <w:name w:val="xl211"/>
    <w:basedOn w:val="Normal"/>
    <w:rsid w:val="00BD7911"/>
    <w:pPr>
      <w:pBdr>
        <w:top w:val="single" w:sz="4" w:space="0" w:color="auto"/>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2">
    <w:name w:val="xl212"/>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paragraph" w:customStyle="1" w:styleId="xl213">
    <w:name w:val="xl213"/>
    <w:basedOn w:val="Normal"/>
    <w:rsid w:val="00BD7911"/>
    <w:pPr>
      <w:pBdr>
        <w:left w:val="single" w:sz="4" w:space="0" w:color="auto"/>
        <w:right w:val="single" w:sz="4" w:space="0" w:color="auto"/>
      </w:pBdr>
      <w:spacing w:beforeAutospacing="1" w:after="100" w:afterAutospacing="1" w:line="240" w:lineRule="auto"/>
      <w:textAlignment w:val="top"/>
    </w:pPr>
    <w:rPr>
      <w:rFonts w:ascii="Arial" w:hAnsi="Arial" w:cs="Arial"/>
      <w:color w:val="00B050"/>
      <w:sz w:val="24"/>
      <w:szCs w:val="24"/>
      <w:lang w:val="en-US"/>
    </w:rPr>
  </w:style>
  <w:style w:type="paragraph" w:customStyle="1" w:styleId="xl214">
    <w:name w:val="xl214"/>
    <w:basedOn w:val="Normal"/>
    <w:rsid w:val="00BD7911"/>
    <w:pPr>
      <w:pBdr>
        <w:left w:val="single" w:sz="4" w:space="0" w:color="auto"/>
        <w:bottom w:val="single" w:sz="4" w:space="0" w:color="auto"/>
        <w:right w:val="single" w:sz="4" w:space="0" w:color="auto"/>
      </w:pBdr>
      <w:spacing w:beforeAutospacing="1" w:after="100" w:afterAutospacing="1" w:line="240" w:lineRule="auto"/>
      <w:textAlignment w:val="top"/>
    </w:pPr>
    <w:rPr>
      <w:rFonts w:ascii="Arial" w:hAnsi="Arial" w:cs="Arial"/>
      <w:color w:val="FF0000"/>
      <w:sz w:val="24"/>
      <w:szCs w:val="24"/>
      <w:lang w:val="en-US"/>
    </w:rPr>
  </w:style>
  <w:style w:type="numbering" w:customStyle="1" w:styleId="NoList5">
    <w:name w:val="No List5"/>
    <w:next w:val="NoList"/>
    <w:uiPriority w:val="99"/>
    <w:semiHidden/>
    <w:unhideWhenUsed/>
    <w:rsid w:val="00BD7911"/>
  </w:style>
  <w:style w:type="table" w:customStyle="1" w:styleId="TableGrid711">
    <w:name w:val="Table Grid711"/>
    <w:basedOn w:val="TableNormal"/>
    <w:next w:val="TableGrid"/>
    <w:uiPriority w:val="59"/>
    <w:rsid w:val="00BD791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0">
    <w:name w:val="Table Grid81"/>
    <w:basedOn w:val="TableNormal"/>
    <w:next w:val="TableGrid"/>
    <w:uiPriority w:val="59"/>
    <w:rsid w:val="00BD791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32">
    <w:name w:val="Medium Grid 3 - Accent 632"/>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5">
    <w:name w:val="Medium Grid 3 - Accent 615"/>
    <w:basedOn w:val="TableNormal"/>
    <w:next w:val="MediumGrid3-Accent6"/>
    <w:uiPriority w:val="69"/>
    <w:rsid w:val="00871FB5"/>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311">
    <w:name w:val="Medium Grid 3 - Accent 6311"/>
    <w:basedOn w:val="TableNormal"/>
    <w:next w:val="MediumGrid3-Accent6"/>
    <w:uiPriority w:val="69"/>
    <w:rsid w:val="00871FB5"/>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6">
    <w:name w:val="Medium Grid 3 - Accent 616"/>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7">
    <w:name w:val="Medium Grid 3 - Accent 617"/>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618">
    <w:name w:val="Medium Grid 3 - Accent 618"/>
    <w:basedOn w:val="TableNormal"/>
    <w:next w:val="MediumGrid3-Accent6"/>
    <w:uiPriority w:val="69"/>
    <w:rsid w:val="00086660"/>
    <w:rPr>
      <w:rFonts w:eastAsia="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12211">
    <w:name w:val="Medium Grid 3 - Accent 12211"/>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2">
    <w:name w:val="Medium Grid 3 - Accent 12212"/>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3">
    <w:name w:val="Medium Grid 3 - Accent 12213"/>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4">
    <w:name w:val="Medium Grid 3 - Accent 12214"/>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2215">
    <w:name w:val="Medium Grid 3 - Accent 12215"/>
    <w:basedOn w:val="TableNormal"/>
    <w:next w:val="MediumGrid3-Accent1"/>
    <w:uiPriority w:val="69"/>
    <w:rsid w:val="0082777F"/>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next w:val="BodyTextFirstIndent"/>
    <w:autoRedefine/>
    <w:qFormat/>
    <w:rsid w:val="009246BD"/>
    <w:pPr>
      <w:numPr>
        <w:numId w:val="44"/>
      </w:numPr>
      <w:spacing w:before="120" w:after="120"/>
      <w:jc w:val="both"/>
    </w:pPr>
    <w:rPr>
      <w:rFonts w:cstheme="minorHAnsi"/>
      <w:sz w:val="24"/>
      <w:szCs w:val="22"/>
      <w:lang w:val="en-GB" w:eastAsia="en-GB"/>
    </w:rPr>
  </w:style>
  <w:style w:type="table" w:customStyle="1" w:styleId="GridTable7Colorful-Accent61">
    <w:name w:val="Grid Table 7 Colorful - Accent 61"/>
    <w:basedOn w:val="TableNormal"/>
    <w:uiPriority w:val="52"/>
    <w:rsid w:val="00172075"/>
    <w:pPr>
      <w:spacing w:after="0" w:line="240" w:lineRule="auto"/>
    </w:pPr>
    <w:rPr>
      <w:color w:val="77697A" w:themeColor="accent6" w:themeShade="BF"/>
    </w:r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customStyle="1" w:styleId="Style2">
    <w:name w:val="Style2"/>
    <w:basedOn w:val="Caption"/>
    <w:next w:val="Caption"/>
    <w:qFormat/>
    <w:rsid w:val="00737E89"/>
    <w:pPr>
      <w:keepNext/>
    </w:pPr>
    <w:rPr>
      <w:i w:val="0"/>
      <w:color w:val="374C80" w:themeColor="accent1" w:themeShade="BF"/>
      <w:lang w:eastAsia="en-US"/>
    </w:rPr>
  </w:style>
  <w:style w:type="table" w:customStyle="1" w:styleId="GridTable1Light1">
    <w:name w:val="Grid Table 1 Light1"/>
    <w:basedOn w:val="TableNormal"/>
    <w:uiPriority w:val="46"/>
    <w:rsid w:val="00737E89"/>
    <w:pPr>
      <w:spacing w:after="0" w:line="240" w:lineRule="auto"/>
    </w:pPr>
    <w:rPr>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0718B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ate">
    <w:name w:val="Date"/>
    <w:basedOn w:val="BodyText"/>
    <w:link w:val="DateChar"/>
    <w:semiHidden/>
    <w:rsid w:val="000F648B"/>
    <w:pPr>
      <w:spacing w:before="480" w:after="160" w:line="240" w:lineRule="auto"/>
    </w:pPr>
    <w:rPr>
      <w:rFonts w:ascii="Arial" w:eastAsia="Times New Roman" w:hAnsi="Arial" w:cs="Times New Roman"/>
      <w:b/>
      <w:noProof w:val="0"/>
      <w:szCs w:val="20"/>
      <w:lang w:val="en-GB" w:eastAsia="en-US"/>
    </w:rPr>
  </w:style>
  <w:style w:type="character" w:customStyle="1" w:styleId="DateChar">
    <w:name w:val="Date Char"/>
    <w:basedOn w:val="DefaultParagraphFont"/>
    <w:link w:val="Date"/>
    <w:semiHidden/>
    <w:rsid w:val="000F648B"/>
    <w:rPr>
      <w:rFonts w:ascii="Arial" w:eastAsia="Times New Roman" w:hAnsi="Arial" w:cs="Times New Roman"/>
      <w:b/>
      <w:sz w:val="24"/>
      <w:lang w:val="en-GB" w:eastAsia="en-US"/>
    </w:rPr>
  </w:style>
  <w:style w:type="table" w:customStyle="1" w:styleId="TableGrid15">
    <w:name w:val="Table Grid15"/>
    <w:basedOn w:val="TableNormal"/>
    <w:next w:val="TableGrid"/>
    <w:uiPriority w:val="59"/>
    <w:rsid w:val="00837949"/>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11">
    <w:name w:val="Grid Table 7 Colorful11"/>
    <w:basedOn w:val="TableNormal"/>
    <w:uiPriority w:val="52"/>
    <w:rsid w:val="00257EE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TableNormal"/>
    <w:next w:val="TableGrid"/>
    <w:uiPriority w:val="59"/>
    <w:rsid w:val="006409E0"/>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2435"/>
    <w:rPr>
      <w:sz w:val="16"/>
      <w:szCs w:val="16"/>
    </w:rPr>
  </w:style>
  <w:style w:type="paragraph" w:styleId="CommentText">
    <w:name w:val="annotation text"/>
    <w:basedOn w:val="Normal"/>
    <w:link w:val="CommentTextChar"/>
    <w:uiPriority w:val="99"/>
    <w:semiHidden/>
    <w:unhideWhenUsed/>
    <w:rsid w:val="00A22435"/>
    <w:pPr>
      <w:spacing w:line="240" w:lineRule="auto"/>
    </w:pPr>
  </w:style>
  <w:style w:type="character" w:customStyle="1" w:styleId="CommentTextChar">
    <w:name w:val="Comment Text Char"/>
    <w:basedOn w:val="DefaultParagraphFont"/>
    <w:link w:val="CommentText"/>
    <w:uiPriority w:val="99"/>
    <w:semiHidden/>
    <w:rsid w:val="00A22435"/>
  </w:style>
  <w:style w:type="paragraph" w:styleId="CommentSubject">
    <w:name w:val="annotation subject"/>
    <w:basedOn w:val="CommentText"/>
    <w:next w:val="CommentText"/>
    <w:link w:val="CommentSubjectChar"/>
    <w:uiPriority w:val="99"/>
    <w:semiHidden/>
    <w:unhideWhenUsed/>
    <w:rsid w:val="00A22435"/>
    <w:rPr>
      <w:b/>
      <w:bCs/>
    </w:rPr>
  </w:style>
  <w:style w:type="character" w:customStyle="1" w:styleId="CommentSubjectChar">
    <w:name w:val="Comment Subject Char"/>
    <w:basedOn w:val="CommentTextChar"/>
    <w:link w:val="CommentSubject"/>
    <w:uiPriority w:val="99"/>
    <w:semiHidden/>
    <w:rsid w:val="00A22435"/>
    <w:rPr>
      <w:b/>
      <w:bCs/>
    </w:rPr>
  </w:style>
  <w:style w:type="table" w:customStyle="1" w:styleId="TableGrid10">
    <w:name w:val="Table Grid10"/>
    <w:basedOn w:val="TableNormal"/>
    <w:next w:val="TableGrid"/>
    <w:uiPriority w:val="59"/>
    <w:rsid w:val="00585628"/>
    <w:pPr>
      <w:spacing w:before="0" w:after="0"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A51E86"/>
    <w:pPr>
      <w:spacing w:before="0" w:after="0" w:line="240" w:lineRule="auto"/>
    </w:pPr>
    <w:rPr>
      <w:sz w:val="22"/>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373DEE"/>
  </w:style>
  <w:style w:type="paragraph" w:customStyle="1" w:styleId="footnotedescription">
    <w:name w:val="footnote description"/>
    <w:next w:val="Normal"/>
    <w:link w:val="footnotedescriptionChar"/>
    <w:hidden/>
    <w:rsid w:val="00373DEE"/>
    <w:pPr>
      <w:spacing w:before="0" w:after="0" w:line="251" w:lineRule="auto"/>
      <w:ind w:right="191"/>
    </w:pPr>
    <w:rPr>
      <w:rFonts w:ascii="Garamond" w:eastAsia="Garamond" w:hAnsi="Garamond" w:cs="Garamond"/>
      <w:color w:val="000000"/>
      <w:sz w:val="18"/>
      <w:szCs w:val="22"/>
    </w:rPr>
  </w:style>
  <w:style w:type="character" w:customStyle="1" w:styleId="footnotedescriptionChar">
    <w:name w:val="footnote description Char"/>
    <w:link w:val="footnotedescription"/>
    <w:rsid w:val="00373DEE"/>
    <w:rPr>
      <w:rFonts w:ascii="Garamond" w:eastAsia="Garamond" w:hAnsi="Garamond" w:cs="Garamond"/>
      <w:color w:val="000000"/>
      <w:sz w:val="18"/>
      <w:szCs w:val="22"/>
    </w:rPr>
  </w:style>
  <w:style w:type="character" w:customStyle="1" w:styleId="footnotemark">
    <w:name w:val="footnote mark"/>
    <w:hidden/>
    <w:rsid w:val="00373DEE"/>
    <w:rPr>
      <w:rFonts w:ascii="Arial" w:eastAsia="Arial" w:hAnsi="Arial" w:cs="Arial"/>
      <w:color w:val="000000"/>
      <w:sz w:val="25"/>
      <w:vertAlign w:val="superscript"/>
    </w:rPr>
  </w:style>
  <w:style w:type="numbering" w:customStyle="1" w:styleId="NoList7">
    <w:name w:val="No List7"/>
    <w:next w:val="NoList"/>
    <w:uiPriority w:val="99"/>
    <w:semiHidden/>
    <w:unhideWhenUsed/>
    <w:rsid w:val="00D24ABC"/>
  </w:style>
  <w:style w:type="table" w:customStyle="1" w:styleId="TableGrid16">
    <w:name w:val="TableGrid1"/>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0">
    <w:name w:val="TableGrid2"/>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0">
    <w:name w:val="TableGrid3"/>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47">
    <w:name w:val="TableGrid4"/>
    <w:rsid w:val="00C60A20"/>
    <w:pPr>
      <w:spacing w:before="0" w:after="0" w:line="240" w:lineRule="auto"/>
    </w:pPr>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60">
    <w:name w:val="Table Grid16"/>
    <w:basedOn w:val="TableNormal"/>
    <w:next w:val="TableGrid"/>
    <w:uiPriority w:val="59"/>
    <w:rsid w:val="00C540FF"/>
    <w:pPr>
      <w:spacing w:before="0" w:after="0"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540FF"/>
    <w:pPr>
      <w:spacing w:before="0" w:after="0"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7654">
      <w:bodyDiv w:val="1"/>
      <w:marLeft w:val="0"/>
      <w:marRight w:val="0"/>
      <w:marTop w:val="0"/>
      <w:marBottom w:val="0"/>
      <w:divBdr>
        <w:top w:val="none" w:sz="0" w:space="0" w:color="auto"/>
        <w:left w:val="none" w:sz="0" w:space="0" w:color="auto"/>
        <w:bottom w:val="none" w:sz="0" w:space="0" w:color="auto"/>
        <w:right w:val="none" w:sz="0" w:space="0" w:color="auto"/>
      </w:divBdr>
    </w:div>
    <w:div w:id="60954483">
      <w:bodyDiv w:val="1"/>
      <w:marLeft w:val="0"/>
      <w:marRight w:val="0"/>
      <w:marTop w:val="0"/>
      <w:marBottom w:val="0"/>
      <w:divBdr>
        <w:top w:val="none" w:sz="0" w:space="0" w:color="auto"/>
        <w:left w:val="none" w:sz="0" w:space="0" w:color="auto"/>
        <w:bottom w:val="none" w:sz="0" w:space="0" w:color="auto"/>
        <w:right w:val="none" w:sz="0" w:space="0" w:color="auto"/>
      </w:divBdr>
    </w:div>
    <w:div w:id="117265397">
      <w:bodyDiv w:val="1"/>
      <w:marLeft w:val="0"/>
      <w:marRight w:val="0"/>
      <w:marTop w:val="0"/>
      <w:marBottom w:val="0"/>
      <w:divBdr>
        <w:top w:val="none" w:sz="0" w:space="0" w:color="auto"/>
        <w:left w:val="none" w:sz="0" w:space="0" w:color="auto"/>
        <w:bottom w:val="none" w:sz="0" w:space="0" w:color="auto"/>
        <w:right w:val="none" w:sz="0" w:space="0" w:color="auto"/>
      </w:divBdr>
    </w:div>
    <w:div w:id="136384179">
      <w:bodyDiv w:val="1"/>
      <w:marLeft w:val="0"/>
      <w:marRight w:val="0"/>
      <w:marTop w:val="0"/>
      <w:marBottom w:val="0"/>
      <w:divBdr>
        <w:top w:val="none" w:sz="0" w:space="0" w:color="auto"/>
        <w:left w:val="none" w:sz="0" w:space="0" w:color="auto"/>
        <w:bottom w:val="none" w:sz="0" w:space="0" w:color="auto"/>
        <w:right w:val="none" w:sz="0" w:space="0" w:color="auto"/>
      </w:divBdr>
    </w:div>
    <w:div w:id="143471971">
      <w:bodyDiv w:val="1"/>
      <w:marLeft w:val="0"/>
      <w:marRight w:val="0"/>
      <w:marTop w:val="0"/>
      <w:marBottom w:val="0"/>
      <w:divBdr>
        <w:top w:val="none" w:sz="0" w:space="0" w:color="auto"/>
        <w:left w:val="none" w:sz="0" w:space="0" w:color="auto"/>
        <w:bottom w:val="none" w:sz="0" w:space="0" w:color="auto"/>
        <w:right w:val="none" w:sz="0" w:space="0" w:color="auto"/>
      </w:divBdr>
    </w:div>
    <w:div w:id="147989409">
      <w:bodyDiv w:val="1"/>
      <w:marLeft w:val="0"/>
      <w:marRight w:val="0"/>
      <w:marTop w:val="0"/>
      <w:marBottom w:val="0"/>
      <w:divBdr>
        <w:top w:val="none" w:sz="0" w:space="0" w:color="auto"/>
        <w:left w:val="none" w:sz="0" w:space="0" w:color="auto"/>
        <w:bottom w:val="none" w:sz="0" w:space="0" w:color="auto"/>
        <w:right w:val="none" w:sz="0" w:space="0" w:color="auto"/>
      </w:divBdr>
    </w:div>
    <w:div w:id="164564569">
      <w:bodyDiv w:val="1"/>
      <w:marLeft w:val="0"/>
      <w:marRight w:val="0"/>
      <w:marTop w:val="0"/>
      <w:marBottom w:val="0"/>
      <w:divBdr>
        <w:top w:val="none" w:sz="0" w:space="0" w:color="auto"/>
        <w:left w:val="none" w:sz="0" w:space="0" w:color="auto"/>
        <w:bottom w:val="none" w:sz="0" w:space="0" w:color="auto"/>
        <w:right w:val="none" w:sz="0" w:space="0" w:color="auto"/>
      </w:divBdr>
    </w:div>
    <w:div w:id="166529065">
      <w:bodyDiv w:val="1"/>
      <w:marLeft w:val="0"/>
      <w:marRight w:val="0"/>
      <w:marTop w:val="0"/>
      <w:marBottom w:val="0"/>
      <w:divBdr>
        <w:top w:val="none" w:sz="0" w:space="0" w:color="auto"/>
        <w:left w:val="none" w:sz="0" w:space="0" w:color="auto"/>
        <w:bottom w:val="none" w:sz="0" w:space="0" w:color="auto"/>
        <w:right w:val="none" w:sz="0" w:space="0" w:color="auto"/>
      </w:divBdr>
    </w:div>
    <w:div w:id="167257932">
      <w:bodyDiv w:val="1"/>
      <w:marLeft w:val="0"/>
      <w:marRight w:val="0"/>
      <w:marTop w:val="0"/>
      <w:marBottom w:val="0"/>
      <w:divBdr>
        <w:top w:val="none" w:sz="0" w:space="0" w:color="auto"/>
        <w:left w:val="none" w:sz="0" w:space="0" w:color="auto"/>
        <w:bottom w:val="none" w:sz="0" w:space="0" w:color="auto"/>
        <w:right w:val="none" w:sz="0" w:space="0" w:color="auto"/>
      </w:divBdr>
    </w:div>
    <w:div w:id="175314939">
      <w:bodyDiv w:val="1"/>
      <w:marLeft w:val="0"/>
      <w:marRight w:val="0"/>
      <w:marTop w:val="0"/>
      <w:marBottom w:val="0"/>
      <w:divBdr>
        <w:top w:val="none" w:sz="0" w:space="0" w:color="auto"/>
        <w:left w:val="none" w:sz="0" w:space="0" w:color="auto"/>
        <w:bottom w:val="none" w:sz="0" w:space="0" w:color="auto"/>
        <w:right w:val="none" w:sz="0" w:space="0" w:color="auto"/>
      </w:divBdr>
    </w:div>
    <w:div w:id="213853495">
      <w:bodyDiv w:val="1"/>
      <w:marLeft w:val="0"/>
      <w:marRight w:val="0"/>
      <w:marTop w:val="0"/>
      <w:marBottom w:val="0"/>
      <w:divBdr>
        <w:top w:val="none" w:sz="0" w:space="0" w:color="auto"/>
        <w:left w:val="none" w:sz="0" w:space="0" w:color="auto"/>
        <w:bottom w:val="none" w:sz="0" w:space="0" w:color="auto"/>
        <w:right w:val="none" w:sz="0" w:space="0" w:color="auto"/>
      </w:divBdr>
    </w:div>
    <w:div w:id="232282621">
      <w:bodyDiv w:val="1"/>
      <w:marLeft w:val="0"/>
      <w:marRight w:val="0"/>
      <w:marTop w:val="0"/>
      <w:marBottom w:val="0"/>
      <w:divBdr>
        <w:top w:val="none" w:sz="0" w:space="0" w:color="auto"/>
        <w:left w:val="none" w:sz="0" w:space="0" w:color="auto"/>
        <w:bottom w:val="none" w:sz="0" w:space="0" w:color="auto"/>
        <w:right w:val="none" w:sz="0" w:space="0" w:color="auto"/>
      </w:divBdr>
    </w:div>
    <w:div w:id="237790671">
      <w:bodyDiv w:val="1"/>
      <w:marLeft w:val="0"/>
      <w:marRight w:val="0"/>
      <w:marTop w:val="0"/>
      <w:marBottom w:val="0"/>
      <w:divBdr>
        <w:top w:val="none" w:sz="0" w:space="0" w:color="auto"/>
        <w:left w:val="none" w:sz="0" w:space="0" w:color="auto"/>
        <w:bottom w:val="none" w:sz="0" w:space="0" w:color="auto"/>
        <w:right w:val="none" w:sz="0" w:space="0" w:color="auto"/>
      </w:divBdr>
    </w:div>
    <w:div w:id="246115173">
      <w:bodyDiv w:val="1"/>
      <w:marLeft w:val="0"/>
      <w:marRight w:val="0"/>
      <w:marTop w:val="0"/>
      <w:marBottom w:val="0"/>
      <w:divBdr>
        <w:top w:val="none" w:sz="0" w:space="0" w:color="auto"/>
        <w:left w:val="none" w:sz="0" w:space="0" w:color="auto"/>
        <w:bottom w:val="none" w:sz="0" w:space="0" w:color="auto"/>
        <w:right w:val="none" w:sz="0" w:space="0" w:color="auto"/>
      </w:divBdr>
    </w:div>
    <w:div w:id="261303231">
      <w:bodyDiv w:val="1"/>
      <w:marLeft w:val="0"/>
      <w:marRight w:val="0"/>
      <w:marTop w:val="0"/>
      <w:marBottom w:val="0"/>
      <w:divBdr>
        <w:top w:val="none" w:sz="0" w:space="0" w:color="auto"/>
        <w:left w:val="none" w:sz="0" w:space="0" w:color="auto"/>
        <w:bottom w:val="none" w:sz="0" w:space="0" w:color="auto"/>
        <w:right w:val="none" w:sz="0" w:space="0" w:color="auto"/>
      </w:divBdr>
    </w:div>
    <w:div w:id="289092948">
      <w:bodyDiv w:val="1"/>
      <w:marLeft w:val="0"/>
      <w:marRight w:val="0"/>
      <w:marTop w:val="0"/>
      <w:marBottom w:val="0"/>
      <w:divBdr>
        <w:top w:val="none" w:sz="0" w:space="0" w:color="auto"/>
        <w:left w:val="none" w:sz="0" w:space="0" w:color="auto"/>
        <w:bottom w:val="none" w:sz="0" w:space="0" w:color="auto"/>
        <w:right w:val="none" w:sz="0" w:space="0" w:color="auto"/>
      </w:divBdr>
    </w:div>
    <w:div w:id="290329418">
      <w:bodyDiv w:val="1"/>
      <w:marLeft w:val="0"/>
      <w:marRight w:val="0"/>
      <w:marTop w:val="0"/>
      <w:marBottom w:val="0"/>
      <w:divBdr>
        <w:top w:val="none" w:sz="0" w:space="0" w:color="auto"/>
        <w:left w:val="none" w:sz="0" w:space="0" w:color="auto"/>
        <w:bottom w:val="none" w:sz="0" w:space="0" w:color="auto"/>
        <w:right w:val="none" w:sz="0" w:space="0" w:color="auto"/>
      </w:divBdr>
    </w:div>
    <w:div w:id="318072101">
      <w:bodyDiv w:val="1"/>
      <w:marLeft w:val="0"/>
      <w:marRight w:val="0"/>
      <w:marTop w:val="0"/>
      <w:marBottom w:val="0"/>
      <w:divBdr>
        <w:top w:val="none" w:sz="0" w:space="0" w:color="auto"/>
        <w:left w:val="none" w:sz="0" w:space="0" w:color="auto"/>
        <w:bottom w:val="none" w:sz="0" w:space="0" w:color="auto"/>
        <w:right w:val="none" w:sz="0" w:space="0" w:color="auto"/>
      </w:divBdr>
    </w:div>
    <w:div w:id="323704865">
      <w:bodyDiv w:val="1"/>
      <w:marLeft w:val="0"/>
      <w:marRight w:val="0"/>
      <w:marTop w:val="0"/>
      <w:marBottom w:val="0"/>
      <w:divBdr>
        <w:top w:val="none" w:sz="0" w:space="0" w:color="auto"/>
        <w:left w:val="none" w:sz="0" w:space="0" w:color="auto"/>
        <w:bottom w:val="none" w:sz="0" w:space="0" w:color="auto"/>
        <w:right w:val="none" w:sz="0" w:space="0" w:color="auto"/>
      </w:divBdr>
    </w:div>
    <w:div w:id="333805079">
      <w:bodyDiv w:val="1"/>
      <w:marLeft w:val="0"/>
      <w:marRight w:val="0"/>
      <w:marTop w:val="0"/>
      <w:marBottom w:val="0"/>
      <w:divBdr>
        <w:top w:val="none" w:sz="0" w:space="0" w:color="auto"/>
        <w:left w:val="none" w:sz="0" w:space="0" w:color="auto"/>
        <w:bottom w:val="none" w:sz="0" w:space="0" w:color="auto"/>
        <w:right w:val="none" w:sz="0" w:space="0" w:color="auto"/>
      </w:divBdr>
    </w:div>
    <w:div w:id="350112341">
      <w:bodyDiv w:val="1"/>
      <w:marLeft w:val="0"/>
      <w:marRight w:val="0"/>
      <w:marTop w:val="0"/>
      <w:marBottom w:val="0"/>
      <w:divBdr>
        <w:top w:val="none" w:sz="0" w:space="0" w:color="auto"/>
        <w:left w:val="none" w:sz="0" w:space="0" w:color="auto"/>
        <w:bottom w:val="none" w:sz="0" w:space="0" w:color="auto"/>
        <w:right w:val="none" w:sz="0" w:space="0" w:color="auto"/>
      </w:divBdr>
    </w:div>
    <w:div w:id="378093055">
      <w:bodyDiv w:val="1"/>
      <w:marLeft w:val="0"/>
      <w:marRight w:val="0"/>
      <w:marTop w:val="0"/>
      <w:marBottom w:val="0"/>
      <w:divBdr>
        <w:top w:val="none" w:sz="0" w:space="0" w:color="auto"/>
        <w:left w:val="none" w:sz="0" w:space="0" w:color="auto"/>
        <w:bottom w:val="none" w:sz="0" w:space="0" w:color="auto"/>
        <w:right w:val="none" w:sz="0" w:space="0" w:color="auto"/>
      </w:divBdr>
    </w:div>
    <w:div w:id="386615468">
      <w:bodyDiv w:val="1"/>
      <w:marLeft w:val="0"/>
      <w:marRight w:val="0"/>
      <w:marTop w:val="0"/>
      <w:marBottom w:val="0"/>
      <w:divBdr>
        <w:top w:val="none" w:sz="0" w:space="0" w:color="auto"/>
        <w:left w:val="none" w:sz="0" w:space="0" w:color="auto"/>
        <w:bottom w:val="none" w:sz="0" w:space="0" w:color="auto"/>
        <w:right w:val="none" w:sz="0" w:space="0" w:color="auto"/>
      </w:divBdr>
    </w:div>
    <w:div w:id="396439812">
      <w:bodyDiv w:val="1"/>
      <w:marLeft w:val="0"/>
      <w:marRight w:val="0"/>
      <w:marTop w:val="0"/>
      <w:marBottom w:val="0"/>
      <w:divBdr>
        <w:top w:val="none" w:sz="0" w:space="0" w:color="auto"/>
        <w:left w:val="none" w:sz="0" w:space="0" w:color="auto"/>
        <w:bottom w:val="none" w:sz="0" w:space="0" w:color="auto"/>
        <w:right w:val="none" w:sz="0" w:space="0" w:color="auto"/>
      </w:divBdr>
    </w:div>
    <w:div w:id="417794047">
      <w:bodyDiv w:val="1"/>
      <w:marLeft w:val="0"/>
      <w:marRight w:val="0"/>
      <w:marTop w:val="0"/>
      <w:marBottom w:val="0"/>
      <w:divBdr>
        <w:top w:val="none" w:sz="0" w:space="0" w:color="auto"/>
        <w:left w:val="none" w:sz="0" w:space="0" w:color="auto"/>
        <w:bottom w:val="none" w:sz="0" w:space="0" w:color="auto"/>
        <w:right w:val="none" w:sz="0" w:space="0" w:color="auto"/>
      </w:divBdr>
    </w:div>
    <w:div w:id="419059494">
      <w:bodyDiv w:val="1"/>
      <w:marLeft w:val="0"/>
      <w:marRight w:val="0"/>
      <w:marTop w:val="0"/>
      <w:marBottom w:val="0"/>
      <w:divBdr>
        <w:top w:val="none" w:sz="0" w:space="0" w:color="auto"/>
        <w:left w:val="none" w:sz="0" w:space="0" w:color="auto"/>
        <w:bottom w:val="none" w:sz="0" w:space="0" w:color="auto"/>
        <w:right w:val="none" w:sz="0" w:space="0" w:color="auto"/>
      </w:divBdr>
    </w:div>
    <w:div w:id="426191452">
      <w:bodyDiv w:val="1"/>
      <w:marLeft w:val="0"/>
      <w:marRight w:val="0"/>
      <w:marTop w:val="0"/>
      <w:marBottom w:val="0"/>
      <w:divBdr>
        <w:top w:val="none" w:sz="0" w:space="0" w:color="auto"/>
        <w:left w:val="none" w:sz="0" w:space="0" w:color="auto"/>
        <w:bottom w:val="none" w:sz="0" w:space="0" w:color="auto"/>
        <w:right w:val="none" w:sz="0" w:space="0" w:color="auto"/>
      </w:divBdr>
    </w:div>
    <w:div w:id="565264352">
      <w:bodyDiv w:val="1"/>
      <w:marLeft w:val="0"/>
      <w:marRight w:val="0"/>
      <w:marTop w:val="0"/>
      <w:marBottom w:val="0"/>
      <w:divBdr>
        <w:top w:val="none" w:sz="0" w:space="0" w:color="auto"/>
        <w:left w:val="none" w:sz="0" w:space="0" w:color="auto"/>
        <w:bottom w:val="none" w:sz="0" w:space="0" w:color="auto"/>
        <w:right w:val="none" w:sz="0" w:space="0" w:color="auto"/>
      </w:divBdr>
    </w:div>
    <w:div w:id="570577674">
      <w:bodyDiv w:val="1"/>
      <w:marLeft w:val="0"/>
      <w:marRight w:val="0"/>
      <w:marTop w:val="0"/>
      <w:marBottom w:val="0"/>
      <w:divBdr>
        <w:top w:val="none" w:sz="0" w:space="0" w:color="auto"/>
        <w:left w:val="none" w:sz="0" w:space="0" w:color="auto"/>
        <w:bottom w:val="none" w:sz="0" w:space="0" w:color="auto"/>
        <w:right w:val="none" w:sz="0" w:space="0" w:color="auto"/>
      </w:divBdr>
    </w:div>
    <w:div w:id="577592051">
      <w:bodyDiv w:val="1"/>
      <w:marLeft w:val="0"/>
      <w:marRight w:val="0"/>
      <w:marTop w:val="0"/>
      <w:marBottom w:val="0"/>
      <w:divBdr>
        <w:top w:val="none" w:sz="0" w:space="0" w:color="auto"/>
        <w:left w:val="none" w:sz="0" w:space="0" w:color="auto"/>
        <w:bottom w:val="none" w:sz="0" w:space="0" w:color="auto"/>
        <w:right w:val="none" w:sz="0" w:space="0" w:color="auto"/>
      </w:divBdr>
    </w:div>
    <w:div w:id="578903054">
      <w:bodyDiv w:val="1"/>
      <w:marLeft w:val="0"/>
      <w:marRight w:val="0"/>
      <w:marTop w:val="0"/>
      <w:marBottom w:val="0"/>
      <w:divBdr>
        <w:top w:val="none" w:sz="0" w:space="0" w:color="auto"/>
        <w:left w:val="none" w:sz="0" w:space="0" w:color="auto"/>
        <w:bottom w:val="none" w:sz="0" w:space="0" w:color="auto"/>
        <w:right w:val="none" w:sz="0" w:space="0" w:color="auto"/>
      </w:divBdr>
    </w:div>
    <w:div w:id="592394566">
      <w:bodyDiv w:val="1"/>
      <w:marLeft w:val="0"/>
      <w:marRight w:val="0"/>
      <w:marTop w:val="0"/>
      <w:marBottom w:val="0"/>
      <w:divBdr>
        <w:top w:val="none" w:sz="0" w:space="0" w:color="auto"/>
        <w:left w:val="none" w:sz="0" w:space="0" w:color="auto"/>
        <w:bottom w:val="none" w:sz="0" w:space="0" w:color="auto"/>
        <w:right w:val="none" w:sz="0" w:space="0" w:color="auto"/>
      </w:divBdr>
    </w:div>
    <w:div w:id="611474051">
      <w:bodyDiv w:val="1"/>
      <w:marLeft w:val="0"/>
      <w:marRight w:val="0"/>
      <w:marTop w:val="0"/>
      <w:marBottom w:val="0"/>
      <w:divBdr>
        <w:top w:val="none" w:sz="0" w:space="0" w:color="auto"/>
        <w:left w:val="none" w:sz="0" w:space="0" w:color="auto"/>
        <w:bottom w:val="none" w:sz="0" w:space="0" w:color="auto"/>
        <w:right w:val="none" w:sz="0" w:space="0" w:color="auto"/>
      </w:divBdr>
    </w:div>
    <w:div w:id="634216791">
      <w:bodyDiv w:val="1"/>
      <w:marLeft w:val="0"/>
      <w:marRight w:val="0"/>
      <w:marTop w:val="0"/>
      <w:marBottom w:val="0"/>
      <w:divBdr>
        <w:top w:val="none" w:sz="0" w:space="0" w:color="auto"/>
        <w:left w:val="none" w:sz="0" w:space="0" w:color="auto"/>
        <w:bottom w:val="none" w:sz="0" w:space="0" w:color="auto"/>
        <w:right w:val="none" w:sz="0" w:space="0" w:color="auto"/>
      </w:divBdr>
    </w:div>
    <w:div w:id="654651565">
      <w:bodyDiv w:val="1"/>
      <w:marLeft w:val="0"/>
      <w:marRight w:val="0"/>
      <w:marTop w:val="0"/>
      <w:marBottom w:val="0"/>
      <w:divBdr>
        <w:top w:val="none" w:sz="0" w:space="0" w:color="auto"/>
        <w:left w:val="none" w:sz="0" w:space="0" w:color="auto"/>
        <w:bottom w:val="none" w:sz="0" w:space="0" w:color="auto"/>
        <w:right w:val="none" w:sz="0" w:space="0" w:color="auto"/>
      </w:divBdr>
    </w:div>
    <w:div w:id="667902622">
      <w:bodyDiv w:val="1"/>
      <w:marLeft w:val="0"/>
      <w:marRight w:val="0"/>
      <w:marTop w:val="0"/>
      <w:marBottom w:val="0"/>
      <w:divBdr>
        <w:top w:val="none" w:sz="0" w:space="0" w:color="auto"/>
        <w:left w:val="none" w:sz="0" w:space="0" w:color="auto"/>
        <w:bottom w:val="none" w:sz="0" w:space="0" w:color="auto"/>
        <w:right w:val="none" w:sz="0" w:space="0" w:color="auto"/>
      </w:divBdr>
    </w:div>
    <w:div w:id="668361951">
      <w:bodyDiv w:val="1"/>
      <w:marLeft w:val="0"/>
      <w:marRight w:val="0"/>
      <w:marTop w:val="0"/>
      <w:marBottom w:val="0"/>
      <w:divBdr>
        <w:top w:val="none" w:sz="0" w:space="0" w:color="auto"/>
        <w:left w:val="none" w:sz="0" w:space="0" w:color="auto"/>
        <w:bottom w:val="none" w:sz="0" w:space="0" w:color="auto"/>
        <w:right w:val="none" w:sz="0" w:space="0" w:color="auto"/>
      </w:divBdr>
    </w:div>
    <w:div w:id="708919029">
      <w:bodyDiv w:val="1"/>
      <w:marLeft w:val="0"/>
      <w:marRight w:val="0"/>
      <w:marTop w:val="0"/>
      <w:marBottom w:val="0"/>
      <w:divBdr>
        <w:top w:val="none" w:sz="0" w:space="0" w:color="auto"/>
        <w:left w:val="none" w:sz="0" w:space="0" w:color="auto"/>
        <w:bottom w:val="none" w:sz="0" w:space="0" w:color="auto"/>
        <w:right w:val="none" w:sz="0" w:space="0" w:color="auto"/>
      </w:divBdr>
    </w:div>
    <w:div w:id="709762609">
      <w:bodyDiv w:val="1"/>
      <w:marLeft w:val="0"/>
      <w:marRight w:val="0"/>
      <w:marTop w:val="0"/>
      <w:marBottom w:val="0"/>
      <w:divBdr>
        <w:top w:val="none" w:sz="0" w:space="0" w:color="auto"/>
        <w:left w:val="none" w:sz="0" w:space="0" w:color="auto"/>
        <w:bottom w:val="none" w:sz="0" w:space="0" w:color="auto"/>
        <w:right w:val="none" w:sz="0" w:space="0" w:color="auto"/>
      </w:divBdr>
    </w:div>
    <w:div w:id="760030324">
      <w:bodyDiv w:val="1"/>
      <w:marLeft w:val="0"/>
      <w:marRight w:val="0"/>
      <w:marTop w:val="0"/>
      <w:marBottom w:val="0"/>
      <w:divBdr>
        <w:top w:val="none" w:sz="0" w:space="0" w:color="auto"/>
        <w:left w:val="none" w:sz="0" w:space="0" w:color="auto"/>
        <w:bottom w:val="none" w:sz="0" w:space="0" w:color="auto"/>
        <w:right w:val="none" w:sz="0" w:space="0" w:color="auto"/>
      </w:divBdr>
    </w:div>
    <w:div w:id="766465559">
      <w:bodyDiv w:val="1"/>
      <w:marLeft w:val="0"/>
      <w:marRight w:val="0"/>
      <w:marTop w:val="0"/>
      <w:marBottom w:val="0"/>
      <w:divBdr>
        <w:top w:val="none" w:sz="0" w:space="0" w:color="auto"/>
        <w:left w:val="none" w:sz="0" w:space="0" w:color="auto"/>
        <w:bottom w:val="none" w:sz="0" w:space="0" w:color="auto"/>
        <w:right w:val="none" w:sz="0" w:space="0" w:color="auto"/>
      </w:divBdr>
    </w:div>
    <w:div w:id="767122676">
      <w:bodyDiv w:val="1"/>
      <w:marLeft w:val="0"/>
      <w:marRight w:val="0"/>
      <w:marTop w:val="0"/>
      <w:marBottom w:val="0"/>
      <w:divBdr>
        <w:top w:val="none" w:sz="0" w:space="0" w:color="auto"/>
        <w:left w:val="none" w:sz="0" w:space="0" w:color="auto"/>
        <w:bottom w:val="none" w:sz="0" w:space="0" w:color="auto"/>
        <w:right w:val="none" w:sz="0" w:space="0" w:color="auto"/>
      </w:divBdr>
    </w:div>
    <w:div w:id="771245222">
      <w:bodyDiv w:val="1"/>
      <w:marLeft w:val="0"/>
      <w:marRight w:val="0"/>
      <w:marTop w:val="0"/>
      <w:marBottom w:val="0"/>
      <w:divBdr>
        <w:top w:val="none" w:sz="0" w:space="0" w:color="auto"/>
        <w:left w:val="none" w:sz="0" w:space="0" w:color="auto"/>
        <w:bottom w:val="none" w:sz="0" w:space="0" w:color="auto"/>
        <w:right w:val="none" w:sz="0" w:space="0" w:color="auto"/>
      </w:divBdr>
    </w:div>
    <w:div w:id="774324850">
      <w:bodyDiv w:val="1"/>
      <w:marLeft w:val="0"/>
      <w:marRight w:val="0"/>
      <w:marTop w:val="0"/>
      <w:marBottom w:val="0"/>
      <w:divBdr>
        <w:top w:val="none" w:sz="0" w:space="0" w:color="auto"/>
        <w:left w:val="none" w:sz="0" w:space="0" w:color="auto"/>
        <w:bottom w:val="none" w:sz="0" w:space="0" w:color="auto"/>
        <w:right w:val="none" w:sz="0" w:space="0" w:color="auto"/>
      </w:divBdr>
    </w:div>
    <w:div w:id="779420056">
      <w:bodyDiv w:val="1"/>
      <w:marLeft w:val="0"/>
      <w:marRight w:val="0"/>
      <w:marTop w:val="0"/>
      <w:marBottom w:val="0"/>
      <w:divBdr>
        <w:top w:val="none" w:sz="0" w:space="0" w:color="auto"/>
        <w:left w:val="none" w:sz="0" w:space="0" w:color="auto"/>
        <w:bottom w:val="none" w:sz="0" w:space="0" w:color="auto"/>
        <w:right w:val="none" w:sz="0" w:space="0" w:color="auto"/>
      </w:divBdr>
    </w:div>
    <w:div w:id="786657590">
      <w:bodyDiv w:val="1"/>
      <w:marLeft w:val="0"/>
      <w:marRight w:val="0"/>
      <w:marTop w:val="0"/>
      <w:marBottom w:val="0"/>
      <w:divBdr>
        <w:top w:val="none" w:sz="0" w:space="0" w:color="auto"/>
        <w:left w:val="none" w:sz="0" w:space="0" w:color="auto"/>
        <w:bottom w:val="none" w:sz="0" w:space="0" w:color="auto"/>
        <w:right w:val="none" w:sz="0" w:space="0" w:color="auto"/>
      </w:divBdr>
    </w:div>
    <w:div w:id="807623981">
      <w:bodyDiv w:val="1"/>
      <w:marLeft w:val="0"/>
      <w:marRight w:val="0"/>
      <w:marTop w:val="0"/>
      <w:marBottom w:val="0"/>
      <w:divBdr>
        <w:top w:val="none" w:sz="0" w:space="0" w:color="auto"/>
        <w:left w:val="none" w:sz="0" w:space="0" w:color="auto"/>
        <w:bottom w:val="none" w:sz="0" w:space="0" w:color="auto"/>
        <w:right w:val="none" w:sz="0" w:space="0" w:color="auto"/>
      </w:divBdr>
    </w:div>
    <w:div w:id="815561476">
      <w:bodyDiv w:val="1"/>
      <w:marLeft w:val="0"/>
      <w:marRight w:val="0"/>
      <w:marTop w:val="0"/>
      <w:marBottom w:val="0"/>
      <w:divBdr>
        <w:top w:val="none" w:sz="0" w:space="0" w:color="auto"/>
        <w:left w:val="none" w:sz="0" w:space="0" w:color="auto"/>
        <w:bottom w:val="none" w:sz="0" w:space="0" w:color="auto"/>
        <w:right w:val="none" w:sz="0" w:space="0" w:color="auto"/>
      </w:divBdr>
    </w:div>
    <w:div w:id="833229482">
      <w:bodyDiv w:val="1"/>
      <w:marLeft w:val="0"/>
      <w:marRight w:val="0"/>
      <w:marTop w:val="0"/>
      <w:marBottom w:val="0"/>
      <w:divBdr>
        <w:top w:val="none" w:sz="0" w:space="0" w:color="auto"/>
        <w:left w:val="none" w:sz="0" w:space="0" w:color="auto"/>
        <w:bottom w:val="none" w:sz="0" w:space="0" w:color="auto"/>
        <w:right w:val="none" w:sz="0" w:space="0" w:color="auto"/>
      </w:divBdr>
    </w:div>
    <w:div w:id="841313740">
      <w:bodyDiv w:val="1"/>
      <w:marLeft w:val="0"/>
      <w:marRight w:val="0"/>
      <w:marTop w:val="0"/>
      <w:marBottom w:val="0"/>
      <w:divBdr>
        <w:top w:val="none" w:sz="0" w:space="0" w:color="auto"/>
        <w:left w:val="none" w:sz="0" w:space="0" w:color="auto"/>
        <w:bottom w:val="none" w:sz="0" w:space="0" w:color="auto"/>
        <w:right w:val="none" w:sz="0" w:space="0" w:color="auto"/>
      </w:divBdr>
    </w:div>
    <w:div w:id="845437887">
      <w:bodyDiv w:val="1"/>
      <w:marLeft w:val="0"/>
      <w:marRight w:val="0"/>
      <w:marTop w:val="0"/>
      <w:marBottom w:val="0"/>
      <w:divBdr>
        <w:top w:val="none" w:sz="0" w:space="0" w:color="auto"/>
        <w:left w:val="none" w:sz="0" w:space="0" w:color="auto"/>
        <w:bottom w:val="none" w:sz="0" w:space="0" w:color="auto"/>
        <w:right w:val="none" w:sz="0" w:space="0" w:color="auto"/>
      </w:divBdr>
      <w:divsChild>
        <w:div w:id="701782013">
          <w:marLeft w:val="4000"/>
          <w:marRight w:val="0"/>
          <w:marTop w:val="200"/>
          <w:marBottom w:val="0"/>
          <w:divBdr>
            <w:top w:val="none" w:sz="0" w:space="0" w:color="auto"/>
            <w:left w:val="none" w:sz="0" w:space="0" w:color="auto"/>
            <w:bottom w:val="none" w:sz="0" w:space="0" w:color="auto"/>
            <w:right w:val="none" w:sz="0" w:space="0" w:color="auto"/>
          </w:divBdr>
          <w:divsChild>
            <w:div w:id="1738624867">
              <w:marLeft w:val="240"/>
              <w:marRight w:val="140"/>
              <w:marTop w:val="140"/>
              <w:marBottom w:val="0"/>
              <w:divBdr>
                <w:top w:val="none" w:sz="0" w:space="0" w:color="auto"/>
                <w:left w:val="none" w:sz="0" w:space="0" w:color="auto"/>
                <w:bottom w:val="none" w:sz="0" w:space="0" w:color="auto"/>
                <w:right w:val="none" w:sz="0" w:space="0" w:color="auto"/>
              </w:divBdr>
            </w:div>
            <w:div w:id="2147166003">
              <w:marLeft w:val="200"/>
              <w:marRight w:val="0"/>
              <w:marTop w:val="0"/>
              <w:marBottom w:val="0"/>
              <w:divBdr>
                <w:top w:val="none" w:sz="0" w:space="0" w:color="auto"/>
                <w:left w:val="none" w:sz="0" w:space="0" w:color="auto"/>
                <w:bottom w:val="dotted" w:sz="8" w:space="3" w:color="204B93"/>
                <w:right w:val="none" w:sz="0" w:space="0" w:color="auto"/>
              </w:divBdr>
            </w:div>
          </w:divsChild>
        </w:div>
        <w:div w:id="1348677578">
          <w:marLeft w:val="0"/>
          <w:marRight w:val="0"/>
          <w:marTop w:val="100"/>
          <w:marBottom w:val="0"/>
          <w:divBdr>
            <w:top w:val="single" w:sz="8" w:space="0" w:color="009141"/>
            <w:left w:val="single" w:sz="8" w:space="0" w:color="009141"/>
            <w:bottom w:val="none" w:sz="0" w:space="0" w:color="auto"/>
            <w:right w:val="single" w:sz="8" w:space="0" w:color="009141"/>
          </w:divBdr>
        </w:div>
      </w:divsChild>
    </w:div>
    <w:div w:id="903374391">
      <w:bodyDiv w:val="1"/>
      <w:marLeft w:val="0"/>
      <w:marRight w:val="0"/>
      <w:marTop w:val="0"/>
      <w:marBottom w:val="0"/>
      <w:divBdr>
        <w:top w:val="none" w:sz="0" w:space="0" w:color="auto"/>
        <w:left w:val="none" w:sz="0" w:space="0" w:color="auto"/>
        <w:bottom w:val="none" w:sz="0" w:space="0" w:color="auto"/>
        <w:right w:val="none" w:sz="0" w:space="0" w:color="auto"/>
      </w:divBdr>
    </w:div>
    <w:div w:id="921765298">
      <w:bodyDiv w:val="1"/>
      <w:marLeft w:val="0"/>
      <w:marRight w:val="0"/>
      <w:marTop w:val="0"/>
      <w:marBottom w:val="0"/>
      <w:divBdr>
        <w:top w:val="none" w:sz="0" w:space="0" w:color="auto"/>
        <w:left w:val="none" w:sz="0" w:space="0" w:color="auto"/>
        <w:bottom w:val="none" w:sz="0" w:space="0" w:color="auto"/>
        <w:right w:val="none" w:sz="0" w:space="0" w:color="auto"/>
      </w:divBdr>
    </w:div>
    <w:div w:id="928393796">
      <w:bodyDiv w:val="1"/>
      <w:marLeft w:val="0"/>
      <w:marRight w:val="0"/>
      <w:marTop w:val="0"/>
      <w:marBottom w:val="0"/>
      <w:divBdr>
        <w:top w:val="none" w:sz="0" w:space="0" w:color="auto"/>
        <w:left w:val="none" w:sz="0" w:space="0" w:color="auto"/>
        <w:bottom w:val="none" w:sz="0" w:space="0" w:color="auto"/>
        <w:right w:val="none" w:sz="0" w:space="0" w:color="auto"/>
      </w:divBdr>
    </w:div>
    <w:div w:id="933054841">
      <w:bodyDiv w:val="1"/>
      <w:marLeft w:val="0"/>
      <w:marRight w:val="0"/>
      <w:marTop w:val="0"/>
      <w:marBottom w:val="0"/>
      <w:divBdr>
        <w:top w:val="none" w:sz="0" w:space="0" w:color="auto"/>
        <w:left w:val="none" w:sz="0" w:space="0" w:color="auto"/>
        <w:bottom w:val="none" w:sz="0" w:space="0" w:color="auto"/>
        <w:right w:val="none" w:sz="0" w:space="0" w:color="auto"/>
      </w:divBdr>
    </w:div>
    <w:div w:id="941650263">
      <w:bodyDiv w:val="1"/>
      <w:marLeft w:val="0"/>
      <w:marRight w:val="0"/>
      <w:marTop w:val="0"/>
      <w:marBottom w:val="0"/>
      <w:divBdr>
        <w:top w:val="none" w:sz="0" w:space="0" w:color="auto"/>
        <w:left w:val="none" w:sz="0" w:space="0" w:color="auto"/>
        <w:bottom w:val="none" w:sz="0" w:space="0" w:color="auto"/>
        <w:right w:val="none" w:sz="0" w:space="0" w:color="auto"/>
      </w:divBdr>
      <w:divsChild>
        <w:div w:id="203904252">
          <w:marLeft w:val="0"/>
          <w:marRight w:val="0"/>
          <w:marTop w:val="0"/>
          <w:marBottom w:val="0"/>
          <w:divBdr>
            <w:top w:val="none" w:sz="0" w:space="0" w:color="auto"/>
            <w:left w:val="none" w:sz="0" w:space="0" w:color="auto"/>
            <w:bottom w:val="none" w:sz="0" w:space="0" w:color="auto"/>
            <w:right w:val="none" w:sz="0" w:space="0" w:color="auto"/>
          </w:divBdr>
        </w:div>
        <w:div w:id="645088069">
          <w:marLeft w:val="0"/>
          <w:marRight w:val="0"/>
          <w:marTop w:val="0"/>
          <w:marBottom w:val="0"/>
          <w:divBdr>
            <w:top w:val="none" w:sz="0" w:space="0" w:color="auto"/>
            <w:left w:val="none" w:sz="0" w:space="0" w:color="auto"/>
            <w:bottom w:val="none" w:sz="0" w:space="0" w:color="auto"/>
            <w:right w:val="none" w:sz="0" w:space="0" w:color="auto"/>
          </w:divBdr>
        </w:div>
        <w:div w:id="1650283026">
          <w:marLeft w:val="0"/>
          <w:marRight w:val="0"/>
          <w:marTop w:val="0"/>
          <w:marBottom w:val="0"/>
          <w:divBdr>
            <w:top w:val="none" w:sz="0" w:space="0" w:color="auto"/>
            <w:left w:val="none" w:sz="0" w:space="0" w:color="auto"/>
            <w:bottom w:val="none" w:sz="0" w:space="0" w:color="auto"/>
            <w:right w:val="none" w:sz="0" w:space="0" w:color="auto"/>
          </w:divBdr>
        </w:div>
      </w:divsChild>
    </w:div>
    <w:div w:id="975261740">
      <w:bodyDiv w:val="1"/>
      <w:marLeft w:val="0"/>
      <w:marRight w:val="0"/>
      <w:marTop w:val="0"/>
      <w:marBottom w:val="0"/>
      <w:divBdr>
        <w:top w:val="none" w:sz="0" w:space="0" w:color="auto"/>
        <w:left w:val="none" w:sz="0" w:space="0" w:color="auto"/>
        <w:bottom w:val="none" w:sz="0" w:space="0" w:color="auto"/>
        <w:right w:val="none" w:sz="0" w:space="0" w:color="auto"/>
      </w:divBdr>
    </w:div>
    <w:div w:id="1005400507">
      <w:bodyDiv w:val="1"/>
      <w:marLeft w:val="0"/>
      <w:marRight w:val="0"/>
      <w:marTop w:val="0"/>
      <w:marBottom w:val="0"/>
      <w:divBdr>
        <w:top w:val="none" w:sz="0" w:space="0" w:color="auto"/>
        <w:left w:val="none" w:sz="0" w:space="0" w:color="auto"/>
        <w:bottom w:val="none" w:sz="0" w:space="0" w:color="auto"/>
        <w:right w:val="none" w:sz="0" w:space="0" w:color="auto"/>
      </w:divBdr>
    </w:div>
    <w:div w:id="1018042288">
      <w:bodyDiv w:val="1"/>
      <w:marLeft w:val="0"/>
      <w:marRight w:val="0"/>
      <w:marTop w:val="0"/>
      <w:marBottom w:val="0"/>
      <w:divBdr>
        <w:top w:val="none" w:sz="0" w:space="0" w:color="auto"/>
        <w:left w:val="none" w:sz="0" w:space="0" w:color="auto"/>
        <w:bottom w:val="none" w:sz="0" w:space="0" w:color="auto"/>
        <w:right w:val="none" w:sz="0" w:space="0" w:color="auto"/>
      </w:divBdr>
    </w:div>
    <w:div w:id="1029792343">
      <w:bodyDiv w:val="1"/>
      <w:marLeft w:val="0"/>
      <w:marRight w:val="0"/>
      <w:marTop w:val="0"/>
      <w:marBottom w:val="0"/>
      <w:divBdr>
        <w:top w:val="none" w:sz="0" w:space="0" w:color="auto"/>
        <w:left w:val="none" w:sz="0" w:space="0" w:color="auto"/>
        <w:bottom w:val="none" w:sz="0" w:space="0" w:color="auto"/>
        <w:right w:val="none" w:sz="0" w:space="0" w:color="auto"/>
      </w:divBdr>
    </w:div>
    <w:div w:id="1099594740">
      <w:bodyDiv w:val="1"/>
      <w:marLeft w:val="0"/>
      <w:marRight w:val="0"/>
      <w:marTop w:val="0"/>
      <w:marBottom w:val="0"/>
      <w:divBdr>
        <w:top w:val="none" w:sz="0" w:space="0" w:color="auto"/>
        <w:left w:val="none" w:sz="0" w:space="0" w:color="auto"/>
        <w:bottom w:val="none" w:sz="0" w:space="0" w:color="auto"/>
        <w:right w:val="none" w:sz="0" w:space="0" w:color="auto"/>
      </w:divBdr>
    </w:div>
    <w:div w:id="1146236618">
      <w:bodyDiv w:val="1"/>
      <w:marLeft w:val="0"/>
      <w:marRight w:val="0"/>
      <w:marTop w:val="0"/>
      <w:marBottom w:val="0"/>
      <w:divBdr>
        <w:top w:val="none" w:sz="0" w:space="0" w:color="auto"/>
        <w:left w:val="none" w:sz="0" w:space="0" w:color="auto"/>
        <w:bottom w:val="none" w:sz="0" w:space="0" w:color="auto"/>
        <w:right w:val="none" w:sz="0" w:space="0" w:color="auto"/>
      </w:divBdr>
    </w:div>
    <w:div w:id="1194269944">
      <w:bodyDiv w:val="1"/>
      <w:marLeft w:val="0"/>
      <w:marRight w:val="0"/>
      <w:marTop w:val="0"/>
      <w:marBottom w:val="0"/>
      <w:divBdr>
        <w:top w:val="none" w:sz="0" w:space="0" w:color="auto"/>
        <w:left w:val="none" w:sz="0" w:space="0" w:color="auto"/>
        <w:bottom w:val="none" w:sz="0" w:space="0" w:color="auto"/>
        <w:right w:val="none" w:sz="0" w:space="0" w:color="auto"/>
      </w:divBdr>
    </w:div>
    <w:div w:id="1204907981">
      <w:bodyDiv w:val="1"/>
      <w:marLeft w:val="0"/>
      <w:marRight w:val="0"/>
      <w:marTop w:val="0"/>
      <w:marBottom w:val="0"/>
      <w:divBdr>
        <w:top w:val="none" w:sz="0" w:space="0" w:color="auto"/>
        <w:left w:val="none" w:sz="0" w:space="0" w:color="auto"/>
        <w:bottom w:val="none" w:sz="0" w:space="0" w:color="auto"/>
        <w:right w:val="none" w:sz="0" w:space="0" w:color="auto"/>
      </w:divBdr>
    </w:div>
    <w:div w:id="1221747471">
      <w:bodyDiv w:val="1"/>
      <w:marLeft w:val="0"/>
      <w:marRight w:val="0"/>
      <w:marTop w:val="0"/>
      <w:marBottom w:val="0"/>
      <w:divBdr>
        <w:top w:val="none" w:sz="0" w:space="0" w:color="auto"/>
        <w:left w:val="none" w:sz="0" w:space="0" w:color="auto"/>
        <w:bottom w:val="none" w:sz="0" w:space="0" w:color="auto"/>
        <w:right w:val="none" w:sz="0" w:space="0" w:color="auto"/>
      </w:divBdr>
    </w:div>
    <w:div w:id="1224486435">
      <w:bodyDiv w:val="1"/>
      <w:marLeft w:val="0"/>
      <w:marRight w:val="0"/>
      <w:marTop w:val="0"/>
      <w:marBottom w:val="0"/>
      <w:divBdr>
        <w:top w:val="none" w:sz="0" w:space="0" w:color="auto"/>
        <w:left w:val="none" w:sz="0" w:space="0" w:color="auto"/>
        <w:bottom w:val="none" w:sz="0" w:space="0" w:color="auto"/>
        <w:right w:val="none" w:sz="0" w:space="0" w:color="auto"/>
      </w:divBdr>
    </w:div>
    <w:div w:id="1230725764">
      <w:bodyDiv w:val="1"/>
      <w:marLeft w:val="0"/>
      <w:marRight w:val="0"/>
      <w:marTop w:val="0"/>
      <w:marBottom w:val="0"/>
      <w:divBdr>
        <w:top w:val="none" w:sz="0" w:space="0" w:color="auto"/>
        <w:left w:val="none" w:sz="0" w:space="0" w:color="auto"/>
        <w:bottom w:val="none" w:sz="0" w:space="0" w:color="auto"/>
        <w:right w:val="none" w:sz="0" w:space="0" w:color="auto"/>
      </w:divBdr>
    </w:div>
    <w:div w:id="1231499266">
      <w:bodyDiv w:val="1"/>
      <w:marLeft w:val="0"/>
      <w:marRight w:val="0"/>
      <w:marTop w:val="0"/>
      <w:marBottom w:val="0"/>
      <w:divBdr>
        <w:top w:val="none" w:sz="0" w:space="0" w:color="auto"/>
        <w:left w:val="none" w:sz="0" w:space="0" w:color="auto"/>
        <w:bottom w:val="none" w:sz="0" w:space="0" w:color="auto"/>
        <w:right w:val="none" w:sz="0" w:space="0" w:color="auto"/>
      </w:divBdr>
    </w:div>
    <w:div w:id="1238829645">
      <w:bodyDiv w:val="1"/>
      <w:marLeft w:val="0"/>
      <w:marRight w:val="0"/>
      <w:marTop w:val="0"/>
      <w:marBottom w:val="0"/>
      <w:divBdr>
        <w:top w:val="none" w:sz="0" w:space="0" w:color="auto"/>
        <w:left w:val="none" w:sz="0" w:space="0" w:color="auto"/>
        <w:bottom w:val="none" w:sz="0" w:space="0" w:color="auto"/>
        <w:right w:val="none" w:sz="0" w:space="0" w:color="auto"/>
      </w:divBdr>
    </w:div>
    <w:div w:id="1243879715">
      <w:bodyDiv w:val="1"/>
      <w:marLeft w:val="0"/>
      <w:marRight w:val="0"/>
      <w:marTop w:val="0"/>
      <w:marBottom w:val="0"/>
      <w:divBdr>
        <w:top w:val="none" w:sz="0" w:space="0" w:color="auto"/>
        <w:left w:val="none" w:sz="0" w:space="0" w:color="auto"/>
        <w:bottom w:val="none" w:sz="0" w:space="0" w:color="auto"/>
        <w:right w:val="none" w:sz="0" w:space="0" w:color="auto"/>
      </w:divBdr>
    </w:div>
    <w:div w:id="1282374047">
      <w:bodyDiv w:val="1"/>
      <w:marLeft w:val="0"/>
      <w:marRight w:val="0"/>
      <w:marTop w:val="0"/>
      <w:marBottom w:val="0"/>
      <w:divBdr>
        <w:top w:val="none" w:sz="0" w:space="0" w:color="auto"/>
        <w:left w:val="none" w:sz="0" w:space="0" w:color="auto"/>
        <w:bottom w:val="none" w:sz="0" w:space="0" w:color="auto"/>
        <w:right w:val="none" w:sz="0" w:space="0" w:color="auto"/>
      </w:divBdr>
      <w:divsChild>
        <w:div w:id="421536903">
          <w:marLeft w:val="0"/>
          <w:marRight w:val="0"/>
          <w:marTop w:val="0"/>
          <w:marBottom w:val="0"/>
          <w:divBdr>
            <w:top w:val="none" w:sz="0" w:space="0" w:color="auto"/>
            <w:left w:val="none" w:sz="0" w:space="0" w:color="auto"/>
            <w:bottom w:val="none" w:sz="0" w:space="0" w:color="auto"/>
            <w:right w:val="none" w:sz="0" w:space="0" w:color="auto"/>
          </w:divBdr>
        </w:div>
        <w:div w:id="881672956">
          <w:marLeft w:val="0"/>
          <w:marRight w:val="0"/>
          <w:marTop w:val="0"/>
          <w:marBottom w:val="0"/>
          <w:divBdr>
            <w:top w:val="none" w:sz="0" w:space="0" w:color="auto"/>
            <w:left w:val="none" w:sz="0" w:space="0" w:color="auto"/>
            <w:bottom w:val="none" w:sz="0" w:space="0" w:color="auto"/>
            <w:right w:val="none" w:sz="0" w:space="0" w:color="auto"/>
          </w:divBdr>
        </w:div>
        <w:div w:id="1701710516">
          <w:marLeft w:val="0"/>
          <w:marRight w:val="0"/>
          <w:marTop w:val="0"/>
          <w:marBottom w:val="0"/>
          <w:divBdr>
            <w:top w:val="none" w:sz="0" w:space="0" w:color="auto"/>
            <w:left w:val="none" w:sz="0" w:space="0" w:color="auto"/>
            <w:bottom w:val="none" w:sz="0" w:space="0" w:color="auto"/>
            <w:right w:val="none" w:sz="0" w:space="0" w:color="auto"/>
          </w:divBdr>
        </w:div>
      </w:divsChild>
    </w:div>
    <w:div w:id="1331830320">
      <w:bodyDiv w:val="1"/>
      <w:marLeft w:val="0"/>
      <w:marRight w:val="0"/>
      <w:marTop w:val="0"/>
      <w:marBottom w:val="0"/>
      <w:divBdr>
        <w:top w:val="none" w:sz="0" w:space="0" w:color="auto"/>
        <w:left w:val="none" w:sz="0" w:space="0" w:color="auto"/>
        <w:bottom w:val="none" w:sz="0" w:space="0" w:color="auto"/>
        <w:right w:val="none" w:sz="0" w:space="0" w:color="auto"/>
      </w:divBdr>
    </w:div>
    <w:div w:id="1341666789">
      <w:bodyDiv w:val="1"/>
      <w:marLeft w:val="0"/>
      <w:marRight w:val="0"/>
      <w:marTop w:val="0"/>
      <w:marBottom w:val="0"/>
      <w:divBdr>
        <w:top w:val="none" w:sz="0" w:space="0" w:color="auto"/>
        <w:left w:val="none" w:sz="0" w:space="0" w:color="auto"/>
        <w:bottom w:val="none" w:sz="0" w:space="0" w:color="auto"/>
        <w:right w:val="none" w:sz="0" w:space="0" w:color="auto"/>
      </w:divBdr>
    </w:div>
    <w:div w:id="1389694376">
      <w:bodyDiv w:val="1"/>
      <w:marLeft w:val="0"/>
      <w:marRight w:val="0"/>
      <w:marTop w:val="0"/>
      <w:marBottom w:val="0"/>
      <w:divBdr>
        <w:top w:val="none" w:sz="0" w:space="0" w:color="auto"/>
        <w:left w:val="none" w:sz="0" w:space="0" w:color="auto"/>
        <w:bottom w:val="none" w:sz="0" w:space="0" w:color="auto"/>
        <w:right w:val="none" w:sz="0" w:space="0" w:color="auto"/>
      </w:divBdr>
    </w:div>
    <w:div w:id="1416629989">
      <w:bodyDiv w:val="1"/>
      <w:marLeft w:val="0"/>
      <w:marRight w:val="0"/>
      <w:marTop w:val="0"/>
      <w:marBottom w:val="0"/>
      <w:divBdr>
        <w:top w:val="none" w:sz="0" w:space="0" w:color="auto"/>
        <w:left w:val="none" w:sz="0" w:space="0" w:color="auto"/>
        <w:bottom w:val="none" w:sz="0" w:space="0" w:color="auto"/>
        <w:right w:val="none" w:sz="0" w:space="0" w:color="auto"/>
      </w:divBdr>
    </w:div>
    <w:div w:id="1417557159">
      <w:bodyDiv w:val="1"/>
      <w:marLeft w:val="0"/>
      <w:marRight w:val="0"/>
      <w:marTop w:val="0"/>
      <w:marBottom w:val="0"/>
      <w:divBdr>
        <w:top w:val="none" w:sz="0" w:space="0" w:color="auto"/>
        <w:left w:val="none" w:sz="0" w:space="0" w:color="auto"/>
        <w:bottom w:val="none" w:sz="0" w:space="0" w:color="auto"/>
        <w:right w:val="none" w:sz="0" w:space="0" w:color="auto"/>
      </w:divBdr>
    </w:div>
    <w:div w:id="1417747181">
      <w:bodyDiv w:val="1"/>
      <w:marLeft w:val="0"/>
      <w:marRight w:val="0"/>
      <w:marTop w:val="0"/>
      <w:marBottom w:val="0"/>
      <w:divBdr>
        <w:top w:val="none" w:sz="0" w:space="0" w:color="auto"/>
        <w:left w:val="none" w:sz="0" w:space="0" w:color="auto"/>
        <w:bottom w:val="none" w:sz="0" w:space="0" w:color="auto"/>
        <w:right w:val="none" w:sz="0" w:space="0" w:color="auto"/>
      </w:divBdr>
    </w:div>
    <w:div w:id="1438602883">
      <w:bodyDiv w:val="1"/>
      <w:marLeft w:val="0"/>
      <w:marRight w:val="0"/>
      <w:marTop w:val="0"/>
      <w:marBottom w:val="0"/>
      <w:divBdr>
        <w:top w:val="none" w:sz="0" w:space="0" w:color="auto"/>
        <w:left w:val="none" w:sz="0" w:space="0" w:color="auto"/>
        <w:bottom w:val="none" w:sz="0" w:space="0" w:color="auto"/>
        <w:right w:val="none" w:sz="0" w:space="0" w:color="auto"/>
      </w:divBdr>
    </w:div>
    <w:div w:id="1440906552">
      <w:bodyDiv w:val="1"/>
      <w:marLeft w:val="0"/>
      <w:marRight w:val="0"/>
      <w:marTop w:val="0"/>
      <w:marBottom w:val="0"/>
      <w:divBdr>
        <w:top w:val="none" w:sz="0" w:space="0" w:color="auto"/>
        <w:left w:val="none" w:sz="0" w:space="0" w:color="auto"/>
        <w:bottom w:val="none" w:sz="0" w:space="0" w:color="auto"/>
        <w:right w:val="none" w:sz="0" w:space="0" w:color="auto"/>
      </w:divBdr>
    </w:div>
    <w:div w:id="1450246507">
      <w:bodyDiv w:val="1"/>
      <w:marLeft w:val="0"/>
      <w:marRight w:val="0"/>
      <w:marTop w:val="0"/>
      <w:marBottom w:val="0"/>
      <w:divBdr>
        <w:top w:val="none" w:sz="0" w:space="0" w:color="auto"/>
        <w:left w:val="none" w:sz="0" w:space="0" w:color="auto"/>
        <w:bottom w:val="none" w:sz="0" w:space="0" w:color="auto"/>
        <w:right w:val="none" w:sz="0" w:space="0" w:color="auto"/>
      </w:divBdr>
    </w:div>
    <w:div w:id="1473137926">
      <w:bodyDiv w:val="1"/>
      <w:marLeft w:val="0"/>
      <w:marRight w:val="0"/>
      <w:marTop w:val="0"/>
      <w:marBottom w:val="0"/>
      <w:divBdr>
        <w:top w:val="none" w:sz="0" w:space="0" w:color="auto"/>
        <w:left w:val="none" w:sz="0" w:space="0" w:color="auto"/>
        <w:bottom w:val="none" w:sz="0" w:space="0" w:color="auto"/>
        <w:right w:val="none" w:sz="0" w:space="0" w:color="auto"/>
      </w:divBdr>
    </w:div>
    <w:div w:id="1493596100">
      <w:bodyDiv w:val="1"/>
      <w:marLeft w:val="0"/>
      <w:marRight w:val="0"/>
      <w:marTop w:val="0"/>
      <w:marBottom w:val="0"/>
      <w:divBdr>
        <w:top w:val="none" w:sz="0" w:space="0" w:color="auto"/>
        <w:left w:val="none" w:sz="0" w:space="0" w:color="auto"/>
        <w:bottom w:val="none" w:sz="0" w:space="0" w:color="auto"/>
        <w:right w:val="none" w:sz="0" w:space="0" w:color="auto"/>
      </w:divBdr>
    </w:div>
    <w:div w:id="1519614648">
      <w:bodyDiv w:val="1"/>
      <w:marLeft w:val="0"/>
      <w:marRight w:val="0"/>
      <w:marTop w:val="0"/>
      <w:marBottom w:val="0"/>
      <w:divBdr>
        <w:top w:val="none" w:sz="0" w:space="0" w:color="auto"/>
        <w:left w:val="none" w:sz="0" w:space="0" w:color="auto"/>
        <w:bottom w:val="none" w:sz="0" w:space="0" w:color="auto"/>
        <w:right w:val="none" w:sz="0" w:space="0" w:color="auto"/>
      </w:divBdr>
    </w:div>
    <w:div w:id="1562911086">
      <w:bodyDiv w:val="1"/>
      <w:marLeft w:val="0"/>
      <w:marRight w:val="0"/>
      <w:marTop w:val="0"/>
      <w:marBottom w:val="0"/>
      <w:divBdr>
        <w:top w:val="none" w:sz="0" w:space="0" w:color="auto"/>
        <w:left w:val="none" w:sz="0" w:space="0" w:color="auto"/>
        <w:bottom w:val="none" w:sz="0" w:space="0" w:color="auto"/>
        <w:right w:val="none" w:sz="0" w:space="0" w:color="auto"/>
      </w:divBdr>
    </w:div>
    <w:div w:id="1566185950">
      <w:bodyDiv w:val="1"/>
      <w:marLeft w:val="0"/>
      <w:marRight w:val="0"/>
      <w:marTop w:val="0"/>
      <w:marBottom w:val="0"/>
      <w:divBdr>
        <w:top w:val="none" w:sz="0" w:space="0" w:color="auto"/>
        <w:left w:val="none" w:sz="0" w:space="0" w:color="auto"/>
        <w:bottom w:val="none" w:sz="0" w:space="0" w:color="auto"/>
        <w:right w:val="none" w:sz="0" w:space="0" w:color="auto"/>
      </w:divBdr>
    </w:div>
    <w:div w:id="1586453370">
      <w:bodyDiv w:val="1"/>
      <w:marLeft w:val="0"/>
      <w:marRight w:val="0"/>
      <w:marTop w:val="0"/>
      <w:marBottom w:val="0"/>
      <w:divBdr>
        <w:top w:val="none" w:sz="0" w:space="0" w:color="auto"/>
        <w:left w:val="none" w:sz="0" w:space="0" w:color="auto"/>
        <w:bottom w:val="none" w:sz="0" w:space="0" w:color="auto"/>
        <w:right w:val="none" w:sz="0" w:space="0" w:color="auto"/>
      </w:divBdr>
    </w:div>
    <w:div w:id="1590384113">
      <w:bodyDiv w:val="1"/>
      <w:marLeft w:val="0"/>
      <w:marRight w:val="0"/>
      <w:marTop w:val="0"/>
      <w:marBottom w:val="0"/>
      <w:divBdr>
        <w:top w:val="none" w:sz="0" w:space="0" w:color="auto"/>
        <w:left w:val="none" w:sz="0" w:space="0" w:color="auto"/>
        <w:bottom w:val="none" w:sz="0" w:space="0" w:color="auto"/>
        <w:right w:val="none" w:sz="0" w:space="0" w:color="auto"/>
      </w:divBdr>
    </w:div>
    <w:div w:id="1608148916">
      <w:bodyDiv w:val="1"/>
      <w:marLeft w:val="0"/>
      <w:marRight w:val="0"/>
      <w:marTop w:val="0"/>
      <w:marBottom w:val="0"/>
      <w:divBdr>
        <w:top w:val="none" w:sz="0" w:space="0" w:color="auto"/>
        <w:left w:val="none" w:sz="0" w:space="0" w:color="auto"/>
        <w:bottom w:val="none" w:sz="0" w:space="0" w:color="auto"/>
        <w:right w:val="none" w:sz="0" w:space="0" w:color="auto"/>
      </w:divBdr>
    </w:div>
    <w:div w:id="1614629432">
      <w:bodyDiv w:val="1"/>
      <w:marLeft w:val="0"/>
      <w:marRight w:val="0"/>
      <w:marTop w:val="0"/>
      <w:marBottom w:val="0"/>
      <w:divBdr>
        <w:top w:val="none" w:sz="0" w:space="0" w:color="auto"/>
        <w:left w:val="none" w:sz="0" w:space="0" w:color="auto"/>
        <w:bottom w:val="none" w:sz="0" w:space="0" w:color="auto"/>
        <w:right w:val="none" w:sz="0" w:space="0" w:color="auto"/>
      </w:divBdr>
    </w:div>
    <w:div w:id="1621257007">
      <w:bodyDiv w:val="1"/>
      <w:marLeft w:val="0"/>
      <w:marRight w:val="0"/>
      <w:marTop w:val="0"/>
      <w:marBottom w:val="0"/>
      <w:divBdr>
        <w:top w:val="none" w:sz="0" w:space="0" w:color="auto"/>
        <w:left w:val="none" w:sz="0" w:space="0" w:color="auto"/>
        <w:bottom w:val="none" w:sz="0" w:space="0" w:color="auto"/>
        <w:right w:val="none" w:sz="0" w:space="0" w:color="auto"/>
      </w:divBdr>
    </w:div>
    <w:div w:id="1637220448">
      <w:bodyDiv w:val="1"/>
      <w:marLeft w:val="0"/>
      <w:marRight w:val="0"/>
      <w:marTop w:val="0"/>
      <w:marBottom w:val="0"/>
      <w:divBdr>
        <w:top w:val="none" w:sz="0" w:space="0" w:color="auto"/>
        <w:left w:val="none" w:sz="0" w:space="0" w:color="auto"/>
        <w:bottom w:val="none" w:sz="0" w:space="0" w:color="auto"/>
        <w:right w:val="none" w:sz="0" w:space="0" w:color="auto"/>
      </w:divBdr>
    </w:div>
    <w:div w:id="1637374370">
      <w:bodyDiv w:val="1"/>
      <w:marLeft w:val="0"/>
      <w:marRight w:val="0"/>
      <w:marTop w:val="0"/>
      <w:marBottom w:val="0"/>
      <w:divBdr>
        <w:top w:val="none" w:sz="0" w:space="0" w:color="auto"/>
        <w:left w:val="none" w:sz="0" w:space="0" w:color="auto"/>
        <w:bottom w:val="none" w:sz="0" w:space="0" w:color="auto"/>
        <w:right w:val="none" w:sz="0" w:space="0" w:color="auto"/>
      </w:divBdr>
    </w:div>
    <w:div w:id="1669404889">
      <w:bodyDiv w:val="1"/>
      <w:marLeft w:val="0"/>
      <w:marRight w:val="0"/>
      <w:marTop w:val="0"/>
      <w:marBottom w:val="0"/>
      <w:divBdr>
        <w:top w:val="none" w:sz="0" w:space="0" w:color="auto"/>
        <w:left w:val="none" w:sz="0" w:space="0" w:color="auto"/>
        <w:bottom w:val="none" w:sz="0" w:space="0" w:color="auto"/>
        <w:right w:val="none" w:sz="0" w:space="0" w:color="auto"/>
      </w:divBdr>
    </w:div>
    <w:div w:id="1674257853">
      <w:bodyDiv w:val="1"/>
      <w:marLeft w:val="0"/>
      <w:marRight w:val="0"/>
      <w:marTop w:val="0"/>
      <w:marBottom w:val="0"/>
      <w:divBdr>
        <w:top w:val="none" w:sz="0" w:space="0" w:color="auto"/>
        <w:left w:val="none" w:sz="0" w:space="0" w:color="auto"/>
        <w:bottom w:val="none" w:sz="0" w:space="0" w:color="auto"/>
        <w:right w:val="none" w:sz="0" w:space="0" w:color="auto"/>
      </w:divBdr>
    </w:div>
    <w:div w:id="1686663342">
      <w:bodyDiv w:val="1"/>
      <w:marLeft w:val="0"/>
      <w:marRight w:val="0"/>
      <w:marTop w:val="0"/>
      <w:marBottom w:val="0"/>
      <w:divBdr>
        <w:top w:val="none" w:sz="0" w:space="0" w:color="auto"/>
        <w:left w:val="none" w:sz="0" w:space="0" w:color="auto"/>
        <w:bottom w:val="none" w:sz="0" w:space="0" w:color="auto"/>
        <w:right w:val="none" w:sz="0" w:space="0" w:color="auto"/>
      </w:divBdr>
    </w:div>
    <w:div w:id="1687899562">
      <w:bodyDiv w:val="1"/>
      <w:marLeft w:val="0"/>
      <w:marRight w:val="0"/>
      <w:marTop w:val="0"/>
      <w:marBottom w:val="0"/>
      <w:divBdr>
        <w:top w:val="none" w:sz="0" w:space="0" w:color="auto"/>
        <w:left w:val="none" w:sz="0" w:space="0" w:color="auto"/>
        <w:bottom w:val="none" w:sz="0" w:space="0" w:color="auto"/>
        <w:right w:val="none" w:sz="0" w:space="0" w:color="auto"/>
      </w:divBdr>
    </w:div>
    <w:div w:id="1700469983">
      <w:bodyDiv w:val="1"/>
      <w:marLeft w:val="0"/>
      <w:marRight w:val="0"/>
      <w:marTop w:val="0"/>
      <w:marBottom w:val="0"/>
      <w:divBdr>
        <w:top w:val="none" w:sz="0" w:space="0" w:color="auto"/>
        <w:left w:val="none" w:sz="0" w:space="0" w:color="auto"/>
        <w:bottom w:val="none" w:sz="0" w:space="0" w:color="auto"/>
        <w:right w:val="none" w:sz="0" w:space="0" w:color="auto"/>
      </w:divBdr>
    </w:div>
    <w:div w:id="1735079468">
      <w:bodyDiv w:val="1"/>
      <w:marLeft w:val="0"/>
      <w:marRight w:val="0"/>
      <w:marTop w:val="0"/>
      <w:marBottom w:val="0"/>
      <w:divBdr>
        <w:top w:val="none" w:sz="0" w:space="0" w:color="auto"/>
        <w:left w:val="none" w:sz="0" w:space="0" w:color="auto"/>
        <w:bottom w:val="none" w:sz="0" w:space="0" w:color="auto"/>
        <w:right w:val="none" w:sz="0" w:space="0" w:color="auto"/>
      </w:divBdr>
    </w:div>
    <w:div w:id="1735079933">
      <w:bodyDiv w:val="1"/>
      <w:marLeft w:val="0"/>
      <w:marRight w:val="0"/>
      <w:marTop w:val="0"/>
      <w:marBottom w:val="0"/>
      <w:divBdr>
        <w:top w:val="none" w:sz="0" w:space="0" w:color="auto"/>
        <w:left w:val="none" w:sz="0" w:space="0" w:color="auto"/>
        <w:bottom w:val="none" w:sz="0" w:space="0" w:color="auto"/>
        <w:right w:val="none" w:sz="0" w:space="0" w:color="auto"/>
      </w:divBdr>
    </w:div>
    <w:div w:id="1739277667">
      <w:bodyDiv w:val="1"/>
      <w:marLeft w:val="0"/>
      <w:marRight w:val="0"/>
      <w:marTop w:val="0"/>
      <w:marBottom w:val="0"/>
      <w:divBdr>
        <w:top w:val="none" w:sz="0" w:space="0" w:color="auto"/>
        <w:left w:val="none" w:sz="0" w:space="0" w:color="auto"/>
        <w:bottom w:val="none" w:sz="0" w:space="0" w:color="auto"/>
        <w:right w:val="none" w:sz="0" w:space="0" w:color="auto"/>
      </w:divBdr>
    </w:div>
    <w:div w:id="1763450736">
      <w:bodyDiv w:val="1"/>
      <w:marLeft w:val="0"/>
      <w:marRight w:val="0"/>
      <w:marTop w:val="0"/>
      <w:marBottom w:val="0"/>
      <w:divBdr>
        <w:top w:val="none" w:sz="0" w:space="0" w:color="auto"/>
        <w:left w:val="none" w:sz="0" w:space="0" w:color="auto"/>
        <w:bottom w:val="none" w:sz="0" w:space="0" w:color="auto"/>
        <w:right w:val="none" w:sz="0" w:space="0" w:color="auto"/>
      </w:divBdr>
    </w:div>
    <w:div w:id="1768378604">
      <w:bodyDiv w:val="1"/>
      <w:marLeft w:val="0"/>
      <w:marRight w:val="0"/>
      <w:marTop w:val="0"/>
      <w:marBottom w:val="0"/>
      <w:divBdr>
        <w:top w:val="none" w:sz="0" w:space="0" w:color="auto"/>
        <w:left w:val="none" w:sz="0" w:space="0" w:color="auto"/>
        <w:bottom w:val="none" w:sz="0" w:space="0" w:color="auto"/>
        <w:right w:val="none" w:sz="0" w:space="0" w:color="auto"/>
      </w:divBdr>
    </w:div>
    <w:div w:id="1783766792">
      <w:bodyDiv w:val="1"/>
      <w:marLeft w:val="0"/>
      <w:marRight w:val="0"/>
      <w:marTop w:val="0"/>
      <w:marBottom w:val="0"/>
      <w:divBdr>
        <w:top w:val="none" w:sz="0" w:space="0" w:color="auto"/>
        <w:left w:val="none" w:sz="0" w:space="0" w:color="auto"/>
        <w:bottom w:val="none" w:sz="0" w:space="0" w:color="auto"/>
        <w:right w:val="none" w:sz="0" w:space="0" w:color="auto"/>
      </w:divBdr>
    </w:div>
    <w:div w:id="1791514742">
      <w:bodyDiv w:val="1"/>
      <w:marLeft w:val="0"/>
      <w:marRight w:val="0"/>
      <w:marTop w:val="0"/>
      <w:marBottom w:val="0"/>
      <w:divBdr>
        <w:top w:val="none" w:sz="0" w:space="0" w:color="auto"/>
        <w:left w:val="none" w:sz="0" w:space="0" w:color="auto"/>
        <w:bottom w:val="none" w:sz="0" w:space="0" w:color="auto"/>
        <w:right w:val="none" w:sz="0" w:space="0" w:color="auto"/>
      </w:divBdr>
    </w:div>
    <w:div w:id="1797406864">
      <w:bodyDiv w:val="1"/>
      <w:marLeft w:val="0"/>
      <w:marRight w:val="0"/>
      <w:marTop w:val="0"/>
      <w:marBottom w:val="0"/>
      <w:divBdr>
        <w:top w:val="none" w:sz="0" w:space="0" w:color="auto"/>
        <w:left w:val="none" w:sz="0" w:space="0" w:color="auto"/>
        <w:bottom w:val="none" w:sz="0" w:space="0" w:color="auto"/>
        <w:right w:val="none" w:sz="0" w:space="0" w:color="auto"/>
      </w:divBdr>
    </w:div>
    <w:div w:id="1829512926">
      <w:bodyDiv w:val="1"/>
      <w:marLeft w:val="0"/>
      <w:marRight w:val="0"/>
      <w:marTop w:val="0"/>
      <w:marBottom w:val="0"/>
      <w:divBdr>
        <w:top w:val="none" w:sz="0" w:space="0" w:color="auto"/>
        <w:left w:val="none" w:sz="0" w:space="0" w:color="auto"/>
        <w:bottom w:val="none" w:sz="0" w:space="0" w:color="auto"/>
        <w:right w:val="none" w:sz="0" w:space="0" w:color="auto"/>
      </w:divBdr>
    </w:div>
    <w:div w:id="1830167853">
      <w:bodyDiv w:val="1"/>
      <w:marLeft w:val="0"/>
      <w:marRight w:val="0"/>
      <w:marTop w:val="0"/>
      <w:marBottom w:val="0"/>
      <w:divBdr>
        <w:top w:val="none" w:sz="0" w:space="0" w:color="auto"/>
        <w:left w:val="none" w:sz="0" w:space="0" w:color="auto"/>
        <w:bottom w:val="none" w:sz="0" w:space="0" w:color="auto"/>
        <w:right w:val="none" w:sz="0" w:space="0" w:color="auto"/>
      </w:divBdr>
    </w:div>
    <w:div w:id="1845850806">
      <w:bodyDiv w:val="1"/>
      <w:marLeft w:val="0"/>
      <w:marRight w:val="0"/>
      <w:marTop w:val="0"/>
      <w:marBottom w:val="0"/>
      <w:divBdr>
        <w:top w:val="none" w:sz="0" w:space="0" w:color="auto"/>
        <w:left w:val="none" w:sz="0" w:space="0" w:color="auto"/>
        <w:bottom w:val="none" w:sz="0" w:space="0" w:color="auto"/>
        <w:right w:val="none" w:sz="0" w:space="0" w:color="auto"/>
      </w:divBdr>
    </w:div>
    <w:div w:id="1881701900">
      <w:bodyDiv w:val="1"/>
      <w:marLeft w:val="0"/>
      <w:marRight w:val="0"/>
      <w:marTop w:val="0"/>
      <w:marBottom w:val="0"/>
      <w:divBdr>
        <w:top w:val="none" w:sz="0" w:space="0" w:color="auto"/>
        <w:left w:val="none" w:sz="0" w:space="0" w:color="auto"/>
        <w:bottom w:val="none" w:sz="0" w:space="0" w:color="auto"/>
        <w:right w:val="none" w:sz="0" w:space="0" w:color="auto"/>
      </w:divBdr>
    </w:div>
    <w:div w:id="1885483447">
      <w:bodyDiv w:val="1"/>
      <w:marLeft w:val="0"/>
      <w:marRight w:val="0"/>
      <w:marTop w:val="0"/>
      <w:marBottom w:val="0"/>
      <w:divBdr>
        <w:top w:val="none" w:sz="0" w:space="0" w:color="auto"/>
        <w:left w:val="none" w:sz="0" w:space="0" w:color="auto"/>
        <w:bottom w:val="none" w:sz="0" w:space="0" w:color="auto"/>
        <w:right w:val="none" w:sz="0" w:space="0" w:color="auto"/>
      </w:divBdr>
    </w:div>
    <w:div w:id="1905095540">
      <w:bodyDiv w:val="1"/>
      <w:marLeft w:val="0"/>
      <w:marRight w:val="0"/>
      <w:marTop w:val="0"/>
      <w:marBottom w:val="0"/>
      <w:divBdr>
        <w:top w:val="none" w:sz="0" w:space="0" w:color="auto"/>
        <w:left w:val="none" w:sz="0" w:space="0" w:color="auto"/>
        <w:bottom w:val="none" w:sz="0" w:space="0" w:color="auto"/>
        <w:right w:val="none" w:sz="0" w:space="0" w:color="auto"/>
      </w:divBdr>
    </w:div>
    <w:div w:id="1947882099">
      <w:bodyDiv w:val="1"/>
      <w:marLeft w:val="0"/>
      <w:marRight w:val="0"/>
      <w:marTop w:val="0"/>
      <w:marBottom w:val="0"/>
      <w:divBdr>
        <w:top w:val="none" w:sz="0" w:space="0" w:color="auto"/>
        <w:left w:val="none" w:sz="0" w:space="0" w:color="auto"/>
        <w:bottom w:val="none" w:sz="0" w:space="0" w:color="auto"/>
        <w:right w:val="none" w:sz="0" w:space="0" w:color="auto"/>
      </w:divBdr>
    </w:div>
    <w:div w:id="1994992762">
      <w:bodyDiv w:val="1"/>
      <w:marLeft w:val="0"/>
      <w:marRight w:val="0"/>
      <w:marTop w:val="0"/>
      <w:marBottom w:val="0"/>
      <w:divBdr>
        <w:top w:val="none" w:sz="0" w:space="0" w:color="auto"/>
        <w:left w:val="none" w:sz="0" w:space="0" w:color="auto"/>
        <w:bottom w:val="none" w:sz="0" w:space="0" w:color="auto"/>
        <w:right w:val="none" w:sz="0" w:space="0" w:color="auto"/>
      </w:divBdr>
    </w:div>
    <w:div w:id="1995908174">
      <w:bodyDiv w:val="1"/>
      <w:marLeft w:val="0"/>
      <w:marRight w:val="0"/>
      <w:marTop w:val="0"/>
      <w:marBottom w:val="0"/>
      <w:divBdr>
        <w:top w:val="none" w:sz="0" w:space="0" w:color="auto"/>
        <w:left w:val="none" w:sz="0" w:space="0" w:color="auto"/>
        <w:bottom w:val="none" w:sz="0" w:space="0" w:color="auto"/>
        <w:right w:val="none" w:sz="0" w:space="0" w:color="auto"/>
      </w:divBdr>
    </w:div>
    <w:div w:id="2001427152">
      <w:bodyDiv w:val="1"/>
      <w:marLeft w:val="0"/>
      <w:marRight w:val="0"/>
      <w:marTop w:val="0"/>
      <w:marBottom w:val="0"/>
      <w:divBdr>
        <w:top w:val="none" w:sz="0" w:space="0" w:color="auto"/>
        <w:left w:val="none" w:sz="0" w:space="0" w:color="auto"/>
        <w:bottom w:val="none" w:sz="0" w:space="0" w:color="auto"/>
        <w:right w:val="none" w:sz="0" w:space="0" w:color="auto"/>
      </w:divBdr>
    </w:div>
    <w:div w:id="2013338850">
      <w:bodyDiv w:val="1"/>
      <w:marLeft w:val="0"/>
      <w:marRight w:val="0"/>
      <w:marTop w:val="0"/>
      <w:marBottom w:val="0"/>
      <w:divBdr>
        <w:top w:val="none" w:sz="0" w:space="0" w:color="auto"/>
        <w:left w:val="none" w:sz="0" w:space="0" w:color="auto"/>
        <w:bottom w:val="none" w:sz="0" w:space="0" w:color="auto"/>
        <w:right w:val="none" w:sz="0" w:space="0" w:color="auto"/>
      </w:divBdr>
    </w:div>
    <w:div w:id="2020810140">
      <w:bodyDiv w:val="1"/>
      <w:marLeft w:val="0"/>
      <w:marRight w:val="0"/>
      <w:marTop w:val="0"/>
      <w:marBottom w:val="0"/>
      <w:divBdr>
        <w:top w:val="none" w:sz="0" w:space="0" w:color="auto"/>
        <w:left w:val="none" w:sz="0" w:space="0" w:color="auto"/>
        <w:bottom w:val="none" w:sz="0" w:space="0" w:color="auto"/>
        <w:right w:val="none" w:sz="0" w:space="0" w:color="auto"/>
      </w:divBdr>
    </w:div>
    <w:div w:id="2057662318">
      <w:bodyDiv w:val="1"/>
      <w:marLeft w:val="0"/>
      <w:marRight w:val="0"/>
      <w:marTop w:val="0"/>
      <w:marBottom w:val="0"/>
      <w:divBdr>
        <w:top w:val="none" w:sz="0" w:space="0" w:color="auto"/>
        <w:left w:val="none" w:sz="0" w:space="0" w:color="auto"/>
        <w:bottom w:val="none" w:sz="0" w:space="0" w:color="auto"/>
        <w:right w:val="none" w:sz="0" w:space="0" w:color="auto"/>
      </w:divBdr>
    </w:div>
    <w:div w:id="2076276671">
      <w:bodyDiv w:val="1"/>
      <w:marLeft w:val="0"/>
      <w:marRight w:val="0"/>
      <w:marTop w:val="0"/>
      <w:marBottom w:val="0"/>
      <w:divBdr>
        <w:top w:val="none" w:sz="0" w:space="0" w:color="auto"/>
        <w:left w:val="none" w:sz="0" w:space="0" w:color="auto"/>
        <w:bottom w:val="none" w:sz="0" w:space="0" w:color="auto"/>
        <w:right w:val="none" w:sz="0" w:space="0" w:color="auto"/>
      </w:divBdr>
    </w:div>
    <w:div w:id="21190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diagramColors" Target="diagrams/colors1.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7.jpeg"/><Relationship Id="rId47" Type="http://schemas.openxmlformats.org/officeDocument/2006/relationships/image" Target="media/image20.emf"/><Relationship Id="rId50" Type="http://schemas.openxmlformats.org/officeDocument/2006/relationships/oleObject" Target="embeddings/oleObject1.bin"/><Relationship Id="rId55" Type="http://schemas.openxmlformats.org/officeDocument/2006/relationships/hyperlink" Target="mailto:vilakazit@mtshezi.co.z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image" Target="media/image13.png"/><Relationship Id="rId38" Type="http://schemas.openxmlformats.org/officeDocument/2006/relationships/diagramQuickStyle" Target="diagrams/quickStyle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image" Target="media/image9.jpeg"/><Relationship Id="rId41" Type="http://schemas.openxmlformats.org/officeDocument/2006/relationships/image" Target="media/image16.emf"/><Relationship Id="rId54" Type="http://schemas.openxmlformats.org/officeDocument/2006/relationships/hyperlink" Target="mailto:municipalmanager@mtshezi.co.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4.xml"/><Relationship Id="rId32" Type="http://schemas.openxmlformats.org/officeDocument/2006/relationships/image" Target="media/image12.e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3.xml"/><Relationship Id="rId53" Type="http://schemas.openxmlformats.org/officeDocument/2006/relationships/hyperlink" Target="mailto:mayor@mtshezi.co.za"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diagramData" Target="diagrams/data1.xml"/><Relationship Id="rId49" Type="http://schemas.openxmlformats.org/officeDocument/2006/relationships/image" Target="media/image21.emf"/><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1.emf"/><Relationship Id="rId44" Type="http://schemas.openxmlformats.org/officeDocument/2006/relationships/image" Target="media/image19.jpeg"/><Relationship Id="rId52" Type="http://schemas.openxmlformats.org/officeDocument/2006/relationships/hyperlink" Target="http://www.mtshezi.co.z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18.jpe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IDP's\UMTSHEZI\Stats\Population%20by%20ward.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erver\Data\NOKULUNGA\DEMARCATION%20PROJECT\Mtshezi\Umtshezi-%20Sanitation.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erver\Data\NOKULUNGA\DEMARCATION%20PROJECT\imbabazane\Imbabazane-Water%20Supp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Petronell\Desktop\Municipality%20fact%20sheet_Census%202011_KZN.XLS" TargetMode="External"/></Relationships>
</file>

<file path=word/charts/_rels/chart6.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Petronell\Documents\My%20Documents\266%20MBD005-Redetermination%20of%20KZN%20municipalities\Information\Mtshezi\Umsthezi-Emply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ronell\Desktop\Census_2011%20(Autosaved).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en-US" sz="1200"/>
              <a:t>Population By Ward</a:t>
            </a:r>
          </a:p>
        </c:rich>
      </c:tx>
      <c:layout/>
      <c:overlay val="0"/>
    </c:title>
    <c:autoTitleDeleted val="0"/>
    <c:plotArea>
      <c:layout/>
      <c:barChart>
        <c:barDir val="col"/>
        <c:grouping val="clustered"/>
        <c:varyColors val="0"/>
        <c:ser>
          <c:idx val="0"/>
          <c:order val="0"/>
          <c:tx>
            <c:strRef>
              <c:f>table1!$B$7</c:f>
              <c:strCache>
                <c:ptCount val="1"/>
                <c:pt idx="0">
                  <c:v>2001</c:v>
                </c:pt>
              </c:strCache>
            </c:strRef>
          </c:tx>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table1!$B$8:$B$16</c:f>
              <c:numCache>
                <c:formatCode>#,##0</c:formatCode>
                <c:ptCount val="9"/>
                <c:pt idx="0">
                  <c:v>10028</c:v>
                </c:pt>
                <c:pt idx="1">
                  <c:v>7458</c:v>
                </c:pt>
                <c:pt idx="2">
                  <c:v>7787</c:v>
                </c:pt>
                <c:pt idx="3">
                  <c:v>8618</c:v>
                </c:pt>
                <c:pt idx="4">
                  <c:v>8414</c:v>
                </c:pt>
                <c:pt idx="5">
                  <c:v>11517</c:v>
                </c:pt>
                <c:pt idx="6">
                  <c:v>6105</c:v>
                </c:pt>
                <c:pt idx="7" formatCode="General">
                  <c:v>0</c:v>
                </c:pt>
                <c:pt idx="8" formatCode="General">
                  <c:v>0</c:v>
                </c:pt>
              </c:numCache>
            </c:numRef>
          </c:val>
        </c:ser>
        <c:ser>
          <c:idx val="1"/>
          <c:order val="1"/>
          <c:tx>
            <c:strRef>
              <c:f>table1!$C$7</c:f>
              <c:strCache>
                <c:ptCount val="1"/>
                <c:pt idx="0">
                  <c:v>2011</c:v>
                </c:pt>
              </c:strCache>
            </c:strRef>
          </c:tx>
          <c:spPr>
            <a:solidFill>
              <a:srgbClr val="C00000"/>
            </a:solidFill>
          </c:spPr>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table1!$A$8:$A$16</c:f>
              <c:strCache>
                <c:ptCount val="9"/>
                <c:pt idx="0">
                  <c:v> Ward 1 </c:v>
                </c:pt>
                <c:pt idx="1">
                  <c:v> Ward 2 </c:v>
                </c:pt>
                <c:pt idx="2">
                  <c:v> Ward 3 </c:v>
                </c:pt>
                <c:pt idx="3">
                  <c:v>Ward 4 </c:v>
                </c:pt>
                <c:pt idx="4">
                  <c:v>Ward 5 </c:v>
                </c:pt>
                <c:pt idx="5">
                  <c:v>Ward 6 </c:v>
                </c:pt>
                <c:pt idx="6">
                  <c:v>Ward 7 </c:v>
                </c:pt>
                <c:pt idx="7">
                  <c:v>Ward 8 </c:v>
                </c:pt>
                <c:pt idx="8">
                  <c:v> Ward 9 </c:v>
                </c:pt>
              </c:strCache>
            </c:strRef>
          </c:cat>
          <c:val>
            <c:numRef>
              <c:f>table1!$C$8:$C$16</c:f>
              <c:numCache>
                <c:formatCode>#,##0</c:formatCode>
                <c:ptCount val="9"/>
                <c:pt idx="0">
                  <c:v>9507</c:v>
                </c:pt>
                <c:pt idx="1">
                  <c:v>8371</c:v>
                </c:pt>
                <c:pt idx="2">
                  <c:v>10074</c:v>
                </c:pt>
                <c:pt idx="3">
                  <c:v>8224</c:v>
                </c:pt>
                <c:pt idx="4">
                  <c:v>9662</c:v>
                </c:pt>
                <c:pt idx="5">
                  <c:v>7539</c:v>
                </c:pt>
                <c:pt idx="6">
                  <c:v>9549</c:v>
                </c:pt>
                <c:pt idx="7">
                  <c:v>11337</c:v>
                </c:pt>
                <c:pt idx="8">
                  <c:v>8891</c:v>
                </c:pt>
              </c:numCache>
            </c:numRef>
          </c:val>
        </c:ser>
        <c:dLbls>
          <c:showLegendKey val="0"/>
          <c:showVal val="1"/>
          <c:showCatName val="0"/>
          <c:showSerName val="0"/>
          <c:showPercent val="0"/>
          <c:showBubbleSize val="0"/>
        </c:dLbls>
        <c:gapWidth val="150"/>
        <c:axId val="73443200"/>
        <c:axId val="73444736"/>
      </c:barChart>
      <c:catAx>
        <c:axId val="73443200"/>
        <c:scaling>
          <c:orientation val="minMax"/>
        </c:scaling>
        <c:delete val="0"/>
        <c:axPos val="b"/>
        <c:numFmt formatCode="General" sourceLinked="0"/>
        <c:majorTickMark val="out"/>
        <c:minorTickMark val="none"/>
        <c:tickLblPos val="nextTo"/>
        <c:crossAx val="73444736"/>
        <c:crosses val="autoZero"/>
        <c:auto val="1"/>
        <c:lblAlgn val="ctr"/>
        <c:lblOffset val="100"/>
        <c:noMultiLvlLbl val="0"/>
      </c:catAx>
      <c:valAx>
        <c:axId val="73444736"/>
        <c:scaling>
          <c:orientation val="minMax"/>
        </c:scaling>
        <c:delete val="0"/>
        <c:axPos val="l"/>
        <c:majorGridlines/>
        <c:numFmt formatCode="#,##0" sourceLinked="1"/>
        <c:majorTickMark val="out"/>
        <c:minorTickMark val="none"/>
        <c:tickLblPos val="nextTo"/>
        <c:crossAx val="73443200"/>
        <c:crosses val="autoZero"/>
        <c:crossBetween val="between"/>
      </c:valAx>
      <c:spPr>
        <a:solidFill>
          <a:schemeClr val="accent2">
            <a:lumMod val="20000"/>
            <a:lumOff val="80000"/>
          </a:schemeClr>
        </a:solidFill>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Levels</a:t>
            </a:r>
            <a:r>
              <a:rPr lang="en-ZA" baseline="0"/>
              <a:t> of sanitation</a:t>
            </a:r>
            <a:endParaRPr lang="en-ZA"/>
          </a:p>
        </c:rich>
      </c:tx>
      <c:layout/>
      <c:overlay val="0"/>
      <c:spPr>
        <a:noFill/>
        <a:ln>
          <a:noFill/>
        </a:ln>
        <a:effectLst/>
      </c:spPr>
    </c:title>
    <c:autoTitleDeleted val="0"/>
    <c:plotArea>
      <c:layout/>
      <c:barChart>
        <c:barDir val="bar"/>
        <c:grouping val="clustered"/>
        <c:varyColors val="0"/>
        <c:ser>
          <c:idx val="0"/>
          <c:order val="0"/>
          <c:tx>
            <c:strRef>
              <c:f>table1!$B$18</c:f>
              <c:strCache>
                <c:ptCount val="1"/>
                <c:pt idx="0">
                  <c:v>Umtshezi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table1!$A$19:$A$26</c:f>
              <c:strCache>
                <c:ptCount val="8"/>
                <c:pt idx="0">
                  <c:v>Flush toilet (connected to sewerage system) </c:v>
                </c:pt>
                <c:pt idx="1">
                  <c:v>Flush toilet (with septic tank) </c:v>
                </c:pt>
                <c:pt idx="2">
                  <c:v>Chemical toilet </c:v>
                </c:pt>
                <c:pt idx="3">
                  <c:v>Pit latrine with ventilation (VIP) </c:v>
                </c:pt>
                <c:pt idx="4">
                  <c:v>Pit latrine without ventilation </c:v>
                </c:pt>
                <c:pt idx="5">
                  <c:v>Bucket latrine </c:v>
                </c:pt>
                <c:pt idx="6">
                  <c:v>None </c:v>
                </c:pt>
                <c:pt idx="7">
                  <c:v>Other</c:v>
                </c:pt>
              </c:strCache>
            </c:strRef>
          </c:cat>
          <c:val>
            <c:numRef>
              <c:f>table1!$B$19:$B$26</c:f>
              <c:numCache>
                <c:formatCode>General</c:formatCode>
                <c:ptCount val="8"/>
                <c:pt idx="0" formatCode="#,##0">
                  <c:v>9108</c:v>
                </c:pt>
                <c:pt idx="1">
                  <c:v>831</c:v>
                </c:pt>
                <c:pt idx="2" formatCode="#,##0">
                  <c:v>1107</c:v>
                </c:pt>
                <c:pt idx="3" formatCode="#,##0">
                  <c:v>1322</c:v>
                </c:pt>
                <c:pt idx="4" formatCode="#,##0">
                  <c:v>2509</c:v>
                </c:pt>
                <c:pt idx="5">
                  <c:v>190</c:v>
                </c:pt>
                <c:pt idx="6" formatCode="#,##0">
                  <c:v>3374</c:v>
                </c:pt>
                <c:pt idx="7">
                  <c:v>811</c:v>
                </c:pt>
              </c:numCache>
            </c:numRef>
          </c:val>
        </c:ser>
        <c:dLbls>
          <c:dLblPos val="outEnd"/>
          <c:showLegendKey val="0"/>
          <c:showVal val="1"/>
          <c:showCatName val="0"/>
          <c:showSerName val="0"/>
          <c:showPercent val="0"/>
          <c:showBubbleSize val="0"/>
        </c:dLbls>
        <c:gapWidth val="182"/>
        <c:axId val="73473024"/>
        <c:axId val="76769152"/>
      </c:barChart>
      <c:catAx>
        <c:axId val="7347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9152"/>
        <c:crosses val="autoZero"/>
        <c:auto val="1"/>
        <c:lblAlgn val="ctr"/>
        <c:lblOffset val="100"/>
        <c:noMultiLvlLbl val="0"/>
      </c:catAx>
      <c:valAx>
        <c:axId val="76769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Water supply</a:t>
            </a:r>
          </a:p>
        </c:rich>
      </c:tx>
      <c:layout/>
      <c:overlay val="0"/>
      <c:spPr>
        <a:noFill/>
        <a:ln>
          <a:noFill/>
        </a:ln>
        <a:effectLst/>
      </c:spPr>
    </c:title>
    <c:autoTitleDeleted val="0"/>
    <c:plotArea>
      <c:layout/>
      <c:barChart>
        <c:barDir val="bar"/>
        <c:grouping val="clustered"/>
        <c:varyColors val="0"/>
        <c:ser>
          <c:idx val="1"/>
          <c:order val="0"/>
          <c:tx>
            <c:strRef>
              <c:f>'table1 (1)'!$C$21</c:f>
              <c:strCache>
                <c:ptCount val="1"/>
                <c:pt idx="0">
                  <c:v>Umtshezi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'table1 (1)'!$A$22:$A$29</c:f>
              <c:strCache>
                <c:ptCount val="8"/>
                <c:pt idx="0">
                  <c:v>Regional/local water scheme </c:v>
                </c:pt>
                <c:pt idx="1">
                  <c:v>Borehole </c:v>
                </c:pt>
                <c:pt idx="2">
                  <c:v>Spring </c:v>
                </c:pt>
                <c:pt idx="3">
                  <c:v>Rain-water tank </c:v>
                </c:pt>
                <c:pt idx="4">
                  <c:v>Dam/pool/stagnant water </c:v>
                </c:pt>
                <c:pt idx="5">
                  <c:v>River/stream </c:v>
                </c:pt>
                <c:pt idx="6">
                  <c:v>Water vendor </c:v>
                </c:pt>
                <c:pt idx="7">
                  <c:v>Other </c:v>
                </c:pt>
              </c:strCache>
            </c:strRef>
          </c:cat>
          <c:val>
            <c:numRef>
              <c:f>'table1 (1)'!$C$22:$C$29</c:f>
              <c:numCache>
                <c:formatCode>#,##0</c:formatCode>
                <c:ptCount val="8"/>
                <c:pt idx="0">
                  <c:v>13376</c:v>
                </c:pt>
                <c:pt idx="1">
                  <c:v>1214</c:v>
                </c:pt>
                <c:pt idx="2" formatCode="General">
                  <c:v>375</c:v>
                </c:pt>
                <c:pt idx="3" formatCode="General">
                  <c:v>115</c:v>
                </c:pt>
                <c:pt idx="4" formatCode="General">
                  <c:v>626</c:v>
                </c:pt>
                <c:pt idx="5">
                  <c:v>1901</c:v>
                </c:pt>
                <c:pt idx="6" formatCode="General">
                  <c:v>168</c:v>
                </c:pt>
                <c:pt idx="7" formatCode="General">
                  <c:v>330</c:v>
                </c:pt>
              </c:numCache>
            </c:numRef>
          </c:val>
        </c:ser>
        <c:dLbls>
          <c:dLblPos val="outEnd"/>
          <c:showLegendKey val="0"/>
          <c:showVal val="1"/>
          <c:showCatName val="0"/>
          <c:showSerName val="0"/>
          <c:showPercent val="0"/>
          <c:showBubbleSize val="0"/>
        </c:dLbls>
        <c:gapWidth val="182"/>
        <c:axId val="113382144"/>
        <c:axId val="113384832"/>
      </c:barChart>
      <c:catAx>
        <c:axId val="11338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84832"/>
        <c:crosses val="autoZero"/>
        <c:auto val="1"/>
        <c:lblAlgn val="ctr"/>
        <c:lblOffset val="100"/>
        <c:noMultiLvlLbl val="0"/>
      </c:catAx>
      <c:valAx>
        <c:axId val="113384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82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(Autosaved).xlsx]By_Household_Infrastructure!PivotTable2</c:name>
    <c:fmtId val="-1"/>
  </c:pivotSource>
  <c:chart>
    <c:autoTitleDeleted val="1"/>
    <c:pivotFmts>
      <c:pivotFmt>
        <c:idx val="0"/>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1"/>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
        <c:idx val="2"/>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pivotFmt>
    </c:pivotFmts>
    <c:plotArea>
      <c:layout>
        <c:manualLayout>
          <c:layoutTarget val="inner"/>
          <c:xMode val="edge"/>
          <c:yMode val="edge"/>
          <c:x val="8.3389765900270682E-2"/>
          <c:y val="6.4216046313966352E-2"/>
          <c:w val="0.91628212896250771"/>
          <c:h val="0.64354924066263608"/>
        </c:manualLayout>
      </c:layout>
      <c:lineChart>
        <c:grouping val="standard"/>
        <c:varyColors val="0"/>
        <c:ser>
          <c:idx val="0"/>
          <c:order val="0"/>
          <c:tx>
            <c:strRef>
              <c:f>By_Household_Infrastructure!$L$34</c:f>
              <c:strCache>
                <c:ptCount val="1"/>
                <c:pt idx="0">
                  <c:v>Total</c:v>
                </c:pt>
              </c:strCache>
            </c:strRef>
          </c:tx>
          <c:spPr>
            <a:ln>
              <a:solidFill>
                <a:schemeClr val="accent2">
                  <a:lumMod val="50000"/>
                </a:schemeClr>
              </a:solidFill>
            </a:ln>
            <a:effectLst>
              <a:outerShdw blurRad="50800" dist="38100" dir="2700000" algn="tl" rotWithShape="0">
                <a:prstClr val="black">
                  <a:alpha val="40000"/>
                </a:prstClr>
              </a:outerShdw>
            </a:effectLst>
          </c:spPr>
          <c:marker>
            <c:symbol val="circle"/>
            <c:size val="9"/>
            <c:spPr>
              <a:solidFill>
                <a:schemeClr val="accent2">
                  <a:lumMod val="50000"/>
                </a:schemeClr>
              </a:solidFill>
              <a:ln>
                <a:noFill/>
              </a:ln>
              <a:effectLst>
                <a:outerShdw blurRad="50800" dist="38100" dir="2700000" algn="tl" rotWithShape="0">
                  <a:prstClr val="black">
                    <a:alpha val="40000"/>
                  </a:prstClr>
                </a:outerShdw>
              </a:effectLst>
            </c:spPr>
          </c:marker>
          <c:cat>
            <c:strRef>
              <c:f>By_Household_Infrastructure!$K$35:$K$40</c:f>
              <c:strCache>
                <c:ptCount val="6"/>
                <c:pt idx="0">
                  <c:v>Local Authority &gt; 1 per week</c:v>
                </c:pt>
                <c:pt idx="1">
                  <c:v>Local Authority &lt; 1 per week</c:v>
                </c:pt>
                <c:pt idx="2">
                  <c:v>Communal</c:v>
                </c:pt>
                <c:pt idx="3">
                  <c:v>Own Dump</c:v>
                </c:pt>
                <c:pt idx="4">
                  <c:v>None</c:v>
                </c:pt>
                <c:pt idx="5">
                  <c:v>Other</c:v>
                </c:pt>
              </c:strCache>
            </c:strRef>
          </c:cat>
          <c:val>
            <c:numRef>
              <c:f>By_Household_Infrastructure!$L$35:$L$40</c:f>
              <c:numCache>
                <c:formatCode>General</c:formatCode>
                <c:ptCount val="6"/>
                <c:pt idx="0">
                  <c:v>7711</c:v>
                </c:pt>
                <c:pt idx="1">
                  <c:v>118</c:v>
                </c:pt>
                <c:pt idx="2">
                  <c:v>184</c:v>
                </c:pt>
                <c:pt idx="3">
                  <c:v>6393</c:v>
                </c:pt>
                <c:pt idx="4">
                  <c:v>1950</c:v>
                </c:pt>
                <c:pt idx="5">
                  <c:v>514</c:v>
                </c:pt>
              </c:numCache>
            </c:numRef>
          </c:val>
          <c:smooth val="0"/>
        </c:ser>
        <c:dLbls>
          <c:showLegendKey val="0"/>
          <c:showVal val="0"/>
          <c:showCatName val="0"/>
          <c:showSerName val="0"/>
          <c:showPercent val="0"/>
          <c:showBubbleSize val="0"/>
        </c:dLbls>
        <c:marker val="1"/>
        <c:smooth val="0"/>
        <c:axId val="113419776"/>
        <c:axId val="113421696"/>
      </c:lineChart>
      <c:catAx>
        <c:axId val="113419776"/>
        <c:scaling>
          <c:orientation val="minMax"/>
        </c:scaling>
        <c:delete val="0"/>
        <c:axPos val="b"/>
        <c:numFmt formatCode="General" sourceLinked="0"/>
        <c:majorTickMark val="out"/>
        <c:minorTickMark val="none"/>
        <c:tickLblPos val="nextTo"/>
        <c:txPr>
          <a:bodyPr/>
          <a:lstStyle/>
          <a:p>
            <a:pPr>
              <a:defRPr sz="800"/>
            </a:pPr>
            <a:endParaRPr lang="en-US"/>
          </a:p>
        </c:txPr>
        <c:crossAx val="113421696"/>
        <c:crosses val="autoZero"/>
        <c:auto val="1"/>
        <c:lblAlgn val="ctr"/>
        <c:lblOffset val="100"/>
        <c:noMultiLvlLbl val="0"/>
      </c:catAx>
      <c:valAx>
        <c:axId val="11342169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13419776"/>
        <c:crosses val="autoZero"/>
        <c:crossBetween val="between"/>
        <c:dispUnits>
          <c:builtInUnit val="thousands"/>
          <c:dispUnitsLbl>
            <c:layout>
              <c:manualLayout>
                <c:xMode val="edge"/>
                <c:yMode val="edge"/>
                <c:x val="2.7777777777777779E-3"/>
                <c:y val="0.80555555555555558"/>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Labour market</a:t>
            </a:r>
          </a:p>
        </c:rich>
      </c:tx>
      <c:layout/>
      <c:overlay val="0"/>
      <c:spPr>
        <a:noFill/>
        <a:ln>
          <a:noFill/>
        </a:ln>
        <a:effectLst/>
      </c:spPr>
    </c:title>
    <c:autoTitleDeleted val="0"/>
    <c:plotArea>
      <c:layout/>
      <c:barChart>
        <c:barDir val="col"/>
        <c:grouping val="clustered"/>
        <c:varyColors val="0"/>
        <c:ser>
          <c:idx val="0"/>
          <c:order val="0"/>
          <c:tx>
            <c:strRef>
              <c:f>umtszhezi!$B$3</c:f>
              <c:strCache>
                <c:ptCount val="1"/>
                <c:pt idx="0">
                  <c:v>DC23: Uthukela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umtszhezi!$C$3:$F$3</c:f>
              <c:numCache>
                <c:formatCode>0.0</c:formatCode>
                <c:ptCount val="4"/>
                <c:pt idx="0">
                  <c:v>58.778534459275399</c:v>
                </c:pt>
                <c:pt idx="1">
                  <c:v>39.586895929551488</c:v>
                </c:pt>
                <c:pt idx="2">
                  <c:v>67.711741876569519</c:v>
                </c:pt>
                <c:pt idx="3">
                  <c:v>49.271176112126753</c:v>
                </c:pt>
              </c:numCache>
            </c:numRef>
          </c:val>
        </c:ser>
        <c:ser>
          <c:idx val="1"/>
          <c:order val="1"/>
          <c:tx>
            <c:strRef>
              <c:f>umtszhezi!$B$4</c:f>
              <c:strCache>
                <c:ptCount val="1"/>
                <c:pt idx="0">
                  <c:v>Umtshezi (KZN234)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umtszhezi!$C$1:$F$2</c:f>
              <c:multiLvlStrCache>
                <c:ptCount val="4"/>
                <c:lvl>
                  <c:pt idx="0">
                    <c:v>2001</c:v>
                  </c:pt>
                  <c:pt idx="1">
                    <c:v>2011</c:v>
                  </c:pt>
                  <c:pt idx="2">
                    <c:v>2001</c:v>
                  </c:pt>
                  <c:pt idx="3">
                    <c:v>2011</c:v>
                  </c:pt>
                </c:lvl>
                <c:lvl>
                  <c:pt idx="0">
                    <c:v>Unemployment rate</c:v>
                  </c:pt>
                  <c:pt idx="2">
                    <c:v>Youth unemployment rate</c:v>
                  </c:pt>
                </c:lvl>
              </c:multiLvlStrCache>
            </c:multiLvlStrRef>
          </c:cat>
          <c:val>
            <c:numRef>
              <c:f>umtszhezi!$C$4:$F$4</c:f>
              <c:numCache>
                <c:formatCode>0.0</c:formatCode>
                <c:ptCount val="4"/>
                <c:pt idx="0">
                  <c:v>55.1</c:v>
                </c:pt>
                <c:pt idx="1">
                  <c:v>36.9</c:v>
                </c:pt>
                <c:pt idx="2">
                  <c:v>64.045656309448319</c:v>
                </c:pt>
                <c:pt idx="3">
                  <c:v>47.040245443060819</c:v>
                </c:pt>
              </c:numCache>
            </c:numRef>
          </c:val>
        </c:ser>
        <c:dLbls>
          <c:showLegendKey val="0"/>
          <c:showVal val="0"/>
          <c:showCatName val="0"/>
          <c:showSerName val="0"/>
          <c:showPercent val="0"/>
          <c:showBubbleSize val="0"/>
        </c:dLbls>
        <c:gapWidth val="219"/>
        <c:overlap val="-27"/>
        <c:axId val="113518080"/>
        <c:axId val="113519616"/>
      </c:barChart>
      <c:catAx>
        <c:axId val="11351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19616"/>
        <c:crosses val="autoZero"/>
        <c:auto val="1"/>
        <c:lblAlgn val="ctr"/>
        <c:lblOffset val="100"/>
        <c:noMultiLvlLbl val="0"/>
      </c:catAx>
      <c:valAx>
        <c:axId val="113519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1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Umtshezi-Employment Status</a:t>
            </a:r>
          </a:p>
        </c:rich>
      </c:tx>
      <c:layout/>
      <c:overlay val="0"/>
      <c:spPr>
        <a:noFill/>
        <a:ln>
          <a:noFill/>
        </a:ln>
        <a:effectLst/>
      </c:sp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(2)'!$B$8:$B$12</c:f>
              <c:numCache>
                <c:formatCode>#,##0</c:formatCode>
                <c:ptCount val="5"/>
                <c:pt idx="0">
                  <c:v>10131</c:v>
                </c:pt>
                <c:pt idx="1">
                  <c:v>12281</c:v>
                </c:pt>
                <c:pt idx="2">
                  <c:v>2209</c:v>
                </c:pt>
                <c:pt idx="3">
                  <c:v>12627</c:v>
                </c:pt>
                <c:pt idx="4"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(2)'!$A$8:$A$12</c:f>
              <c:strCache>
                <c:ptCount val="5"/>
                <c:pt idx="0">
                  <c:v>Employed </c:v>
                </c:pt>
                <c:pt idx="1">
                  <c:v>Unemployed </c:v>
                </c:pt>
                <c:pt idx="2">
                  <c:v>Discouraged work-seeker </c:v>
                </c:pt>
                <c:pt idx="3">
                  <c:v>Other not economically active </c:v>
                </c:pt>
                <c:pt idx="4">
                  <c:v>Not Applicable </c:v>
                </c:pt>
              </c:strCache>
            </c:strRef>
          </c:cat>
          <c:val>
            <c:numRef>
              <c:f>'table1 (2)'!$C$8:$C$12</c:f>
              <c:numCache>
                <c:formatCode>#,##0</c:formatCode>
                <c:ptCount val="5"/>
                <c:pt idx="0">
                  <c:v>13342</c:v>
                </c:pt>
                <c:pt idx="1">
                  <c:v>7800</c:v>
                </c:pt>
                <c:pt idx="2">
                  <c:v>7161</c:v>
                </c:pt>
                <c:pt idx="3">
                  <c:v>22802</c:v>
                </c:pt>
                <c:pt idx="4">
                  <c:v>32048</c:v>
                </c:pt>
              </c:numCache>
            </c:numRef>
          </c:val>
        </c:ser>
        <c:dLbls>
          <c:dLblPos val="outEnd"/>
          <c:showLegendKey val="0"/>
          <c:showVal val="1"/>
          <c:showCatName val="0"/>
          <c:showSerName val="0"/>
          <c:showPercent val="0"/>
          <c:showBubbleSize val="0"/>
        </c:dLbls>
        <c:gapWidth val="219"/>
        <c:overlap val="-27"/>
        <c:axId val="113571328"/>
        <c:axId val="113572864"/>
      </c:barChart>
      <c:catAx>
        <c:axId val="113571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8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72864"/>
        <c:crosses val="autoZero"/>
        <c:auto val="1"/>
        <c:lblAlgn val="ctr"/>
        <c:lblOffset val="100"/>
        <c:noMultiLvlLbl val="0"/>
      </c:catAx>
      <c:valAx>
        <c:axId val="11357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7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[Census_2011 (Autosaved).xlsx]By_Household!Annual_Income</c:name>
    <c:fmtId val="-1"/>
  </c:pivotSource>
  <c:chart>
    <c:autoTitleDeleted val="1"/>
    <c:pivotFmts>
      <c:pivotFmt>
        <c:idx val="0"/>
        <c:spPr>
          <a:ln>
            <a:solidFill>
              <a:srgbClr val="993300"/>
            </a:solidFill>
          </a:ln>
          <a:effectLst>
            <a:outerShdw blurRad="50800" dist="38100" dir="2700000" algn="tl" rotWithShape="0">
              <a:prstClr val="black">
                <a:alpha val="40000"/>
              </a:prstClr>
            </a:outerShdw>
          </a:effectLst>
        </c:spPr>
        <c:marker>
          <c:symbol val="none"/>
        </c:marker>
      </c:pivotFmt>
      <c:pivotFmt>
        <c:idx val="1"/>
        <c:spPr>
          <a:ln>
            <a:solidFill>
              <a:srgbClr val="993300"/>
            </a:solidFill>
          </a:ln>
          <a:effectLst>
            <a:outerShdw blurRad="50800" dist="38100" dir="2700000" algn="tl" rotWithShape="0">
              <a:prstClr val="black">
                <a:alpha val="40000"/>
              </a:prstClr>
            </a:outerShdw>
          </a:effectLst>
        </c:spPr>
        <c:marker>
          <c:symbol val="none"/>
        </c:marker>
      </c:pivotFmt>
      <c:pivotFmt>
        <c:idx val="2"/>
        <c:spPr>
          <a:ln>
            <a:solidFill>
              <a:srgbClr val="993300"/>
            </a:solidFill>
          </a:ln>
          <a:effectLst>
            <a:outerShdw blurRad="50800" dist="38100" dir="2700000" algn="tl" rotWithShape="0">
              <a:prstClr val="black">
                <a:alpha val="40000"/>
              </a:prstClr>
            </a:outerShdw>
          </a:effectLst>
        </c:spPr>
        <c:marker>
          <c:symbol val="none"/>
        </c:marker>
      </c:pivotFmt>
    </c:pivotFmts>
    <c:plotArea>
      <c:layout>
        <c:manualLayout>
          <c:layoutTarget val="inner"/>
          <c:xMode val="edge"/>
          <c:yMode val="edge"/>
          <c:x val="6.9974628171478578E-2"/>
          <c:y val="5.1400554097404488E-2"/>
          <c:w val="0.89946981627296585"/>
          <c:h val="0.61848643919510049"/>
        </c:manualLayout>
      </c:layout>
      <c:barChart>
        <c:barDir val="col"/>
        <c:grouping val="clustered"/>
        <c:varyColors val="0"/>
        <c:ser>
          <c:idx val="0"/>
          <c:order val="0"/>
          <c:tx>
            <c:strRef>
              <c:f>By_Household!$C$27</c:f>
              <c:strCache>
                <c:ptCount val="1"/>
                <c:pt idx="0">
                  <c:v>Total</c:v>
                </c:pt>
              </c:strCache>
            </c:strRef>
          </c:tx>
          <c:spPr>
            <a:ln>
              <a:solidFill>
                <a:srgbClr val="993300"/>
              </a:solidFill>
            </a:ln>
            <a:effectLst>
              <a:outerShdw blurRad="50800" dist="38100" dir="2700000" algn="tl" rotWithShape="0">
                <a:prstClr val="black">
                  <a:alpha val="40000"/>
                </a:prstClr>
              </a:outerShdw>
            </a:effectLst>
          </c:spPr>
          <c:invertIfNegative val="0"/>
          <c:cat>
            <c:strRef>
              <c:f>By_Household!$B$28:$B$40</c:f>
              <c:strCache>
                <c:ptCount val="13"/>
                <c:pt idx="0">
                  <c:v>No Income </c:v>
                </c:pt>
                <c:pt idx="1">
                  <c:v>&lt; R4800</c:v>
                </c:pt>
                <c:pt idx="2">
                  <c:v>R4800 - R9600</c:v>
                </c:pt>
                <c:pt idx="3">
                  <c:v>R9600 - R19600</c:v>
                </c:pt>
                <c:pt idx="4">
                  <c:v>R19600 - R38200</c:v>
                </c:pt>
                <c:pt idx="5">
                  <c:v>R38200 - R76400</c:v>
                </c:pt>
                <c:pt idx="6">
                  <c:v>R76400 - R153800</c:v>
                </c:pt>
                <c:pt idx="7">
                  <c:v>R153800 - R307600</c:v>
                </c:pt>
                <c:pt idx="8">
                  <c:v>R307600 - R614000</c:v>
                </c:pt>
                <c:pt idx="9">
                  <c:v>R614000 - R1228800</c:v>
                </c:pt>
                <c:pt idx="10">
                  <c:v>R1228800 - R2457600 </c:v>
                </c:pt>
                <c:pt idx="11">
                  <c:v>&gt; R2457600 </c:v>
                </c:pt>
                <c:pt idx="12">
                  <c:v>Income Unspecified</c:v>
                </c:pt>
              </c:strCache>
            </c:strRef>
          </c:cat>
          <c:val>
            <c:numRef>
              <c:f>By_Household!$C$28:$C$40</c:f>
              <c:numCache>
                <c:formatCode>General</c:formatCode>
                <c:ptCount val="13"/>
                <c:pt idx="0">
                  <c:v>2041</c:v>
                </c:pt>
                <c:pt idx="1">
                  <c:v>1063</c:v>
                </c:pt>
                <c:pt idx="2">
                  <c:v>1940</c:v>
                </c:pt>
                <c:pt idx="3">
                  <c:v>3436</c:v>
                </c:pt>
                <c:pt idx="4">
                  <c:v>3318</c:v>
                </c:pt>
                <c:pt idx="5">
                  <c:v>1762</c:v>
                </c:pt>
                <c:pt idx="6">
                  <c:v>1436</c:v>
                </c:pt>
                <c:pt idx="7">
                  <c:v>1061</c:v>
                </c:pt>
                <c:pt idx="8">
                  <c:v>607</c:v>
                </c:pt>
                <c:pt idx="9">
                  <c:v>117</c:v>
                </c:pt>
                <c:pt idx="10">
                  <c:v>44</c:v>
                </c:pt>
                <c:pt idx="11">
                  <c:v>42</c:v>
                </c:pt>
                <c:pt idx="12">
                  <c:v>1</c:v>
                </c:pt>
              </c:numCache>
            </c:numRef>
          </c:val>
        </c:ser>
        <c:dLbls>
          <c:showLegendKey val="0"/>
          <c:showVal val="0"/>
          <c:showCatName val="0"/>
          <c:showSerName val="0"/>
          <c:showPercent val="0"/>
          <c:showBubbleSize val="0"/>
        </c:dLbls>
        <c:gapWidth val="150"/>
        <c:axId val="113860608"/>
        <c:axId val="113862144"/>
      </c:barChart>
      <c:catAx>
        <c:axId val="113860608"/>
        <c:scaling>
          <c:orientation val="minMax"/>
        </c:scaling>
        <c:delete val="0"/>
        <c:axPos val="b"/>
        <c:numFmt formatCode="General" sourceLinked="0"/>
        <c:majorTickMark val="out"/>
        <c:minorTickMark val="none"/>
        <c:tickLblPos val="nextTo"/>
        <c:txPr>
          <a:bodyPr/>
          <a:lstStyle/>
          <a:p>
            <a:pPr>
              <a:defRPr sz="700"/>
            </a:pPr>
            <a:endParaRPr lang="en-US"/>
          </a:p>
        </c:txPr>
        <c:crossAx val="113862144"/>
        <c:crosses val="autoZero"/>
        <c:auto val="1"/>
        <c:lblAlgn val="ctr"/>
        <c:lblOffset val="100"/>
        <c:noMultiLvlLbl val="0"/>
      </c:catAx>
      <c:valAx>
        <c:axId val="11386214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13860608"/>
        <c:crosses val="autoZero"/>
        <c:crossBetween val="between"/>
        <c:dispUnits>
          <c:builtInUnit val="thousands"/>
          <c:dispUnitsLbl>
            <c:layout>
              <c:manualLayout>
                <c:xMode val="edge"/>
                <c:yMode val="edge"/>
                <c:x val="2.4993653122312612E-3"/>
                <c:y val="0.79411007217847762"/>
              </c:manualLayout>
            </c:layout>
            <c:txPr>
              <a:bodyPr/>
              <a:lstStyle/>
              <a:p>
                <a:pPr>
                  <a:defRPr sz="800"/>
                </a:pPr>
                <a:endParaRPr lang="en-US"/>
              </a:p>
            </c:txPr>
          </c:dispUnitsLbl>
        </c:dispUnits>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Umtshezi-Individual Monthly Income</a:t>
            </a:r>
          </a:p>
        </c:rich>
      </c:tx>
      <c:layout/>
      <c:overlay val="0"/>
      <c:spPr>
        <a:noFill/>
        <a:ln>
          <a:noFill/>
        </a:ln>
        <a:effectLst/>
      </c:spPr>
    </c:title>
    <c:autoTitleDeleted val="0"/>
    <c:plotArea>
      <c:layout/>
      <c:barChart>
        <c:barDir val="col"/>
        <c:grouping val="clustered"/>
        <c:varyColors val="0"/>
        <c:ser>
          <c:idx val="0"/>
          <c:order val="0"/>
          <c:tx>
            <c:strRef>
              <c:f>'table1 (2)'!$B$7</c:f>
              <c:strCache>
                <c:ptCount val="1"/>
                <c:pt idx="0">
                  <c:v>2001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(2)'!$B$8:$B$21</c:f>
              <c:numCache>
                <c:formatCode>#,##0</c:formatCode>
                <c:ptCount val="14"/>
                <c:pt idx="0">
                  <c:v>44875</c:v>
                </c:pt>
                <c:pt idx="1">
                  <c:v>2728</c:v>
                </c:pt>
                <c:pt idx="2">
                  <c:v>4889</c:v>
                </c:pt>
                <c:pt idx="3">
                  <c:v>2118</c:v>
                </c:pt>
                <c:pt idx="4">
                  <c:v>2473</c:v>
                </c:pt>
                <c:pt idx="5">
                  <c:v>1684</c:v>
                </c:pt>
                <c:pt idx="6" formatCode="General">
                  <c:v>773</c:v>
                </c:pt>
                <c:pt idx="7" formatCode="General">
                  <c:v>204</c:v>
                </c:pt>
                <c:pt idx="8" formatCode="General">
                  <c:v>97</c:v>
                </c:pt>
                <c:pt idx="9" formatCode="General">
                  <c:v>39</c:v>
                </c:pt>
                <c:pt idx="10" formatCode="General">
                  <c:v>37</c:v>
                </c:pt>
                <c:pt idx="11" formatCode="General">
                  <c:v>6</c:v>
                </c:pt>
                <c:pt idx="12" formatCode="General">
                  <c:v>0</c:v>
                </c:pt>
                <c:pt idx="13" formatCode="General">
                  <c:v>0</c:v>
                </c:pt>
              </c:numCache>
            </c:numRef>
          </c:val>
        </c:ser>
        <c:ser>
          <c:idx val="1"/>
          <c:order val="1"/>
          <c:tx>
            <c:strRef>
              <c:f>'table1 (2)'!$C$7</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(2)'!$A$8:$A$21</c:f>
              <c:strCache>
                <c:ptCount val="14"/>
                <c:pt idx="0">
                  <c:v>No Income </c:v>
                </c:pt>
                <c:pt idx="1">
                  <c:v>R1 - R400 </c:v>
                </c:pt>
                <c:pt idx="2">
                  <c:v>R401 - R800 </c:v>
                </c:pt>
                <c:pt idx="3">
                  <c:v>R801 - R1 600 </c:v>
                </c:pt>
                <c:pt idx="4">
                  <c:v>R1 601 - R3 200 </c:v>
                </c:pt>
                <c:pt idx="5">
                  <c:v>R3 201 - R6 400 </c:v>
                </c:pt>
                <c:pt idx="6">
                  <c:v>R6 401 - R12 800 </c:v>
                </c:pt>
                <c:pt idx="7">
                  <c:v>R12 801 - R25 600 </c:v>
                </c:pt>
                <c:pt idx="8">
                  <c:v>R25 601 - R51 200 </c:v>
                </c:pt>
                <c:pt idx="9">
                  <c:v>R51 201 - R102 400 </c:v>
                </c:pt>
                <c:pt idx="10">
                  <c:v>R102 401 - R204 800 </c:v>
                </c:pt>
                <c:pt idx="11">
                  <c:v>R204 801 or more </c:v>
                </c:pt>
                <c:pt idx="12">
                  <c:v>Unspecified </c:v>
                </c:pt>
                <c:pt idx="13">
                  <c:v>Not Applicable </c:v>
                </c:pt>
              </c:strCache>
            </c:strRef>
          </c:cat>
          <c:val>
            <c:numRef>
              <c:f>'table1 (2)'!$C$8:$C$21</c:f>
              <c:numCache>
                <c:formatCode>#,##0</c:formatCode>
                <c:ptCount val="14"/>
                <c:pt idx="0">
                  <c:v>35339</c:v>
                </c:pt>
                <c:pt idx="1">
                  <c:v>21366</c:v>
                </c:pt>
                <c:pt idx="2">
                  <c:v>2823</c:v>
                </c:pt>
                <c:pt idx="3">
                  <c:v>8617</c:v>
                </c:pt>
                <c:pt idx="4">
                  <c:v>3034</c:v>
                </c:pt>
                <c:pt idx="5">
                  <c:v>2204</c:v>
                </c:pt>
                <c:pt idx="6">
                  <c:v>2417</c:v>
                </c:pt>
                <c:pt idx="7">
                  <c:v>1390</c:v>
                </c:pt>
                <c:pt idx="8" formatCode="General">
                  <c:v>330</c:v>
                </c:pt>
                <c:pt idx="9" formatCode="General">
                  <c:v>65</c:v>
                </c:pt>
                <c:pt idx="10" formatCode="General">
                  <c:v>49</c:v>
                </c:pt>
                <c:pt idx="11" formatCode="General">
                  <c:v>51</c:v>
                </c:pt>
                <c:pt idx="12">
                  <c:v>4576</c:v>
                </c:pt>
                <c:pt idx="13" formatCode="General">
                  <c:v>892</c:v>
                </c:pt>
              </c:numCache>
            </c:numRef>
          </c:val>
        </c:ser>
        <c:dLbls>
          <c:dLblPos val="outEnd"/>
          <c:showLegendKey val="0"/>
          <c:showVal val="1"/>
          <c:showCatName val="0"/>
          <c:showSerName val="0"/>
          <c:showPercent val="0"/>
          <c:showBubbleSize val="0"/>
        </c:dLbls>
        <c:gapWidth val="219"/>
        <c:overlap val="-27"/>
        <c:axId val="114695552"/>
        <c:axId val="114697344"/>
      </c:barChart>
      <c:catAx>
        <c:axId val="114695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97344"/>
        <c:crosses val="autoZero"/>
        <c:auto val="1"/>
        <c:lblAlgn val="ctr"/>
        <c:lblOffset val="100"/>
        <c:noMultiLvlLbl val="0"/>
      </c:catAx>
      <c:valAx>
        <c:axId val="11469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95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7014B-4E37-4985-AA11-95B171116643}"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ZA"/>
        </a:p>
      </dgm:t>
    </dgm:pt>
    <dgm:pt modelId="{69DAE6E3-0F98-4374-BCFF-43362EEDFDB8}">
      <dgm:prSet phldrT="[Text]" custT="1"/>
      <dgm:spPr/>
      <dgm:t>
        <a:bodyPr/>
        <a:lstStyle/>
        <a:p>
          <a:r>
            <a:rPr lang="en-ZA" sz="1200"/>
            <a:t>CLLR: DB Dlamini</a:t>
          </a:r>
        </a:p>
        <a:p>
          <a:r>
            <a:rPr lang="en-ZA" sz="1200"/>
            <a:t>African National Congress</a:t>
          </a:r>
        </a:p>
      </dgm:t>
    </dgm:pt>
    <dgm:pt modelId="{6D3E2360-FD37-47DA-9526-6026B5D08B9E}" type="parTrans" cxnId="{4B7B9C92-FA9E-40CC-9215-DC20A4E0639C}">
      <dgm:prSet/>
      <dgm:spPr/>
      <dgm:t>
        <a:bodyPr/>
        <a:lstStyle/>
        <a:p>
          <a:endParaRPr lang="en-ZA" sz="1400"/>
        </a:p>
      </dgm:t>
    </dgm:pt>
    <dgm:pt modelId="{2FF84E42-9A84-4A0E-A7B1-DE29A2B87E81}" type="sibTrans" cxnId="{4B7B9C92-FA9E-40CC-9215-DC20A4E0639C}">
      <dgm:prSet/>
      <dgm:spPr/>
      <dgm:t>
        <a:bodyPr/>
        <a:lstStyle/>
        <a:p>
          <a:endParaRPr lang="en-ZA" sz="1400"/>
        </a:p>
      </dgm:t>
    </dgm:pt>
    <dgm:pt modelId="{84A91A75-9371-46C1-B852-CE71AC79A62F}">
      <dgm:prSet phldrT="[Text]" custT="1"/>
      <dgm:spPr/>
      <dgm:t>
        <a:bodyPr/>
        <a:lstStyle/>
        <a:p>
          <a:r>
            <a:rPr lang="en-ZA" sz="1200"/>
            <a:t>CLLR:  BA Dlamini (National Freedom Party)</a:t>
          </a:r>
        </a:p>
      </dgm:t>
    </dgm:pt>
    <dgm:pt modelId="{0CCE8216-8385-4511-B235-A18CFDA2FDBC}" type="parTrans" cxnId="{2A96F492-3C09-4F59-9EEE-7FD5DAD1D03B}">
      <dgm:prSet/>
      <dgm:spPr/>
      <dgm:t>
        <a:bodyPr/>
        <a:lstStyle/>
        <a:p>
          <a:endParaRPr lang="en-ZA" sz="1400"/>
        </a:p>
      </dgm:t>
    </dgm:pt>
    <dgm:pt modelId="{276BB254-0CBC-47AB-909F-3F05D066E1BC}" type="sibTrans" cxnId="{2A96F492-3C09-4F59-9EEE-7FD5DAD1D03B}">
      <dgm:prSet/>
      <dgm:spPr/>
      <dgm:t>
        <a:bodyPr/>
        <a:lstStyle/>
        <a:p>
          <a:endParaRPr lang="en-ZA" sz="1400"/>
        </a:p>
      </dgm:t>
    </dgm:pt>
    <dgm:pt modelId="{3BC5FC4A-A515-4E40-B29D-CBB39E77132E}">
      <dgm:prSet phldrT="[Text]" custT="1"/>
      <dgm:spPr/>
      <dgm:t>
        <a:bodyPr/>
        <a:lstStyle/>
        <a:p>
          <a:r>
            <a:rPr lang="en-ZA" sz="1200"/>
            <a:t>CLLR: EM Majola (Inkatha Freedom Party)</a:t>
          </a:r>
        </a:p>
      </dgm:t>
    </dgm:pt>
    <dgm:pt modelId="{E0D77968-DB75-4480-B279-46AA75D283CC}" type="sibTrans" cxnId="{45B82E12-5ED4-4BAE-8D22-1ABA68B0AAFA}">
      <dgm:prSet/>
      <dgm:spPr/>
      <dgm:t>
        <a:bodyPr/>
        <a:lstStyle/>
        <a:p>
          <a:endParaRPr lang="en-ZA" sz="1400"/>
        </a:p>
      </dgm:t>
    </dgm:pt>
    <dgm:pt modelId="{5932EC37-8CA4-483D-A9EA-67B74EF5BFB2}" type="parTrans" cxnId="{45B82E12-5ED4-4BAE-8D22-1ABA68B0AAFA}">
      <dgm:prSet/>
      <dgm:spPr/>
      <dgm:t>
        <a:bodyPr/>
        <a:lstStyle/>
        <a:p>
          <a:endParaRPr lang="en-ZA" sz="1400"/>
        </a:p>
      </dgm:t>
    </dgm:pt>
    <dgm:pt modelId="{D04516AC-0AE7-42BA-9FF9-FD1D4B98A32B}" type="pres">
      <dgm:prSet presAssocID="{2787014B-4E37-4985-AA11-95B171116643}" presName="hierChild1" presStyleCnt="0">
        <dgm:presLayoutVars>
          <dgm:orgChart val="1"/>
          <dgm:chPref val="1"/>
          <dgm:dir/>
          <dgm:animOne val="branch"/>
          <dgm:animLvl val="lvl"/>
          <dgm:resizeHandles/>
        </dgm:presLayoutVars>
      </dgm:prSet>
      <dgm:spPr/>
      <dgm:t>
        <a:bodyPr/>
        <a:lstStyle/>
        <a:p>
          <a:endParaRPr lang="en-ZA"/>
        </a:p>
      </dgm:t>
    </dgm:pt>
    <dgm:pt modelId="{C3A2B561-CF50-4786-9467-C87138333215}" type="pres">
      <dgm:prSet presAssocID="{69DAE6E3-0F98-4374-BCFF-43362EEDFDB8}" presName="hierRoot1" presStyleCnt="0">
        <dgm:presLayoutVars>
          <dgm:hierBranch val="init"/>
        </dgm:presLayoutVars>
      </dgm:prSet>
      <dgm:spPr/>
    </dgm:pt>
    <dgm:pt modelId="{E670BD6C-0E84-454E-81F4-BBA856C6D96F}" type="pres">
      <dgm:prSet presAssocID="{69DAE6E3-0F98-4374-BCFF-43362EEDFDB8}" presName="rootComposite1" presStyleCnt="0"/>
      <dgm:spPr/>
    </dgm:pt>
    <dgm:pt modelId="{4FECBD09-0AD6-49A2-9DED-DD8E844DD9EF}" type="pres">
      <dgm:prSet presAssocID="{69DAE6E3-0F98-4374-BCFF-43362EEDFDB8}" presName="rootText1" presStyleLbl="node0" presStyleIdx="0" presStyleCnt="1">
        <dgm:presLayoutVars>
          <dgm:chPref val="3"/>
        </dgm:presLayoutVars>
      </dgm:prSet>
      <dgm:spPr/>
      <dgm:t>
        <a:bodyPr/>
        <a:lstStyle/>
        <a:p>
          <a:endParaRPr lang="en-ZA"/>
        </a:p>
      </dgm:t>
    </dgm:pt>
    <dgm:pt modelId="{531A84D4-D58B-4E1A-9FBF-51D11046027B}" type="pres">
      <dgm:prSet presAssocID="{69DAE6E3-0F98-4374-BCFF-43362EEDFDB8}" presName="rootConnector1" presStyleLbl="node1" presStyleIdx="0" presStyleCnt="0"/>
      <dgm:spPr/>
      <dgm:t>
        <a:bodyPr/>
        <a:lstStyle/>
        <a:p>
          <a:endParaRPr lang="en-ZA"/>
        </a:p>
      </dgm:t>
    </dgm:pt>
    <dgm:pt modelId="{D50BEDD8-7B3C-43D8-AADD-37F38A9D93BE}" type="pres">
      <dgm:prSet presAssocID="{69DAE6E3-0F98-4374-BCFF-43362EEDFDB8}" presName="hierChild2" presStyleCnt="0"/>
      <dgm:spPr/>
    </dgm:pt>
    <dgm:pt modelId="{EF7A4CA4-1E3B-4643-B79B-4D2A0017EBB1}" type="pres">
      <dgm:prSet presAssocID="{5932EC37-8CA4-483D-A9EA-67B74EF5BFB2}" presName="Name37" presStyleLbl="parChTrans1D2" presStyleIdx="0" presStyleCnt="2"/>
      <dgm:spPr/>
      <dgm:t>
        <a:bodyPr/>
        <a:lstStyle/>
        <a:p>
          <a:endParaRPr lang="en-ZA"/>
        </a:p>
      </dgm:t>
    </dgm:pt>
    <dgm:pt modelId="{768B0758-9C65-4BDD-9AC9-CFF9D89D7ECA}" type="pres">
      <dgm:prSet presAssocID="{3BC5FC4A-A515-4E40-B29D-CBB39E77132E}" presName="hierRoot2" presStyleCnt="0">
        <dgm:presLayoutVars>
          <dgm:hierBranch val="init"/>
        </dgm:presLayoutVars>
      </dgm:prSet>
      <dgm:spPr/>
    </dgm:pt>
    <dgm:pt modelId="{110FF6A8-2075-43B8-B992-D4CAF7F60E67}" type="pres">
      <dgm:prSet presAssocID="{3BC5FC4A-A515-4E40-B29D-CBB39E77132E}" presName="rootComposite" presStyleCnt="0"/>
      <dgm:spPr/>
    </dgm:pt>
    <dgm:pt modelId="{BA728D4B-ACB5-464D-82EE-785DC9B73B7B}" type="pres">
      <dgm:prSet presAssocID="{3BC5FC4A-A515-4E40-B29D-CBB39E77132E}" presName="rootText" presStyleLbl="node2" presStyleIdx="0" presStyleCnt="2">
        <dgm:presLayoutVars>
          <dgm:chPref val="3"/>
        </dgm:presLayoutVars>
      </dgm:prSet>
      <dgm:spPr/>
      <dgm:t>
        <a:bodyPr/>
        <a:lstStyle/>
        <a:p>
          <a:endParaRPr lang="en-ZA"/>
        </a:p>
      </dgm:t>
    </dgm:pt>
    <dgm:pt modelId="{43CC3A08-3943-4715-857A-678FC5420313}" type="pres">
      <dgm:prSet presAssocID="{3BC5FC4A-A515-4E40-B29D-CBB39E77132E}" presName="rootConnector" presStyleLbl="node2" presStyleIdx="0" presStyleCnt="2"/>
      <dgm:spPr/>
      <dgm:t>
        <a:bodyPr/>
        <a:lstStyle/>
        <a:p>
          <a:endParaRPr lang="en-ZA"/>
        </a:p>
      </dgm:t>
    </dgm:pt>
    <dgm:pt modelId="{50D4CC69-72C4-4299-9AFB-BEBFC62AACEB}" type="pres">
      <dgm:prSet presAssocID="{3BC5FC4A-A515-4E40-B29D-CBB39E77132E}" presName="hierChild4" presStyleCnt="0"/>
      <dgm:spPr/>
    </dgm:pt>
    <dgm:pt modelId="{F920DE8A-8055-4F55-B19B-5EB80BB42BC3}" type="pres">
      <dgm:prSet presAssocID="{3BC5FC4A-A515-4E40-B29D-CBB39E77132E}" presName="hierChild5" presStyleCnt="0"/>
      <dgm:spPr/>
    </dgm:pt>
    <dgm:pt modelId="{AA501106-A17B-483B-A776-7C4AF921099F}" type="pres">
      <dgm:prSet presAssocID="{0CCE8216-8385-4511-B235-A18CFDA2FDBC}" presName="Name37" presStyleLbl="parChTrans1D2" presStyleIdx="1" presStyleCnt="2"/>
      <dgm:spPr/>
      <dgm:t>
        <a:bodyPr/>
        <a:lstStyle/>
        <a:p>
          <a:endParaRPr lang="en-ZA"/>
        </a:p>
      </dgm:t>
    </dgm:pt>
    <dgm:pt modelId="{58BD2847-006B-40C0-9393-7B6767F50374}" type="pres">
      <dgm:prSet presAssocID="{84A91A75-9371-46C1-B852-CE71AC79A62F}" presName="hierRoot2" presStyleCnt="0">
        <dgm:presLayoutVars>
          <dgm:hierBranch val="init"/>
        </dgm:presLayoutVars>
      </dgm:prSet>
      <dgm:spPr/>
    </dgm:pt>
    <dgm:pt modelId="{D1C64B97-5DC7-4F29-B3D6-187ECC2B9808}" type="pres">
      <dgm:prSet presAssocID="{84A91A75-9371-46C1-B852-CE71AC79A62F}" presName="rootComposite" presStyleCnt="0"/>
      <dgm:spPr/>
    </dgm:pt>
    <dgm:pt modelId="{F5EBE4B3-08C8-4F38-85E8-33BD3D4DF5B9}" type="pres">
      <dgm:prSet presAssocID="{84A91A75-9371-46C1-B852-CE71AC79A62F}" presName="rootText" presStyleLbl="node2" presStyleIdx="1" presStyleCnt="2">
        <dgm:presLayoutVars>
          <dgm:chPref val="3"/>
        </dgm:presLayoutVars>
      </dgm:prSet>
      <dgm:spPr/>
      <dgm:t>
        <a:bodyPr/>
        <a:lstStyle/>
        <a:p>
          <a:endParaRPr lang="en-ZA"/>
        </a:p>
      </dgm:t>
    </dgm:pt>
    <dgm:pt modelId="{46EE767D-6EFC-4012-9652-381FC45AC877}" type="pres">
      <dgm:prSet presAssocID="{84A91A75-9371-46C1-B852-CE71AC79A62F}" presName="rootConnector" presStyleLbl="node2" presStyleIdx="1" presStyleCnt="2"/>
      <dgm:spPr/>
      <dgm:t>
        <a:bodyPr/>
        <a:lstStyle/>
        <a:p>
          <a:endParaRPr lang="en-ZA"/>
        </a:p>
      </dgm:t>
    </dgm:pt>
    <dgm:pt modelId="{E7AAEC08-0AF5-4A91-BF46-D36D4E2913D4}" type="pres">
      <dgm:prSet presAssocID="{84A91A75-9371-46C1-B852-CE71AC79A62F}" presName="hierChild4" presStyleCnt="0"/>
      <dgm:spPr/>
    </dgm:pt>
    <dgm:pt modelId="{87372ACB-D4C8-4ED2-AF5F-DD6FD0C81D74}" type="pres">
      <dgm:prSet presAssocID="{84A91A75-9371-46C1-B852-CE71AC79A62F}" presName="hierChild5" presStyleCnt="0"/>
      <dgm:spPr/>
    </dgm:pt>
    <dgm:pt modelId="{A9FD8E2F-759A-485E-82B9-5B811A5697DA}" type="pres">
      <dgm:prSet presAssocID="{69DAE6E3-0F98-4374-BCFF-43362EEDFDB8}" presName="hierChild3" presStyleCnt="0"/>
      <dgm:spPr/>
    </dgm:pt>
  </dgm:ptLst>
  <dgm:cxnLst>
    <dgm:cxn modelId="{655074FD-9D25-49A5-B4DD-3DE2CB7D22E6}" type="presOf" srcId="{3BC5FC4A-A515-4E40-B29D-CBB39E77132E}" destId="{43CC3A08-3943-4715-857A-678FC5420313}" srcOrd="1" destOrd="0" presId="urn:microsoft.com/office/officeart/2005/8/layout/orgChart1"/>
    <dgm:cxn modelId="{2A96F492-3C09-4F59-9EEE-7FD5DAD1D03B}" srcId="{69DAE6E3-0F98-4374-BCFF-43362EEDFDB8}" destId="{84A91A75-9371-46C1-B852-CE71AC79A62F}" srcOrd="1" destOrd="0" parTransId="{0CCE8216-8385-4511-B235-A18CFDA2FDBC}" sibTransId="{276BB254-0CBC-47AB-909F-3F05D066E1BC}"/>
    <dgm:cxn modelId="{8D5016D8-E992-4251-97B8-54F60228C379}" type="presOf" srcId="{0CCE8216-8385-4511-B235-A18CFDA2FDBC}" destId="{AA501106-A17B-483B-A776-7C4AF921099F}" srcOrd="0" destOrd="0" presId="urn:microsoft.com/office/officeart/2005/8/layout/orgChart1"/>
    <dgm:cxn modelId="{3E95493C-953D-4D00-A075-0A7D17F0CFAC}" type="presOf" srcId="{69DAE6E3-0F98-4374-BCFF-43362EEDFDB8}" destId="{531A84D4-D58B-4E1A-9FBF-51D11046027B}" srcOrd="1" destOrd="0" presId="urn:microsoft.com/office/officeart/2005/8/layout/orgChart1"/>
    <dgm:cxn modelId="{6279D2B1-4250-4A2E-A821-5AE0D8F52072}" type="presOf" srcId="{3BC5FC4A-A515-4E40-B29D-CBB39E77132E}" destId="{BA728D4B-ACB5-464D-82EE-785DC9B73B7B}" srcOrd="0" destOrd="0" presId="urn:microsoft.com/office/officeart/2005/8/layout/orgChart1"/>
    <dgm:cxn modelId="{05AD78A5-A3C1-4B5C-814D-7C3F14F066A2}" type="presOf" srcId="{5932EC37-8CA4-483D-A9EA-67B74EF5BFB2}" destId="{EF7A4CA4-1E3B-4643-B79B-4D2A0017EBB1}" srcOrd="0" destOrd="0" presId="urn:microsoft.com/office/officeart/2005/8/layout/orgChart1"/>
    <dgm:cxn modelId="{45B82E12-5ED4-4BAE-8D22-1ABA68B0AAFA}" srcId="{69DAE6E3-0F98-4374-BCFF-43362EEDFDB8}" destId="{3BC5FC4A-A515-4E40-B29D-CBB39E77132E}" srcOrd="0" destOrd="0" parTransId="{5932EC37-8CA4-483D-A9EA-67B74EF5BFB2}" sibTransId="{E0D77968-DB75-4480-B279-46AA75D283CC}"/>
    <dgm:cxn modelId="{4B7B9C92-FA9E-40CC-9215-DC20A4E0639C}" srcId="{2787014B-4E37-4985-AA11-95B171116643}" destId="{69DAE6E3-0F98-4374-BCFF-43362EEDFDB8}" srcOrd="0" destOrd="0" parTransId="{6D3E2360-FD37-47DA-9526-6026B5D08B9E}" sibTransId="{2FF84E42-9A84-4A0E-A7B1-DE29A2B87E81}"/>
    <dgm:cxn modelId="{0E929C2C-8F5A-45D9-B2AA-A471155D0AEA}" type="presOf" srcId="{84A91A75-9371-46C1-B852-CE71AC79A62F}" destId="{46EE767D-6EFC-4012-9652-381FC45AC877}" srcOrd="1" destOrd="0" presId="urn:microsoft.com/office/officeart/2005/8/layout/orgChart1"/>
    <dgm:cxn modelId="{BFD4019B-BB77-4CAF-84C4-9DB6C5BBD730}" type="presOf" srcId="{2787014B-4E37-4985-AA11-95B171116643}" destId="{D04516AC-0AE7-42BA-9FF9-FD1D4B98A32B}" srcOrd="0" destOrd="0" presId="urn:microsoft.com/office/officeart/2005/8/layout/orgChart1"/>
    <dgm:cxn modelId="{23B5BBDF-D073-47D9-8EC3-8E4186E64976}" type="presOf" srcId="{69DAE6E3-0F98-4374-BCFF-43362EEDFDB8}" destId="{4FECBD09-0AD6-49A2-9DED-DD8E844DD9EF}" srcOrd="0" destOrd="0" presId="urn:microsoft.com/office/officeart/2005/8/layout/orgChart1"/>
    <dgm:cxn modelId="{DC9DB2C4-9B7B-4B28-BBB1-BE1F5A75D145}" type="presOf" srcId="{84A91A75-9371-46C1-B852-CE71AC79A62F}" destId="{F5EBE4B3-08C8-4F38-85E8-33BD3D4DF5B9}" srcOrd="0" destOrd="0" presId="urn:microsoft.com/office/officeart/2005/8/layout/orgChart1"/>
    <dgm:cxn modelId="{41469DEF-EC27-4890-ADF4-FFAB20638033}" type="presParOf" srcId="{D04516AC-0AE7-42BA-9FF9-FD1D4B98A32B}" destId="{C3A2B561-CF50-4786-9467-C87138333215}" srcOrd="0" destOrd="0" presId="urn:microsoft.com/office/officeart/2005/8/layout/orgChart1"/>
    <dgm:cxn modelId="{1CA3524A-63E3-4117-B375-E6C8B1B1858A}" type="presParOf" srcId="{C3A2B561-CF50-4786-9467-C87138333215}" destId="{E670BD6C-0E84-454E-81F4-BBA856C6D96F}" srcOrd="0" destOrd="0" presId="urn:microsoft.com/office/officeart/2005/8/layout/orgChart1"/>
    <dgm:cxn modelId="{4B408F75-36E4-49FC-A488-A65AFC5FA9A9}" type="presParOf" srcId="{E670BD6C-0E84-454E-81F4-BBA856C6D96F}" destId="{4FECBD09-0AD6-49A2-9DED-DD8E844DD9EF}" srcOrd="0" destOrd="0" presId="urn:microsoft.com/office/officeart/2005/8/layout/orgChart1"/>
    <dgm:cxn modelId="{44AE3AF4-D48A-45B3-8B90-D1B0807CB642}" type="presParOf" srcId="{E670BD6C-0E84-454E-81F4-BBA856C6D96F}" destId="{531A84D4-D58B-4E1A-9FBF-51D11046027B}" srcOrd="1" destOrd="0" presId="urn:microsoft.com/office/officeart/2005/8/layout/orgChart1"/>
    <dgm:cxn modelId="{151BF0DE-B771-4103-A3DE-CEA508517AEB}" type="presParOf" srcId="{C3A2B561-CF50-4786-9467-C87138333215}" destId="{D50BEDD8-7B3C-43D8-AADD-37F38A9D93BE}" srcOrd="1" destOrd="0" presId="urn:microsoft.com/office/officeart/2005/8/layout/orgChart1"/>
    <dgm:cxn modelId="{16F456B1-AEC9-4A71-BC4E-240E76C4771E}" type="presParOf" srcId="{D50BEDD8-7B3C-43D8-AADD-37F38A9D93BE}" destId="{EF7A4CA4-1E3B-4643-B79B-4D2A0017EBB1}" srcOrd="0" destOrd="0" presId="urn:microsoft.com/office/officeart/2005/8/layout/orgChart1"/>
    <dgm:cxn modelId="{AED9D580-6DB5-44FB-8951-2D1A3EABE666}" type="presParOf" srcId="{D50BEDD8-7B3C-43D8-AADD-37F38A9D93BE}" destId="{768B0758-9C65-4BDD-9AC9-CFF9D89D7ECA}" srcOrd="1" destOrd="0" presId="urn:microsoft.com/office/officeart/2005/8/layout/orgChart1"/>
    <dgm:cxn modelId="{0A005198-9E6B-4B4F-BFF7-08D48FCD442A}" type="presParOf" srcId="{768B0758-9C65-4BDD-9AC9-CFF9D89D7ECA}" destId="{110FF6A8-2075-43B8-B992-D4CAF7F60E67}" srcOrd="0" destOrd="0" presId="urn:microsoft.com/office/officeart/2005/8/layout/orgChart1"/>
    <dgm:cxn modelId="{450DAC9F-A92C-4B9A-A2A7-9A135AFD1B6D}" type="presParOf" srcId="{110FF6A8-2075-43B8-B992-D4CAF7F60E67}" destId="{BA728D4B-ACB5-464D-82EE-785DC9B73B7B}" srcOrd="0" destOrd="0" presId="urn:microsoft.com/office/officeart/2005/8/layout/orgChart1"/>
    <dgm:cxn modelId="{81ED0552-7928-4AB8-97CA-A9AC67A0DD0A}" type="presParOf" srcId="{110FF6A8-2075-43B8-B992-D4CAF7F60E67}" destId="{43CC3A08-3943-4715-857A-678FC5420313}" srcOrd="1" destOrd="0" presId="urn:microsoft.com/office/officeart/2005/8/layout/orgChart1"/>
    <dgm:cxn modelId="{87CD5834-AB6F-43B8-9F42-2770FB46F770}" type="presParOf" srcId="{768B0758-9C65-4BDD-9AC9-CFF9D89D7ECA}" destId="{50D4CC69-72C4-4299-9AFB-BEBFC62AACEB}" srcOrd="1" destOrd="0" presId="urn:microsoft.com/office/officeart/2005/8/layout/orgChart1"/>
    <dgm:cxn modelId="{C79CF0E8-B3E8-43C4-AEBB-59D642927C9A}" type="presParOf" srcId="{768B0758-9C65-4BDD-9AC9-CFF9D89D7ECA}" destId="{F920DE8A-8055-4F55-B19B-5EB80BB42BC3}" srcOrd="2" destOrd="0" presId="urn:microsoft.com/office/officeart/2005/8/layout/orgChart1"/>
    <dgm:cxn modelId="{6C1CCB51-3D97-43B2-89CF-25447CC87F04}" type="presParOf" srcId="{D50BEDD8-7B3C-43D8-AADD-37F38A9D93BE}" destId="{AA501106-A17B-483B-A776-7C4AF921099F}" srcOrd="2" destOrd="0" presId="urn:microsoft.com/office/officeart/2005/8/layout/orgChart1"/>
    <dgm:cxn modelId="{943BC617-B8D4-49B3-81B9-624F69380200}" type="presParOf" srcId="{D50BEDD8-7B3C-43D8-AADD-37F38A9D93BE}" destId="{58BD2847-006B-40C0-9393-7B6767F50374}" srcOrd="3" destOrd="0" presId="urn:microsoft.com/office/officeart/2005/8/layout/orgChart1"/>
    <dgm:cxn modelId="{14011A35-0CB6-4F97-B625-AE184879D523}" type="presParOf" srcId="{58BD2847-006B-40C0-9393-7B6767F50374}" destId="{D1C64B97-5DC7-4F29-B3D6-187ECC2B9808}" srcOrd="0" destOrd="0" presId="urn:microsoft.com/office/officeart/2005/8/layout/orgChart1"/>
    <dgm:cxn modelId="{EB7D8351-BA8E-47AB-9B86-F29C93105DC5}" type="presParOf" srcId="{D1C64B97-5DC7-4F29-B3D6-187ECC2B9808}" destId="{F5EBE4B3-08C8-4F38-85E8-33BD3D4DF5B9}" srcOrd="0" destOrd="0" presId="urn:microsoft.com/office/officeart/2005/8/layout/orgChart1"/>
    <dgm:cxn modelId="{5DC0A8D8-6C23-40E2-B671-84384B82319E}" type="presParOf" srcId="{D1C64B97-5DC7-4F29-B3D6-187ECC2B9808}" destId="{46EE767D-6EFC-4012-9652-381FC45AC877}" srcOrd="1" destOrd="0" presId="urn:microsoft.com/office/officeart/2005/8/layout/orgChart1"/>
    <dgm:cxn modelId="{C30BBB6C-199E-458F-9AE8-EFF55C694716}" type="presParOf" srcId="{58BD2847-006B-40C0-9393-7B6767F50374}" destId="{E7AAEC08-0AF5-4A91-BF46-D36D4E2913D4}" srcOrd="1" destOrd="0" presId="urn:microsoft.com/office/officeart/2005/8/layout/orgChart1"/>
    <dgm:cxn modelId="{1BFCF05E-FE44-4805-94C0-BBFCAB3D5799}" type="presParOf" srcId="{58BD2847-006B-40C0-9393-7B6767F50374}" destId="{87372ACB-D4C8-4ED2-AF5F-DD6FD0C81D74}" srcOrd="2" destOrd="0" presId="urn:microsoft.com/office/officeart/2005/8/layout/orgChart1"/>
    <dgm:cxn modelId="{39F91A92-29D0-4DEE-BC5D-2FDD6F2946D3}" type="presParOf" srcId="{C3A2B561-CF50-4786-9467-C87138333215}" destId="{A9FD8E2F-759A-485E-82B9-5B811A5697DA}"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106-A17B-483B-A776-7C4AF921099F}">
      <dsp:nvSpPr>
        <dsp:cNvPr id="0" name=""/>
        <dsp:cNvSpPr/>
      </dsp:nvSpPr>
      <dsp:spPr>
        <a:xfrm>
          <a:off x="2743200" y="814780"/>
          <a:ext cx="985611" cy="342113"/>
        </a:xfrm>
        <a:custGeom>
          <a:avLst/>
          <a:gdLst/>
          <a:ahLst/>
          <a:cxnLst/>
          <a:rect l="0" t="0" r="0" b="0"/>
          <a:pathLst>
            <a:path>
              <a:moveTo>
                <a:pt x="0" y="0"/>
              </a:moveTo>
              <a:lnTo>
                <a:pt x="0" y="171056"/>
              </a:lnTo>
              <a:lnTo>
                <a:pt x="985611" y="171056"/>
              </a:lnTo>
              <a:lnTo>
                <a:pt x="985611" y="3421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A4CA4-1E3B-4643-B79B-4D2A0017EBB1}">
      <dsp:nvSpPr>
        <dsp:cNvPr id="0" name=""/>
        <dsp:cNvSpPr/>
      </dsp:nvSpPr>
      <dsp:spPr>
        <a:xfrm>
          <a:off x="1757588" y="814780"/>
          <a:ext cx="985611" cy="342113"/>
        </a:xfrm>
        <a:custGeom>
          <a:avLst/>
          <a:gdLst/>
          <a:ahLst/>
          <a:cxnLst/>
          <a:rect l="0" t="0" r="0" b="0"/>
          <a:pathLst>
            <a:path>
              <a:moveTo>
                <a:pt x="985611" y="0"/>
              </a:moveTo>
              <a:lnTo>
                <a:pt x="985611" y="171056"/>
              </a:lnTo>
              <a:lnTo>
                <a:pt x="0" y="171056"/>
              </a:lnTo>
              <a:lnTo>
                <a:pt x="0" y="3421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CBD09-0AD6-49A2-9DED-DD8E844DD9EF}">
      <dsp:nvSpPr>
        <dsp:cNvPr id="0" name=""/>
        <dsp:cNvSpPr/>
      </dsp:nvSpPr>
      <dsp:spPr>
        <a:xfrm>
          <a:off x="1928645" y="226"/>
          <a:ext cx="1629109" cy="814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DB Dlamini</a:t>
          </a:r>
        </a:p>
        <a:p>
          <a:pPr lvl="0" algn="ctr" defTabSz="533400">
            <a:lnSpc>
              <a:spcPct val="90000"/>
            </a:lnSpc>
            <a:spcBef>
              <a:spcPct val="0"/>
            </a:spcBef>
            <a:spcAft>
              <a:spcPct val="35000"/>
            </a:spcAft>
          </a:pPr>
          <a:r>
            <a:rPr lang="en-ZA" sz="1200" kern="1200"/>
            <a:t>African National Congress</a:t>
          </a:r>
        </a:p>
      </dsp:txBody>
      <dsp:txXfrm>
        <a:off x="1928645" y="226"/>
        <a:ext cx="1629109" cy="814554"/>
      </dsp:txXfrm>
    </dsp:sp>
    <dsp:sp modelId="{BA728D4B-ACB5-464D-82EE-785DC9B73B7B}">
      <dsp:nvSpPr>
        <dsp:cNvPr id="0" name=""/>
        <dsp:cNvSpPr/>
      </dsp:nvSpPr>
      <dsp:spPr>
        <a:xfrm>
          <a:off x="943033" y="1156894"/>
          <a:ext cx="1629109" cy="81455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EM Majola (Inkatha Freedom Party)</a:t>
          </a:r>
        </a:p>
      </dsp:txBody>
      <dsp:txXfrm>
        <a:off x="943033" y="1156894"/>
        <a:ext cx="1629109" cy="814554"/>
      </dsp:txXfrm>
    </dsp:sp>
    <dsp:sp modelId="{F5EBE4B3-08C8-4F38-85E8-33BD3D4DF5B9}">
      <dsp:nvSpPr>
        <dsp:cNvPr id="0" name=""/>
        <dsp:cNvSpPr/>
      </dsp:nvSpPr>
      <dsp:spPr>
        <a:xfrm>
          <a:off x="2914256" y="1156894"/>
          <a:ext cx="1629109" cy="81455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kern="1200"/>
            <a:t>CLLR:  BA Dlamini (National Freedom Party)</a:t>
          </a:r>
        </a:p>
      </dsp:txBody>
      <dsp:txXfrm>
        <a:off x="2914256" y="1156894"/>
        <a:ext cx="1629109" cy="8145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B536D-AE4D-41AC-BBA1-2B5FD3745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37056</Words>
  <Characters>211221</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
    </vt:vector>
  </TitlesOfParts>
  <Company>Isibuko se-Africa Development Planners</Company>
  <LinksUpToDate>false</LinksUpToDate>
  <CharactersWithSpaces>247782</CharactersWithSpaces>
  <SharedDoc>false</SharedDoc>
  <HLinks>
    <vt:vector size="786" baseType="variant">
      <vt:variant>
        <vt:i4>4456533</vt:i4>
      </vt:variant>
      <vt:variant>
        <vt:i4>801</vt:i4>
      </vt:variant>
      <vt:variant>
        <vt:i4>0</vt:i4>
      </vt:variant>
      <vt:variant>
        <vt:i4>5</vt:i4>
      </vt:variant>
      <vt:variant>
        <vt:lpwstr>http://www.capetown.gov.za/en/CityHealth/EnviroHealth/Pages/EnvironmentalHealth.aspx</vt:lpwstr>
      </vt:variant>
      <vt:variant>
        <vt:lpwstr/>
      </vt:variant>
      <vt:variant>
        <vt:i4>7536644</vt:i4>
      </vt:variant>
      <vt:variant>
        <vt:i4>798</vt:i4>
      </vt:variant>
      <vt:variant>
        <vt:i4>0</vt:i4>
      </vt:variant>
      <vt:variant>
        <vt:i4>5</vt:i4>
      </vt:variant>
      <vt:variant>
        <vt:lpwstr>http://74.125.95.132/search?q=cache:01_ZYJOZdGkJ:www.phokwane.gov.za/index</vt:lpwstr>
      </vt:variant>
      <vt:variant>
        <vt:lpwstr/>
      </vt:variant>
      <vt:variant>
        <vt:i4>5636188</vt:i4>
      </vt:variant>
      <vt:variant>
        <vt:i4>795</vt:i4>
      </vt:variant>
      <vt:variant>
        <vt:i4>0</vt:i4>
      </vt:variant>
      <vt:variant>
        <vt:i4>5</vt:i4>
      </vt:variant>
      <vt:variant>
        <vt:lpwstr>http://www.essa.org.za/download/2005Conference/Blaauw.pdf</vt:lpwstr>
      </vt:variant>
      <vt:variant>
        <vt:lpwstr/>
      </vt:variant>
      <vt:variant>
        <vt:i4>5898326</vt:i4>
      </vt:variant>
      <vt:variant>
        <vt:i4>792</vt:i4>
      </vt:variant>
      <vt:variant>
        <vt:i4>0</vt:i4>
      </vt:variant>
      <vt:variant>
        <vt:i4>5</vt:i4>
      </vt:variant>
      <vt:variant>
        <vt:lpwstr>http://www.plaas.org.za/publications/wp/w/smmes-the-informal-sector-and-the-second-economy-by-marlese-von-broembsen/file</vt:lpwstr>
      </vt:variant>
      <vt:variant>
        <vt:lpwstr/>
      </vt:variant>
      <vt:variant>
        <vt:i4>655441</vt:i4>
      </vt:variant>
      <vt:variant>
        <vt:i4>783</vt:i4>
      </vt:variant>
      <vt:variant>
        <vt:i4>0</vt:i4>
      </vt:variant>
      <vt:variant>
        <vt:i4>5</vt:i4>
      </vt:variant>
      <vt:variant>
        <vt:lpwstr>http://www.umzimkhululm.gov.za/Umzimkhulu_refuse_bylaws%5b1%5d.pdf</vt:lpwstr>
      </vt:variant>
      <vt:variant>
        <vt:lpwstr/>
      </vt:variant>
      <vt:variant>
        <vt:i4>3997818</vt:i4>
      </vt:variant>
      <vt:variant>
        <vt:i4>780</vt:i4>
      </vt:variant>
      <vt:variant>
        <vt:i4>0</vt:i4>
      </vt:variant>
      <vt:variant>
        <vt:i4>5</vt:i4>
      </vt:variant>
      <vt:variant>
        <vt:lpwstr>http://www.umzimkhululm.gov.za/Umzimkhulu_parking_Bylaws%5b1%5d.pdf</vt:lpwstr>
      </vt:variant>
      <vt:variant>
        <vt:lpwstr/>
      </vt:variant>
      <vt:variant>
        <vt:i4>7471155</vt:i4>
      </vt:variant>
      <vt:variant>
        <vt:i4>777</vt:i4>
      </vt:variant>
      <vt:variant>
        <vt:i4>0</vt:i4>
      </vt:variant>
      <vt:variant>
        <vt:i4>5</vt:i4>
      </vt:variant>
      <vt:variant>
        <vt:lpwstr>http://www.umzimkhululm.gov.za/Umzimkhulu_nuisance_bylaws%5b1%5d.pdf</vt:lpwstr>
      </vt:variant>
      <vt:variant>
        <vt:lpwstr/>
      </vt:variant>
      <vt:variant>
        <vt:i4>6881299</vt:i4>
      </vt:variant>
      <vt:variant>
        <vt:i4>774</vt:i4>
      </vt:variant>
      <vt:variant>
        <vt:i4>0</vt:i4>
      </vt:variant>
      <vt:variant>
        <vt:i4>5</vt:i4>
      </vt:variant>
      <vt:variant>
        <vt:lpwstr>http://www.umzimkhululm.gov.za/Umzimkhulu_Advertising_signs_bylaws%5b1%5d.pdf</vt:lpwstr>
      </vt:variant>
      <vt:variant>
        <vt:lpwstr/>
      </vt:variant>
      <vt:variant>
        <vt:i4>2228303</vt:i4>
      </vt:variant>
      <vt:variant>
        <vt:i4>771</vt:i4>
      </vt:variant>
      <vt:variant>
        <vt:i4>0</vt:i4>
      </vt:variant>
      <vt:variant>
        <vt:i4>5</vt:i4>
      </vt:variant>
      <vt:variant>
        <vt:lpwstr>http://en.wikipedia.org/wiki/Criminal_offence</vt:lpwstr>
      </vt:variant>
      <vt:variant>
        <vt:lpwstr/>
      </vt:variant>
      <vt:variant>
        <vt:i4>8060943</vt:i4>
      </vt:variant>
      <vt:variant>
        <vt:i4>768</vt:i4>
      </vt:variant>
      <vt:variant>
        <vt:i4>0</vt:i4>
      </vt:variant>
      <vt:variant>
        <vt:i4>5</vt:i4>
      </vt:variant>
      <vt:variant>
        <vt:lpwstr>http://en.wikipedia.org/wiki/Local_government_in_the_United_Kingdom</vt:lpwstr>
      </vt:variant>
      <vt:variant>
        <vt:lpwstr/>
      </vt:variant>
      <vt:variant>
        <vt:i4>1966149</vt:i4>
      </vt:variant>
      <vt:variant>
        <vt:i4>765</vt:i4>
      </vt:variant>
      <vt:variant>
        <vt:i4>0</vt:i4>
      </vt:variant>
      <vt:variant>
        <vt:i4>5</vt:i4>
      </vt:variant>
      <vt:variant>
        <vt:lpwstr>http://en.wikipedia.org/wiki/Building</vt:lpwstr>
      </vt:variant>
      <vt:variant>
        <vt:lpwstr/>
      </vt:variant>
      <vt:variant>
        <vt:i4>4390955</vt:i4>
      </vt:variant>
      <vt:variant>
        <vt:i4>722</vt:i4>
      </vt:variant>
      <vt:variant>
        <vt:i4>0</vt:i4>
      </vt:variant>
      <vt:variant>
        <vt:i4>5</vt:i4>
      </vt:variant>
      <vt:variant>
        <vt:lpwstr>Umzimkhulu feasibility-revised 23-4-2010 (2).doc</vt:lpwstr>
      </vt:variant>
      <vt:variant>
        <vt:lpwstr>_Toc261936227</vt:lpwstr>
      </vt:variant>
      <vt:variant>
        <vt:i4>1835058</vt:i4>
      </vt:variant>
      <vt:variant>
        <vt:i4>716</vt:i4>
      </vt:variant>
      <vt:variant>
        <vt:i4>0</vt:i4>
      </vt:variant>
      <vt:variant>
        <vt:i4>5</vt:i4>
      </vt:variant>
      <vt:variant>
        <vt:lpwstr/>
      </vt:variant>
      <vt:variant>
        <vt:lpwstr>_Toc261936226</vt:lpwstr>
      </vt:variant>
      <vt:variant>
        <vt:i4>1835058</vt:i4>
      </vt:variant>
      <vt:variant>
        <vt:i4>710</vt:i4>
      </vt:variant>
      <vt:variant>
        <vt:i4>0</vt:i4>
      </vt:variant>
      <vt:variant>
        <vt:i4>5</vt:i4>
      </vt:variant>
      <vt:variant>
        <vt:lpwstr/>
      </vt:variant>
      <vt:variant>
        <vt:lpwstr>_Toc261936225</vt:lpwstr>
      </vt:variant>
      <vt:variant>
        <vt:i4>1835058</vt:i4>
      </vt:variant>
      <vt:variant>
        <vt:i4>704</vt:i4>
      </vt:variant>
      <vt:variant>
        <vt:i4>0</vt:i4>
      </vt:variant>
      <vt:variant>
        <vt:i4>5</vt:i4>
      </vt:variant>
      <vt:variant>
        <vt:lpwstr/>
      </vt:variant>
      <vt:variant>
        <vt:lpwstr>_Toc261936224</vt:lpwstr>
      </vt:variant>
      <vt:variant>
        <vt:i4>1835058</vt:i4>
      </vt:variant>
      <vt:variant>
        <vt:i4>698</vt:i4>
      </vt:variant>
      <vt:variant>
        <vt:i4>0</vt:i4>
      </vt:variant>
      <vt:variant>
        <vt:i4>5</vt:i4>
      </vt:variant>
      <vt:variant>
        <vt:lpwstr/>
      </vt:variant>
      <vt:variant>
        <vt:lpwstr>_Toc261936223</vt:lpwstr>
      </vt:variant>
      <vt:variant>
        <vt:i4>1835058</vt:i4>
      </vt:variant>
      <vt:variant>
        <vt:i4>692</vt:i4>
      </vt:variant>
      <vt:variant>
        <vt:i4>0</vt:i4>
      </vt:variant>
      <vt:variant>
        <vt:i4>5</vt:i4>
      </vt:variant>
      <vt:variant>
        <vt:lpwstr/>
      </vt:variant>
      <vt:variant>
        <vt:lpwstr>_Toc261936222</vt:lpwstr>
      </vt:variant>
      <vt:variant>
        <vt:i4>1835058</vt:i4>
      </vt:variant>
      <vt:variant>
        <vt:i4>686</vt:i4>
      </vt:variant>
      <vt:variant>
        <vt:i4>0</vt:i4>
      </vt:variant>
      <vt:variant>
        <vt:i4>5</vt:i4>
      </vt:variant>
      <vt:variant>
        <vt:lpwstr/>
      </vt:variant>
      <vt:variant>
        <vt:lpwstr>_Toc261936221</vt:lpwstr>
      </vt:variant>
      <vt:variant>
        <vt:i4>1835058</vt:i4>
      </vt:variant>
      <vt:variant>
        <vt:i4>680</vt:i4>
      </vt:variant>
      <vt:variant>
        <vt:i4>0</vt:i4>
      </vt:variant>
      <vt:variant>
        <vt:i4>5</vt:i4>
      </vt:variant>
      <vt:variant>
        <vt:lpwstr/>
      </vt:variant>
      <vt:variant>
        <vt:lpwstr>_Toc261936220</vt:lpwstr>
      </vt:variant>
      <vt:variant>
        <vt:i4>2031666</vt:i4>
      </vt:variant>
      <vt:variant>
        <vt:i4>674</vt:i4>
      </vt:variant>
      <vt:variant>
        <vt:i4>0</vt:i4>
      </vt:variant>
      <vt:variant>
        <vt:i4>5</vt:i4>
      </vt:variant>
      <vt:variant>
        <vt:lpwstr/>
      </vt:variant>
      <vt:variant>
        <vt:lpwstr>_Toc261936219</vt:lpwstr>
      </vt:variant>
      <vt:variant>
        <vt:i4>2031666</vt:i4>
      </vt:variant>
      <vt:variant>
        <vt:i4>668</vt:i4>
      </vt:variant>
      <vt:variant>
        <vt:i4>0</vt:i4>
      </vt:variant>
      <vt:variant>
        <vt:i4>5</vt:i4>
      </vt:variant>
      <vt:variant>
        <vt:lpwstr/>
      </vt:variant>
      <vt:variant>
        <vt:lpwstr>_Toc261936218</vt:lpwstr>
      </vt:variant>
      <vt:variant>
        <vt:i4>4194347</vt:i4>
      </vt:variant>
      <vt:variant>
        <vt:i4>662</vt:i4>
      </vt:variant>
      <vt:variant>
        <vt:i4>0</vt:i4>
      </vt:variant>
      <vt:variant>
        <vt:i4>5</vt:i4>
      </vt:variant>
      <vt:variant>
        <vt:lpwstr>Umzimkhulu feasibility-revised 23-4-2010 (2).doc</vt:lpwstr>
      </vt:variant>
      <vt:variant>
        <vt:lpwstr>_Toc261936217</vt:lpwstr>
      </vt:variant>
      <vt:variant>
        <vt:i4>4194347</vt:i4>
      </vt:variant>
      <vt:variant>
        <vt:i4>656</vt:i4>
      </vt:variant>
      <vt:variant>
        <vt:i4>0</vt:i4>
      </vt:variant>
      <vt:variant>
        <vt:i4>5</vt:i4>
      </vt:variant>
      <vt:variant>
        <vt:lpwstr>Umzimkhulu feasibility-revised 23-4-2010 (2).doc</vt:lpwstr>
      </vt:variant>
      <vt:variant>
        <vt:lpwstr>_Toc261936216</vt:lpwstr>
      </vt:variant>
      <vt:variant>
        <vt:i4>2031666</vt:i4>
      </vt:variant>
      <vt:variant>
        <vt:i4>647</vt:i4>
      </vt:variant>
      <vt:variant>
        <vt:i4>0</vt:i4>
      </vt:variant>
      <vt:variant>
        <vt:i4>5</vt:i4>
      </vt:variant>
      <vt:variant>
        <vt:lpwstr/>
      </vt:variant>
      <vt:variant>
        <vt:lpwstr>_Toc261936212</vt:lpwstr>
      </vt:variant>
      <vt:variant>
        <vt:i4>2031666</vt:i4>
      </vt:variant>
      <vt:variant>
        <vt:i4>641</vt:i4>
      </vt:variant>
      <vt:variant>
        <vt:i4>0</vt:i4>
      </vt:variant>
      <vt:variant>
        <vt:i4>5</vt:i4>
      </vt:variant>
      <vt:variant>
        <vt:lpwstr/>
      </vt:variant>
      <vt:variant>
        <vt:lpwstr>_Toc261936211</vt:lpwstr>
      </vt:variant>
      <vt:variant>
        <vt:i4>1245241</vt:i4>
      </vt:variant>
      <vt:variant>
        <vt:i4>632</vt:i4>
      </vt:variant>
      <vt:variant>
        <vt:i4>0</vt:i4>
      </vt:variant>
      <vt:variant>
        <vt:i4>5</vt:i4>
      </vt:variant>
      <vt:variant>
        <vt:lpwstr/>
      </vt:variant>
      <vt:variant>
        <vt:lpwstr>_Toc264271812</vt:lpwstr>
      </vt:variant>
      <vt:variant>
        <vt:i4>1245241</vt:i4>
      </vt:variant>
      <vt:variant>
        <vt:i4>626</vt:i4>
      </vt:variant>
      <vt:variant>
        <vt:i4>0</vt:i4>
      </vt:variant>
      <vt:variant>
        <vt:i4>5</vt:i4>
      </vt:variant>
      <vt:variant>
        <vt:lpwstr/>
      </vt:variant>
      <vt:variant>
        <vt:lpwstr>_Toc264271811</vt:lpwstr>
      </vt:variant>
      <vt:variant>
        <vt:i4>1245241</vt:i4>
      </vt:variant>
      <vt:variant>
        <vt:i4>620</vt:i4>
      </vt:variant>
      <vt:variant>
        <vt:i4>0</vt:i4>
      </vt:variant>
      <vt:variant>
        <vt:i4>5</vt:i4>
      </vt:variant>
      <vt:variant>
        <vt:lpwstr/>
      </vt:variant>
      <vt:variant>
        <vt:lpwstr>_Toc264271810</vt:lpwstr>
      </vt:variant>
      <vt:variant>
        <vt:i4>1179705</vt:i4>
      </vt:variant>
      <vt:variant>
        <vt:i4>614</vt:i4>
      </vt:variant>
      <vt:variant>
        <vt:i4>0</vt:i4>
      </vt:variant>
      <vt:variant>
        <vt:i4>5</vt:i4>
      </vt:variant>
      <vt:variant>
        <vt:lpwstr/>
      </vt:variant>
      <vt:variant>
        <vt:lpwstr>_Toc264271809</vt:lpwstr>
      </vt:variant>
      <vt:variant>
        <vt:i4>1179705</vt:i4>
      </vt:variant>
      <vt:variant>
        <vt:i4>608</vt:i4>
      </vt:variant>
      <vt:variant>
        <vt:i4>0</vt:i4>
      </vt:variant>
      <vt:variant>
        <vt:i4>5</vt:i4>
      </vt:variant>
      <vt:variant>
        <vt:lpwstr/>
      </vt:variant>
      <vt:variant>
        <vt:lpwstr>_Toc264271808</vt:lpwstr>
      </vt:variant>
      <vt:variant>
        <vt:i4>1179705</vt:i4>
      </vt:variant>
      <vt:variant>
        <vt:i4>602</vt:i4>
      </vt:variant>
      <vt:variant>
        <vt:i4>0</vt:i4>
      </vt:variant>
      <vt:variant>
        <vt:i4>5</vt:i4>
      </vt:variant>
      <vt:variant>
        <vt:lpwstr/>
      </vt:variant>
      <vt:variant>
        <vt:lpwstr>_Toc264271807</vt:lpwstr>
      </vt:variant>
      <vt:variant>
        <vt:i4>1179705</vt:i4>
      </vt:variant>
      <vt:variant>
        <vt:i4>596</vt:i4>
      </vt:variant>
      <vt:variant>
        <vt:i4>0</vt:i4>
      </vt:variant>
      <vt:variant>
        <vt:i4>5</vt:i4>
      </vt:variant>
      <vt:variant>
        <vt:lpwstr/>
      </vt:variant>
      <vt:variant>
        <vt:lpwstr>_Toc264271806</vt:lpwstr>
      </vt:variant>
      <vt:variant>
        <vt:i4>1179705</vt:i4>
      </vt:variant>
      <vt:variant>
        <vt:i4>590</vt:i4>
      </vt:variant>
      <vt:variant>
        <vt:i4>0</vt:i4>
      </vt:variant>
      <vt:variant>
        <vt:i4>5</vt:i4>
      </vt:variant>
      <vt:variant>
        <vt:lpwstr/>
      </vt:variant>
      <vt:variant>
        <vt:lpwstr>_Toc264271805</vt:lpwstr>
      </vt:variant>
      <vt:variant>
        <vt:i4>1179705</vt:i4>
      </vt:variant>
      <vt:variant>
        <vt:i4>584</vt:i4>
      </vt:variant>
      <vt:variant>
        <vt:i4>0</vt:i4>
      </vt:variant>
      <vt:variant>
        <vt:i4>5</vt:i4>
      </vt:variant>
      <vt:variant>
        <vt:lpwstr/>
      </vt:variant>
      <vt:variant>
        <vt:lpwstr>_Toc264271804</vt:lpwstr>
      </vt:variant>
      <vt:variant>
        <vt:i4>1179705</vt:i4>
      </vt:variant>
      <vt:variant>
        <vt:i4>578</vt:i4>
      </vt:variant>
      <vt:variant>
        <vt:i4>0</vt:i4>
      </vt:variant>
      <vt:variant>
        <vt:i4>5</vt:i4>
      </vt:variant>
      <vt:variant>
        <vt:lpwstr/>
      </vt:variant>
      <vt:variant>
        <vt:lpwstr>_Toc264271803</vt:lpwstr>
      </vt:variant>
      <vt:variant>
        <vt:i4>1179705</vt:i4>
      </vt:variant>
      <vt:variant>
        <vt:i4>572</vt:i4>
      </vt:variant>
      <vt:variant>
        <vt:i4>0</vt:i4>
      </vt:variant>
      <vt:variant>
        <vt:i4>5</vt:i4>
      </vt:variant>
      <vt:variant>
        <vt:lpwstr/>
      </vt:variant>
      <vt:variant>
        <vt:lpwstr>_Toc264271802</vt:lpwstr>
      </vt:variant>
      <vt:variant>
        <vt:i4>1179705</vt:i4>
      </vt:variant>
      <vt:variant>
        <vt:i4>566</vt:i4>
      </vt:variant>
      <vt:variant>
        <vt:i4>0</vt:i4>
      </vt:variant>
      <vt:variant>
        <vt:i4>5</vt:i4>
      </vt:variant>
      <vt:variant>
        <vt:lpwstr/>
      </vt:variant>
      <vt:variant>
        <vt:lpwstr>_Toc264271801</vt:lpwstr>
      </vt:variant>
      <vt:variant>
        <vt:i4>1179705</vt:i4>
      </vt:variant>
      <vt:variant>
        <vt:i4>560</vt:i4>
      </vt:variant>
      <vt:variant>
        <vt:i4>0</vt:i4>
      </vt:variant>
      <vt:variant>
        <vt:i4>5</vt:i4>
      </vt:variant>
      <vt:variant>
        <vt:lpwstr/>
      </vt:variant>
      <vt:variant>
        <vt:lpwstr>_Toc264271800</vt:lpwstr>
      </vt:variant>
      <vt:variant>
        <vt:i4>1769526</vt:i4>
      </vt:variant>
      <vt:variant>
        <vt:i4>554</vt:i4>
      </vt:variant>
      <vt:variant>
        <vt:i4>0</vt:i4>
      </vt:variant>
      <vt:variant>
        <vt:i4>5</vt:i4>
      </vt:variant>
      <vt:variant>
        <vt:lpwstr/>
      </vt:variant>
      <vt:variant>
        <vt:lpwstr>_Toc264271799</vt:lpwstr>
      </vt:variant>
      <vt:variant>
        <vt:i4>1769526</vt:i4>
      </vt:variant>
      <vt:variant>
        <vt:i4>548</vt:i4>
      </vt:variant>
      <vt:variant>
        <vt:i4>0</vt:i4>
      </vt:variant>
      <vt:variant>
        <vt:i4>5</vt:i4>
      </vt:variant>
      <vt:variant>
        <vt:lpwstr/>
      </vt:variant>
      <vt:variant>
        <vt:lpwstr>_Toc264271798</vt:lpwstr>
      </vt:variant>
      <vt:variant>
        <vt:i4>1769526</vt:i4>
      </vt:variant>
      <vt:variant>
        <vt:i4>542</vt:i4>
      </vt:variant>
      <vt:variant>
        <vt:i4>0</vt:i4>
      </vt:variant>
      <vt:variant>
        <vt:i4>5</vt:i4>
      </vt:variant>
      <vt:variant>
        <vt:lpwstr/>
      </vt:variant>
      <vt:variant>
        <vt:lpwstr>_Toc264271797</vt:lpwstr>
      </vt:variant>
      <vt:variant>
        <vt:i4>1769526</vt:i4>
      </vt:variant>
      <vt:variant>
        <vt:i4>536</vt:i4>
      </vt:variant>
      <vt:variant>
        <vt:i4>0</vt:i4>
      </vt:variant>
      <vt:variant>
        <vt:i4>5</vt:i4>
      </vt:variant>
      <vt:variant>
        <vt:lpwstr/>
      </vt:variant>
      <vt:variant>
        <vt:lpwstr>_Toc264271796</vt:lpwstr>
      </vt:variant>
      <vt:variant>
        <vt:i4>1769526</vt:i4>
      </vt:variant>
      <vt:variant>
        <vt:i4>530</vt:i4>
      </vt:variant>
      <vt:variant>
        <vt:i4>0</vt:i4>
      </vt:variant>
      <vt:variant>
        <vt:i4>5</vt:i4>
      </vt:variant>
      <vt:variant>
        <vt:lpwstr/>
      </vt:variant>
      <vt:variant>
        <vt:lpwstr>_Toc264271795</vt:lpwstr>
      </vt:variant>
      <vt:variant>
        <vt:i4>1769526</vt:i4>
      </vt:variant>
      <vt:variant>
        <vt:i4>524</vt:i4>
      </vt:variant>
      <vt:variant>
        <vt:i4>0</vt:i4>
      </vt:variant>
      <vt:variant>
        <vt:i4>5</vt:i4>
      </vt:variant>
      <vt:variant>
        <vt:lpwstr/>
      </vt:variant>
      <vt:variant>
        <vt:lpwstr>_Toc264271794</vt:lpwstr>
      </vt:variant>
      <vt:variant>
        <vt:i4>1769526</vt:i4>
      </vt:variant>
      <vt:variant>
        <vt:i4>518</vt:i4>
      </vt:variant>
      <vt:variant>
        <vt:i4>0</vt:i4>
      </vt:variant>
      <vt:variant>
        <vt:i4>5</vt:i4>
      </vt:variant>
      <vt:variant>
        <vt:lpwstr/>
      </vt:variant>
      <vt:variant>
        <vt:lpwstr>_Toc264271793</vt:lpwstr>
      </vt:variant>
      <vt:variant>
        <vt:i4>1769526</vt:i4>
      </vt:variant>
      <vt:variant>
        <vt:i4>512</vt:i4>
      </vt:variant>
      <vt:variant>
        <vt:i4>0</vt:i4>
      </vt:variant>
      <vt:variant>
        <vt:i4>5</vt:i4>
      </vt:variant>
      <vt:variant>
        <vt:lpwstr/>
      </vt:variant>
      <vt:variant>
        <vt:lpwstr>_Toc264271792</vt:lpwstr>
      </vt:variant>
      <vt:variant>
        <vt:i4>1769526</vt:i4>
      </vt:variant>
      <vt:variant>
        <vt:i4>506</vt:i4>
      </vt:variant>
      <vt:variant>
        <vt:i4>0</vt:i4>
      </vt:variant>
      <vt:variant>
        <vt:i4>5</vt:i4>
      </vt:variant>
      <vt:variant>
        <vt:lpwstr/>
      </vt:variant>
      <vt:variant>
        <vt:lpwstr>_Toc264271791</vt:lpwstr>
      </vt:variant>
      <vt:variant>
        <vt:i4>1769526</vt:i4>
      </vt:variant>
      <vt:variant>
        <vt:i4>500</vt:i4>
      </vt:variant>
      <vt:variant>
        <vt:i4>0</vt:i4>
      </vt:variant>
      <vt:variant>
        <vt:i4>5</vt:i4>
      </vt:variant>
      <vt:variant>
        <vt:lpwstr/>
      </vt:variant>
      <vt:variant>
        <vt:lpwstr>_Toc264271790</vt:lpwstr>
      </vt:variant>
      <vt:variant>
        <vt:i4>1703990</vt:i4>
      </vt:variant>
      <vt:variant>
        <vt:i4>494</vt:i4>
      </vt:variant>
      <vt:variant>
        <vt:i4>0</vt:i4>
      </vt:variant>
      <vt:variant>
        <vt:i4>5</vt:i4>
      </vt:variant>
      <vt:variant>
        <vt:lpwstr/>
      </vt:variant>
      <vt:variant>
        <vt:lpwstr>_Toc264271789</vt:lpwstr>
      </vt:variant>
      <vt:variant>
        <vt:i4>1703990</vt:i4>
      </vt:variant>
      <vt:variant>
        <vt:i4>488</vt:i4>
      </vt:variant>
      <vt:variant>
        <vt:i4>0</vt:i4>
      </vt:variant>
      <vt:variant>
        <vt:i4>5</vt:i4>
      </vt:variant>
      <vt:variant>
        <vt:lpwstr/>
      </vt:variant>
      <vt:variant>
        <vt:lpwstr>_Toc264271788</vt:lpwstr>
      </vt:variant>
      <vt:variant>
        <vt:i4>1703990</vt:i4>
      </vt:variant>
      <vt:variant>
        <vt:i4>482</vt:i4>
      </vt:variant>
      <vt:variant>
        <vt:i4>0</vt:i4>
      </vt:variant>
      <vt:variant>
        <vt:i4>5</vt:i4>
      </vt:variant>
      <vt:variant>
        <vt:lpwstr/>
      </vt:variant>
      <vt:variant>
        <vt:lpwstr>_Toc264271787</vt:lpwstr>
      </vt:variant>
      <vt:variant>
        <vt:i4>1703990</vt:i4>
      </vt:variant>
      <vt:variant>
        <vt:i4>476</vt:i4>
      </vt:variant>
      <vt:variant>
        <vt:i4>0</vt:i4>
      </vt:variant>
      <vt:variant>
        <vt:i4>5</vt:i4>
      </vt:variant>
      <vt:variant>
        <vt:lpwstr/>
      </vt:variant>
      <vt:variant>
        <vt:lpwstr>_Toc264271786</vt:lpwstr>
      </vt:variant>
      <vt:variant>
        <vt:i4>1703990</vt:i4>
      </vt:variant>
      <vt:variant>
        <vt:i4>470</vt:i4>
      </vt:variant>
      <vt:variant>
        <vt:i4>0</vt:i4>
      </vt:variant>
      <vt:variant>
        <vt:i4>5</vt:i4>
      </vt:variant>
      <vt:variant>
        <vt:lpwstr/>
      </vt:variant>
      <vt:variant>
        <vt:lpwstr>_Toc264271785</vt:lpwstr>
      </vt:variant>
      <vt:variant>
        <vt:i4>1703990</vt:i4>
      </vt:variant>
      <vt:variant>
        <vt:i4>464</vt:i4>
      </vt:variant>
      <vt:variant>
        <vt:i4>0</vt:i4>
      </vt:variant>
      <vt:variant>
        <vt:i4>5</vt:i4>
      </vt:variant>
      <vt:variant>
        <vt:lpwstr/>
      </vt:variant>
      <vt:variant>
        <vt:lpwstr>_Toc264271784</vt:lpwstr>
      </vt:variant>
      <vt:variant>
        <vt:i4>1703990</vt:i4>
      </vt:variant>
      <vt:variant>
        <vt:i4>458</vt:i4>
      </vt:variant>
      <vt:variant>
        <vt:i4>0</vt:i4>
      </vt:variant>
      <vt:variant>
        <vt:i4>5</vt:i4>
      </vt:variant>
      <vt:variant>
        <vt:lpwstr/>
      </vt:variant>
      <vt:variant>
        <vt:lpwstr>_Toc264271783</vt:lpwstr>
      </vt:variant>
      <vt:variant>
        <vt:i4>1703990</vt:i4>
      </vt:variant>
      <vt:variant>
        <vt:i4>452</vt:i4>
      </vt:variant>
      <vt:variant>
        <vt:i4>0</vt:i4>
      </vt:variant>
      <vt:variant>
        <vt:i4>5</vt:i4>
      </vt:variant>
      <vt:variant>
        <vt:lpwstr/>
      </vt:variant>
      <vt:variant>
        <vt:lpwstr>_Toc264271782</vt:lpwstr>
      </vt:variant>
      <vt:variant>
        <vt:i4>1703990</vt:i4>
      </vt:variant>
      <vt:variant>
        <vt:i4>446</vt:i4>
      </vt:variant>
      <vt:variant>
        <vt:i4>0</vt:i4>
      </vt:variant>
      <vt:variant>
        <vt:i4>5</vt:i4>
      </vt:variant>
      <vt:variant>
        <vt:lpwstr/>
      </vt:variant>
      <vt:variant>
        <vt:lpwstr>_Toc264271781</vt:lpwstr>
      </vt:variant>
      <vt:variant>
        <vt:i4>1703990</vt:i4>
      </vt:variant>
      <vt:variant>
        <vt:i4>440</vt:i4>
      </vt:variant>
      <vt:variant>
        <vt:i4>0</vt:i4>
      </vt:variant>
      <vt:variant>
        <vt:i4>5</vt:i4>
      </vt:variant>
      <vt:variant>
        <vt:lpwstr/>
      </vt:variant>
      <vt:variant>
        <vt:lpwstr>_Toc264271780</vt:lpwstr>
      </vt:variant>
      <vt:variant>
        <vt:i4>1376310</vt:i4>
      </vt:variant>
      <vt:variant>
        <vt:i4>434</vt:i4>
      </vt:variant>
      <vt:variant>
        <vt:i4>0</vt:i4>
      </vt:variant>
      <vt:variant>
        <vt:i4>5</vt:i4>
      </vt:variant>
      <vt:variant>
        <vt:lpwstr/>
      </vt:variant>
      <vt:variant>
        <vt:lpwstr>_Toc264271779</vt:lpwstr>
      </vt:variant>
      <vt:variant>
        <vt:i4>1376310</vt:i4>
      </vt:variant>
      <vt:variant>
        <vt:i4>428</vt:i4>
      </vt:variant>
      <vt:variant>
        <vt:i4>0</vt:i4>
      </vt:variant>
      <vt:variant>
        <vt:i4>5</vt:i4>
      </vt:variant>
      <vt:variant>
        <vt:lpwstr/>
      </vt:variant>
      <vt:variant>
        <vt:lpwstr>_Toc264271778</vt:lpwstr>
      </vt:variant>
      <vt:variant>
        <vt:i4>1376310</vt:i4>
      </vt:variant>
      <vt:variant>
        <vt:i4>422</vt:i4>
      </vt:variant>
      <vt:variant>
        <vt:i4>0</vt:i4>
      </vt:variant>
      <vt:variant>
        <vt:i4>5</vt:i4>
      </vt:variant>
      <vt:variant>
        <vt:lpwstr/>
      </vt:variant>
      <vt:variant>
        <vt:lpwstr>_Toc264271777</vt:lpwstr>
      </vt:variant>
      <vt:variant>
        <vt:i4>1376310</vt:i4>
      </vt:variant>
      <vt:variant>
        <vt:i4>416</vt:i4>
      </vt:variant>
      <vt:variant>
        <vt:i4>0</vt:i4>
      </vt:variant>
      <vt:variant>
        <vt:i4>5</vt:i4>
      </vt:variant>
      <vt:variant>
        <vt:lpwstr/>
      </vt:variant>
      <vt:variant>
        <vt:lpwstr>_Toc264271776</vt:lpwstr>
      </vt:variant>
      <vt:variant>
        <vt:i4>1376310</vt:i4>
      </vt:variant>
      <vt:variant>
        <vt:i4>410</vt:i4>
      </vt:variant>
      <vt:variant>
        <vt:i4>0</vt:i4>
      </vt:variant>
      <vt:variant>
        <vt:i4>5</vt:i4>
      </vt:variant>
      <vt:variant>
        <vt:lpwstr/>
      </vt:variant>
      <vt:variant>
        <vt:lpwstr>_Toc264271775</vt:lpwstr>
      </vt:variant>
      <vt:variant>
        <vt:i4>1376310</vt:i4>
      </vt:variant>
      <vt:variant>
        <vt:i4>404</vt:i4>
      </vt:variant>
      <vt:variant>
        <vt:i4>0</vt:i4>
      </vt:variant>
      <vt:variant>
        <vt:i4>5</vt:i4>
      </vt:variant>
      <vt:variant>
        <vt:lpwstr/>
      </vt:variant>
      <vt:variant>
        <vt:lpwstr>_Toc264271774</vt:lpwstr>
      </vt:variant>
      <vt:variant>
        <vt:i4>1376310</vt:i4>
      </vt:variant>
      <vt:variant>
        <vt:i4>398</vt:i4>
      </vt:variant>
      <vt:variant>
        <vt:i4>0</vt:i4>
      </vt:variant>
      <vt:variant>
        <vt:i4>5</vt:i4>
      </vt:variant>
      <vt:variant>
        <vt:lpwstr/>
      </vt:variant>
      <vt:variant>
        <vt:lpwstr>_Toc264271773</vt:lpwstr>
      </vt:variant>
      <vt:variant>
        <vt:i4>1376310</vt:i4>
      </vt:variant>
      <vt:variant>
        <vt:i4>392</vt:i4>
      </vt:variant>
      <vt:variant>
        <vt:i4>0</vt:i4>
      </vt:variant>
      <vt:variant>
        <vt:i4>5</vt:i4>
      </vt:variant>
      <vt:variant>
        <vt:lpwstr/>
      </vt:variant>
      <vt:variant>
        <vt:lpwstr>_Toc264271772</vt:lpwstr>
      </vt:variant>
      <vt:variant>
        <vt:i4>1376310</vt:i4>
      </vt:variant>
      <vt:variant>
        <vt:i4>386</vt:i4>
      </vt:variant>
      <vt:variant>
        <vt:i4>0</vt:i4>
      </vt:variant>
      <vt:variant>
        <vt:i4>5</vt:i4>
      </vt:variant>
      <vt:variant>
        <vt:lpwstr/>
      </vt:variant>
      <vt:variant>
        <vt:lpwstr>_Toc264271771</vt:lpwstr>
      </vt:variant>
      <vt:variant>
        <vt:i4>1376310</vt:i4>
      </vt:variant>
      <vt:variant>
        <vt:i4>380</vt:i4>
      </vt:variant>
      <vt:variant>
        <vt:i4>0</vt:i4>
      </vt:variant>
      <vt:variant>
        <vt:i4>5</vt:i4>
      </vt:variant>
      <vt:variant>
        <vt:lpwstr/>
      </vt:variant>
      <vt:variant>
        <vt:lpwstr>_Toc264271770</vt:lpwstr>
      </vt:variant>
      <vt:variant>
        <vt:i4>1310774</vt:i4>
      </vt:variant>
      <vt:variant>
        <vt:i4>374</vt:i4>
      </vt:variant>
      <vt:variant>
        <vt:i4>0</vt:i4>
      </vt:variant>
      <vt:variant>
        <vt:i4>5</vt:i4>
      </vt:variant>
      <vt:variant>
        <vt:lpwstr/>
      </vt:variant>
      <vt:variant>
        <vt:lpwstr>_Toc264271769</vt:lpwstr>
      </vt:variant>
      <vt:variant>
        <vt:i4>1310774</vt:i4>
      </vt:variant>
      <vt:variant>
        <vt:i4>368</vt:i4>
      </vt:variant>
      <vt:variant>
        <vt:i4>0</vt:i4>
      </vt:variant>
      <vt:variant>
        <vt:i4>5</vt:i4>
      </vt:variant>
      <vt:variant>
        <vt:lpwstr/>
      </vt:variant>
      <vt:variant>
        <vt:lpwstr>_Toc264271768</vt:lpwstr>
      </vt:variant>
      <vt:variant>
        <vt:i4>1310774</vt:i4>
      </vt:variant>
      <vt:variant>
        <vt:i4>362</vt:i4>
      </vt:variant>
      <vt:variant>
        <vt:i4>0</vt:i4>
      </vt:variant>
      <vt:variant>
        <vt:i4>5</vt:i4>
      </vt:variant>
      <vt:variant>
        <vt:lpwstr/>
      </vt:variant>
      <vt:variant>
        <vt:lpwstr>_Toc264271767</vt:lpwstr>
      </vt:variant>
      <vt:variant>
        <vt:i4>1310774</vt:i4>
      </vt:variant>
      <vt:variant>
        <vt:i4>356</vt:i4>
      </vt:variant>
      <vt:variant>
        <vt:i4>0</vt:i4>
      </vt:variant>
      <vt:variant>
        <vt:i4>5</vt:i4>
      </vt:variant>
      <vt:variant>
        <vt:lpwstr/>
      </vt:variant>
      <vt:variant>
        <vt:lpwstr>_Toc264271766</vt:lpwstr>
      </vt:variant>
      <vt:variant>
        <vt:i4>1310774</vt:i4>
      </vt:variant>
      <vt:variant>
        <vt:i4>350</vt:i4>
      </vt:variant>
      <vt:variant>
        <vt:i4>0</vt:i4>
      </vt:variant>
      <vt:variant>
        <vt:i4>5</vt:i4>
      </vt:variant>
      <vt:variant>
        <vt:lpwstr/>
      </vt:variant>
      <vt:variant>
        <vt:lpwstr>_Toc264271765</vt:lpwstr>
      </vt:variant>
      <vt:variant>
        <vt:i4>1310774</vt:i4>
      </vt:variant>
      <vt:variant>
        <vt:i4>344</vt:i4>
      </vt:variant>
      <vt:variant>
        <vt:i4>0</vt:i4>
      </vt:variant>
      <vt:variant>
        <vt:i4>5</vt:i4>
      </vt:variant>
      <vt:variant>
        <vt:lpwstr/>
      </vt:variant>
      <vt:variant>
        <vt:lpwstr>_Toc264271764</vt:lpwstr>
      </vt:variant>
      <vt:variant>
        <vt:i4>1310774</vt:i4>
      </vt:variant>
      <vt:variant>
        <vt:i4>338</vt:i4>
      </vt:variant>
      <vt:variant>
        <vt:i4>0</vt:i4>
      </vt:variant>
      <vt:variant>
        <vt:i4>5</vt:i4>
      </vt:variant>
      <vt:variant>
        <vt:lpwstr/>
      </vt:variant>
      <vt:variant>
        <vt:lpwstr>_Toc264271763</vt:lpwstr>
      </vt:variant>
      <vt:variant>
        <vt:i4>1310774</vt:i4>
      </vt:variant>
      <vt:variant>
        <vt:i4>332</vt:i4>
      </vt:variant>
      <vt:variant>
        <vt:i4>0</vt:i4>
      </vt:variant>
      <vt:variant>
        <vt:i4>5</vt:i4>
      </vt:variant>
      <vt:variant>
        <vt:lpwstr/>
      </vt:variant>
      <vt:variant>
        <vt:lpwstr>_Toc264271762</vt:lpwstr>
      </vt:variant>
      <vt:variant>
        <vt:i4>1310774</vt:i4>
      </vt:variant>
      <vt:variant>
        <vt:i4>326</vt:i4>
      </vt:variant>
      <vt:variant>
        <vt:i4>0</vt:i4>
      </vt:variant>
      <vt:variant>
        <vt:i4>5</vt:i4>
      </vt:variant>
      <vt:variant>
        <vt:lpwstr/>
      </vt:variant>
      <vt:variant>
        <vt:lpwstr>_Toc264271761</vt:lpwstr>
      </vt:variant>
      <vt:variant>
        <vt:i4>1310774</vt:i4>
      </vt:variant>
      <vt:variant>
        <vt:i4>320</vt:i4>
      </vt:variant>
      <vt:variant>
        <vt:i4>0</vt:i4>
      </vt:variant>
      <vt:variant>
        <vt:i4>5</vt:i4>
      </vt:variant>
      <vt:variant>
        <vt:lpwstr/>
      </vt:variant>
      <vt:variant>
        <vt:lpwstr>_Toc264271760</vt:lpwstr>
      </vt:variant>
      <vt:variant>
        <vt:i4>1507382</vt:i4>
      </vt:variant>
      <vt:variant>
        <vt:i4>314</vt:i4>
      </vt:variant>
      <vt:variant>
        <vt:i4>0</vt:i4>
      </vt:variant>
      <vt:variant>
        <vt:i4>5</vt:i4>
      </vt:variant>
      <vt:variant>
        <vt:lpwstr/>
      </vt:variant>
      <vt:variant>
        <vt:lpwstr>_Toc264271759</vt:lpwstr>
      </vt:variant>
      <vt:variant>
        <vt:i4>1507382</vt:i4>
      </vt:variant>
      <vt:variant>
        <vt:i4>308</vt:i4>
      </vt:variant>
      <vt:variant>
        <vt:i4>0</vt:i4>
      </vt:variant>
      <vt:variant>
        <vt:i4>5</vt:i4>
      </vt:variant>
      <vt:variant>
        <vt:lpwstr/>
      </vt:variant>
      <vt:variant>
        <vt:lpwstr>_Toc264271758</vt:lpwstr>
      </vt:variant>
      <vt:variant>
        <vt:i4>1507382</vt:i4>
      </vt:variant>
      <vt:variant>
        <vt:i4>302</vt:i4>
      </vt:variant>
      <vt:variant>
        <vt:i4>0</vt:i4>
      </vt:variant>
      <vt:variant>
        <vt:i4>5</vt:i4>
      </vt:variant>
      <vt:variant>
        <vt:lpwstr/>
      </vt:variant>
      <vt:variant>
        <vt:lpwstr>_Toc264271757</vt:lpwstr>
      </vt:variant>
      <vt:variant>
        <vt:i4>1507382</vt:i4>
      </vt:variant>
      <vt:variant>
        <vt:i4>296</vt:i4>
      </vt:variant>
      <vt:variant>
        <vt:i4>0</vt:i4>
      </vt:variant>
      <vt:variant>
        <vt:i4>5</vt:i4>
      </vt:variant>
      <vt:variant>
        <vt:lpwstr/>
      </vt:variant>
      <vt:variant>
        <vt:lpwstr>_Toc264271756</vt:lpwstr>
      </vt:variant>
      <vt:variant>
        <vt:i4>1507382</vt:i4>
      </vt:variant>
      <vt:variant>
        <vt:i4>290</vt:i4>
      </vt:variant>
      <vt:variant>
        <vt:i4>0</vt:i4>
      </vt:variant>
      <vt:variant>
        <vt:i4>5</vt:i4>
      </vt:variant>
      <vt:variant>
        <vt:lpwstr/>
      </vt:variant>
      <vt:variant>
        <vt:lpwstr>_Toc264271755</vt:lpwstr>
      </vt:variant>
      <vt:variant>
        <vt:i4>1507382</vt:i4>
      </vt:variant>
      <vt:variant>
        <vt:i4>284</vt:i4>
      </vt:variant>
      <vt:variant>
        <vt:i4>0</vt:i4>
      </vt:variant>
      <vt:variant>
        <vt:i4>5</vt:i4>
      </vt:variant>
      <vt:variant>
        <vt:lpwstr/>
      </vt:variant>
      <vt:variant>
        <vt:lpwstr>_Toc264271754</vt:lpwstr>
      </vt:variant>
      <vt:variant>
        <vt:i4>1507382</vt:i4>
      </vt:variant>
      <vt:variant>
        <vt:i4>278</vt:i4>
      </vt:variant>
      <vt:variant>
        <vt:i4>0</vt:i4>
      </vt:variant>
      <vt:variant>
        <vt:i4>5</vt:i4>
      </vt:variant>
      <vt:variant>
        <vt:lpwstr/>
      </vt:variant>
      <vt:variant>
        <vt:lpwstr>_Toc264271753</vt:lpwstr>
      </vt:variant>
      <vt:variant>
        <vt:i4>1507382</vt:i4>
      </vt:variant>
      <vt:variant>
        <vt:i4>272</vt:i4>
      </vt:variant>
      <vt:variant>
        <vt:i4>0</vt:i4>
      </vt:variant>
      <vt:variant>
        <vt:i4>5</vt:i4>
      </vt:variant>
      <vt:variant>
        <vt:lpwstr/>
      </vt:variant>
      <vt:variant>
        <vt:lpwstr>_Toc264271752</vt:lpwstr>
      </vt:variant>
      <vt:variant>
        <vt:i4>1507382</vt:i4>
      </vt:variant>
      <vt:variant>
        <vt:i4>266</vt:i4>
      </vt:variant>
      <vt:variant>
        <vt:i4>0</vt:i4>
      </vt:variant>
      <vt:variant>
        <vt:i4>5</vt:i4>
      </vt:variant>
      <vt:variant>
        <vt:lpwstr/>
      </vt:variant>
      <vt:variant>
        <vt:lpwstr>_Toc264271751</vt:lpwstr>
      </vt:variant>
      <vt:variant>
        <vt:i4>1507382</vt:i4>
      </vt:variant>
      <vt:variant>
        <vt:i4>260</vt:i4>
      </vt:variant>
      <vt:variant>
        <vt:i4>0</vt:i4>
      </vt:variant>
      <vt:variant>
        <vt:i4>5</vt:i4>
      </vt:variant>
      <vt:variant>
        <vt:lpwstr/>
      </vt:variant>
      <vt:variant>
        <vt:lpwstr>_Toc264271750</vt:lpwstr>
      </vt:variant>
      <vt:variant>
        <vt:i4>1441846</vt:i4>
      </vt:variant>
      <vt:variant>
        <vt:i4>254</vt:i4>
      </vt:variant>
      <vt:variant>
        <vt:i4>0</vt:i4>
      </vt:variant>
      <vt:variant>
        <vt:i4>5</vt:i4>
      </vt:variant>
      <vt:variant>
        <vt:lpwstr/>
      </vt:variant>
      <vt:variant>
        <vt:lpwstr>_Toc264271749</vt:lpwstr>
      </vt:variant>
      <vt:variant>
        <vt:i4>1441846</vt:i4>
      </vt:variant>
      <vt:variant>
        <vt:i4>248</vt:i4>
      </vt:variant>
      <vt:variant>
        <vt:i4>0</vt:i4>
      </vt:variant>
      <vt:variant>
        <vt:i4>5</vt:i4>
      </vt:variant>
      <vt:variant>
        <vt:lpwstr/>
      </vt:variant>
      <vt:variant>
        <vt:lpwstr>_Toc264271748</vt:lpwstr>
      </vt:variant>
      <vt:variant>
        <vt:i4>1441846</vt:i4>
      </vt:variant>
      <vt:variant>
        <vt:i4>242</vt:i4>
      </vt:variant>
      <vt:variant>
        <vt:i4>0</vt:i4>
      </vt:variant>
      <vt:variant>
        <vt:i4>5</vt:i4>
      </vt:variant>
      <vt:variant>
        <vt:lpwstr/>
      </vt:variant>
      <vt:variant>
        <vt:lpwstr>_Toc264271747</vt:lpwstr>
      </vt:variant>
      <vt:variant>
        <vt:i4>1441846</vt:i4>
      </vt:variant>
      <vt:variant>
        <vt:i4>236</vt:i4>
      </vt:variant>
      <vt:variant>
        <vt:i4>0</vt:i4>
      </vt:variant>
      <vt:variant>
        <vt:i4>5</vt:i4>
      </vt:variant>
      <vt:variant>
        <vt:lpwstr/>
      </vt:variant>
      <vt:variant>
        <vt:lpwstr>_Toc264271746</vt:lpwstr>
      </vt:variant>
      <vt:variant>
        <vt:i4>1441846</vt:i4>
      </vt:variant>
      <vt:variant>
        <vt:i4>230</vt:i4>
      </vt:variant>
      <vt:variant>
        <vt:i4>0</vt:i4>
      </vt:variant>
      <vt:variant>
        <vt:i4>5</vt:i4>
      </vt:variant>
      <vt:variant>
        <vt:lpwstr/>
      </vt:variant>
      <vt:variant>
        <vt:lpwstr>_Toc264271745</vt:lpwstr>
      </vt:variant>
      <vt:variant>
        <vt:i4>1441846</vt:i4>
      </vt:variant>
      <vt:variant>
        <vt:i4>224</vt:i4>
      </vt:variant>
      <vt:variant>
        <vt:i4>0</vt:i4>
      </vt:variant>
      <vt:variant>
        <vt:i4>5</vt:i4>
      </vt:variant>
      <vt:variant>
        <vt:lpwstr/>
      </vt:variant>
      <vt:variant>
        <vt:lpwstr>_Toc264271744</vt:lpwstr>
      </vt:variant>
      <vt:variant>
        <vt:i4>1441846</vt:i4>
      </vt:variant>
      <vt:variant>
        <vt:i4>218</vt:i4>
      </vt:variant>
      <vt:variant>
        <vt:i4>0</vt:i4>
      </vt:variant>
      <vt:variant>
        <vt:i4>5</vt:i4>
      </vt:variant>
      <vt:variant>
        <vt:lpwstr/>
      </vt:variant>
      <vt:variant>
        <vt:lpwstr>_Toc264271743</vt:lpwstr>
      </vt:variant>
      <vt:variant>
        <vt:i4>1441846</vt:i4>
      </vt:variant>
      <vt:variant>
        <vt:i4>212</vt:i4>
      </vt:variant>
      <vt:variant>
        <vt:i4>0</vt:i4>
      </vt:variant>
      <vt:variant>
        <vt:i4>5</vt:i4>
      </vt:variant>
      <vt:variant>
        <vt:lpwstr/>
      </vt:variant>
      <vt:variant>
        <vt:lpwstr>_Toc264271742</vt:lpwstr>
      </vt:variant>
      <vt:variant>
        <vt:i4>1441846</vt:i4>
      </vt:variant>
      <vt:variant>
        <vt:i4>206</vt:i4>
      </vt:variant>
      <vt:variant>
        <vt:i4>0</vt:i4>
      </vt:variant>
      <vt:variant>
        <vt:i4>5</vt:i4>
      </vt:variant>
      <vt:variant>
        <vt:lpwstr/>
      </vt:variant>
      <vt:variant>
        <vt:lpwstr>_Toc264271741</vt:lpwstr>
      </vt:variant>
      <vt:variant>
        <vt:i4>1441846</vt:i4>
      </vt:variant>
      <vt:variant>
        <vt:i4>200</vt:i4>
      </vt:variant>
      <vt:variant>
        <vt:i4>0</vt:i4>
      </vt:variant>
      <vt:variant>
        <vt:i4>5</vt:i4>
      </vt:variant>
      <vt:variant>
        <vt:lpwstr/>
      </vt:variant>
      <vt:variant>
        <vt:lpwstr>_Toc264271740</vt:lpwstr>
      </vt:variant>
      <vt:variant>
        <vt:i4>1114166</vt:i4>
      </vt:variant>
      <vt:variant>
        <vt:i4>194</vt:i4>
      </vt:variant>
      <vt:variant>
        <vt:i4>0</vt:i4>
      </vt:variant>
      <vt:variant>
        <vt:i4>5</vt:i4>
      </vt:variant>
      <vt:variant>
        <vt:lpwstr/>
      </vt:variant>
      <vt:variant>
        <vt:lpwstr>_Toc264271739</vt:lpwstr>
      </vt:variant>
      <vt:variant>
        <vt:i4>1114166</vt:i4>
      </vt:variant>
      <vt:variant>
        <vt:i4>188</vt:i4>
      </vt:variant>
      <vt:variant>
        <vt:i4>0</vt:i4>
      </vt:variant>
      <vt:variant>
        <vt:i4>5</vt:i4>
      </vt:variant>
      <vt:variant>
        <vt:lpwstr/>
      </vt:variant>
      <vt:variant>
        <vt:lpwstr>_Toc264271738</vt:lpwstr>
      </vt:variant>
      <vt:variant>
        <vt:i4>1114166</vt:i4>
      </vt:variant>
      <vt:variant>
        <vt:i4>182</vt:i4>
      </vt:variant>
      <vt:variant>
        <vt:i4>0</vt:i4>
      </vt:variant>
      <vt:variant>
        <vt:i4>5</vt:i4>
      </vt:variant>
      <vt:variant>
        <vt:lpwstr/>
      </vt:variant>
      <vt:variant>
        <vt:lpwstr>_Toc264271737</vt:lpwstr>
      </vt:variant>
      <vt:variant>
        <vt:i4>1114166</vt:i4>
      </vt:variant>
      <vt:variant>
        <vt:i4>176</vt:i4>
      </vt:variant>
      <vt:variant>
        <vt:i4>0</vt:i4>
      </vt:variant>
      <vt:variant>
        <vt:i4>5</vt:i4>
      </vt:variant>
      <vt:variant>
        <vt:lpwstr/>
      </vt:variant>
      <vt:variant>
        <vt:lpwstr>_Toc264271736</vt:lpwstr>
      </vt:variant>
      <vt:variant>
        <vt:i4>1114166</vt:i4>
      </vt:variant>
      <vt:variant>
        <vt:i4>170</vt:i4>
      </vt:variant>
      <vt:variant>
        <vt:i4>0</vt:i4>
      </vt:variant>
      <vt:variant>
        <vt:i4>5</vt:i4>
      </vt:variant>
      <vt:variant>
        <vt:lpwstr/>
      </vt:variant>
      <vt:variant>
        <vt:lpwstr>_Toc264271735</vt:lpwstr>
      </vt:variant>
      <vt:variant>
        <vt:i4>1114166</vt:i4>
      </vt:variant>
      <vt:variant>
        <vt:i4>164</vt:i4>
      </vt:variant>
      <vt:variant>
        <vt:i4>0</vt:i4>
      </vt:variant>
      <vt:variant>
        <vt:i4>5</vt:i4>
      </vt:variant>
      <vt:variant>
        <vt:lpwstr/>
      </vt:variant>
      <vt:variant>
        <vt:lpwstr>_Toc264271734</vt:lpwstr>
      </vt:variant>
      <vt:variant>
        <vt:i4>1114166</vt:i4>
      </vt:variant>
      <vt:variant>
        <vt:i4>158</vt:i4>
      </vt:variant>
      <vt:variant>
        <vt:i4>0</vt:i4>
      </vt:variant>
      <vt:variant>
        <vt:i4>5</vt:i4>
      </vt:variant>
      <vt:variant>
        <vt:lpwstr/>
      </vt:variant>
      <vt:variant>
        <vt:lpwstr>_Toc264271733</vt:lpwstr>
      </vt:variant>
      <vt:variant>
        <vt:i4>1114166</vt:i4>
      </vt:variant>
      <vt:variant>
        <vt:i4>152</vt:i4>
      </vt:variant>
      <vt:variant>
        <vt:i4>0</vt:i4>
      </vt:variant>
      <vt:variant>
        <vt:i4>5</vt:i4>
      </vt:variant>
      <vt:variant>
        <vt:lpwstr/>
      </vt:variant>
      <vt:variant>
        <vt:lpwstr>_Toc264271732</vt:lpwstr>
      </vt:variant>
      <vt:variant>
        <vt:i4>1114166</vt:i4>
      </vt:variant>
      <vt:variant>
        <vt:i4>146</vt:i4>
      </vt:variant>
      <vt:variant>
        <vt:i4>0</vt:i4>
      </vt:variant>
      <vt:variant>
        <vt:i4>5</vt:i4>
      </vt:variant>
      <vt:variant>
        <vt:lpwstr/>
      </vt:variant>
      <vt:variant>
        <vt:lpwstr>_Toc264271731</vt:lpwstr>
      </vt:variant>
      <vt:variant>
        <vt:i4>1114166</vt:i4>
      </vt:variant>
      <vt:variant>
        <vt:i4>140</vt:i4>
      </vt:variant>
      <vt:variant>
        <vt:i4>0</vt:i4>
      </vt:variant>
      <vt:variant>
        <vt:i4>5</vt:i4>
      </vt:variant>
      <vt:variant>
        <vt:lpwstr/>
      </vt:variant>
      <vt:variant>
        <vt:lpwstr>_Toc264271730</vt:lpwstr>
      </vt:variant>
      <vt:variant>
        <vt:i4>1048630</vt:i4>
      </vt:variant>
      <vt:variant>
        <vt:i4>134</vt:i4>
      </vt:variant>
      <vt:variant>
        <vt:i4>0</vt:i4>
      </vt:variant>
      <vt:variant>
        <vt:i4>5</vt:i4>
      </vt:variant>
      <vt:variant>
        <vt:lpwstr/>
      </vt:variant>
      <vt:variant>
        <vt:lpwstr>_Toc264271729</vt:lpwstr>
      </vt:variant>
      <vt:variant>
        <vt:i4>1048630</vt:i4>
      </vt:variant>
      <vt:variant>
        <vt:i4>128</vt:i4>
      </vt:variant>
      <vt:variant>
        <vt:i4>0</vt:i4>
      </vt:variant>
      <vt:variant>
        <vt:i4>5</vt:i4>
      </vt:variant>
      <vt:variant>
        <vt:lpwstr/>
      </vt:variant>
      <vt:variant>
        <vt:lpwstr>_Toc264271728</vt:lpwstr>
      </vt:variant>
      <vt:variant>
        <vt:i4>1048630</vt:i4>
      </vt:variant>
      <vt:variant>
        <vt:i4>122</vt:i4>
      </vt:variant>
      <vt:variant>
        <vt:i4>0</vt:i4>
      </vt:variant>
      <vt:variant>
        <vt:i4>5</vt:i4>
      </vt:variant>
      <vt:variant>
        <vt:lpwstr/>
      </vt:variant>
      <vt:variant>
        <vt:lpwstr>_Toc264271727</vt:lpwstr>
      </vt:variant>
      <vt:variant>
        <vt:i4>1048630</vt:i4>
      </vt:variant>
      <vt:variant>
        <vt:i4>116</vt:i4>
      </vt:variant>
      <vt:variant>
        <vt:i4>0</vt:i4>
      </vt:variant>
      <vt:variant>
        <vt:i4>5</vt:i4>
      </vt:variant>
      <vt:variant>
        <vt:lpwstr/>
      </vt:variant>
      <vt:variant>
        <vt:lpwstr>_Toc264271726</vt:lpwstr>
      </vt:variant>
      <vt:variant>
        <vt:i4>1048630</vt:i4>
      </vt:variant>
      <vt:variant>
        <vt:i4>110</vt:i4>
      </vt:variant>
      <vt:variant>
        <vt:i4>0</vt:i4>
      </vt:variant>
      <vt:variant>
        <vt:i4>5</vt:i4>
      </vt:variant>
      <vt:variant>
        <vt:lpwstr/>
      </vt:variant>
      <vt:variant>
        <vt:lpwstr>_Toc264271725</vt:lpwstr>
      </vt:variant>
      <vt:variant>
        <vt:i4>1048630</vt:i4>
      </vt:variant>
      <vt:variant>
        <vt:i4>104</vt:i4>
      </vt:variant>
      <vt:variant>
        <vt:i4>0</vt:i4>
      </vt:variant>
      <vt:variant>
        <vt:i4>5</vt:i4>
      </vt:variant>
      <vt:variant>
        <vt:lpwstr/>
      </vt:variant>
      <vt:variant>
        <vt:lpwstr>_Toc264271724</vt:lpwstr>
      </vt:variant>
      <vt:variant>
        <vt:i4>1048630</vt:i4>
      </vt:variant>
      <vt:variant>
        <vt:i4>98</vt:i4>
      </vt:variant>
      <vt:variant>
        <vt:i4>0</vt:i4>
      </vt:variant>
      <vt:variant>
        <vt:i4>5</vt:i4>
      </vt:variant>
      <vt:variant>
        <vt:lpwstr/>
      </vt:variant>
      <vt:variant>
        <vt:lpwstr>_Toc264271723</vt:lpwstr>
      </vt:variant>
      <vt:variant>
        <vt:i4>1048630</vt:i4>
      </vt:variant>
      <vt:variant>
        <vt:i4>92</vt:i4>
      </vt:variant>
      <vt:variant>
        <vt:i4>0</vt:i4>
      </vt:variant>
      <vt:variant>
        <vt:i4>5</vt:i4>
      </vt:variant>
      <vt:variant>
        <vt:lpwstr/>
      </vt:variant>
      <vt:variant>
        <vt:lpwstr>_Toc264271722</vt:lpwstr>
      </vt:variant>
      <vt:variant>
        <vt:i4>1048630</vt:i4>
      </vt:variant>
      <vt:variant>
        <vt:i4>86</vt:i4>
      </vt:variant>
      <vt:variant>
        <vt:i4>0</vt:i4>
      </vt:variant>
      <vt:variant>
        <vt:i4>5</vt:i4>
      </vt:variant>
      <vt:variant>
        <vt:lpwstr/>
      </vt:variant>
      <vt:variant>
        <vt:lpwstr>_Toc264271721</vt:lpwstr>
      </vt:variant>
      <vt:variant>
        <vt:i4>1048630</vt:i4>
      </vt:variant>
      <vt:variant>
        <vt:i4>80</vt:i4>
      </vt:variant>
      <vt:variant>
        <vt:i4>0</vt:i4>
      </vt:variant>
      <vt:variant>
        <vt:i4>5</vt:i4>
      </vt:variant>
      <vt:variant>
        <vt:lpwstr/>
      </vt:variant>
      <vt:variant>
        <vt:lpwstr>_Toc264271720</vt:lpwstr>
      </vt:variant>
      <vt:variant>
        <vt:i4>1245238</vt:i4>
      </vt:variant>
      <vt:variant>
        <vt:i4>74</vt:i4>
      </vt:variant>
      <vt:variant>
        <vt:i4>0</vt:i4>
      </vt:variant>
      <vt:variant>
        <vt:i4>5</vt:i4>
      </vt:variant>
      <vt:variant>
        <vt:lpwstr/>
      </vt:variant>
      <vt:variant>
        <vt:lpwstr>_Toc264271719</vt:lpwstr>
      </vt:variant>
      <vt:variant>
        <vt:i4>1245238</vt:i4>
      </vt:variant>
      <vt:variant>
        <vt:i4>68</vt:i4>
      </vt:variant>
      <vt:variant>
        <vt:i4>0</vt:i4>
      </vt:variant>
      <vt:variant>
        <vt:i4>5</vt:i4>
      </vt:variant>
      <vt:variant>
        <vt:lpwstr/>
      </vt:variant>
      <vt:variant>
        <vt:lpwstr>_Toc264271718</vt:lpwstr>
      </vt:variant>
      <vt:variant>
        <vt:i4>1245238</vt:i4>
      </vt:variant>
      <vt:variant>
        <vt:i4>62</vt:i4>
      </vt:variant>
      <vt:variant>
        <vt:i4>0</vt:i4>
      </vt:variant>
      <vt:variant>
        <vt:i4>5</vt:i4>
      </vt:variant>
      <vt:variant>
        <vt:lpwstr/>
      </vt:variant>
      <vt:variant>
        <vt:lpwstr>_Toc264271717</vt:lpwstr>
      </vt:variant>
      <vt:variant>
        <vt:i4>1245238</vt:i4>
      </vt:variant>
      <vt:variant>
        <vt:i4>56</vt:i4>
      </vt:variant>
      <vt:variant>
        <vt:i4>0</vt:i4>
      </vt:variant>
      <vt:variant>
        <vt:i4>5</vt:i4>
      </vt:variant>
      <vt:variant>
        <vt:lpwstr/>
      </vt:variant>
      <vt:variant>
        <vt:lpwstr>_Toc264271716</vt:lpwstr>
      </vt:variant>
      <vt:variant>
        <vt:i4>1245238</vt:i4>
      </vt:variant>
      <vt:variant>
        <vt:i4>50</vt:i4>
      </vt:variant>
      <vt:variant>
        <vt:i4>0</vt:i4>
      </vt:variant>
      <vt:variant>
        <vt:i4>5</vt:i4>
      </vt:variant>
      <vt:variant>
        <vt:lpwstr/>
      </vt:variant>
      <vt:variant>
        <vt:lpwstr>_Toc264271715</vt:lpwstr>
      </vt:variant>
      <vt:variant>
        <vt:i4>1245238</vt:i4>
      </vt:variant>
      <vt:variant>
        <vt:i4>44</vt:i4>
      </vt:variant>
      <vt:variant>
        <vt:i4>0</vt:i4>
      </vt:variant>
      <vt:variant>
        <vt:i4>5</vt:i4>
      </vt:variant>
      <vt:variant>
        <vt:lpwstr/>
      </vt:variant>
      <vt:variant>
        <vt:lpwstr>_Toc264271714</vt:lpwstr>
      </vt:variant>
      <vt:variant>
        <vt:i4>1245238</vt:i4>
      </vt:variant>
      <vt:variant>
        <vt:i4>38</vt:i4>
      </vt:variant>
      <vt:variant>
        <vt:i4>0</vt:i4>
      </vt:variant>
      <vt:variant>
        <vt:i4>5</vt:i4>
      </vt:variant>
      <vt:variant>
        <vt:lpwstr/>
      </vt:variant>
      <vt:variant>
        <vt:lpwstr>_Toc264271713</vt:lpwstr>
      </vt:variant>
      <vt:variant>
        <vt:i4>1245238</vt:i4>
      </vt:variant>
      <vt:variant>
        <vt:i4>32</vt:i4>
      </vt:variant>
      <vt:variant>
        <vt:i4>0</vt:i4>
      </vt:variant>
      <vt:variant>
        <vt:i4>5</vt:i4>
      </vt:variant>
      <vt:variant>
        <vt:lpwstr/>
      </vt:variant>
      <vt:variant>
        <vt:lpwstr>_Toc264271712</vt:lpwstr>
      </vt:variant>
      <vt:variant>
        <vt:i4>1245238</vt:i4>
      </vt:variant>
      <vt:variant>
        <vt:i4>26</vt:i4>
      </vt:variant>
      <vt:variant>
        <vt:i4>0</vt:i4>
      </vt:variant>
      <vt:variant>
        <vt:i4>5</vt:i4>
      </vt:variant>
      <vt:variant>
        <vt:lpwstr/>
      </vt:variant>
      <vt:variant>
        <vt:lpwstr>_Toc264271711</vt:lpwstr>
      </vt:variant>
      <vt:variant>
        <vt:i4>1245238</vt:i4>
      </vt:variant>
      <vt:variant>
        <vt:i4>20</vt:i4>
      </vt:variant>
      <vt:variant>
        <vt:i4>0</vt:i4>
      </vt:variant>
      <vt:variant>
        <vt:i4>5</vt:i4>
      </vt:variant>
      <vt:variant>
        <vt:lpwstr/>
      </vt:variant>
      <vt:variant>
        <vt:lpwstr>_Toc264271710</vt:lpwstr>
      </vt:variant>
      <vt:variant>
        <vt:i4>1179702</vt:i4>
      </vt:variant>
      <vt:variant>
        <vt:i4>14</vt:i4>
      </vt:variant>
      <vt:variant>
        <vt:i4>0</vt:i4>
      </vt:variant>
      <vt:variant>
        <vt:i4>5</vt:i4>
      </vt:variant>
      <vt:variant>
        <vt:lpwstr/>
      </vt:variant>
      <vt:variant>
        <vt:lpwstr>_Toc264271709</vt:lpwstr>
      </vt:variant>
      <vt:variant>
        <vt:i4>1179702</vt:i4>
      </vt:variant>
      <vt:variant>
        <vt:i4>8</vt:i4>
      </vt:variant>
      <vt:variant>
        <vt:i4>0</vt:i4>
      </vt:variant>
      <vt:variant>
        <vt:i4>5</vt:i4>
      </vt:variant>
      <vt:variant>
        <vt:lpwstr/>
      </vt:variant>
      <vt:variant>
        <vt:lpwstr>_Toc264271708</vt:lpwstr>
      </vt:variant>
      <vt:variant>
        <vt:i4>1179702</vt:i4>
      </vt:variant>
      <vt:variant>
        <vt:i4>2</vt:i4>
      </vt:variant>
      <vt:variant>
        <vt:i4>0</vt:i4>
      </vt:variant>
      <vt:variant>
        <vt:i4>5</vt:i4>
      </vt:variant>
      <vt:variant>
        <vt:lpwstr/>
      </vt:variant>
      <vt:variant>
        <vt:lpwstr>_Toc264271707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2014/15 IDP REVIEW</dc:subject>
  <dc:creator>user</dc:creator>
  <cp:lastModifiedBy>SanM</cp:lastModifiedBy>
  <cp:revision>2</cp:revision>
  <cp:lastPrinted>2015-04-01T08:43:00Z</cp:lastPrinted>
  <dcterms:created xsi:type="dcterms:W3CDTF">2016-05-26T08:47:00Z</dcterms:created>
  <dcterms:modified xsi:type="dcterms:W3CDTF">2016-05-26T08:47:00Z</dcterms:modified>
</cp:coreProperties>
</file>