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332" w:rsidRPr="00EE608B" w:rsidRDefault="002C4140">
      <w:pPr>
        <w:rPr>
          <w:sz w:val="24"/>
          <w:szCs w:val="24"/>
        </w:rPr>
      </w:pPr>
      <w:r>
        <w:rPr>
          <w:sz w:val="24"/>
          <w:szCs w:val="24"/>
        </w:rPr>
        <w:t xml:space="preserve"> </w:t>
      </w:r>
    </w:p>
    <w:sdt>
      <w:sdtPr>
        <w:rPr>
          <w:sz w:val="24"/>
          <w:szCs w:val="24"/>
        </w:rPr>
        <w:id w:val="-1822648040"/>
        <w:docPartObj>
          <w:docPartGallery w:val="Cover Pages"/>
          <w:docPartUnique/>
        </w:docPartObj>
      </w:sdtPr>
      <w:sdtEndPr>
        <w:rPr>
          <w:color w:val="FFFFFF" w:themeColor="background1"/>
          <w:spacing w:val="10"/>
          <w:kern w:val="28"/>
          <w:lang w:val="en-US"/>
        </w:rPr>
      </w:sdtEndPr>
      <w:sdtContent>
        <w:p w:rsidR="00E15F91" w:rsidRPr="00EE608B" w:rsidRDefault="00E15F91">
          <w:pPr>
            <w:rPr>
              <w:sz w:val="24"/>
              <w:szCs w:val="24"/>
            </w:rPr>
          </w:pPr>
          <w:r w:rsidRPr="00EE608B">
            <w:rPr>
              <w:noProof/>
              <w:sz w:val="24"/>
              <w:szCs w:val="24"/>
            </w:rPr>
            <mc:AlternateContent>
              <mc:Choice Requires="wps">
                <w:drawing>
                  <wp:anchor distT="0" distB="0" distL="114300" distR="114300" simplePos="0" relativeHeight="251667456" behindDoc="0" locked="0" layoutInCell="1" allowOverlap="1" wp14:anchorId="39E3B115" wp14:editId="6F0D5741">
                    <wp:simplePos x="0" y="0"/>
                    <wp:positionH relativeFrom="margin">
                      <wp:posOffset>5375275</wp:posOffset>
                    </wp:positionH>
                    <wp:positionV relativeFrom="page">
                      <wp:posOffset>-19050</wp:posOffset>
                    </wp:positionV>
                    <wp:extent cx="1298575" cy="733425"/>
                    <wp:effectExtent l="0" t="0" r="0" b="9525"/>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8575" cy="733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528C" w:rsidRPr="008B725D" w:rsidRDefault="00F3528C" w:rsidP="00AD49BB">
                                <w:pPr>
                                  <w:pStyle w:val="NoSpacing"/>
                                </w:pPr>
                                <w:r>
                                  <w:t>2015/16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423.25pt;margin-top:-1.5pt;width:102.25pt;height:5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" fillcolor="#4a66ac [3204]" stroked="f" strokeweight="2pt">
                    <v:path arrowok="t"/>
                    <o:lock v:ext="edit" aspectratio="t"/>
                    <v:textbox inset="3.6pt,,3.6pt">
                      <w:txbxContent>
                        <w:p w:rsidR="00F3528C" w:rsidRPr="008B725D" w:rsidRDefault="00F3528C" w:rsidP="00AD49BB">
                          <w:pPr>
                            <w:pStyle w:val="NoSpacing"/>
                          </w:pPr>
                          <w:r>
                            <w:t>2015/16</w:t>
                          </w:r>
                        </w:p>
                      </w:txbxContent>
                    </v:textbox>
                    <w10:wrap anchorx="margin" anchory="page"/>
                  </v:rect>
                </w:pict>
              </mc:Fallback>
            </mc:AlternateContent>
          </w:r>
        </w:p>
        <w:p w:rsidR="006409E0" w:rsidRPr="00EE608B" w:rsidRDefault="00F3528C">
          <w:pPr>
            <w:spacing w:before="0" w:after="0" w:line="240" w:lineRule="auto"/>
            <w:rPr>
              <w:color w:val="FFFFFF" w:themeColor="background1"/>
              <w:spacing w:val="10"/>
              <w:kern w:val="28"/>
              <w:sz w:val="24"/>
              <w:szCs w:val="24"/>
              <w:lang w:val="en-US"/>
            </w:rPr>
            <w:sectPr w:rsidR="006409E0" w:rsidRPr="00EE608B" w:rsidSect="00BD671D">
              <w:footerReference w:type="default" r:id="rId9"/>
              <w:pgSz w:w="11907" w:h="16839" w:code="9"/>
              <w:pgMar w:top="1138" w:right="1440" w:bottom="1440" w:left="1440" w:header="709" w:footer="408" w:gutter="0"/>
              <w:cols w:space="708"/>
              <w:docGrid w:linePitch="360"/>
            </w:sectPr>
          </w:pPr>
          <w:r w:rsidRPr="00EE608B">
            <w:rPr>
              <w:noProof/>
              <w:sz w:val="24"/>
              <w:szCs w:val="24"/>
            </w:rPr>
            <mc:AlternateContent>
              <mc:Choice Requires="wps">
                <w:drawing>
                  <wp:anchor distT="0" distB="0" distL="114300" distR="114300" simplePos="0" relativeHeight="251670528" behindDoc="0" locked="0" layoutInCell="1" allowOverlap="1" wp14:anchorId="1C594927" wp14:editId="28581EF5">
                    <wp:simplePos x="0" y="0"/>
                    <wp:positionH relativeFrom="column">
                      <wp:posOffset>1914525</wp:posOffset>
                    </wp:positionH>
                    <wp:positionV relativeFrom="paragraph">
                      <wp:posOffset>5818505</wp:posOffset>
                    </wp:positionV>
                    <wp:extent cx="2219325" cy="14954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21932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28C" w:rsidRPr="007B0FDE" w:rsidRDefault="00F3528C" w:rsidP="007B0FDE">
                                <w:pPr>
                                  <w:jc w:val="center"/>
                                  <w:rPr>
                                    <w:sz w:val="28"/>
                                    <w:szCs w:val="28"/>
                                  </w:rPr>
                                </w:pPr>
                                <w:r w:rsidRPr="007B0FDE">
                                  <w:rPr>
                                    <w:sz w:val="28"/>
                                    <w:szCs w:val="28"/>
                                  </w:rPr>
                                  <w:t>PO Box 15, Estcourt, 3310</w:t>
                                </w:r>
                              </w:p>
                              <w:p w:rsidR="00F3528C" w:rsidRPr="007B0FDE" w:rsidRDefault="00F3528C" w:rsidP="007B0FDE">
                                <w:pPr>
                                  <w:jc w:val="center"/>
                                  <w:rPr>
                                    <w:sz w:val="28"/>
                                    <w:szCs w:val="28"/>
                                  </w:rPr>
                                </w:pPr>
                                <w:r w:rsidRPr="007B0FDE">
                                  <w:rPr>
                                    <w:sz w:val="28"/>
                                    <w:szCs w:val="28"/>
                                  </w:rPr>
                                  <w:t>Civic Building, Victoria Street, Estcourt</w:t>
                                </w:r>
                              </w:p>
                              <w:p w:rsidR="00F3528C" w:rsidRPr="007B0FDE" w:rsidRDefault="00F3528C" w:rsidP="007B0FDE">
                                <w:pPr>
                                  <w:jc w:val="center"/>
                                  <w:rPr>
                                    <w:sz w:val="28"/>
                                    <w:szCs w:val="28"/>
                                  </w:rPr>
                                </w:pPr>
                                <w:r w:rsidRPr="007B0FDE">
                                  <w:rPr>
                                    <w:sz w:val="28"/>
                                    <w:szCs w:val="28"/>
                                  </w:rPr>
                                  <w:t>Tel: 036 342 7800</w:t>
                                </w:r>
                              </w:p>
                              <w:p w:rsidR="00F3528C" w:rsidRPr="007B0FDE" w:rsidRDefault="00F3528C" w:rsidP="007B0FDE">
                                <w:pPr>
                                  <w:jc w:val="center"/>
                                  <w:rPr>
                                    <w:sz w:val="28"/>
                                    <w:szCs w:val="28"/>
                                  </w:rPr>
                                </w:pPr>
                                <w:r w:rsidRPr="007B0FDE">
                                  <w:rPr>
                                    <w:sz w:val="28"/>
                                    <w:szCs w:val="28"/>
                                  </w:rPr>
                                  <w:t>Fax: 036 352 5829</w:t>
                                </w:r>
                              </w:p>
                              <w:p w:rsidR="00F3528C" w:rsidRDefault="00F3528C" w:rsidP="008B725D">
                                <w:r>
                                  <w:t>Web: www.umtshezi.co.za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50.75pt;margin-top:458.15pt;width:174.75pt;height:11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" fillcolor="white [3201]" stroked="f" strokeweight=".5pt">
                    <v:textbox>
                      <w:txbxContent>
                        <w:p w:rsidR="00F3528C" w:rsidRPr="007B0FDE" w:rsidRDefault="00F3528C" w:rsidP="007B0FDE">
                          <w:pPr>
                            <w:jc w:val="center"/>
                            <w:rPr>
                              <w:sz w:val="28"/>
                              <w:szCs w:val="28"/>
                            </w:rPr>
                          </w:pPr>
                          <w:r w:rsidRPr="007B0FDE">
                            <w:rPr>
                              <w:sz w:val="28"/>
                              <w:szCs w:val="28"/>
                            </w:rPr>
                            <w:t>PO Box 15, Estcourt, 3310</w:t>
                          </w:r>
                        </w:p>
                        <w:p w:rsidR="00F3528C" w:rsidRPr="007B0FDE" w:rsidRDefault="00F3528C" w:rsidP="007B0FDE">
                          <w:pPr>
                            <w:jc w:val="center"/>
                            <w:rPr>
                              <w:sz w:val="28"/>
                              <w:szCs w:val="28"/>
                            </w:rPr>
                          </w:pPr>
                          <w:r w:rsidRPr="007B0FDE">
                            <w:rPr>
                              <w:sz w:val="28"/>
                              <w:szCs w:val="28"/>
                            </w:rPr>
                            <w:t>Civic Building, Victoria Street, Estcourt</w:t>
                          </w:r>
                        </w:p>
                        <w:p w:rsidR="00F3528C" w:rsidRPr="007B0FDE" w:rsidRDefault="00F3528C" w:rsidP="007B0FDE">
                          <w:pPr>
                            <w:jc w:val="center"/>
                            <w:rPr>
                              <w:sz w:val="28"/>
                              <w:szCs w:val="28"/>
                            </w:rPr>
                          </w:pPr>
                          <w:r w:rsidRPr="007B0FDE">
                            <w:rPr>
                              <w:sz w:val="28"/>
                              <w:szCs w:val="28"/>
                            </w:rPr>
                            <w:t>Tel: 036 342 7800</w:t>
                          </w:r>
                        </w:p>
                        <w:p w:rsidR="00F3528C" w:rsidRPr="007B0FDE" w:rsidRDefault="00F3528C" w:rsidP="007B0FDE">
                          <w:pPr>
                            <w:jc w:val="center"/>
                            <w:rPr>
                              <w:sz w:val="28"/>
                              <w:szCs w:val="28"/>
                            </w:rPr>
                          </w:pPr>
                          <w:r w:rsidRPr="007B0FDE">
                            <w:rPr>
                              <w:sz w:val="28"/>
                              <w:szCs w:val="28"/>
                            </w:rPr>
                            <w:t>Fax: 036 352 5829</w:t>
                          </w:r>
                        </w:p>
                        <w:p w:rsidR="00F3528C" w:rsidRDefault="00F3528C" w:rsidP="008B725D">
                          <w:r>
                            <w:t>Web: www.umtshezi.co.za</w:t>
                          </w:r>
                        </w:p>
                      </w:txbxContent>
                    </v:textbox>
                  </v:shape>
                </w:pict>
              </mc:Fallback>
            </mc:AlternateContent>
          </w:r>
          <w:r w:rsidRPr="00EE608B">
            <w:rPr>
              <w:noProof/>
              <w:color w:val="FFFFFF" w:themeColor="background1"/>
              <w:spacing w:val="10"/>
              <w:kern w:val="28"/>
              <w:sz w:val="24"/>
              <w:szCs w:val="24"/>
            </w:rPr>
            <mc:AlternateContent>
              <mc:Choice Requires="wps">
                <w:drawing>
                  <wp:anchor distT="45720" distB="45720" distL="114300" distR="114300" simplePos="0" relativeHeight="251674624" behindDoc="0" locked="0" layoutInCell="1" allowOverlap="1" wp14:anchorId="6C1FD1B3" wp14:editId="1BBCB84A">
                    <wp:simplePos x="0" y="0"/>
                    <wp:positionH relativeFrom="margin">
                      <wp:posOffset>619125</wp:posOffset>
                    </wp:positionH>
                    <wp:positionV relativeFrom="paragraph">
                      <wp:posOffset>2959100</wp:posOffset>
                    </wp:positionV>
                    <wp:extent cx="5038725" cy="140462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rsidR="00F3528C" w:rsidRPr="007B0FDE" w:rsidRDefault="00F3528C">
                                <w:pPr>
                                  <w:rPr>
                                    <w:b/>
                                    <w:sz w:val="56"/>
                                    <w:szCs w:val="56"/>
                                  </w:rPr>
                                </w:pPr>
                                <w:r w:rsidRPr="007B0FDE">
                                  <w:rPr>
                                    <w:b/>
                                    <w:sz w:val="56"/>
                                    <w:szCs w:val="56"/>
                                  </w:rPr>
                                  <w:t>UMTSHEZI LOCAL MUNICIPALITY</w:t>
                                </w:r>
                              </w:p>
                              <w:p w:rsidR="00F3528C" w:rsidRPr="007B0FDE" w:rsidRDefault="00F3528C" w:rsidP="007B0FDE">
                                <w:pPr>
                                  <w:jc w:val="center"/>
                                  <w:rPr>
                                    <w:b/>
                                    <w:sz w:val="40"/>
                                    <w:szCs w:val="40"/>
                                  </w:rPr>
                                </w:pPr>
                                <w:r w:rsidRPr="007B0FDE">
                                  <w:rPr>
                                    <w:b/>
                                    <w:sz w:val="40"/>
                                    <w:szCs w:val="40"/>
                                  </w:rPr>
                                  <w:t>(KZN 234)</w:t>
                                </w:r>
                              </w:p>
                              <w:p w:rsidR="00F3528C" w:rsidRDefault="00F3528C" w:rsidP="007B0FDE">
                                <w:pPr>
                                  <w:jc w:val="center"/>
                                  <w:rPr>
                                    <w:b/>
                                    <w:sz w:val="32"/>
                                    <w:szCs w:val="32"/>
                                  </w:rPr>
                                </w:pPr>
                                <w:r w:rsidRPr="007B0FDE">
                                  <w:rPr>
                                    <w:b/>
                                    <w:sz w:val="32"/>
                                    <w:szCs w:val="32"/>
                                  </w:rPr>
                                  <w:t xml:space="preserve">2015/2016 </w:t>
                                </w:r>
                                <w:r w:rsidR="006836B5">
                                  <w:rPr>
                                    <w:b/>
                                    <w:sz w:val="32"/>
                                    <w:szCs w:val="32"/>
                                  </w:rPr>
                                  <w:t xml:space="preserve">FINAL </w:t>
                                </w:r>
                                <w:r w:rsidRPr="007B0FDE">
                                  <w:rPr>
                                    <w:b/>
                                    <w:sz w:val="32"/>
                                    <w:szCs w:val="32"/>
                                  </w:rPr>
                                  <w:t xml:space="preserve">IDP </w:t>
                                </w:r>
                                <w:r w:rsidR="006836B5">
                                  <w:rPr>
                                    <w:b/>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8.75pt;margin-top:233pt;width:396.7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" stroked="f">
                    <v:textbox style="mso-fit-shape-to-text:t">
                      <w:txbxContent>
                        <w:p w:rsidR="00F3528C" w:rsidRPr="007B0FDE" w:rsidRDefault="00F3528C">
                          <w:pPr>
                            <w:rPr>
                              <w:b/>
                              <w:sz w:val="56"/>
                              <w:szCs w:val="56"/>
                            </w:rPr>
                          </w:pPr>
                          <w:r w:rsidRPr="007B0FDE">
                            <w:rPr>
                              <w:b/>
                              <w:sz w:val="56"/>
                              <w:szCs w:val="56"/>
                            </w:rPr>
                            <w:t>UMTSHEZI LOCAL MUNICIPALITY</w:t>
                          </w:r>
                        </w:p>
                        <w:p w:rsidR="00F3528C" w:rsidRPr="007B0FDE" w:rsidRDefault="00F3528C" w:rsidP="007B0FDE">
                          <w:pPr>
                            <w:jc w:val="center"/>
                            <w:rPr>
                              <w:b/>
                              <w:sz w:val="40"/>
                              <w:szCs w:val="40"/>
                            </w:rPr>
                          </w:pPr>
                          <w:r w:rsidRPr="007B0FDE">
                            <w:rPr>
                              <w:b/>
                              <w:sz w:val="40"/>
                              <w:szCs w:val="40"/>
                            </w:rPr>
                            <w:t>(KZN 234)</w:t>
                          </w:r>
                        </w:p>
                        <w:p w:rsidR="00F3528C" w:rsidRDefault="00F3528C" w:rsidP="007B0FDE">
                          <w:pPr>
                            <w:jc w:val="center"/>
                            <w:rPr>
                              <w:b/>
                              <w:sz w:val="32"/>
                              <w:szCs w:val="32"/>
                            </w:rPr>
                          </w:pPr>
                          <w:r w:rsidRPr="007B0FDE">
                            <w:rPr>
                              <w:b/>
                              <w:sz w:val="32"/>
                              <w:szCs w:val="32"/>
                            </w:rPr>
                            <w:t xml:space="preserve">2015/2016 </w:t>
                          </w:r>
                          <w:r w:rsidR="006836B5">
                            <w:rPr>
                              <w:b/>
                              <w:sz w:val="32"/>
                              <w:szCs w:val="32"/>
                            </w:rPr>
                            <w:t xml:space="preserve">FINAL </w:t>
                          </w:r>
                          <w:r w:rsidRPr="007B0FDE">
                            <w:rPr>
                              <w:b/>
                              <w:sz w:val="32"/>
                              <w:szCs w:val="32"/>
                            </w:rPr>
                            <w:t xml:space="preserve">IDP </w:t>
                          </w:r>
                          <w:r w:rsidR="006836B5">
                            <w:rPr>
                              <w:b/>
                              <w:sz w:val="32"/>
                              <w:szCs w:val="32"/>
                            </w:rPr>
                            <w:t>REVIEW</w:t>
                          </w:r>
                        </w:p>
                      </w:txbxContent>
                    </v:textbox>
                    <w10:wrap type="square" anchorx="margin"/>
                  </v:shape>
                </w:pict>
              </mc:Fallback>
            </mc:AlternateContent>
          </w:r>
          <w:r w:rsidRPr="00EE608B">
            <w:rPr>
              <w:noProof/>
              <w:sz w:val="24"/>
              <w:szCs w:val="24"/>
            </w:rPr>
            <w:drawing>
              <wp:anchor distT="0" distB="0" distL="114300" distR="114300" simplePos="0" relativeHeight="251669504" behindDoc="0" locked="0" layoutInCell="1" allowOverlap="1" wp14:anchorId="31F6B6E4" wp14:editId="60D311A8">
                <wp:simplePos x="0" y="0"/>
                <wp:positionH relativeFrom="column">
                  <wp:posOffset>2066290</wp:posOffset>
                </wp:positionH>
                <wp:positionV relativeFrom="paragraph">
                  <wp:posOffset>646430</wp:posOffset>
                </wp:positionV>
                <wp:extent cx="1683385" cy="1400175"/>
                <wp:effectExtent l="0" t="0" r="0" b="9525"/>
                <wp:wrapNone/>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38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9"/>
            <w:tblW w:w="0" w:type="auto"/>
            <w:shd w:val="pct10" w:color="auto" w:fill="auto"/>
            <w:tblLook w:val="04A0" w:firstRow="1" w:lastRow="0" w:firstColumn="1" w:lastColumn="0" w:noHBand="0" w:noVBand="1"/>
          </w:tblPr>
          <w:tblGrid>
            <w:gridCol w:w="9062"/>
          </w:tblGrid>
          <w:tr w:rsidR="006409E0" w:rsidRPr="00EE608B" w:rsidTr="00E61828">
            <w:trPr>
              <w:trHeight w:val="337"/>
            </w:trPr>
            <w:tc>
              <w:tcPr>
                <w:tcW w:w="9062" w:type="dxa"/>
                <w:shd w:val="pct10" w:color="auto" w:fill="auto"/>
              </w:tcPr>
              <w:p w:rsidR="00626AC5" w:rsidRPr="00EE608B" w:rsidRDefault="00626AC5" w:rsidP="00626AC5">
                <w:pPr>
                  <w:tabs>
                    <w:tab w:val="left" w:pos="3405"/>
                  </w:tabs>
                  <w:jc w:val="center"/>
                  <w:rPr>
                    <w:rFonts w:ascii="Century Gothic" w:eastAsia="Times New Roman" w:hAnsi="Century Gothic" w:cs="Times New Roman"/>
                    <w:b/>
                    <w:sz w:val="24"/>
                    <w:szCs w:val="24"/>
                    <w:u w:val="single"/>
                    <w:lang w:val="en-US"/>
                  </w:rPr>
                </w:pPr>
                <w:r w:rsidRPr="00EE608B">
                  <w:rPr>
                    <w:rFonts w:ascii="Century Gothic" w:eastAsia="Times New Roman" w:hAnsi="Century Gothic" w:cs="Times New Roman"/>
                    <w:b/>
                    <w:sz w:val="24"/>
                    <w:szCs w:val="24"/>
                    <w:u w:val="single"/>
                    <w:lang w:val="en-US"/>
                  </w:rPr>
                  <w:lastRenderedPageBreak/>
                  <w:t>UMTSHEZI VISION</w:t>
                </w:r>
              </w:p>
              <w:p w:rsidR="00626AC5" w:rsidRPr="00EE608B" w:rsidRDefault="00626AC5" w:rsidP="00626AC5">
                <w:pPr>
                  <w:tabs>
                    <w:tab w:val="left" w:pos="3405"/>
                  </w:tabs>
                  <w:jc w:val="center"/>
                  <w:rPr>
                    <w:rFonts w:ascii="Century Gothic" w:eastAsia="Times New Roman" w:hAnsi="Century Gothic" w:cs="Times New Roman"/>
                    <w:b/>
                    <w:sz w:val="24"/>
                    <w:szCs w:val="24"/>
                    <w:lang w:val="en-US"/>
                  </w:rPr>
                </w:pPr>
              </w:p>
              <w:p w:rsidR="00626AC5"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“BY 2016</w:t>
                </w:r>
              </w:p>
              <w:p w:rsidR="00626AC5"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UMTSHEZI MUNICIPALITY</w:t>
                </w:r>
              </w:p>
              <w:p w:rsidR="00626AC5"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 xml:space="preserve">WILL BE THE CHAMPION OF A SUSTAINABLEGROWTH WITH AN AIM </w:t>
                </w:r>
              </w:p>
              <w:p w:rsidR="006409E0"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OF BUILDING BETTER COMMUNITIES.”</w:t>
                </w:r>
              </w:p>
              <w:p w:rsidR="00626AC5" w:rsidRPr="00EE608B" w:rsidRDefault="00626AC5" w:rsidP="00626AC5">
                <w:pPr>
                  <w:tabs>
                    <w:tab w:val="left" w:pos="3405"/>
                  </w:tabs>
                  <w:jc w:val="center"/>
                  <w:rPr>
                    <w:rFonts w:ascii="Century Gothic" w:eastAsia="Times New Roman" w:hAnsi="Century Gothic" w:cs="Times New Roman"/>
                    <w:b/>
                    <w:sz w:val="24"/>
                    <w:szCs w:val="24"/>
                    <w:lang w:val="en-US"/>
                  </w:rPr>
                </w:pPr>
              </w:p>
            </w:tc>
          </w:tr>
        </w:tbl>
        <w:p w:rsidR="00626AC5" w:rsidRPr="00EE608B" w:rsidRDefault="00626AC5" w:rsidP="00626AC5">
          <w:pPr>
            <w:tabs>
              <w:tab w:val="left" w:pos="3405"/>
            </w:tabs>
            <w:spacing w:before="0"/>
            <w:rPr>
              <w:rFonts w:ascii="Calibri" w:eastAsia="Times New Roman" w:hAnsi="Calibri" w:cs="Times New Roman"/>
              <w:sz w:val="24"/>
              <w:szCs w:val="24"/>
              <w:highlight w:val="green"/>
              <w:lang w:val="en-US" w:eastAsia="en-US"/>
            </w:rPr>
          </w:pPr>
        </w:p>
        <w:p w:rsidR="00626AC5" w:rsidRPr="00EE608B" w:rsidRDefault="00626AC5" w:rsidP="00626AC5">
          <w:pPr>
            <w:tabs>
              <w:tab w:val="left" w:pos="3405"/>
            </w:tabs>
            <w:spacing w:before="0"/>
            <w:jc w:val="center"/>
            <w:rPr>
              <w:rFonts w:ascii="Calibri" w:eastAsia="Times New Roman" w:hAnsi="Calibri" w:cs="Times New Roman"/>
              <w:b/>
              <w:sz w:val="24"/>
              <w:szCs w:val="24"/>
              <w:u w:val="single"/>
              <w:lang w:val="en-US" w:eastAsia="en-US"/>
            </w:rPr>
          </w:pPr>
          <w:r w:rsidRPr="00EE608B">
            <w:rPr>
              <w:rFonts w:ascii="Calibri" w:eastAsia="Times New Roman" w:hAnsi="Calibri" w:cs="Times New Roman"/>
              <w:b/>
              <w:sz w:val="24"/>
              <w:szCs w:val="24"/>
              <w:u w:val="single"/>
              <w:lang w:val="en-US" w:eastAsia="en-US"/>
            </w:rPr>
            <w:t>MISSION STATEMENT</w:t>
          </w:r>
        </w:p>
        <w:p w:rsidR="00626AC5" w:rsidRPr="00EE608B" w:rsidRDefault="00626AC5" w:rsidP="00626AC5">
          <w:p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 xml:space="preserve">Umtshezi Municipality in partnership with other stakeholders </w:t>
          </w:r>
          <w:r w:rsidR="000312DE" w:rsidRPr="00EE608B">
            <w:rPr>
              <w:rFonts w:ascii="Calibri" w:eastAsia="Times New Roman" w:hAnsi="Calibri" w:cs="Times New Roman"/>
              <w:sz w:val="24"/>
              <w:szCs w:val="24"/>
              <w:lang w:val="en-US" w:eastAsia="en-US"/>
            </w:rPr>
            <w:t>is</w:t>
          </w:r>
          <w:r w:rsidRPr="00EE608B">
            <w:rPr>
              <w:rFonts w:ascii="Calibri" w:eastAsia="Times New Roman" w:hAnsi="Calibri" w:cs="Times New Roman"/>
              <w:sz w:val="24"/>
              <w:szCs w:val="24"/>
              <w:lang w:val="en-US" w:eastAsia="en-US"/>
            </w:rPr>
            <w:t xml:space="preserve"> committed </w:t>
          </w:r>
          <w:proofErr w:type="gramStart"/>
          <w:r w:rsidRPr="00EE608B">
            <w:rPr>
              <w:rFonts w:ascii="Calibri" w:eastAsia="Times New Roman" w:hAnsi="Calibri" w:cs="Times New Roman"/>
              <w:sz w:val="24"/>
              <w:szCs w:val="24"/>
              <w:lang w:val="en-US" w:eastAsia="en-US"/>
            </w:rPr>
            <w:t>to</w:t>
          </w:r>
          <w:proofErr w:type="gramEnd"/>
          <w:r w:rsidRPr="00EE608B">
            <w:rPr>
              <w:rFonts w:ascii="Calibri" w:eastAsia="Times New Roman" w:hAnsi="Calibri" w:cs="Times New Roman"/>
              <w:sz w:val="24"/>
              <w:szCs w:val="24"/>
              <w:lang w:val="en-US" w:eastAsia="en-US"/>
            </w:rPr>
            <w:t>:</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Provide an enabling economic and social development environment;</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Provide a robust plan for the vulnerable, including youth, physically challenged, gender and aged persons;</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Work co-operatively to unlock resources from other spheres of Government and the Private Sector;</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Continuously provide services in an equitable manner taking Batho Pele Principles into cognizance;</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Establish and maintain community networks that promote healthy engagements between the Municipality and other stakeholders;</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 xml:space="preserve">Strive to facilitate the provision of basic services; and </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Develop Umtshezi in a sustainable manner that does not compromise current and future generations.</w:t>
          </w: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A70E36" w:rsidRDefault="00A70E36" w:rsidP="000312DE">
          <w:pPr>
            <w:tabs>
              <w:tab w:val="left" w:pos="3405"/>
            </w:tabs>
            <w:spacing w:before="0"/>
            <w:rPr>
              <w:rFonts w:ascii="Calibri" w:eastAsia="Times New Roman" w:hAnsi="Calibri" w:cs="Times New Roman"/>
              <w:sz w:val="24"/>
              <w:szCs w:val="24"/>
              <w:lang w:val="en-US" w:eastAsia="en-US"/>
            </w:rPr>
          </w:pPr>
        </w:p>
        <w:p w:rsidR="00A70E36" w:rsidRPr="00EE608B" w:rsidRDefault="00A70E36" w:rsidP="000312DE">
          <w:pPr>
            <w:tabs>
              <w:tab w:val="left" w:pos="3405"/>
            </w:tabs>
            <w:spacing w:before="0"/>
            <w:rPr>
              <w:rFonts w:ascii="Calibri" w:eastAsia="Times New Roman" w:hAnsi="Calibri" w:cs="Times New Roman"/>
              <w:sz w:val="24"/>
              <w:szCs w:val="24"/>
              <w:lang w:val="en-US" w:eastAsia="en-US"/>
            </w:rPr>
          </w:pPr>
        </w:p>
        <w:p w:rsidR="00E15F91" w:rsidRPr="00EE608B" w:rsidRDefault="00F7663B">
          <w:pPr>
            <w:spacing w:before="0" w:after="0" w:line="240" w:lineRule="auto"/>
            <w:rPr>
              <w:color w:val="FFFFFF" w:themeColor="background1"/>
              <w:spacing w:val="10"/>
              <w:kern w:val="28"/>
              <w:sz w:val="24"/>
              <w:szCs w:val="24"/>
              <w:lang w:val="en-US"/>
            </w:rPr>
          </w:pPr>
        </w:p>
      </w:sdtContent>
    </w:sdt>
    <w:sdt>
      <w:sdtPr>
        <w:rPr>
          <w:b/>
          <w:bCs/>
          <w:caps w:val="0"/>
          <w:color w:val="auto"/>
          <w:spacing w:val="0"/>
          <w:sz w:val="24"/>
          <w:szCs w:val="24"/>
          <w:lang w:bidi="en-US"/>
        </w:rPr>
        <w:id w:val="1248841742"/>
        <w:docPartObj>
          <w:docPartGallery w:val="Table of Contents"/>
          <w:docPartUnique/>
        </w:docPartObj>
      </w:sdtPr>
      <w:sdtEndPr>
        <w:rPr>
          <w:b w:val="0"/>
          <w:bCs w:val="0"/>
          <w:noProof/>
          <w:lang w:bidi="ar-SA"/>
        </w:rPr>
      </w:sdtEndPr>
      <w:sdtContent>
        <w:p w:rsidR="00624BF2" w:rsidRPr="00EE608B" w:rsidRDefault="00624BF2" w:rsidP="009B6DD3">
          <w:pPr>
            <w:pStyle w:val="TOCHeading"/>
            <w:numPr>
              <w:ilvl w:val="0"/>
              <w:numId w:val="0"/>
            </w:numPr>
            <w:ind w:left="432"/>
            <w:rPr>
              <w:sz w:val="24"/>
              <w:szCs w:val="24"/>
            </w:rPr>
          </w:pPr>
          <w:r w:rsidRPr="00EE608B">
            <w:rPr>
              <w:sz w:val="24"/>
              <w:szCs w:val="24"/>
            </w:rPr>
            <w:t>Table of Contents</w:t>
          </w:r>
        </w:p>
        <w:p w:rsidR="00F3528C" w:rsidRDefault="00624BF2">
          <w:pPr>
            <w:pStyle w:val="TOC1"/>
            <w:tabs>
              <w:tab w:val="left" w:pos="400"/>
              <w:tab w:val="right" w:leader="dot" w:pos="9017"/>
            </w:tabs>
            <w:rPr>
              <w:rFonts w:cstheme="minorBidi"/>
              <w:b w:val="0"/>
              <w:bCs w:val="0"/>
              <w:caps w:val="0"/>
              <w:noProof/>
              <w:sz w:val="22"/>
              <w:szCs w:val="22"/>
            </w:rPr>
          </w:pPr>
          <w:r w:rsidRPr="00EE608B">
            <w:rPr>
              <w:sz w:val="24"/>
              <w:szCs w:val="24"/>
            </w:rPr>
            <w:fldChar w:fldCharType="begin"/>
          </w:r>
          <w:r w:rsidRPr="00EE608B">
            <w:rPr>
              <w:sz w:val="24"/>
              <w:szCs w:val="24"/>
            </w:rPr>
            <w:instrText xml:space="preserve"> TOC \o "1-3" \h \z \u </w:instrText>
          </w:r>
          <w:r w:rsidRPr="00EE608B">
            <w:rPr>
              <w:sz w:val="24"/>
              <w:szCs w:val="24"/>
            </w:rPr>
            <w:fldChar w:fldCharType="separate"/>
          </w:r>
          <w:hyperlink w:anchor="_Toc420998068" w:history="1">
            <w:r w:rsidR="00F3528C" w:rsidRPr="00B91705">
              <w:rPr>
                <w:rStyle w:val="Hyperlink"/>
                <w:noProof/>
              </w:rPr>
              <w:t>1</w:t>
            </w:r>
            <w:r w:rsidR="00F3528C">
              <w:rPr>
                <w:rFonts w:cstheme="minorBidi"/>
                <w:b w:val="0"/>
                <w:bCs w:val="0"/>
                <w:caps w:val="0"/>
                <w:noProof/>
                <w:sz w:val="22"/>
                <w:szCs w:val="22"/>
              </w:rPr>
              <w:tab/>
            </w:r>
            <w:r w:rsidR="00F3528C" w:rsidRPr="00B91705">
              <w:rPr>
                <w:rStyle w:val="Hyperlink"/>
                <w:noProof/>
              </w:rPr>
              <w:t>section a: EXECUTIVE SUMMARY</w:t>
            </w:r>
            <w:r w:rsidR="00F3528C">
              <w:rPr>
                <w:noProof/>
                <w:webHidden/>
              </w:rPr>
              <w:tab/>
            </w:r>
            <w:r w:rsidR="00F3528C">
              <w:rPr>
                <w:noProof/>
                <w:webHidden/>
              </w:rPr>
              <w:fldChar w:fldCharType="begin"/>
            </w:r>
            <w:r w:rsidR="00F3528C">
              <w:rPr>
                <w:noProof/>
                <w:webHidden/>
              </w:rPr>
              <w:instrText xml:space="preserve"> PAGEREF _Toc420998068 \h </w:instrText>
            </w:r>
            <w:r w:rsidR="00F3528C">
              <w:rPr>
                <w:noProof/>
                <w:webHidden/>
              </w:rPr>
            </w:r>
            <w:r w:rsidR="00F3528C">
              <w:rPr>
                <w:noProof/>
                <w:webHidden/>
              </w:rPr>
              <w:fldChar w:fldCharType="separate"/>
            </w:r>
            <w:r w:rsidR="00F3528C">
              <w:rPr>
                <w:noProof/>
                <w:webHidden/>
              </w:rPr>
              <w:t>1</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69" w:history="1">
            <w:r w:rsidR="00F3528C" w:rsidRPr="00B91705">
              <w:rPr>
                <w:rStyle w:val="Hyperlink"/>
                <w:noProof/>
                <w:lang w:val="en-US"/>
              </w:rPr>
              <w:t>1.1</w:t>
            </w:r>
            <w:r w:rsidR="00F3528C">
              <w:rPr>
                <w:rFonts w:cstheme="minorBidi"/>
                <w:smallCaps w:val="0"/>
                <w:noProof/>
                <w:sz w:val="22"/>
                <w:szCs w:val="22"/>
              </w:rPr>
              <w:tab/>
            </w:r>
            <w:r w:rsidR="00F3528C" w:rsidRPr="00B91705">
              <w:rPr>
                <w:rStyle w:val="Hyperlink"/>
                <w:noProof/>
                <w:lang w:val="en-US"/>
              </w:rPr>
              <w:t>UMTSHEZI LOCAL MUNICIPALITY (KZN234)</w:t>
            </w:r>
            <w:r w:rsidR="00F3528C">
              <w:rPr>
                <w:noProof/>
                <w:webHidden/>
              </w:rPr>
              <w:tab/>
            </w:r>
            <w:r w:rsidR="00F3528C">
              <w:rPr>
                <w:noProof/>
                <w:webHidden/>
              </w:rPr>
              <w:fldChar w:fldCharType="begin"/>
            </w:r>
            <w:r w:rsidR="00F3528C">
              <w:rPr>
                <w:noProof/>
                <w:webHidden/>
              </w:rPr>
              <w:instrText xml:space="preserve"> PAGEREF _Toc420998069 \h </w:instrText>
            </w:r>
            <w:r w:rsidR="00F3528C">
              <w:rPr>
                <w:noProof/>
                <w:webHidden/>
              </w:rPr>
            </w:r>
            <w:r w:rsidR="00F3528C">
              <w:rPr>
                <w:noProof/>
                <w:webHidden/>
              </w:rPr>
              <w:fldChar w:fldCharType="separate"/>
            </w:r>
            <w:r w:rsidR="00F3528C">
              <w:rPr>
                <w:noProof/>
                <w:webHidden/>
              </w:rPr>
              <w:t>1</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70" w:history="1">
            <w:r w:rsidR="00F3528C" w:rsidRPr="00B91705">
              <w:rPr>
                <w:rStyle w:val="Hyperlink"/>
                <w:noProof/>
              </w:rPr>
              <w:t>1.1.1</w:t>
            </w:r>
            <w:r w:rsidR="00F3528C">
              <w:rPr>
                <w:rFonts w:cstheme="minorBidi"/>
                <w:i w:val="0"/>
                <w:iCs w:val="0"/>
                <w:noProof/>
                <w:sz w:val="22"/>
                <w:szCs w:val="22"/>
              </w:rPr>
              <w:tab/>
            </w:r>
            <w:r w:rsidR="00F3528C" w:rsidRPr="00B91705">
              <w:rPr>
                <w:rStyle w:val="Hyperlink"/>
                <w:noProof/>
              </w:rPr>
              <w:t>Demographic Profile</w:t>
            </w:r>
            <w:r w:rsidR="00F3528C">
              <w:rPr>
                <w:noProof/>
                <w:webHidden/>
              </w:rPr>
              <w:tab/>
            </w:r>
            <w:r w:rsidR="00F3528C">
              <w:rPr>
                <w:noProof/>
                <w:webHidden/>
              </w:rPr>
              <w:fldChar w:fldCharType="begin"/>
            </w:r>
            <w:r w:rsidR="00F3528C">
              <w:rPr>
                <w:noProof/>
                <w:webHidden/>
              </w:rPr>
              <w:instrText xml:space="preserve"> PAGEREF _Toc420998070 \h </w:instrText>
            </w:r>
            <w:r w:rsidR="00F3528C">
              <w:rPr>
                <w:noProof/>
                <w:webHidden/>
              </w:rPr>
            </w:r>
            <w:r w:rsidR="00F3528C">
              <w:rPr>
                <w:noProof/>
                <w:webHidden/>
              </w:rPr>
              <w:fldChar w:fldCharType="separate"/>
            </w:r>
            <w:r w:rsidR="00F3528C">
              <w:rPr>
                <w:noProof/>
                <w:webHidden/>
              </w:rPr>
              <w:t>1</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71" w:history="1">
            <w:r w:rsidR="00F3528C" w:rsidRPr="00B91705">
              <w:rPr>
                <w:rStyle w:val="Hyperlink"/>
                <w:noProof/>
              </w:rPr>
              <w:t>1.1.2</w:t>
            </w:r>
            <w:r w:rsidR="00F3528C">
              <w:rPr>
                <w:rFonts w:cstheme="minorBidi"/>
                <w:i w:val="0"/>
                <w:iCs w:val="0"/>
                <w:noProof/>
                <w:sz w:val="22"/>
                <w:szCs w:val="22"/>
              </w:rPr>
              <w:tab/>
            </w:r>
            <w:r w:rsidR="00F3528C" w:rsidRPr="00B91705">
              <w:rPr>
                <w:rStyle w:val="Hyperlink"/>
                <w:noProof/>
              </w:rPr>
              <w:t>Wards and Traditional Authority</w:t>
            </w:r>
            <w:r w:rsidR="00F3528C">
              <w:rPr>
                <w:noProof/>
                <w:webHidden/>
              </w:rPr>
              <w:tab/>
            </w:r>
            <w:r w:rsidR="00F3528C">
              <w:rPr>
                <w:noProof/>
                <w:webHidden/>
              </w:rPr>
              <w:fldChar w:fldCharType="begin"/>
            </w:r>
            <w:r w:rsidR="00F3528C">
              <w:rPr>
                <w:noProof/>
                <w:webHidden/>
              </w:rPr>
              <w:instrText xml:space="preserve"> PAGEREF _Toc420998071 \h </w:instrText>
            </w:r>
            <w:r w:rsidR="00F3528C">
              <w:rPr>
                <w:noProof/>
                <w:webHidden/>
              </w:rPr>
            </w:r>
            <w:r w:rsidR="00F3528C">
              <w:rPr>
                <w:noProof/>
                <w:webHidden/>
              </w:rPr>
              <w:fldChar w:fldCharType="separate"/>
            </w:r>
            <w:r w:rsidR="00F3528C">
              <w:rPr>
                <w:noProof/>
                <w:webHidden/>
              </w:rPr>
              <w:t>2</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72" w:history="1">
            <w:r w:rsidR="00F3528C" w:rsidRPr="00B91705">
              <w:rPr>
                <w:rStyle w:val="Hyperlink"/>
                <w:noProof/>
              </w:rPr>
              <w:t>1.1.3</w:t>
            </w:r>
            <w:r w:rsidR="00F3528C">
              <w:rPr>
                <w:rFonts w:cstheme="minorBidi"/>
                <w:i w:val="0"/>
                <w:iCs w:val="0"/>
                <w:noProof/>
                <w:sz w:val="22"/>
                <w:szCs w:val="22"/>
              </w:rPr>
              <w:tab/>
            </w:r>
            <w:r w:rsidR="00F3528C" w:rsidRPr="00B91705">
              <w:rPr>
                <w:rStyle w:val="Hyperlink"/>
                <w:noProof/>
              </w:rPr>
              <w:t>Economic Profile</w:t>
            </w:r>
            <w:r w:rsidR="00F3528C">
              <w:rPr>
                <w:noProof/>
                <w:webHidden/>
              </w:rPr>
              <w:tab/>
            </w:r>
            <w:r w:rsidR="00F3528C">
              <w:rPr>
                <w:noProof/>
                <w:webHidden/>
              </w:rPr>
              <w:fldChar w:fldCharType="begin"/>
            </w:r>
            <w:r w:rsidR="00F3528C">
              <w:rPr>
                <w:noProof/>
                <w:webHidden/>
              </w:rPr>
              <w:instrText xml:space="preserve"> PAGEREF _Toc420998072 \h </w:instrText>
            </w:r>
            <w:r w:rsidR="00F3528C">
              <w:rPr>
                <w:noProof/>
                <w:webHidden/>
              </w:rPr>
            </w:r>
            <w:r w:rsidR="00F3528C">
              <w:rPr>
                <w:noProof/>
                <w:webHidden/>
              </w:rPr>
              <w:fldChar w:fldCharType="separate"/>
            </w:r>
            <w:r w:rsidR="00F3528C">
              <w:rPr>
                <w:noProof/>
                <w:webHidden/>
              </w:rPr>
              <w:t>2</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73" w:history="1">
            <w:r w:rsidR="00F3528C" w:rsidRPr="00B91705">
              <w:rPr>
                <w:rStyle w:val="Hyperlink"/>
                <w:noProof/>
                <w:lang w:val="en-US"/>
              </w:rPr>
              <w:t>1.2</w:t>
            </w:r>
            <w:r w:rsidR="00F3528C">
              <w:rPr>
                <w:rFonts w:cstheme="minorBidi"/>
                <w:smallCaps w:val="0"/>
                <w:noProof/>
                <w:sz w:val="22"/>
                <w:szCs w:val="22"/>
              </w:rPr>
              <w:tab/>
            </w:r>
            <w:r w:rsidR="00F3528C" w:rsidRPr="00B91705">
              <w:rPr>
                <w:rStyle w:val="Hyperlink"/>
                <w:noProof/>
                <w:lang w:val="en-US"/>
              </w:rPr>
              <w:t>LONG TERM VISION</w:t>
            </w:r>
            <w:r w:rsidR="00F3528C">
              <w:rPr>
                <w:noProof/>
                <w:webHidden/>
              </w:rPr>
              <w:tab/>
            </w:r>
            <w:r w:rsidR="00F3528C">
              <w:rPr>
                <w:noProof/>
                <w:webHidden/>
              </w:rPr>
              <w:fldChar w:fldCharType="begin"/>
            </w:r>
            <w:r w:rsidR="00F3528C">
              <w:rPr>
                <w:noProof/>
                <w:webHidden/>
              </w:rPr>
              <w:instrText xml:space="preserve"> PAGEREF _Toc420998073 \h </w:instrText>
            </w:r>
            <w:r w:rsidR="00F3528C">
              <w:rPr>
                <w:noProof/>
                <w:webHidden/>
              </w:rPr>
            </w:r>
            <w:r w:rsidR="00F3528C">
              <w:rPr>
                <w:noProof/>
                <w:webHidden/>
              </w:rPr>
              <w:fldChar w:fldCharType="separate"/>
            </w:r>
            <w:r w:rsidR="00F3528C">
              <w:rPr>
                <w:noProof/>
                <w:webHidden/>
              </w:rPr>
              <w:t>2</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74" w:history="1">
            <w:r w:rsidR="00F3528C" w:rsidRPr="00B91705">
              <w:rPr>
                <w:rStyle w:val="Hyperlink"/>
                <w:noProof/>
              </w:rPr>
              <w:t>1.3</w:t>
            </w:r>
            <w:r w:rsidR="00F3528C">
              <w:rPr>
                <w:rFonts w:cstheme="minorBidi"/>
                <w:smallCaps w:val="0"/>
                <w:noProof/>
                <w:sz w:val="22"/>
                <w:szCs w:val="22"/>
              </w:rPr>
              <w:tab/>
            </w:r>
            <w:r w:rsidR="00F3528C" w:rsidRPr="00B91705">
              <w:rPr>
                <w:rStyle w:val="Hyperlink"/>
                <w:noProof/>
              </w:rPr>
              <w:t>DEVELOPMENT OF THE IDP</w:t>
            </w:r>
            <w:r w:rsidR="00F3528C">
              <w:rPr>
                <w:noProof/>
                <w:webHidden/>
              </w:rPr>
              <w:tab/>
            </w:r>
            <w:r w:rsidR="00F3528C">
              <w:rPr>
                <w:noProof/>
                <w:webHidden/>
              </w:rPr>
              <w:fldChar w:fldCharType="begin"/>
            </w:r>
            <w:r w:rsidR="00F3528C">
              <w:rPr>
                <w:noProof/>
                <w:webHidden/>
              </w:rPr>
              <w:instrText xml:space="preserve"> PAGEREF _Toc420998074 \h </w:instrText>
            </w:r>
            <w:r w:rsidR="00F3528C">
              <w:rPr>
                <w:noProof/>
                <w:webHidden/>
              </w:rPr>
            </w:r>
            <w:r w:rsidR="00F3528C">
              <w:rPr>
                <w:noProof/>
                <w:webHidden/>
              </w:rPr>
              <w:fldChar w:fldCharType="separate"/>
            </w:r>
            <w:r w:rsidR="00F3528C">
              <w:rPr>
                <w:noProof/>
                <w:webHidden/>
              </w:rPr>
              <w:t>3</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75" w:history="1">
            <w:r w:rsidR="00F3528C" w:rsidRPr="00B91705">
              <w:rPr>
                <w:rStyle w:val="Hyperlink"/>
                <w:noProof/>
              </w:rPr>
              <w:t>1.4</w:t>
            </w:r>
            <w:r w:rsidR="00F3528C">
              <w:rPr>
                <w:rFonts w:cstheme="minorBidi"/>
                <w:smallCaps w:val="0"/>
                <w:noProof/>
                <w:sz w:val="22"/>
                <w:szCs w:val="22"/>
              </w:rPr>
              <w:tab/>
            </w:r>
            <w:r w:rsidR="00F3528C" w:rsidRPr="00B91705">
              <w:rPr>
                <w:rStyle w:val="Hyperlink"/>
                <w:noProof/>
              </w:rPr>
              <w:t>KEY CHALLENGES FACING THE MUNICIPALITY</w:t>
            </w:r>
            <w:r w:rsidR="00F3528C">
              <w:rPr>
                <w:noProof/>
                <w:webHidden/>
              </w:rPr>
              <w:tab/>
            </w:r>
            <w:r w:rsidR="00F3528C">
              <w:rPr>
                <w:noProof/>
                <w:webHidden/>
              </w:rPr>
              <w:fldChar w:fldCharType="begin"/>
            </w:r>
            <w:r w:rsidR="00F3528C">
              <w:rPr>
                <w:noProof/>
                <w:webHidden/>
              </w:rPr>
              <w:instrText xml:space="preserve"> PAGEREF _Toc420998075 \h </w:instrText>
            </w:r>
            <w:r w:rsidR="00F3528C">
              <w:rPr>
                <w:noProof/>
                <w:webHidden/>
              </w:rPr>
            </w:r>
            <w:r w:rsidR="00F3528C">
              <w:rPr>
                <w:noProof/>
                <w:webHidden/>
              </w:rPr>
              <w:fldChar w:fldCharType="separate"/>
            </w:r>
            <w:r w:rsidR="00F3528C">
              <w:rPr>
                <w:noProof/>
                <w:webHidden/>
              </w:rPr>
              <w:t>6</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76" w:history="1">
            <w:r w:rsidR="00F3528C" w:rsidRPr="00B91705">
              <w:rPr>
                <w:rStyle w:val="Hyperlink"/>
                <w:noProof/>
              </w:rPr>
              <w:t>1.4.1</w:t>
            </w:r>
            <w:r w:rsidR="00F3528C">
              <w:rPr>
                <w:rFonts w:cstheme="minorBidi"/>
                <w:i w:val="0"/>
                <w:iCs w:val="0"/>
                <w:noProof/>
                <w:sz w:val="22"/>
                <w:szCs w:val="22"/>
              </w:rPr>
              <w:tab/>
            </w:r>
            <w:r w:rsidR="00F3528C" w:rsidRPr="00B91705">
              <w:rPr>
                <w:rStyle w:val="Hyperlink"/>
                <w:noProof/>
              </w:rPr>
              <w:t>Municipal Transformation and Institutional Development</w:t>
            </w:r>
            <w:r w:rsidR="00F3528C">
              <w:rPr>
                <w:noProof/>
                <w:webHidden/>
              </w:rPr>
              <w:tab/>
            </w:r>
            <w:r w:rsidR="00F3528C">
              <w:rPr>
                <w:noProof/>
                <w:webHidden/>
              </w:rPr>
              <w:fldChar w:fldCharType="begin"/>
            </w:r>
            <w:r w:rsidR="00F3528C">
              <w:rPr>
                <w:noProof/>
                <w:webHidden/>
              </w:rPr>
              <w:instrText xml:space="preserve"> PAGEREF _Toc420998076 \h </w:instrText>
            </w:r>
            <w:r w:rsidR="00F3528C">
              <w:rPr>
                <w:noProof/>
                <w:webHidden/>
              </w:rPr>
            </w:r>
            <w:r w:rsidR="00F3528C">
              <w:rPr>
                <w:noProof/>
                <w:webHidden/>
              </w:rPr>
              <w:fldChar w:fldCharType="separate"/>
            </w:r>
            <w:r w:rsidR="00F3528C">
              <w:rPr>
                <w:noProof/>
                <w:webHidden/>
              </w:rPr>
              <w:t>6</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77" w:history="1">
            <w:r w:rsidR="00F3528C" w:rsidRPr="00B91705">
              <w:rPr>
                <w:rStyle w:val="Hyperlink"/>
                <w:noProof/>
              </w:rPr>
              <w:t>1.4.2</w:t>
            </w:r>
            <w:r w:rsidR="00F3528C">
              <w:rPr>
                <w:rFonts w:cstheme="minorBidi"/>
                <w:i w:val="0"/>
                <w:iCs w:val="0"/>
                <w:noProof/>
                <w:sz w:val="22"/>
                <w:szCs w:val="22"/>
              </w:rPr>
              <w:tab/>
            </w:r>
            <w:r w:rsidR="00F3528C" w:rsidRPr="00B91705">
              <w:rPr>
                <w:rStyle w:val="Hyperlink"/>
                <w:noProof/>
              </w:rPr>
              <w:t>Service Delivery and Infrastructure</w:t>
            </w:r>
            <w:r w:rsidR="00F3528C">
              <w:rPr>
                <w:noProof/>
                <w:webHidden/>
              </w:rPr>
              <w:tab/>
            </w:r>
            <w:r w:rsidR="00F3528C">
              <w:rPr>
                <w:noProof/>
                <w:webHidden/>
              </w:rPr>
              <w:fldChar w:fldCharType="begin"/>
            </w:r>
            <w:r w:rsidR="00F3528C">
              <w:rPr>
                <w:noProof/>
                <w:webHidden/>
              </w:rPr>
              <w:instrText xml:space="preserve"> PAGEREF _Toc420998077 \h </w:instrText>
            </w:r>
            <w:r w:rsidR="00F3528C">
              <w:rPr>
                <w:noProof/>
                <w:webHidden/>
              </w:rPr>
            </w:r>
            <w:r w:rsidR="00F3528C">
              <w:rPr>
                <w:noProof/>
                <w:webHidden/>
              </w:rPr>
              <w:fldChar w:fldCharType="separate"/>
            </w:r>
            <w:r w:rsidR="00F3528C">
              <w:rPr>
                <w:noProof/>
                <w:webHidden/>
              </w:rPr>
              <w:t>7</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78" w:history="1">
            <w:r w:rsidR="00F3528C" w:rsidRPr="00B91705">
              <w:rPr>
                <w:rStyle w:val="Hyperlink"/>
                <w:rFonts w:eastAsia="Times New Roman" w:cs="Times New Roman"/>
                <w:smallCaps/>
                <w:noProof/>
                <w:spacing w:val="15"/>
              </w:rPr>
              <w:t>1.4.3.</w:t>
            </w:r>
            <w:r w:rsidR="00F3528C">
              <w:rPr>
                <w:rFonts w:cstheme="minorBidi"/>
                <w:i w:val="0"/>
                <w:iCs w:val="0"/>
                <w:noProof/>
                <w:sz w:val="22"/>
                <w:szCs w:val="22"/>
              </w:rPr>
              <w:tab/>
            </w:r>
            <w:r w:rsidR="00F3528C" w:rsidRPr="00B91705">
              <w:rPr>
                <w:rStyle w:val="Hyperlink"/>
                <w:b/>
                <w:smallCaps/>
                <w:noProof/>
                <w:spacing w:val="15"/>
              </w:rPr>
              <w:t>Back to Basics</w:t>
            </w:r>
            <w:r w:rsidR="00F3528C">
              <w:rPr>
                <w:noProof/>
                <w:webHidden/>
              </w:rPr>
              <w:tab/>
            </w:r>
            <w:r w:rsidR="00F3528C">
              <w:rPr>
                <w:noProof/>
                <w:webHidden/>
              </w:rPr>
              <w:fldChar w:fldCharType="begin"/>
            </w:r>
            <w:r w:rsidR="00F3528C">
              <w:rPr>
                <w:noProof/>
                <w:webHidden/>
              </w:rPr>
              <w:instrText xml:space="preserve"> PAGEREF _Toc420998078 \h </w:instrText>
            </w:r>
            <w:r w:rsidR="00F3528C">
              <w:rPr>
                <w:noProof/>
                <w:webHidden/>
              </w:rPr>
            </w:r>
            <w:r w:rsidR="00F3528C">
              <w:rPr>
                <w:noProof/>
                <w:webHidden/>
              </w:rPr>
              <w:fldChar w:fldCharType="separate"/>
            </w:r>
            <w:r w:rsidR="00F3528C">
              <w:rPr>
                <w:noProof/>
                <w:webHidden/>
              </w:rPr>
              <w:t>7</w:t>
            </w:r>
            <w:r w:rsidR="00F3528C">
              <w:rPr>
                <w:noProof/>
                <w:webHidden/>
              </w:rPr>
              <w:fldChar w:fldCharType="end"/>
            </w:r>
          </w:hyperlink>
        </w:p>
        <w:p w:rsidR="00F3528C" w:rsidRDefault="00F7663B">
          <w:pPr>
            <w:pStyle w:val="TOC3"/>
            <w:tabs>
              <w:tab w:val="right" w:leader="dot" w:pos="9017"/>
            </w:tabs>
            <w:rPr>
              <w:rFonts w:cstheme="minorBidi"/>
              <w:i w:val="0"/>
              <w:iCs w:val="0"/>
              <w:noProof/>
              <w:sz w:val="22"/>
              <w:szCs w:val="22"/>
            </w:rPr>
          </w:pPr>
          <w:hyperlink w:anchor="_Toc420998079" w:history="1">
            <w:r w:rsidR="00F3528C" w:rsidRPr="00B91705">
              <w:rPr>
                <w:rStyle w:val="Hyperlink"/>
                <w:smallCaps/>
                <w:noProof/>
                <w:spacing w:val="15"/>
              </w:rPr>
              <w:t>Local Economic Development</w:t>
            </w:r>
            <w:r w:rsidR="00F3528C">
              <w:rPr>
                <w:noProof/>
                <w:webHidden/>
              </w:rPr>
              <w:tab/>
            </w:r>
            <w:r w:rsidR="00F3528C">
              <w:rPr>
                <w:noProof/>
                <w:webHidden/>
              </w:rPr>
              <w:fldChar w:fldCharType="begin"/>
            </w:r>
            <w:r w:rsidR="00F3528C">
              <w:rPr>
                <w:noProof/>
                <w:webHidden/>
              </w:rPr>
              <w:instrText xml:space="preserve"> PAGEREF _Toc420998079 \h </w:instrText>
            </w:r>
            <w:r w:rsidR="00F3528C">
              <w:rPr>
                <w:noProof/>
                <w:webHidden/>
              </w:rPr>
            </w:r>
            <w:r w:rsidR="00F3528C">
              <w:rPr>
                <w:noProof/>
                <w:webHidden/>
              </w:rPr>
              <w:fldChar w:fldCharType="separate"/>
            </w:r>
            <w:r w:rsidR="00F3528C">
              <w:rPr>
                <w:noProof/>
                <w:webHidden/>
              </w:rPr>
              <w:t>8</w:t>
            </w:r>
            <w:r w:rsidR="00F3528C">
              <w:rPr>
                <w:noProof/>
                <w:webHidden/>
              </w:rPr>
              <w:fldChar w:fldCharType="end"/>
            </w:r>
          </w:hyperlink>
        </w:p>
        <w:p w:rsidR="00F3528C" w:rsidRDefault="00F7663B">
          <w:pPr>
            <w:pStyle w:val="TOC3"/>
            <w:tabs>
              <w:tab w:val="right" w:leader="dot" w:pos="9017"/>
            </w:tabs>
            <w:rPr>
              <w:rFonts w:cstheme="minorBidi"/>
              <w:i w:val="0"/>
              <w:iCs w:val="0"/>
              <w:noProof/>
              <w:sz w:val="22"/>
              <w:szCs w:val="22"/>
            </w:rPr>
          </w:pPr>
          <w:hyperlink w:anchor="_Toc420998080" w:history="1">
            <w:r w:rsidR="00F3528C" w:rsidRPr="00B91705">
              <w:rPr>
                <w:rStyle w:val="Hyperlink"/>
                <w:noProof/>
              </w:rPr>
              <w:t>Municipal Financial Viability and Management</w:t>
            </w:r>
            <w:r w:rsidR="00F3528C">
              <w:rPr>
                <w:noProof/>
                <w:webHidden/>
              </w:rPr>
              <w:tab/>
            </w:r>
            <w:r w:rsidR="00F3528C">
              <w:rPr>
                <w:noProof/>
                <w:webHidden/>
              </w:rPr>
              <w:fldChar w:fldCharType="begin"/>
            </w:r>
            <w:r w:rsidR="00F3528C">
              <w:rPr>
                <w:noProof/>
                <w:webHidden/>
              </w:rPr>
              <w:instrText xml:space="preserve"> PAGEREF _Toc420998080 \h </w:instrText>
            </w:r>
            <w:r w:rsidR="00F3528C">
              <w:rPr>
                <w:noProof/>
                <w:webHidden/>
              </w:rPr>
            </w:r>
            <w:r w:rsidR="00F3528C">
              <w:rPr>
                <w:noProof/>
                <w:webHidden/>
              </w:rPr>
              <w:fldChar w:fldCharType="separate"/>
            </w:r>
            <w:r w:rsidR="00F3528C">
              <w:rPr>
                <w:noProof/>
                <w:webHidden/>
              </w:rPr>
              <w:t>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81" w:history="1">
            <w:r w:rsidR="00F3528C" w:rsidRPr="00B91705">
              <w:rPr>
                <w:rStyle w:val="Hyperlink"/>
                <w:noProof/>
              </w:rPr>
              <w:t>1.4.3</w:t>
            </w:r>
            <w:r w:rsidR="00F3528C">
              <w:rPr>
                <w:rFonts w:cstheme="minorBidi"/>
                <w:i w:val="0"/>
                <w:iCs w:val="0"/>
                <w:noProof/>
                <w:sz w:val="22"/>
                <w:szCs w:val="22"/>
              </w:rPr>
              <w:tab/>
            </w:r>
            <w:r w:rsidR="00F3528C" w:rsidRPr="00B91705">
              <w:rPr>
                <w:rStyle w:val="Hyperlink"/>
                <w:noProof/>
              </w:rPr>
              <w:t>Good Governance and Public Participation</w:t>
            </w:r>
            <w:r w:rsidR="00F3528C">
              <w:rPr>
                <w:noProof/>
                <w:webHidden/>
              </w:rPr>
              <w:tab/>
            </w:r>
            <w:r w:rsidR="00F3528C">
              <w:rPr>
                <w:noProof/>
                <w:webHidden/>
              </w:rPr>
              <w:fldChar w:fldCharType="begin"/>
            </w:r>
            <w:r w:rsidR="00F3528C">
              <w:rPr>
                <w:noProof/>
                <w:webHidden/>
              </w:rPr>
              <w:instrText xml:space="preserve"> PAGEREF _Toc420998081 \h </w:instrText>
            </w:r>
            <w:r w:rsidR="00F3528C">
              <w:rPr>
                <w:noProof/>
                <w:webHidden/>
              </w:rPr>
            </w:r>
            <w:r w:rsidR="00F3528C">
              <w:rPr>
                <w:noProof/>
                <w:webHidden/>
              </w:rPr>
              <w:fldChar w:fldCharType="separate"/>
            </w:r>
            <w:r w:rsidR="00F3528C">
              <w:rPr>
                <w:noProof/>
                <w:webHidden/>
              </w:rPr>
              <w:t>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82" w:history="1">
            <w:r w:rsidR="00F3528C" w:rsidRPr="00B91705">
              <w:rPr>
                <w:rStyle w:val="Hyperlink"/>
                <w:noProof/>
              </w:rPr>
              <w:t>1.4.4</w:t>
            </w:r>
            <w:r w:rsidR="00F3528C">
              <w:rPr>
                <w:rFonts w:cstheme="minorBidi"/>
                <w:i w:val="0"/>
                <w:iCs w:val="0"/>
                <w:noProof/>
                <w:sz w:val="22"/>
                <w:szCs w:val="22"/>
              </w:rPr>
              <w:tab/>
            </w:r>
            <w:r w:rsidR="00F3528C" w:rsidRPr="00B91705">
              <w:rPr>
                <w:rStyle w:val="Hyperlink"/>
                <w:noProof/>
              </w:rPr>
              <w:t>Spatial AND EnvironmentAL issues</w:t>
            </w:r>
            <w:r w:rsidR="00F3528C">
              <w:rPr>
                <w:noProof/>
                <w:webHidden/>
              </w:rPr>
              <w:tab/>
            </w:r>
            <w:r w:rsidR="00F3528C">
              <w:rPr>
                <w:noProof/>
                <w:webHidden/>
              </w:rPr>
              <w:fldChar w:fldCharType="begin"/>
            </w:r>
            <w:r w:rsidR="00F3528C">
              <w:rPr>
                <w:noProof/>
                <w:webHidden/>
              </w:rPr>
              <w:instrText xml:space="preserve"> PAGEREF _Toc420998082 \h </w:instrText>
            </w:r>
            <w:r w:rsidR="00F3528C">
              <w:rPr>
                <w:noProof/>
                <w:webHidden/>
              </w:rPr>
            </w:r>
            <w:r w:rsidR="00F3528C">
              <w:rPr>
                <w:noProof/>
                <w:webHidden/>
              </w:rPr>
              <w:fldChar w:fldCharType="separate"/>
            </w:r>
            <w:r w:rsidR="00F3528C">
              <w:rPr>
                <w:noProof/>
                <w:webHidden/>
              </w:rPr>
              <w:t>9</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83" w:history="1">
            <w:r w:rsidR="00F3528C" w:rsidRPr="00B91705">
              <w:rPr>
                <w:rStyle w:val="Hyperlink"/>
                <w:noProof/>
              </w:rPr>
              <w:t>1.5</w:t>
            </w:r>
            <w:r w:rsidR="00F3528C">
              <w:rPr>
                <w:rFonts w:cstheme="minorBidi"/>
                <w:smallCaps w:val="0"/>
                <w:noProof/>
                <w:sz w:val="22"/>
                <w:szCs w:val="22"/>
              </w:rPr>
              <w:tab/>
            </w:r>
            <w:r w:rsidR="00F3528C" w:rsidRPr="00B91705">
              <w:rPr>
                <w:rStyle w:val="Hyperlink"/>
                <w:noProof/>
              </w:rPr>
              <w:t>MUNICIPAL STRATEGY to Unlock the Key Challenges</w:t>
            </w:r>
            <w:r w:rsidR="00F3528C">
              <w:rPr>
                <w:noProof/>
                <w:webHidden/>
              </w:rPr>
              <w:tab/>
            </w:r>
            <w:r w:rsidR="00F3528C">
              <w:rPr>
                <w:noProof/>
                <w:webHidden/>
              </w:rPr>
              <w:fldChar w:fldCharType="begin"/>
            </w:r>
            <w:r w:rsidR="00F3528C">
              <w:rPr>
                <w:noProof/>
                <w:webHidden/>
              </w:rPr>
              <w:instrText xml:space="preserve"> PAGEREF _Toc420998083 \h </w:instrText>
            </w:r>
            <w:r w:rsidR="00F3528C">
              <w:rPr>
                <w:noProof/>
                <w:webHidden/>
              </w:rPr>
            </w:r>
            <w:r w:rsidR="00F3528C">
              <w:rPr>
                <w:noProof/>
                <w:webHidden/>
              </w:rPr>
              <w:fldChar w:fldCharType="separate"/>
            </w:r>
            <w:r w:rsidR="00F3528C">
              <w:rPr>
                <w:noProof/>
                <w:webHidden/>
              </w:rPr>
              <w:t>9</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84" w:history="1">
            <w:r w:rsidR="00F3528C" w:rsidRPr="00B91705">
              <w:rPr>
                <w:rStyle w:val="Hyperlink"/>
                <w:noProof/>
              </w:rPr>
              <w:t>1.6</w:t>
            </w:r>
            <w:r w:rsidR="00F3528C">
              <w:rPr>
                <w:rFonts w:cstheme="minorBidi"/>
                <w:smallCaps w:val="0"/>
                <w:noProof/>
                <w:sz w:val="22"/>
                <w:szCs w:val="22"/>
              </w:rPr>
              <w:tab/>
            </w:r>
            <w:r w:rsidR="00F3528C" w:rsidRPr="00B91705">
              <w:rPr>
                <w:rStyle w:val="Hyperlink"/>
                <w:noProof/>
              </w:rPr>
              <w:t>our expectations From The District (dc23), In Terms Outputs, Outcomes And Deliverables Over The Next (5) Five Years</w:t>
            </w:r>
            <w:r w:rsidR="00F3528C">
              <w:rPr>
                <w:noProof/>
                <w:webHidden/>
              </w:rPr>
              <w:tab/>
            </w:r>
            <w:r w:rsidR="00F3528C">
              <w:rPr>
                <w:noProof/>
                <w:webHidden/>
              </w:rPr>
              <w:fldChar w:fldCharType="begin"/>
            </w:r>
            <w:r w:rsidR="00F3528C">
              <w:rPr>
                <w:noProof/>
                <w:webHidden/>
              </w:rPr>
              <w:instrText xml:space="preserve"> PAGEREF _Toc420998084 \h </w:instrText>
            </w:r>
            <w:r w:rsidR="00F3528C">
              <w:rPr>
                <w:noProof/>
                <w:webHidden/>
              </w:rPr>
            </w:r>
            <w:r w:rsidR="00F3528C">
              <w:rPr>
                <w:noProof/>
                <w:webHidden/>
              </w:rPr>
              <w:fldChar w:fldCharType="separate"/>
            </w:r>
            <w:r w:rsidR="00F3528C">
              <w:rPr>
                <w:noProof/>
                <w:webHidden/>
              </w:rPr>
              <w:t>10</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85" w:history="1">
            <w:r w:rsidR="00F3528C" w:rsidRPr="00B91705">
              <w:rPr>
                <w:rStyle w:val="Hyperlink"/>
                <w:noProof/>
                <w:lang w:val="en-GB"/>
              </w:rPr>
              <w:t>1.7</w:t>
            </w:r>
            <w:r w:rsidR="00F3528C">
              <w:rPr>
                <w:rFonts w:cstheme="minorBidi"/>
                <w:smallCaps w:val="0"/>
                <w:noProof/>
                <w:sz w:val="22"/>
                <w:szCs w:val="22"/>
              </w:rPr>
              <w:tab/>
            </w:r>
            <w:r w:rsidR="00F3528C" w:rsidRPr="00B91705">
              <w:rPr>
                <w:rStyle w:val="Hyperlink"/>
                <w:noProof/>
                <w:lang w:val="en-GB"/>
              </w:rPr>
              <w:t>monitoring and evaluation</w:t>
            </w:r>
            <w:r w:rsidR="00F3528C">
              <w:rPr>
                <w:noProof/>
                <w:webHidden/>
              </w:rPr>
              <w:tab/>
            </w:r>
            <w:r w:rsidR="00F3528C">
              <w:rPr>
                <w:noProof/>
                <w:webHidden/>
              </w:rPr>
              <w:fldChar w:fldCharType="begin"/>
            </w:r>
            <w:r w:rsidR="00F3528C">
              <w:rPr>
                <w:noProof/>
                <w:webHidden/>
              </w:rPr>
              <w:instrText xml:space="preserve"> PAGEREF _Toc420998085 \h </w:instrText>
            </w:r>
            <w:r w:rsidR="00F3528C">
              <w:rPr>
                <w:noProof/>
                <w:webHidden/>
              </w:rPr>
            </w:r>
            <w:r w:rsidR="00F3528C">
              <w:rPr>
                <w:noProof/>
                <w:webHidden/>
              </w:rPr>
              <w:fldChar w:fldCharType="separate"/>
            </w:r>
            <w:r w:rsidR="00F3528C">
              <w:rPr>
                <w:noProof/>
                <w:webHidden/>
              </w:rPr>
              <w:t>12</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086" w:history="1">
            <w:r w:rsidR="00F3528C" w:rsidRPr="00B91705">
              <w:rPr>
                <w:rStyle w:val="Hyperlink"/>
                <w:noProof/>
              </w:rPr>
              <w:t>2</w:t>
            </w:r>
            <w:r w:rsidR="00F3528C">
              <w:rPr>
                <w:rFonts w:cstheme="minorBidi"/>
                <w:b w:val="0"/>
                <w:bCs w:val="0"/>
                <w:caps w:val="0"/>
                <w:noProof/>
                <w:sz w:val="22"/>
                <w:szCs w:val="22"/>
              </w:rPr>
              <w:tab/>
            </w:r>
            <w:r w:rsidR="00F3528C" w:rsidRPr="00B91705">
              <w:rPr>
                <w:rStyle w:val="Hyperlink"/>
                <w:noProof/>
              </w:rPr>
              <w:t>SECTION B: PLANNING &amp; DEVELOPMENT PRINCIPLES &amp; GOVERNMENT POLICIES &amp; IMPERATIVES</w:t>
            </w:r>
            <w:r w:rsidR="00F3528C">
              <w:rPr>
                <w:noProof/>
                <w:webHidden/>
              </w:rPr>
              <w:tab/>
            </w:r>
            <w:r w:rsidR="00F3528C">
              <w:rPr>
                <w:noProof/>
                <w:webHidden/>
              </w:rPr>
              <w:fldChar w:fldCharType="begin"/>
            </w:r>
            <w:r w:rsidR="00F3528C">
              <w:rPr>
                <w:noProof/>
                <w:webHidden/>
              </w:rPr>
              <w:instrText xml:space="preserve"> PAGEREF _Toc420998086 \h </w:instrText>
            </w:r>
            <w:r w:rsidR="00F3528C">
              <w:rPr>
                <w:noProof/>
                <w:webHidden/>
              </w:rPr>
            </w:r>
            <w:r w:rsidR="00F3528C">
              <w:rPr>
                <w:noProof/>
                <w:webHidden/>
              </w:rPr>
              <w:fldChar w:fldCharType="separate"/>
            </w:r>
            <w:r w:rsidR="00F3528C">
              <w:rPr>
                <w:noProof/>
                <w:webHidden/>
              </w:rPr>
              <w:t>13</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87" w:history="1">
            <w:r w:rsidR="00F3528C" w:rsidRPr="00B91705">
              <w:rPr>
                <w:rStyle w:val="Hyperlink"/>
                <w:noProof/>
              </w:rPr>
              <w:t>2.1</w:t>
            </w:r>
            <w:r w:rsidR="00F3528C">
              <w:rPr>
                <w:rFonts w:cstheme="minorBidi"/>
                <w:smallCaps w:val="0"/>
                <w:noProof/>
                <w:sz w:val="22"/>
                <w:szCs w:val="22"/>
              </w:rPr>
              <w:tab/>
            </w:r>
            <w:r w:rsidR="00F3528C" w:rsidRPr="00B91705">
              <w:rPr>
                <w:rStyle w:val="Hyperlink"/>
                <w:noProof/>
              </w:rPr>
              <w:t>PLANNING AND DEVELOPMENT PRINCIPLES</w:t>
            </w:r>
            <w:r w:rsidR="00F3528C">
              <w:rPr>
                <w:noProof/>
                <w:webHidden/>
              </w:rPr>
              <w:tab/>
            </w:r>
            <w:r w:rsidR="00F3528C">
              <w:rPr>
                <w:noProof/>
                <w:webHidden/>
              </w:rPr>
              <w:fldChar w:fldCharType="begin"/>
            </w:r>
            <w:r w:rsidR="00F3528C">
              <w:rPr>
                <w:noProof/>
                <w:webHidden/>
              </w:rPr>
              <w:instrText xml:space="preserve"> PAGEREF _Toc420998087 \h </w:instrText>
            </w:r>
            <w:r w:rsidR="00F3528C">
              <w:rPr>
                <w:noProof/>
                <w:webHidden/>
              </w:rPr>
            </w:r>
            <w:r w:rsidR="00F3528C">
              <w:rPr>
                <w:noProof/>
                <w:webHidden/>
              </w:rPr>
              <w:fldChar w:fldCharType="separate"/>
            </w:r>
            <w:r w:rsidR="00F3528C">
              <w:rPr>
                <w:noProof/>
                <w:webHidden/>
              </w:rPr>
              <w:t>13</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88" w:history="1">
            <w:r w:rsidR="00F3528C" w:rsidRPr="00B91705">
              <w:rPr>
                <w:rStyle w:val="Hyperlink"/>
                <w:noProof/>
              </w:rPr>
              <w:t>2.2</w:t>
            </w:r>
            <w:r w:rsidR="00F3528C">
              <w:rPr>
                <w:rFonts w:cstheme="minorBidi"/>
                <w:smallCaps w:val="0"/>
                <w:noProof/>
                <w:sz w:val="22"/>
                <w:szCs w:val="22"/>
              </w:rPr>
              <w:tab/>
            </w:r>
            <w:r w:rsidR="00F3528C" w:rsidRPr="00B91705">
              <w:rPr>
                <w:rStyle w:val="Hyperlink"/>
                <w:noProof/>
              </w:rPr>
              <w:t>GOVERNMENT POLICIES AND IMPERATIVES</w:t>
            </w:r>
            <w:r w:rsidR="00F3528C">
              <w:rPr>
                <w:noProof/>
                <w:webHidden/>
              </w:rPr>
              <w:tab/>
            </w:r>
            <w:r w:rsidR="00F3528C">
              <w:rPr>
                <w:noProof/>
                <w:webHidden/>
              </w:rPr>
              <w:fldChar w:fldCharType="begin"/>
            </w:r>
            <w:r w:rsidR="00F3528C">
              <w:rPr>
                <w:noProof/>
                <w:webHidden/>
              </w:rPr>
              <w:instrText xml:space="preserve"> PAGEREF _Toc420998088 \h </w:instrText>
            </w:r>
            <w:r w:rsidR="00F3528C">
              <w:rPr>
                <w:noProof/>
                <w:webHidden/>
              </w:rPr>
            </w:r>
            <w:r w:rsidR="00F3528C">
              <w:rPr>
                <w:noProof/>
                <w:webHidden/>
              </w:rPr>
              <w:fldChar w:fldCharType="separate"/>
            </w:r>
            <w:r w:rsidR="00F3528C">
              <w:rPr>
                <w:noProof/>
                <w:webHidden/>
              </w:rPr>
              <w:t>15</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89" w:history="1">
            <w:r w:rsidR="00F3528C" w:rsidRPr="00B91705">
              <w:rPr>
                <w:rStyle w:val="Hyperlink"/>
                <w:noProof/>
              </w:rPr>
              <w:t>2.2.1</w:t>
            </w:r>
            <w:r w:rsidR="00F3528C">
              <w:rPr>
                <w:rFonts w:cstheme="minorBidi"/>
                <w:i w:val="0"/>
                <w:iCs w:val="0"/>
                <w:noProof/>
                <w:sz w:val="22"/>
                <w:szCs w:val="22"/>
              </w:rPr>
              <w:tab/>
            </w:r>
            <w:r w:rsidR="00F3528C" w:rsidRPr="00B91705">
              <w:rPr>
                <w:rStyle w:val="Hyperlink"/>
                <w:noProof/>
              </w:rPr>
              <w:t>The Millennium Development Goals 2015</w:t>
            </w:r>
            <w:r w:rsidR="00F3528C">
              <w:rPr>
                <w:noProof/>
                <w:webHidden/>
              </w:rPr>
              <w:tab/>
            </w:r>
            <w:r w:rsidR="00F3528C">
              <w:rPr>
                <w:noProof/>
                <w:webHidden/>
              </w:rPr>
              <w:fldChar w:fldCharType="begin"/>
            </w:r>
            <w:r w:rsidR="00F3528C">
              <w:rPr>
                <w:noProof/>
                <w:webHidden/>
              </w:rPr>
              <w:instrText xml:space="preserve"> PAGEREF _Toc420998089 \h </w:instrText>
            </w:r>
            <w:r w:rsidR="00F3528C">
              <w:rPr>
                <w:noProof/>
                <w:webHidden/>
              </w:rPr>
            </w:r>
            <w:r w:rsidR="00F3528C">
              <w:rPr>
                <w:noProof/>
                <w:webHidden/>
              </w:rPr>
              <w:fldChar w:fldCharType="separate"/>
            </w:r>
            <w:r w:rsidR="00F3528C">
              <w:rPr>
                <w:noProof/>
                <w:webHidden/>
              </w:rPr>
              <w:t>16</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0" w:history="1">
            <w:r w:rsidR="00F3528C" w:rsidRPr="00B91705">
              <w:rPr>
                <w:rStyle w:val="Hyperlink"/>
                <w:noProof/>
              </w:rPr>
              <w:t>2.2.2</w:t>
            </w:r>
            <w:r w:rsidR="00F3528C">
              <w:rPr>
                <w:rFonts w:cstheme="minorBidi"/>
                <w:i w:val="0"/>
                <w:iCs w:val="0"/>
                <w:noProof/>
                <w:sz w:val="22"/>
                <w:szCs w:val="22"/>
              </w:rPr>
              <w:tab/>
            </w:r>
            <w:r w:rsidR="00F3528C" w:rsidRPr="00B91705">
              <w:rPr>
                <w:rStyle w:val="Hyperlink"/>
                <w:noProof/>
              </w:rPr>
              <w:t>Provincial Growth &amp; Development Strategy (PGDS)</w:t>
            </w:r>
            <w:r w:rsidR="00F3528C">
              <w:rPr>
                <w:noProof/>
                <w:webHidden/>
              </w:rPr>
              <w:tab/>
            </w:r>
            <w:r w:rsidR="00F3528C">
              <w:rPr>
                <w:noProof/>
                <w:webHidden/>
              </w:rPr>
              <w:fldChar w:fldCharType="begin"/>
            </w:r>
            <w:r w:rsidR="00F3528C">
              <w:rPr>
                <w:noProof/>
                <w:webHidden/>
              </w:rPr>
              <w:instrText xml:space="preserve"> PAGEREF _Toc420998090 \h </w:instrText>
            </w:r>
            <w:r w:rsidR="00F3528C">
              <w:rPr>
                <w:noProof/>
                <w:webHidden/>
              </w:rPr>
            </w:r>
            <w:r w:rsidR="00F3528C">
              <w:rPr>
                <w:noProof/>
                <w:webHidden/>
              </w:rPr>
              <w:fldChar w:fldCharType="separate"/>
            </w:r>
            <w:r w:rsidR="00F3528C">
              <w:rPr>
                <w:noProof/>
                <w:webHidden/>
              </w:rPr>
              <w:t>17</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1" w:history="1">
            <w:r w:rsidR="00F3528C" w:rsidRPr="00B91705">
              <w:rPr>
                <w:rStyle w:val="Hyperlink"/>
                <w:noProof/>
              </w:rPr>
              <w:t>2.2.3</w:t>
            </w:r>
            <w:r w:rsidR="00F3528C">
              <w:rPr>
                <w:rFonts w:cstheme="minorBidi"/>
                <w:i w:val="0"/>
                <w:iCs w:val="0"/>
                <w:noProof/>
                <w:sz w:val="22"/>
                <w:szCs w:val="22"/>
              </w:rPr>
              <w:tab/>
            </w:r>
            <w:r w:rsidR="00F3528C" w:rsidRPr="00B91705">
              <w:rPr>
                <w:rStyle w:val="Hyperlink"/>
                <w:noProof/>
              </w:rPr>
              <w:t>The 12 National Outcomes</w:t>
            </w:r>
            <w:r w:rsidR="00F3528C">
              <w:rPr>
                <w:noProof/>
                <w:webHidden/>
              </w:rPr>
              <w:tab/>
            </w:r>
            <w:r w:rsidR="00F3528C">
              <w:rPr>
                <w:noProof/>
                <w:webHidden/>
              </w:rPr>
              <w:fldChar w:fldCharType="begin"/>
            </w:r>
            <w:r w:rsidR="00F3528C">
              <w:rPr>
                <w:noProof/>
                <w:webHidden/>
              </w:rPr>
              <w:instrText xml:space="preserve"> PAGEREF _Toc420998091 \h </w:instrText>
            </w:r>
            <w:r w:rsidR="00F3528C">
              <w:rPr>
                <w:noProof/>
                <w:webHidden/>
              </w:rPr>
            </w:r>
            <w:r w:rsidR="00F3528C">
              <w:rPr>
                <w:noProof/>
                <w:webHidden/>
              </w:rPr>
              <w:fldChar w:fldCharType="separate"/>
            </w:r>
            <w:r w:rsidR="00F3528C">
              <w:rPr>
                <w:noProof/>
                <w:webHidden/>
              </w:rPr>
              <w:t>19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2" w:history="1">
            <w:r w:rsidR="00F3528C" w:rsidRPr="00B91705">
              <w:rPr>
                <w:rStyle w:val="Hyperlink"/>
                <w:rFonts w:eastAsia="Calibri"/>
                <w:noProof/>
              </w:rPr>
              <w:t>2.2.4</w:t>
            </w:r>
            <w:r w:rsidR="00F3528C">
              <w:rPr>
                <w:rFonts w:cstheme="minorBidi"/>
                <w:i w:val="0"/>
                <w:iCs w:val="0"/>
                <w:noProof/>
                <w:sz w:val="22"/>
                <w:szCs w:val="22"/>
              </w:rPr>
              <w:tab/>
            </w:r>
            <w:r w:rsidR="00F3528C" w:rsidRPr="00B91705">
              <w:rPr>
                <w:rStyle w:val="Hyperlink"/>
                <w:rFonts w:eastAsia="Calibri"/>
                <w:noProof/>
              </w:rPr>
              <w:t>STATE OF THE NATION ADDRESS</w:t>
            </w:r>
            <w:r w:rsidR="00F3528C">
              <w:rPr>
                <w:noProof/>
                <w:webHidden/>
              </w:rPr>
              <w:tab/>
            </w:r>
            <w:r w:rsidR="00F3528C">
              <w:rPr>
                <w:noProof/>
                <w:webHidden/>
              </w:rPr>
              <w:fldChar w:fldCharType="begin"/>
            </w:r>
            <w:r w:rsidR="00F3528C">
              <w:rPr>
                <w:noProof/>
                <w:webHidden/>
              </w:rPr>
              <w:instrText xml:space="preserve"> PAGEREF _Toc420998092 \h </w:instrText>
            </w:r>
            <w:r w:rsidR="00F3528C">
              <w:rPr>
                <w:noProof/>
                <w:webHidden/>
              </w:rPr>
            </w:r>
            <w:r w:rsidR="00F3528C">
              <w:rPr>
                <w:noProof/>
                <w:webHidden/>
              </w:rPr>
              <w:fldChar w:fldCharType="separate"/>
            </w:r>
            <w:r w:rsidR="00F3528C">
              <w:rPr>
                <w:noProof/>
                <w:webHidden/>
              </w:rPr>
              <w:t>19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3" w:history="1">
            <w:r w:rsidR="00F3528C" w:rsidRPr="00B91705">
              <w:rPr>
                <w:rStyle w:val="Hyperlink"/>
                <w:noProof/>
              </w:rPr>
              <w:t>2.2.5</w:t>
            </w:r>
            <w:r w:rsidR="00F3528C">
              <w:rPr>
                <w:rFonts w:cstheme="minorBidi"/>
                <w:i w:val="0"/>
                <w:iCs w:val="0"/>
                <w:noProof/>
                <w:sz w:val="22"/>
                <w:szCs w:val="22"/>
              </w:rPr>
              <w:tab/>
            </w:r>
            <w:r w:rsidR="00F3528C" w:rsidRPr="00B91705">
              <w:rPr>
                <w:rStyle w:val="Hyperlink"/>
                <w:noProof/>
              </w:rPr>
              <w:t>State of the Province of KZN Address</w:t>
            </w:r>
            <w:r w:rsidR="00F3528C">
              <w:rPr>
                <w:noProof/>
                <w:webHidden/>
              </w:rPr>
              <w:tab/>
            </w:r>
            <w:r w:rsidR="00F3528C">
              <w:rPr>
                <w:noProof/>
                <w:webHidden/>
              </w:rPr>
              <w:fldChar w:fldCharType="begin"/>
            </w:r>
            <w:r w:rsidR="00F3528C">
              <w:rPr>
                <w:noProof/>
                <w:webHidden/>
              </w:rPr>
              <w:instrText xml:space="preserve"> PAGEREF _Toc420998093 \h </w:instrText>
            </w:r>
            <w:r w:rsidR="00F3528C">
              <w:rPr>
                <w:noProof/>
                <w:webHidden/>
              </w:rPr>
            </w:r>
            <w:r w:rsidR="00F3528C">
              <w:rPr>
                <w:noProof/>
                <w:webHidden/>
              </w:rPr>
              <w:fldChar w:fldCharType="separate"/>
            </w:r>
            <w:r w:rsidR="00F3528C">
              <w:rPr>
                <w:noProof/>
                <w:webHidden/>
              </w:rPr>
              <w:t>19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4" w:history="1">
            <w:r w:rsidR="00F3528C" w:rsidRPr="00B91705">
              <w:rPr>
                <w:rStyle w:val="Hyperlink"/>
                <w:noProof/>
              </w:rPr>
              <w:t>2.2.6</w:t>
            </w:r>
            <w:r w:rsidR="00F3528C">
              <w:rPr>
                <w:rFonts w:cstheme="minorBidi"/>
                <w:i w:val="0"/>
                <w:iCs w:val="0"/>
                <w:noProof/>
                <w:sz w:val="22"/>
                <w:szCs w:val="22"/>
              </w:rPr>
              <w:tab/>
            </w:r>
            <w:r w:rsidR="00F3528C" w:rsidRPr="00B91705">
              <w:rPr>
                <w:rStyle w:val="Hyperlink"/>
                <w:noProof/>
              </w:rPr>
              <w:t>OPERATION CLEAN AUDIT</w:t>
            </w:r>
            <w:r w:rsidR="00F3528C">
              <w:rPr>
                <w:noProof/>
                <w:webHidden/>
              </w:rPr>
              <w:tab/>
            </w:r>
            <w:r w:rsidR="00F3528C">
              <w:rPr>
                <w:noProof/>
                <w:webHidden/>
              </w:rPr>
              <w:fldChar w:fldCharType="begin"/>
            </w:r>
            <w:r w:rsidR="00F3528C">
              <w:rPr>
                <w:noProof/>
                <w:webHidden/>
              </w:rPr>
              <w:instrText xml:space="preserve"> PAGEREF _Toc420998094 \h </w:instrText>
            </w:r>
            <w:r w:rsidR="00F3528C">
              <w:rPr>
                <w:noProof/>
                <w:webHidden/>
              </w:rPr>
            </w:r>
            <w:r w:rsidR="00F3528C">
              <w:rPr>
                <w:noProof/>
                <w:webHidden/>
              </w:rPr>
              <w:fldChar w:fldCharType="separate"/>
            </w:r>
            <w:r w:rsidR="00F3528C">
              <w:rPr>
                <w:noProof/>
                <w:webHidden/>
              </w:rPr>
              <w:t>19</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095" w:history="1">
            <w:r w:rsidR="00F3528C" w:rsidRPr="00B91705">
              <w:rPr>
                <w:rStyle w:val="Hyperlink"/>
                <w:rFonts w:eastAsiaTheme="majorEastAsia"/>
                <w:noProof/>
                <w:lang w:val="en-US"/>
              </w:rPr>
              <w:t>3</w:t>
            </w:r>
            <w:r w:rsidR="00F3528C">
              <w:rPr>
                <w:rFonts w:cstheme="minorBidi"/>
                <w:b w:val="0"/>
                <w:bCs w:val="0"/>
                <w:caps w:val="0"/>
                <w:noProof/>
                <w:sz w:val="22"/>
                <w:szCs w:val="22"/>
              </w:rPr>
              <w:tab/>
            </w:r>
            <w:r w:rsidR="00F3528C" w:rsidRPr="00B91705">
              <w:rPr>
                <w:rStyle w:val="Hyperlink"/>
                <w:rFonts w:eastAsiaTheme="majorEastAsia"/>
                <w:noProof/>
                <w:lang w:val="en-US"/>
              </w:rPr>
              <w:t>Section c: situational analysis</w:t>
            </w:r>
            <w:r w:rsidR="00F3528C">
              <w:rPr>
                <w:noProof/>
                <w:webHidden/>
              </w:rPr>
              <w:tab/>
            </w:r>
            <w:r w:rsidR="00F3528C">
              <w:rPr>
                <w:noProof/>
                <w:webHidden/>
              </w:rPr>
              <w:fldChar w:fldCharType="begin"/>
            </w:r>
            <w:r w:rsidR="00F3528C">
              <w:rPr>
                <w:noProof/>
                <w:webHidden/>
              </w:rPr>
              <w:instrText xml:space="preserve"> PAGEREF _Toc420998095 \h </w:instrText>
            </w:r>
            <w:r w:rsidR="00F3528C">
              <w:rPr>
                <w:noProof/>
                <w:webHidden/>
              </w:rPr>
            </w:r>
            <w:r w:rsidR="00F3528C">
              <w:rPr>
                <w:noProof/>
                <w:webHidden/>
              </w:rPr>
              <w:fldChar w:fldCharType="separate"/>
            </w:r>
            <w:r w:rsidR="00F3528C">
              <w:rPr>
                <w:noProof/>
                <w:webHidden/>
              </w:rPr>
              <w:t>20</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096" w:history="1">
            <w:r w:rsidR="00F3528C" w:rsidRPr="00B91705">
              <w:rPr>
                <w:rStyle w:val="Hyperlink"/>
                <w:rFonts w:eastAsiaTheme="majorEastAsia"/>
                <w:noProof/>
                <w:lang w:val="en-US"/>
              </w:rPr>
              <w:t>3.1</w:t>
            </w:r>
            <w:r w:rsidR="00F3528C">
              <w:rPr>
                <w:rFonts w:cstheme="minorBidi"/>
                <w:smallCaps w:val="0"/>
                <w:noProof/>
                <w:sz w:val="22"/>
                <w:szCs w:val="22"/>
              </w:rPr>
              <w:tab/>
            </w:r>
            <w:r w:rsidR="00F3528C" w:rsidRPr="00B91705">
              <w:rPr>
                <w:rStyle w:val="Hyperlink"/>
                <w:rFonts w:eastAsiaTheme="majorEastAsia"/>
                <w:noProof/>
                <w:lang w:val="en-US"/>
              </w:rPr>
              <w:t>Spatial, environmental and disaster analysis</w:t>
            </w:r>
            <w:r w:rsidR="00F3528C">
              <w:rPr>
                <w:noProof/>
                <w:webHidden/>
              </w:rPr>
              <w:tab/>
            </w:r>
            <w:r w:rsidR="00F3528C">
              <w:rPr>
                <w:noProof/>
                <w:webHidden/>
              </w:rPr>
              <w:fldChar w:fldCharType="begin"/>
            </w:r>
            <w:r w:rsidR="00F3528C">
              <w:rPr>
                <w:noProof/>
                <w:webHidden/>
              </w:rPr>
              <w:instrText xml:space="preserve"> PAGEREF _Toc420998096 \h </w:instrText>
            </w:r>
            <w:r w:rsidR="00F3528C">
              <w:rPr>
                <w:noProof/>
                <w:webHidden/>
              </w:rPr>
            </w:r>
            <w:r w:rsidR="00F3528C">
              <w:rPr>
                <w:noProof/>
                <w:webHidden/>
              </w:rPr>
              <w:fldChar w:fldCharType="separate"/>
            </w:r>
            <w:r w:rsidR="00F3528C">
              <w:rPr>
                <w:noProof/>
                <w:webHidden/>
              </w:rPr>
              <w:t>20</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7" w:history="1">
            <w:r w:rsidR="00F3528C" w:rsidRPr="00B91705">
              <w:rPr>
                <w:rStyle w:val="Hyperlink"/>
                <w:noProof/>
              </w:rPr>
              <w:t>3.1.1</w:t>
            </w:r>
            <w:r w:rsidR="00F3528C">
              <w:rPr>
                <w:rFonts w:cstheme="minorBidi"/>
                <w:i w:val="0"/>
                <w:iCs w:val="0"/>
                <w:noProof/>
                <w:sz w:val="22"/>
                <w:szCs w:val="22"/>
              </w:rPr>
              <w:tab/>
            </w:r>
            <w:r w:rsidR="00F3528C" w:rsidRPr="00B91705">
              <w:rPr>
                <w:rStyle w:val="Hyperlink"/>
                <w:noProof/>
              </w:rPr>
              <w:t>Spatial Analysis</w:t>
            </w:r>
            <w:r w:rsidR="00F3528C">
              <w:rPr>
                <w:noProof/>
                <w:webHidden/>
              </w:rPr>
              <w:tab/>
            </w:r>
            <w:r w:rsidR="00F3528C">
              <w:rPr>
                <w:noProof/>
                <w:webHidden/>
              </w:rPr>
              <w:fldChar w:fldCharType="begin"/>
            </w:r>
            <w:r w:rsidR="00F3528C">
              <w:rPr>
                <w:noProof/>
                <w:webHidden/>
              </w:rPr>
              <w:instrText xml:space="preserve"> PAGEREF _Toc420998097 \h </w:instrText>
            </w:r>
            <w:r w:rsidR="00F3528C">
              <w:rPr>
                <w:noProof/>
                <w:webHidden/>
              </w:rPr>
            </w:r>
            <w:r w:rsidR="00F3528C">
              <w:rPr>
                <w:noProof/>
                <w:webHidden/>
              </w:rPr>
              <w:fldChar w:fldCharType="separate"/>
            </w:r>
            <w:r w:rsidR="00F3528C">
              <w:rPr>
                <w:noProof/>
                <w:webHidden/>
              </w:rPr>
              <w:t>20</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8" w:history="1">
            <w:r w:rsidR="00F3528C" w:rsidRPr="00B91705">
              <w:rPr>
                <w:rStyle w:val="Hyperlink"/>
                <w:noProof/>
              </w:rPr>
              <w:t>3.1.2</w:t>
            </w:r>
            <w:r w:rsidR="00F3528C">
              <w:rPr>
                <w:rFonts w:cstheme="minorBidi"/>
                <w:i w:val="0"/>
                <w:iCs w:val="0"/>
                <w:noProof/>
                <w:sz w:val="22"/>
                <w:szCs w:val="22"/>
              </w:rPr>
              <w:tab/>
            </w:r>
            <w:r w:rsidR="00F3528C" w:rsidRPr="00B91705">
              <w:rPr>
                <w:rStyle w:val="Hyperlink"/>
                <w:noProof/>
              </w:rPr>
              <w:t>Environmental Analysis</w:t>
            </w:r>
            <w:r w:rsidR="00F3528C">
              <w:rPr>
                <w:noProof/>
                <w:webHidden/>
              </w:rPr>
              <w:tab/>
            </w:r>
            <w:r w:rsidR="00F3528C">
              <w:rPr>
                <w:noProof/>
                <w:webHidden/>
              </w:rPr>
              <w:fldChar w:fldCharType="begin"/>
            </w:r>
            <w:r w:rsidR="00F3528C">
              <w:rPr>
                <w:noProof/>
                <w:webHidden/>
              </w:rPr>
              <w:instrText xml:space="preserve"> PAGEREF _Toc420998098 \h </w:instrText>
            </w:r>
            <w:r w:rsidR="00F3528C">
              <w:rPr>
                <w:noProof/>
                <w:webHidden/>
              </w:rPr>
            </w:r>
            <w:r w:rsidR="00F3528C">
              <w:rPr>
                <w:noProof/>
                <w:webHidden/>
              </w:rPr>
              <w:fldChar w:fldCharType="separate"/>
            </w:r>
            <w:r w:rsidR="00F3528C">
              <w:rPr>
                <w:noProof/>
                <w:webHidden/>
              </w:rPr>
              <w:t>32</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099" w:history="1">
            <w:r w:rsidR="00F3528C" w:rsidRPr="00B91705">
              <w:rPr>
                <w:rStyle w:val="Hyperlink"/>
                <w:noProof/>
              </w:rPr>
              <w:t>3.1.4</w:t>
            </w:r>
            <w:r w:rsidR="00F3528C">
              <w:rPr>
                <w:rFonts w:cstheme="minorBidi"/>
                <w:i w:val="0"/>
                <w:iCs w:val="0"/>
                <w:noProof/>
                <w:sz w:val="22"/>
                <w:szCs w:val="22"/>
              </w:rPr>
              <w:tab/>
            </w:r>
            <w:r w:rsidR="00F3528C" w:rsidRPr="00B91705">
              <w:rPr>
                <w:rStyle w:val="Hyperlink"/>
                <w:noProof/>
              </w:rPr>
              <w:t>Disaster Management</w:t>
            </w:r>
            <w:r w:rsidR="00F3528C">
              <w:rPr>
                <w:noProof/>
                <w:webHidden/>
              </w:rPr>
              <w:tab/>
            </w:r>
            <w:r w:rsidR="00F3528C">
              <w:rPr>
                <w:noProof/>
                <w:webHidden/>
              </w:rPr>
              <w:fldChar w:fldCharType="begin"/>
            </w:r>
            <w:r w:rsidR="00F3528C">
              <w:rPr>
                <w:noProof/>
                <w:webHidden/>
              </w:rPr>
              <w:instrText xml:space="preserve"> PAGEREF _Toc420998099 \h </w:instrText>
            </w:r>
            <w:r w:rsidR="00F3528C">
              <w:rPr>
                <w:noProof/>
                <w:webHidden/>
              </w:rPr>
            </w:r>
            <w:r w:rsidR="00F3528C">
              <w:rPr>
                <w:noProof/>
                <w:webHidden/>
              </w:rPr>
              <w:fldChar w:fldCharType="separate"/>
            </w:r>
            <w:r w:rsidR="00F3528C">
              <w:rPr>
                <w:noProof/>
                <w:webHidden/>
              </w:rPr>
              <w:t>40</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00" w:history="1">
            <w:r w:rsidR="00F3528C" w:rsidRPr="00B91705">
              <w:rPr>
                <w:rStyle w:val="Hyperlink"/>
                <w:noProof/>
              </w:rPr>
              <w:t>3.2</w:t>
            </w:r>
            <w:r w:rsidR="00F3528C">
              <w:rPr>
                <w:rFonts w:cstheme="minorBidi"/>
                <w:smallCaps w:val="0"/>
                <w:noProof/>
                <w:sz w:val="22"/>
                <w:szCs w:val="22"/>
              </w:rPr>
              <w:tab/>
            </w:r>
            <w:r w:rsidR="00F3528C" w:rsidRPr="00B91705">
              <w:rPr>
                <w:rStyle w:val="Hyperlink"/>
                <w:noProof/>
              </w:rPr>
              <w:t>DEMOGRAPHIC CHARACTERISTICS</w:t>
            </w:r>
            <w:r w:rsidR="00F3528C">
              <w:rPr>
                <w:noProof/>
                <w:webHidden/>
              </w:rPr>
              <w:tab/>
            </w:r>
            <w:r w:rsidR="00F3528C">
              <w:rPr>
                <w:noProof/>
                <w:webHidden/>
              </w:rPr>
              <w:fldChar w:fldCharType="begin"/>
            </w:r>
            <w:r w:rsidR="00F3528C">
              <w:rPr>
                <w:noProof/>
                <w:webHidden/>
              </w:rPr>
              <w:instrText xml:space="preserve"> PAGEREF _Toc420998100 \h </w:instrText>
            </w:r>
            <w:r w:rsidR="00F3528C">
              <w:rPr>
                <w:noProof/>
                <w:webHidden/>
              </w:rPr>
            </w:r>
            <w:r w:rsidR="00F3528C">
              <w:rPr>
                <w:noProof/>
                <w:webHidden/>
              </w:rPr>
              <w:fldChar w:fldCharType="separate"/>
            </w:r>
            <w:r w:rsidR="00F3528C">
              <w:rPr>
                <w:noProof/>
                <w:webHidden/>
              </w:rPr>
              <w:t>45</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1" w:history="1">
            <w:r w:rsidR="00F3528C" w:rsidRPr="00B91705">
              <w:rPr>
                <w:rStyle w:val="Hyperlink"/>
                <w:noProof/>
              </w:rPr>
              <w:t>3.2.1</w:t>
            </w:r>
            <w:r w:rsidR="00F3528C">
              <w:rPr>
                <w:rFonts w:cstheme="minorBidi"/>
                <w:i w:val="0"/>
                <w:iCs w:val="0"/>
                <w:noProof/>
                <w:sz w:val="22"/>
                <w:szCs w:val="22"/>
              </w:rPr>
              <w:tab/>
            </w:r>
            <w:r w:rsidR="00F3528C" w:rsidRPr="00B91705">
              <w:rPr>
                <w:rStyle w:val="Hyperlink"/>
                <w:noProof/>
              </w:rPr>
              <w:t>POPULATION SIZE AND STRUCTURE</w:t>
            </w:r>
            <w:r w:rsidR="00F3528C">
              <w:rPr>
                <w:noProof/>
                <w:webHidden/>
              </w:rPr>
              <w:tab/>
            </w:r>
            <w:r w:rsidR="00F3528C">
              <w:rPr>
                <w:noProof/>
                <w:webHidden/>
              </w:rPr>
              <w:fldChar w:fldCharType="begin"/>
            </w:r>
            <w:r w:rsidR="00F3528C">
              <w:rPr>
                <w:noProof/>
                <w:webHidden/>
              </w:rPr>
              <w:instrText xml:space="preserve"> PAGEREF _Toc420998101 \h </w:instrText>
            </w:r>
            <w:r w:rsidR="00F3528C">
              <w:rPr>
                <w:noProof/>
                <w:webHidden/>
              </w:rPr>
            </w:r>
            <w:r w:rsidR="00F3528C">
              <w:rPr>
                <w:noProof/>
                <w:webHidden/>
              </w:rPr>
              <w:fldChar w:fldCharType="separate"/>
            </w:r>
            <w:r w:rsidR="00F3528C">
              <w:rPr>
                <w:noProof/>
                <w:webHidden/>
              </w:rPr>
              <w:t>45</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2" w:history="1">
            <w:r w:rsidR="00F3528C" w:rsidRPr="00B91705">
              <w:rPr>
                <w:rStyle w:val="Hyperlink"/>
                <w:noProof/>
              </w:rPr>
              <w:t>3.2.2</w:t>
            </w:r>
            <w:r w:rsidR="00F3528C">
              <w:rPr>
                <w:rFonts w:cstheme="minorBidi"/>
                <w:i w:val="0"/>
                <w:iCs w:val="0"/>
                <w:noProof/>
                <w:sz w:val="22"/>
                <w:szCs w:val="22"/>
              </w:rPr>
              <w:tab/>
            </w:r>
            <w:r w:rsidR="00F3528C" w:rsidRPr="00B91705">
              <w:rPr>
                <w:rStyle w:val="Hyperlink"/>
                <w:noProof/>
              </w:rPr>
              <w:t>AGE BREAKDOWN</w:t>
            </w:r>
            <w:r w:rsidR="00F3528C">
              <w:rPr>
                <w:noProof/>
                <w:webHidden/>
              </w:rPr>
              <w:tab/>
            </w:r>
            <w:r w:rsidR="00F3528C">
              <w:rPr>
                <w:noProof/>
                <w:webHidden/>
              </w:rPr>
              <w:fldChar w:fldCharType="begin"/>
            </w:r>
            <w:r w:rsidR="00F3528C">
              <w:rPr>
                <w:noProof/>
                <w:webHidden/>
              </w:rPr>
              <w:instrText xml:space="preserve"> PAGEREF _Toc420998102 \h </w:instrText>
            </w:r>
            <w:r w:rsidR="00F3528C">
              <w:rPr>
                <w:noProof/>
                <w:webHidden/>
              </w:rPr>
            </w:r>
            <w:r w:rsidR="00F3528C">
              <w:rPr>
                <w:noProof/>
                <w:webHidden/>
              </w:rPr>
              <w:fldChar w:fldCharType="separate"/>
            </w:r>
            <w:r w:rsidR="00F3528C">
              <w:rPr>
                <w:noProof/>
                <w:webHidden/>
              </w:rPr>
              <w:t>46</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3" w:history="1">
            <w:r w:rsidR="00F3528C" w:rsidRPr="00B91705">
              <w:rPr>
                <w:rStyle w:val="Hyperlink"/>
                <w:noProof/>
              </w:rPr>
              <w:t>3.2.3</w:t>
            </w:r>
            <w:r w:rsidR="00F3528C">
              <w:rPr>
                <w:rFonts w:cstheme="minorBidi"/>
                <w:i w:val="0"/>
                <w:iCs w:val="0"/>
                <w:noProof/>
                <w:sz w:val="22"/>
                <w:szCs w:val="22"/>
              </w:rPr>
              <w:tab/>
            </w:r>
            <w:r w:rsidR="00F3528C" w:rsidRPr="00B91705">
              <w:rPr>
                <w:rStyle w:val="Hyperlink"/>
                <w:noProof/>
              </w:rPr>
              <w:t>Mortality Rate</w:t>
            </w:r>
            <w:r w:rsidR="00F3528C">
              <w:rPr>
                <w:noProof/>
                <w:webHidden/>
              </w:rPr>
              <w:tab/>
            </w:r>
            <w:r w:rsidR="00F3528C">
              <w:rPr>
                <w:noProof/>
                <w:webHidden/>
              </w:rPr>
              <w:fldChar w:fldCharType="begin"/>
            </w:r>
            <w:r w:rsidR="00F3528C">
              <w:rPr>
                <w:noProof/>
                <w:webHidden/>
              </w:rPr>
              <w:instrText xml:space="preserve"> PAGEREF _Toc420998103 \h </w:instrText>
            </w:r>
            <w:r w:rsidR="00F3528C">
              <w:rPr>
                <w:noProof/>
                <w:webHidden/>
              </w:rPr>
            </w:r>
            <w:r w:rsidR="00F3528C">
              <w:rPr>
                <w:noProof/>
                <w:webHidden/>
              </w:rPr>
              <w:fldChar w:fldCharType="separate"/>
            </w:r>
            <w:r w:rsidR="00F3528C">
              <w:rPr>
                <w:noProof/>
                <w:webHidden/>
              </w:rPr>
              <w:t>48</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04" w:history="1">
            <w:r w:rsidR="00F3528C" w:rsidRPr="00B91705">
              <w:rPr>
                <w:rStyle w:val="Hyperlink"/>
                <w:noProof/>
              </w:rPr>
              <w:t>3.3</w:t>
            </w:r>
            <w:r w:rsidR="00F3528C">
              <w:rPr>
                <w:rFonts w:cstheme="minorBidi"/>
                <w:smallCaps w:val="0"/>
                <w:noProof/>
                <w:sz w:val="22"/>
                <w:szCs w:val="22"/>
              </w:rPr>
              <w:tab/>
            </w:r>
            <w:r w:rsidR="00F3528C" w:rsidRPr="00B91705">
              <w:rPr>
                <w:rStyle w:val="Hyperlink"/>
                <w:noProof/>
              </w:rPr>
              <w:t>MUNICPAL TRANSFORMATION AND INSTITUTIONAL DEVELOPMENT</w:t>
            </w:r>
            <w:r w:rsidR="00F3528C">
              <w:rPr>
                <w:noProof/>
                <w:webHidden/>
              </w:rPr>
              <w:tab/>
            </w:r>
            <w:r w:rsidR="00F3528C">
              <w:rPr>
                <w:noProof/>
                <w:webHidden/>
              </w:rPr>
              <w:fldChar w:fldCharType="begin"/>
            </w:r>
            <w:r w:rsidR="00F3528C">
              <w:rPr>
                <w:noProof/>
                <w:webHidden/>
              </w:rPr>
              <w:instrText xml:space="preserve"> PAGEREF _Toc420998104 \h </w:instrText>
            </w:r>
            <w:r w:rsidR="00F3528C">
              <w:rPr>
                <w:noProof/>
                <w:webHidden/>
              </w:rPr>
            </w:r>
            <w:r w:rsidR="00F3528C">
              <w:rPr>
                <w:noProof/>
                <w:webHidden/>
              </w:rPr>
              <w:fldChar w:fldCharType="separate"/>
            </w:r>
            <w:r w:rsidR="00F3528C">
              <w:rPr>
                <w:noProof/>
                <w:webHidden/>
              </w:rPr>
              <w:t>49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5" w:history="1">
            <w:r w:rsidR="00F3528C" w:rsidRPr="00B91705">
              <w:rPr>
                <w:rStyle w:val="Hyperlink"/>
                <w:noProof/>
              </w:rPr>
              <w:t>3.3.1</w:t>
            </w:r>
            <w:r w:rsidR="00F3528C">
              <w:rPr>
                <w:rFonts w:cstheme="minorBidi"/>
                <w:i w:val="0"/>
                <w:iCs w:val="0"/>
                <w:noProof/>
                <w:sz w:val="22"/>
                <w:szCs w:val="22"/>
              </w:rPr>
              <w:tab/>
            </w:r>
            <w:r w:rsidR="00F3528C" w:rsidRPr="00B91705">
              <w:rPr>
                <w:rStyle w:val="Hyperlink"/>
                <w:noProof/>
              </w:rPr>
              <w:t>Municipal Transformation and ORGANIZATIONAL DEVELOPMENT</w:t>
            </w:r>
            <w:r w:rsidR="00F3528C">
              <w:rPr>
                <w:noProof/>
                <w:webHidden/>
              </w:rPr>
              <w:tab/>
            </w:r>
            <w:r w:rsidR="00F3528C">
              <w:rPr>
                <w:noProof/>
                <w:webHidden/>
              </w:rPr>
              <w:fldChar w:fldCharType="begin"/>
            </w:r>
            <w:r w:rsidR="00F3528C">
              <w:rPr>
                <w:noProof/>
                <w:webHidden/>
              </w:rPr>
              <w:instrText xml:space="preserve"> PAGEREF _Toc420998105 \h </w:instrText>
            </w:r>
            <w:r w:rsidR="00F3528C">
              <w:rPr>
                <w:noProof/>
                <w:webHidden/>
              </w:rPr>
            </w:r>
            <w:r w:rsidR="00F3528C">
              <w:rPr>
                <w:noProof/>
                <w:webHidden/>
              </w:rPr>
              <w:fldChar w:fldCharType="separate"/>
            </w:r>
            <w:r w:rsidR="00F3528C">
              <w:rPr>
                <w:noProof/>
                <w:webHidden/>
              </w:rPr>
              <w:t>49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6" w:history="1">
            <w:r w:rsidR="00F3528C" w:rsidRPr="00B91705">
              <w:rPr>
                <w:rStyle w:val="Hyperlink"/>
                <w:noProof/>
              </w:rPr>
              <w:t>3.3.2</w:t>
            </w:r>
            <w:r w:rsidR="00F3528C">
              <w:rPr>
                <w:rFonts w:cstheme="minorBidi"/>
                <w:i w:val="0"/>
                <w:iCs w:val="0"/>
                <w:noProof/>
                <w:sz w:val="22"/>
                <w:szCs w:val="22"/>
              </w:rPr>
              <w:tab/>
            </w:r>
            <w:r w:rsidR="00F3528C" w:rsidRPr="00B91705">
              <w:rPr>
                <w:rStyle w:val="Hyperlink"/>
                <w:noProof/>
              </w:rPr>
              <w:t>Institutional Arrangements</w:t>
            </w:r>
            <w:r w:rsidR="00F3528C">
              <w:rPr>
                <w:noProof/>
                <w:webHidden/>
              </w:rPr>
              <w:tab/>
            </w:r>
            <w:r w:rsidR="00F3528C">
              <w:rPr>
                <w:noProof/>
                <w:webHidden/>
              </w:rPr>
              <w:fldChar w:fldCharType="begin"/>
            </w:r>
            <w:r w:rsidR="00F3528C">
              <w:rPr>
                <w:noProof/>
                <w:webHidden/>
              </w:rPr>
              <w:instrText xml:space="preserve"> PAGEREF _Toc420998106 \h </w:instrText>
            </w:r>
            <w:r w:rsidR="00F3528C">
              <w:rPr>
                <w:noProof/>
                <w:webHidden/>
              </w:rPr>
            </w:r>
            <w:r w:rsidR="00F3528C">
              <w:rPr>
                <w:noProof/>
                <w:webHidden/>
              </w:rPr>
              <w:fldChar w:fldCharType="separate"/>
            </w:r>
            <w:r w:rsidR="00F3528C">
              <w:rPr>
                <w:noProof/>
                <w:webHidden/>
              </w:rPr>
              <w:t>49</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7" w:history="1">
            <w:r w:rsidR="00F3528C" w:rsidRPr="00B91705">
              <w:rPr>
                <w:rStyle w:val="Hyperlink"/>
                <w:noProof/>
              </w:rPr>
              <w:t>3.3.3</w:t>
            </w:r>
            <w:r w:rsidR="00F3528C">
              <w:rPr>
                <w:rFonts w:cstheme="minorBidi"/>
                <w:i w:val="0"/>
                <w:iCs w:val="0"/>
                <w:noProof/>
                <w:sz w:val="22"/>
                <w:szCs w:val="22"/>
              </w:rPr>
              <w:tab/>
            </w:r>
            <w:r w:rsidR="00F3528C" w:rsidRPr="00B91705">
              <w:rPr>
                <w:rStyle w:val="Hyperlink"/>
                <w:noProof/>
              </w:rPr>
              <w:t>Organizational Structure / ORGANOGRAM</w:t>
            </w:r>
            <w:r w:rsidR="00F3528C">
              <w:rPr>
                <w:noProof/>
                <w:webHidden/>
              </w:rPr>
              <w:tab/>
            </w:r>
            <w:r w:rsidR="00F3528C">
              <w:rPr>
                <w:noProof/>
                <w:webHidden/>
              </w:rPr>
              <w:fldChar w:fldCharType="begin"/>
            </w:r>
            <w:r w:rsidR="00F3528C">
              <w:rPr>
                <w:noProof/>
                <w:webHidden/>
              </w:rPr>
              <w:instrText xml:space="preserve"> PAGEREF _Toc420998107 \h </w:instrText>
            </w:r>
            <w:r w:rsidR="00F3528C">
              <w:rPr>
                <w:noProof/>
                <w:webHidden/>
              </w:rPr>
            </w:r>
            <w:r w:rsidR="00F3528C">
              <w:rPr>
                <w:noProof/>
                <w:webHidden/>
              </w:rPr>
              <w:fldChar w:fldCharType="separate"/>
            </w:r>
            <w:r w:rsidR="00F3528C">
              <w:rPr>
                <w:noProof/>
                <w:webHidden/>
              </w:rPr>
              <w:t>50</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8" w:history="1">
            <w:r w:rsidR="00F3528C" w:rsidRPr="00B91705">
              <w:rPr>
                <w:rStyle w:val="Hyperlink"/>
                <w:noProof/>
              </w:rPr>
              <w:t>3.3.4</w:t>
            </w:r>
            <w:r w:rsidR="00F3528C">
              <w:rPr>
                <w:rFonts w:cstheme="minorBidi"/>
                <w:i w:val="0"/>
                <w:iCs w:val="0"/>
                <w:noProof/>
                <w:sz w:val="22"/>
                <w:szCs w:val="22"/>
              </w:rPr>
              <w:tab/>
            </w:r>
            <w:r w:rsidR="00F3528C" w:rsidRPr="00B91705">
              <w:rPr>
                <w:rStyle w:val="Hyperlink"/>
                <w:noProof/>
              </w:rPr>
              <w:t>Municipal Institutional Capacity and Status Of Critical Posts</w:t>
            </w:r>
            <w:r w:rsidR="00F3528C">
              <w:rPr>
                <w:noProof/>
                <w:webHidden/>
              </w:rPr>
              <w:tab/>
            </w:r>
            <w:r w:rsidR="00F3528C">
              <w:rPr>
                <w:noProof/>
                <w:webHidden/>
              </w:rPr>
              <w:fldChar w:fldCharType="begin"/>
            </w:r>
            <w:r w:rsidR="00F3528C">
              <w:rPr>
                <w:noProof/>
                <w:webHidden/>
              </w:rPr>
              <w:instrText xml:space="preserve"> PAGEREF _Toc420998108 \h </w:instrText>
            </w:r>
            <w:r w:rsidR="00F3528C">
              <w:rPr>
                <w:noProof/>
                <w:webHidden/>
              </w:rPr>
            </w:r>
            <w:r w:rsidR="00F3528C">
              <w:rPr>
                <w:noProof/>
                <w:webHidden/>
              </w:rPr>
              <w:fldChar w:fldCharType="separate"/>
            </w:r>
            <w:r w:rsidR="00F3528C">
              <w:rPr>
                <w:noProof/>
                <w:webHidden/>
              </w:rPr>
              <w:t>51</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09" w:history="1">
            <w:r w:rsidR="00F3528C" w:rsidRPr="00B91705">
              <w:rPr>
                <w:rStyle w:val="Hyperlink"/>
                <w:noProof/>
              </w:rPr>
              <w:t>3.3.5</w:t>
            </w:r>
            <w:r w:rsidR="00F3528C">
              <w:rPr>
                <w:rFonts w:cstheme="minorBidi"/>
                <w:i w:val="0"/>
                <w:iCs w:val="0"/>
                <w:noProof/>
                <w:sz w:val="22"/>
                <w:szCs w:val="22"/>
              </w:rPr>
              <w:tab/>
            </w:r>
            <w:r w:rsidR="00F3528C" w:rsidRPr="00B91705">
              <w:rPr>
                <w:rStyle w:val="Hyperlink"/>
                <w:noProof/>
              </w:rPr>
              <w:t>HUMAN RESOURCE STRATEGY</w:t>
            </w:r>
            <w:r w:rsidR="00F3528C">
              <w:rPr>
                <w:noProof/>
                <w:webHidden/>
              </w:rPr>
              <w:tab/>
            </w:r>
            <w:r w:rsidR="00F3528C">
              <w:rPr>
                <w:noProof/>
                <w:webHidden/>
              </w:rPr>
              <w:fldChar w:fldCharType="begin"/>
            </w:r>
            <w:r w:rsidR="00F3528C">
              <w:rPr>
                <w:noProof/>
                <w:webHidden/>
              </w:rPr>
              <w:instrText xml:space="preserve"> PAGEREF _Toc420998109 \h </w:instrText>
            </w:r>
            <w:r w:rsidR="00F3528C">
              <w:rPr>
                <w:noProof/>
                <w:webHidden/>
              </w:rPr>
            </w:r>
            <w:r w:rsidR="00F3528C">
              <w:rPr>
                <w:noProof/>
                <w:webHidden/>
              </w:rPr>
              <w:fldChar w:fldCharType="separate"/>
            </w:r>
            <w:r w:rsidR="00F3528C">
              <w:rPr>
                <w:noProof/>
                <w:webHidden/>
              </w:rPr>
              <w:t>51</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10" w:history="1">
            <w:r w:rsidR="00F3528C" w:rsidRPr="00B91705">
              <w:rPr>
                <w:rStyle w:val="Hyperlink"/>
                <w:noProof/>
              </w:rPr>
              <w:t>3.4</w:t>
            </w:r>
            <w:r w:rsidR="00F3528C">
              <w:rPr>
                <w:rFonts w:cstheme="minorBidi"/>
                <w:smallCaps w:val="0"/>
                <w:noProof/>
                <w:sz w:val="22"/>
                <w:szCs w:val="22"/>
              </w:rPr>
              <w:tab/>
            </w:r>
            <w:r w:rsidR="00F3528C" w:rsidRPr="00B91705">
              <w:rPr>
                <w:rStyle w:val="Hyperlink"/>
                <w:noProof/>
              </w:rPr>
              <w:t>SERVICE DELIVERY AND INFRASTRUCTURE ANALYSIS</w:t>
            </w:r>
            <w:r w:rsidR="00F3528C">
              <w:rPr>
                <w:noProof/>
                <w:webHidden/>
              </w:rPr>
              <w:tab/>
            </w:r>
            <w:r w:rsidR="00F3528C">
              <w:rPr>
                <w:noProof/>
                <w:webHidden/>
              </w:rPr>
              <w:fldChar w:fldCharType="begin"/>
            </w:r>
            <w:r w:rsidR="00F3528C">
              <w:rPr>
                <w:noProof/>
                <w:webHidden/>
              </w:rPr>
              <w:instrText xml:space="preserve"> PAGEREF _Toc420998110 \h </w:instrText>
            </w:r>
            <w:r w:rsidR="00F3528C">
              <w:rPr>
                <w:noProof/>
                <w:webHidden/>
              </w:rPr>
            </w:r>
            <w:r w:rsidR="00F3528C">
              <w:rPr>
                <w:noProof/>
                <w:webHidden/>
              </w:rPr>
              <w:fldChar w:fldCharType="separate"/>
            </w:r>
            <w:r w:rsidR="00F3528C">
              <w:rPr>
                <w:noProof/>
                <w:webHidden/>
              </w:rPr>
              <w:t>53</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1" w:history="1">
            <w:r w:rsidR="00F3528C" w:rsidRPr="00B91705">
              <w:rPr>
                <w:rStyle w:val="Hyperlink"/>
                <w:noProof/>
              </w:rPr>
              <w:t>3.4.1</w:t>
            </w:r>
            <w:r w:rsidR="00F3528C">
              <w:rPr>
                <w:rFonts w:cstheme="minorBidi"/>
                <w:i w:val="0"/>
                <w:iCs w:val="0"/>
                <w:noProof/>
                <w:sz w:val="22"/>
                <w:szCs w:val="22"/>
              </w:rPr>
              <w:tab/>
            </w:r>
            <w:r w:rsidR="00F3528C" w:rsidRPr="00B91705">
              <w:rPr>
                <w:rStyle w:val="Hyperlink"/>
                <w:noProof/>
              </w:rPr>
              <w:t>Water and Sanitation</w:t>
            </w:r>
            <w:r w:rsidR="00F3528C">
              <w:rPr>
                <w:noProof/>
                <w:webHidden/>
              </w:rPr>
              <w:tab/>
            </w:r>
            <w:r w:rsidR="00F3528C">
              <w:rPr>
                <w:noProof/>
                <w:webHidden/>
              </w:rPr>
              <w:fldChar w:fldCharType="begin"/>
            </w:r>
            <w:r w:rsidR="00F3528C">
              <w:rPr>
                <w:noProof/>
                <w:webHidden/>
              </w:rPr>
              <w:instrText xml:space="preserve"> PAGEREF _Toc420998111 \h </w:instrText>
            </w:r>
            <w:r w:rsidR="00F3528C">
              <w:rPr>
                <w:noProof/>
                <w:webHidden/>
              </w:rPr>
            </w:r>
            <w:r w:rsidR="00F3528C">
              <w:rPr>
                <w:noProof/>
                <w:webHidden/>
              </w:rPr>
              <w:fldChar w:fldCharType="separate"/>
            </w:r>
            <w:r w:rsidR="00F3528C">
              <w:rPr>
                <w:noProof/>
                <w:webHidden/>
              </w:rPr>
              <w:t>53</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2" w:history="1">
            <w:r w:rsidR="00F3528C" w:rsidRPr="00B91705">
              <w:rPr>
                <w:rStyle w:val="Hyperlink"/>
                <w:noProof/>
              </w:rPr>
              <w:t>3.4.2</w:t>
            </w:r>
            <w:r w:rsidR="00F3528C">
              <w:rPr>
                <w:rFonts w:cstheme="minorBidi"/>
                <w:i w:val="0"/>
                <w:iCs w:val="0"/>
                <w:noProof/>
                <w:sz w:val="22"/>
                <w:szCs w:val="22"/>
              </w:rPr>
              <w:tab/>
            </w:r>
            <w:r w:rsidR="00F3528C" w:rsidRPr="00B91705">
              <w:rPr>
                <w:rStyle w:val="Hyperlink"/>
                <w:noProof/>
              </w:rPr>
              <w:t>Solid Waste Management</w:t>
            </w:r>
            <w:r w:rsidR="00F3528C">
              <w:rPr>
                <w:noProof/>
                <w:webHidden/>
              </w:rPr>
              <w:tab/>
            </w:r>
            <w:r w:rsidR="00F3528C">
              <w:rPr>
                <w:noProof/>
                <w:webHidden/>
              </w:rPr>
              <w:fldChar w:fldCharType="begin"/>
            </w:r>
            <w:r w:rsidR="00F3528C">
              <w:rPr>
                <w:noProof/>
                <w:webHidden/>
              </w:rPr>
              <w:instrText xml:space="preserve"> PAGEREF _Toc420998112 \h </w:instrText>
            </w:r>
            <w:r w:rsidR="00F3528C">
              <w:rPr>
                <w:noProof/>
                <w:webHidden/>
              </w:rPr>
            </w:r>
            <w:r w:rsidR="00F3528C">
              <w:rPr>
                <w:noProof/>
                <w:webHidden/>
              </w:rPr>
              <w:fldChar w:fldCharType="separate"/>
            </w:r>
            <w:r w:rsidR="00F3528C">
              <w:rPr>
                <w:noProof/>
                <w:webHidden/>
              </w:rPr>
              <w:t>54</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3" w:history="1">
            <w:r w:rsidR="00F3528C" w:rsidRPr="00B91705">
              <w:rPr>
                <w:rStyle w:val="Hyperlink"/>
                <w:noProof/>
              </w:rPr>
              <w:t>3.4.3</w:t>
            </w:r>
            <w:r w:rsidR="00F3528C">
              <w:rPr>
                <w:rFonts w:cstheme="minorBidi"/>
                <w:i w:val="0"/>
                <w:iCs w:val="0"/>
                <w:noProof/>
                <w:sz w:val="22"/>
                <w:szCs w:val="22"/>
              </w:rPr>
              <w:tab/>
            </w:r>
            <w:r w:rsidR="00F3528C" w:rsidRPr="00B91705">
              <w:rPr>
                <w:rStyle w:val="Hyperlink"/>
                <w:noProof/>
              </w:rPr>
              <w:t>Transportation Infrastructure</w:t>
            </w:r>
            <w:r w:rsidR="00F3528C">
              <w:rPr>
                <w:noProof/>
                <w:webHidden/>
              </w:rPr>
              <w:tab/>
            </w:r>
            <w:r w:rsidR="00F3528C">
              <w:rPr>
                <w:noProof/>
                <w:webHidden/>
              </w:rPr>
              <w:fldChar w:fldCharType="begin"/>
            </w:r>
            <w:r w:rsidR="00F3528C">
              <w:rPr>
                <w:noProof/>
                <w:webHidden/>
              </w:rPr>
              <w:instrText xml:space="preserve"> PAGEREF _Toc420998113 \h </w:instrText>
            </w:r>
            <w:r w:rsidR="00F3528C">
              <w:rPr>
                <w:noProof/>
                <w:webHidden/>
              </w:rPr>
            </w:r>
            <w:r w:rsidR="00F3528C">
              <w:rPr>
                <w:noProof/>
                <w:webHidden/>
              </w:rPr>
              <w:fldChar w:fldCharType="separate"/>
            </w:r>
            <w:r w:rsidR="00F3528C">
              <w:rPr>
                <w:noProof/>
                <w:webHidden/>
              </w:rPr>
              <w:t>55</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4" w:history="1">
            <w:r w:rsidR="00F3528C" w:rsidRPr="00B91705">
              <w:rPr>
                <w:rStyle w:val="Hyperlink"/>
                <w:noProof/>
              </w:rPr>
              <w:t>3.4.4</w:t>
            </w:r>
            <w:r w:rsidR="00F3528C">
              <w:rPr>
                <w:rFonts w:cstheme="minorBidi"/>
                <w:i w:val="0"/>
                <w:iCs w:val="0"/>
                <w:noProof/>
                <w:sz w:val="22"/>
                <w:szCs w:val="22"/>
              </w:rPr>
              <w:tab/>
            </w:r>
            <w:r w:rsidR="00F3528C" w:rsidRPr="00B91705">
              <w:rPr>
                <w:rStyle w:val="Hyperlink"/>
                <w:noProof/>
              </w:rPr>
              <w:t>Energy</w:t>
            </w:r>
            <w:r w:rsidR="00F3528C">
              <w:rPr>
                <w:noProof/>
                <w:webHidden/>
              </w:rPr>
              <w:tab/>
            </w:r>
            <w:r w:rsidR="00F3528C">
              <w:rPr>
                <w:noProof/>
                <w:webHidden/>
              </w:rPr>
              <w:fldChar w:fldCharType="begin"/>
            </w:r>
            <w:r w:rsidR="00F3528C">
              <w:rPr>
                <w:noProof/>
                <w:webHidden/>
              </w:rPr>
              <w:instrText xml:space="preserve"> PAGEREF _Toc420998114 \h </w:instrText>
            </w:r>
            <w:r w:rsidR="00F3528C">
              <w:rPr>
                <w:noProof/>
                <w:webHidden/>
              </w:rPr>
            </w:r>
            <w:r w:rsidR="00F3528C">
              <w:rPr>
                <w:noProof/>
                <w:webHidden/>
              </w:rPr>
              <w:fldChar w:fldCharType="separate"/>
            </w:r>
            <w:r w:rsidR="00F3528C">
              <w:rPr>
                <w:noProof/>
                <w:webHidden/>
              </w:rPr>
              <w:t>56</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5" w:history="1">
            <w:r w:rsidR="00F3528C" w:rsidRPr="00B91705">
              <w:rPr>
                <w:rStyle w:val="Hyperlink"/>
                <w:noProof/>
              </w:rPr>
              <w:t>3.4.5</w:t>
            </w:r>
            <w:r w:rsidR="00F3528C">
              <w:rPr>
                <w:rFonts w:cstheme="minorBidi"/>
                <w:i w:val="0"/>
                <w:iCs w:val="0"/>
                <w:noProof/>
                <w:sz w:val="22"/>
                <w:szCs w:val="22"/>
              </w:rPr>
              <w:tab/>
            </w:r>
            <w:r w:rsidR="00F3528C" w:rsidRPr="00B91705">
              <w:rPr>
                <w:rStyle w:val="Hyperlink"/>
                <w:noProof/>
              </w:rPr>
              <w:t>Access to Community Facilities</w:t>
            </w:r>
            <w:r w:rsidR="00F3528C">
              <w:rPr>
                <w:noProof/>
                <w:webHidden/>
              </w:rPr>
              <w:tab/>
            </w:r>
            <w:r w:rsidR="00F3528C">
              <w:rPr>
                <w:noProof/>
                <w:webHidden/>
              </w:rPr>
              <w:fldChar w:fldCharType="begin"/>
            </w:r>
            <w:r w:rsidR="00F3528C">
              <w:rPr>
                <w:noProof/>
                <w:webHidden/>
              </w:rPr>
              <w:instrText xml:space="preserve"> PAGEREF _Toc420998115 \h </w:instrText>
            </w:r>
            <w:r w:rsidR="00F3528C">
              <w:rPr>
                <w:noProof/>
                <w:webHidden/>
              </w:rPr>
            </w:r>
            <w:r w:rsidR="00F3528C">
              <w:rPr>
                <w:noProof/>
                <w:webHidden/>
              </w:rPr>
              <w:fldChar w:fldCharType="separate"/>
            </w:r>
            <w:r w:rsidR="00F3528C">
              <w:rPr>
                <w:noProof/>
                <w:webHidden/>
              </w:rPr>
              <w:t>57</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6" w:history="1">
            <w:r w:rsidR="00F3528C" w:rsidRPr="00B91705">
              <w:rPr>
                <w:rStyle w:val="Hyperlink"/>
                <w:noProof/>
              </w:rPr>
              <w:t>3.4.6</w:t>
            </w:r>
            <w:r w:rsidR="00F3528C">
              <w:rPr>
                <w:rFonts w:cstheme="minorBidi"/>
                <w:i w:val="0"/>
                <w:iCs w:val="0"/>
                <w:noProof/>
                <w:sz w:val="22"/>
                <w:szCs w:val="22"/>
              </w:rPr>
              <w:tab/>
            </w:r>
            <w:r w:rsidR="00F3528C" w:rsidRPr="00B91705">
              <w:rPr>
                <w:rStyle w:val="Hyperlink"/>
                <w:noProof/>
              </w:rPr>
              <w:t>Human Settlements</w:t>
            </w:r>
            <w:r w:rsidR="00F3528C">
              <w:rPr>
                <w:noProof/>
                <w:webHidden/>
              </w:rPr>
              <w:tab/>
            </w:r>
            <w:r w:rsidR="00F3528C">
              <w:rPr>
                <w:noProof/>
                <w:webHidden/>
              </w:rPr>
              <w:fldChar w:fldCharType="begin"/>
            </w:r>
            <w:r w:rsidR="00F3528C">
              <w:rPr>
                <w:noProof/>
                <w:webHidden/>
              </w:rPr>
              <w:instrText xml:space="preserve"> PAGEREF _Toc420998116 \h </w:instrText>
            </w:r>
            <w:r w:rsidR="00F3528C">
              <w:rPr>
                <w:noProof/>
                <w:webHidden/>
              </w:rPr>
            </w:r>
            <w:r w:rsidR="00F3528C">
              <w:rPr>
                <w:noProof/>
                <w:webHidden/>
              </w:rPr>
              <w:fldChar w:fldCharType="separate"/>
            </w:r>
            <w:r w:rsidR="00F3528C">
              <w:rPr>
                <w:noProof/>
                <w:webHidden/>
              </w:rPr>
              <w:t>58</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7" w:history="1">
            <w:r w:rsidR="00F3528C" w:rsidRPr="00B91705">
              <w:rPr>
                <w:rStyle w:val="Hyperlink"/>
                <w:noProof/>
              </w:rPr>
              <w:t>3.4.7</w:t>
            </w:r>
            <w:r w:rsidR="00F3528C">
              <w:rPr>
                <w:rFonts w:cstheme="minorBidi"/>
                <w:i w:val="0"/>
                <w:iCs w:val="0"/>
                <w:noProof/>
                <w:sz w:val="22"/>
                <w:szCs w:val="22"/>
              </w:rPr>
              <w:tab/>
            </w:r>
            <w:r w:rsidR="00F3528C" w:rsidRPr="00B91705">
              <w:rPr>
                <w:rStyle w:val="Hyperlink"/>
                <w:noProof/>
              </w:rPr>
              <w:t>Telecommunications</w:t>
            </w:r>
            <w:r w:rsidR="00F3528C">
              <w:rPr>
                <w:noProof/>
                <w:webHidden/>
              </w:rPr>
              <w:tab/>
            </w:r>
            <w:r w:rsidR="00F3528C">
              <w:rPr>
                <w:noProof/>
                <w:webHidden/>
              </w:rPr>
              <w:fldChar w:fldCharType="begin"/>
            </w:r>
            <w:r w:rsidR="00F3528C">
              <w:rPr>
                <w:noProof/>
                <w:webHidden/>
              </w:rPr>
              <w:instrText xml:space="preserve"> PAGEREF _Toc420998117 \h </w:instrText>
            </w:r>
            <w:r w:rsidR="00F3528C">
              <w:rPr>
                <w:noProof/>
                <w:webHidden/>
              </w:rPr>
            </w:r>
            <w:r w:rsidR="00F3528C">
              <w:rPr>
                <w:noProof/>
                <w:webHidden/>
              </w:rPr>
              <w:fldChar w:fldCharType="separate"/>
            </w:r>
            <w:r w:rsidR="00F3528C">
              <w:rPr>
                <w:noProof/>
                <w:webHidden/>
              </w:rPr>
              <w:t>60</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18" w:history="1">
            <w:r w:rsidR="00F3528C" w:rsidRPr="00B91705">
              <w:rPr>
                <w:rStyle w:val="Hyperlink"/>
                <w:noProof/>
              </w:rPr>
              <w:t>3.5</w:t>
            </w:r>
            <w:r w:rsidR="00F3528C">
              <w:rPr>
                <w:rFonts w:cstheme="minorBidi"/>
                <w:smallCaps w:val="0"/>
                <w:noProof/>
                <w:sz w:val="22"/>
                <w:szCs w:val="22"/>
              </w:rPr>
              <w:tab/>
            </w:r>
            <w:r w:rsidR="00F3528C" w:rsidRPr="00B91705">
              <w:rPr>
                <w:rStyle w:val="Hyperlink"/>
                <w:noProof/>
              </w:rPr>
              <w:t>LOCAL ECONOMIC DEVELOPMENT AND SOCIAL DEVELOPMENT ANALYSIS</w:t>
            </w:r>
            <w:r w:rsidR="00F3528C">
              <w:rPr>
                <w:noProof/>
                <w:webHidden/>
              </w:rPr>
              <w:tab/>
            </w:r>
            <w:r w:rsidR="00F3528C">
              <w:rPr>
                <w:noProof/>
                <w:webHidden/>
              </w:rPr>
              <w:fldChar w:fldCharType="begin"/>
            </w:r>
            <w:r w:rsidR="00F3528C">
              <w:rPr>
                <w:noProof/>
                <w:webHidden/>
              </w:rPr>
              <w:instrText xml:space="preserve"> PAGEREF _Toc420998118 \h </w:instrText>
            </w:r>
            <w:r w:rsidR="00F3528C">
              <w:rPr>
                <w:noProof/>
                <w:webHidden/>
              </w:rPr>
            </w:r>
            <w:r w:rsidR="00F3528C">
              <w:rPr>
                <w:noProof/>
                <w:webHidden/>
              </w:rPr>
              <w:fldChar w:fldCharType="separate"/>
            </w:r>
            <w:r w:rsidR="00F3528C">
              <w:rPr>
                <w:noProof/>
                <w:webHidden/>
              </w:rPr>
              <w:t>60</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19" w:history="1">
            <w:r w:rsidR="00F3528C" w:rsidRPr="00B91705">
              <w:rPr>
                <w:rStyle w:val="Hyperlink"/>
                <w:noProof/>
              </w:rPr>
              <w:t>3.5.1</w:t>
            </w:r>
            <w:r w:rsidR="00F3528C">
              <w:rPr>
                <w:rFonts w:cstheme="minorBidi"/>
                <w:i w:val="0"/>
                <w:iCs w:val="0"/>
                <w:noProof/>
                <w:sz w:val="22"/>
                <w:szCs w:val="22"/>
              </w:rPr>
              <w:tab/>
            </w:r>
            <w:r w:rsidR="00F3528C" w:rsidRPr="00B91705">
              <w:rPr>
                <w:rStyle w:val="Hyperlink"/>
                <w:noProof/>
              </w:rPr>
              <w:t>Local Economic Development Analysis</w:t>
            </w:r>
            <w:r w:rsidR="00F3528C">
              <w:rPr>
                <w:noProof/>
                <w:webHidden/>
              </w:rPr>
              <w:tab/>
            </w:r>
            <w:r w:rsidR="00F3528C">
              <w:rPr>
                <w:noProof/>
                <w:webHidden/>
              </w:rPr>
              <w:fldChar w:fldCharType="begin"/>
            </w:r>
            <w:r w:rsidR="00F3528C">
              <w:rPr>
                <w:noProof/>
                <w:webHidden/>
              </w:rPr>
              <w:instrText xml:space="preserve"> PAGEREF _Toc420998119 \h </w:instrText>
            </w:r>
            <w:r w:rsidR="00F3528C">
              <w:rPr>
                <w:noProof/>
                <w:webHidden/>
              </w:rPr>
            </w:r>
            <w:r w:rsidR="00F3528C">
              <w:rPr>
                <w:noProof/>
                <w:webHidden/>
              </w:rPr>
              <w:fldChar w:fldCharType="separate"/>
            </w:r>
            <w:r w:rsidR="00F3528C">
              <w:rPr>
                <w:noProof/>
                <w:webHidden/>
              </w:rPr>
              <w:t>60</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20" w:history="1">
            <w:r w:rsidR="00F3528C" w:rsidRPr="00B91705">
              <w:rPr>
                <w:rStyle w:val="Hyperlink"/>
                <w:noProof/>
              </w:rPr>
              <w:t>3.5.2</w:t>
            </w:r>
            <w:r w:rsidR="00F3528C">
              <w:rPr>
                <w:rFonts w:cstheme="minorBidi"/>
                <w:i w:val="0"/>
                <w:iCs w:val="0"/>
                <w:noProof/>
                <w:sz w:val="22"/>
                <w:szCs w:val="22"/>
              </w:rPr>
              <w:tab/>
            </w:r>
            <w:r w:rsidR="00F3528C" w:rsidRPr="00B91705">
              <w:rPr>
                <w:rStyle w:val="Hyperlink"/>
                <w:noProof/>
              </w:rPr>
              <w:t>Social Development</w:t>
            </w:r>
            <w:r w:rsidR="00F3528C">
              <w:rPr>
                <w:noProof/>
                <w:webHidden/>
              </w:rPr>
              <w:tab/>
            </w:r>
            <w:r w:rsidR="00F3528C">
              <w:rPr>
                <w:noProof/>
                <w:webHidden/>
              </w:rPr>
              <w:fldChar w:fldCharType="begin"/>
            </w:r>
            <w:r w:rsidR="00F3528C">
              <w:rPr>
                <w:noProof/>
                <w:webHidden/>
              </w:rPr>
              <w:instrText xml:space="preserve"> PAGEREF _Toc420998120 \h </w:instrText>
            </w:r>
            <w:r w:rsidR="00F3528C">
              <w:rPr>
                <w:noProof/>
                <w:webHidden/>
              </w:rPr>
            </w:r>
            <w:r w:rsidR="00F3528C">
              <w:rPr>
                <w:noProof/>
                <w:webHidden/>
              </w:rPr>
              <w:fldChar w:fldCharType="separate"/>
            </w:r>
            <w:r w:rsidR="00F3528C">
              <w:rPr>
                <w:noProof/>
                <w:webHidden/>
              </w:rPr>
              <w:t>67</w:t>
            </w:r>
            <w:r w:rsidR="00F3528C">
              <w:rPr>
                <w:noProof/>
                <w:webHidden/>
              </w:rPr>
              <w:fldChar w:fldCharType="end"/>
            </w:r>
          </w:hyperlink>
        </w:p>
        <w:p w:rsidR="00F3528C" w:rsidRDefault="00F7663B">
          <w:pPr>
            <w:pStyle w:val="TOC2"/>
            <w:tabs>
              <w:tab w:val="right" w:leader="dot" w:pos="9017"/>
            </w:tabs>
            <w:rPr>
              <w:rFonts w:cstheme="minorBidi"/>
              <w:smallCaps w:val="0"/>
              <w:noProof/>
              <w:sz w:val="22"/>
              <w:szCs w:val="22"/>
            </w:rPr>
          </w:pPr>
          <w:hyperlink w:anchor="_Toc420998121" w:history="1">
            <w:r w:rsidR="00F3528C" w:rsidRPr="00B91705">
              <w:rPr>
                <w:rStyle w:val="Hyperlink"/>
                <w:noProof/>
              </w:rPr>
              <w:t>3.5.2.8 BROAD BASED COMMUNITY NEEDS (tHREE PRIORITY PROJECTS PER WARD)</w:t>
            </w:r>
            <w:r w:rsidR="00F3528C">
              <w:rPr>
                <w:noProof/>
                <w:webHidden/>
              </w:rPr>
              <w:tab/>
            </w:r>
            <w:r w:rsidR="00F3528C">
              <w:rPr>
                <w:noProof/>
                <w:webHidden/>
              </w:rPr>
              <w:fldChar w:fldCharType="begin"/>
            </w:r>
            <w:r w:rsidR="00F3528C">
              <w:rPr>
                <w:noProof/>
                <w:webHidden/>
              </w:rPr>
              <w:instrText xml:space="preserve"> PAGEREF _Toc420998121 \h </w:instrText>
            </w:r>
            <w:r w:rsidR="00F3528C">
              <w:rPr>
                <w:noProof/>
                <w:webHidden/>
              </w:rPr>
            </w:r>
            <w:r w:rsidR="00F3528C">
              <w:rPr>
                <w:noProof/>
                <w:webHidden/>
              </w:rPr>
              <w:fldChar w:fldCharType="separate"/>
            </w:r>
            <w:r w:rsidR="00F3528C">
              <w:rPr>
                <w:noProof/>
                <w:webHidden/>
              </w:rPr>
              <w:t>73</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22" w:history="1">
            <w:r w:rsidR="00F3528C" w:rsidRPr="00B91705">
              <w:rPr>
                <w:rStyle w:val="Hyperlink"/>
                <w:noProof/>
              </w:rPr>
              <w:t>3.6</w:t>
            </w:r>
            <w:r w:rsidR="00F3528C">
              <w:rPr>
                <w:rFonts w:cstheme="minorBidi"/>
                <w:smallCaps w:val="0"/>
                <w:noProof/>
                <w:sz w:val="22"/>
                <w:szCs w:val="22"/>
              </w:rPr>
              <w:tab/>
            </w:r>
            <w:r w:rsidR="00F3528C" w:rsidRPr="00B91705">
              <w:rPr>
                <w:rStyle w:val="Hyperlink"/>
                <w:noProof/>
              </w:rPr>
              <w:t>Financial Viability and Management Analysis</w:t>
            </w:r>
            <w:r w:rsidR="00F3528C">
              <w:rPr>
                <w:noProof/>
                <w:webHidden/>
              </w:rPr>
              <w:tab/>
            </w:r>
            <w:r w:rsidR="00F3528C">
              <w:rPr>
                <w:noProof/>
                <w:webHidden/>
              </w:rPr>
              <w:fldChar w:fldCharType="begin"/>
            </w:r>
            <w:r w:rsidR="00F3528C">
              <w:rPr>
                <w:noProof/>
                <w:webHidden/>
              </w:rPr>
              <w:instrText xml:space="preserve"> PAGEREF _Toc420998122 \h </w:instrText>
            </w:r>
            <w:r w:rsidR="00F3528C">
              <w:rPr>
                <w:noProof/>
                <w:webHidden/>
              </w:rPr>
            </w:r>
            <w:r w:rsidR="00F3528C">
              <w:rPr>
                <w:noProof/>
                <w:webHidden/>
              </w:rPr>
              <w:fldChar w:fldCharType="separate"/>
            </w:r>
            <w:r w:rsidR="00F3528C">
              <w:rPr>
                <w:noProof/>
                <w:webHidden/>
              </w:rPr>
              <w:t>74</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23" w:history="1">
            <w:r w:rsidR="00F3528C" w:rsidRPr="00B91705">
              <w:rPr>
                <w:rStyle w:val="Hyperlink"/>
                <w:noProof/>
              </w:rPr>
              <w:t>3.6.1</w:t>
            </w:r>
            <w:r w:rsidR="00F3528C">
              <w:rPr>
                <w:rFonts w:cstheme="minorBidi"/>
                <w:i w:val="0"/>
                <w:iCs w:val="0"/>
                <w:noProof/>
                <w:sz w:val="22"/>
                <w:szCs w:val="22"/>
              </w:rPr>
              <w:tab/>
            </w:r>
            <w:r w:rsidR="00F3528C" w:rsidRPr="00B91705">
              <w:rPr>
                <w:rStyle w:val="Hyperlink"/>
                <w:noProof/>
              </w:rPr>
              <w:t>Financial Viability and Management Analysis</w:t>
            </w:r>
            <w:r w:rsidR="00F3528C">
              <w:rPr>
                <w:noProof/>
                <w:webHidden/>
              </w:rPr>
              <w:tab/>
            </w:r>
            <w:r w:rsidR="00F3528C">
              <w:rPr>
                <w:noProof/>
                <w:webHidden/>
              </w:rPr>
              <w:fldChar w:fldCharType="begin"/>
            </w:r>
            <w:r w:rsidR="00F3528C">
              <w:rPr>
                <w:noProof/>
                <w:webHidden/>
              </w:rPr>
              <w:instrText xml:space="preserve"> PAGEREF _Toc420998123 \h </w:instrText>
            </w:r>
            <w:r w:rsidR="00F3528C">
              <w:rPr>
                <w:noProof/>
                <w:webHidden/>
              </w:rPr>
            </w:r>
            <w:r w:rsidR="00F3528C">
              <w:rPr>
                <w:noProof/>
                <w:webHidden/>
              </w:rPr>
              <w:fldChar w:fldCharType="separate"/>
            </w:r>
            <w:r w:rsidR="00F3528C">
              <w:rPr>
                <w:noProof/>
                <w:webHidden/>
              </w:rPr>
              <w:t>74</w:t>
            </w:r>
            <w:r w:rsidR="00F3528C">
              <w:rPr>
                <w:noProof/>
                <w:webHidden/>
              </w:rPr>
              <w:fldChar w:fldCharType="end"/>
            </w:r>
          </w:hyperlink>
        </w:p>
        <w:p w:rsidR="00F3528C" w:rsidRDefault="00F7663B">
          <w:pPr>
            <w:pStyle w:val="TOC3"/>
            <w:tabs>
              <w:tab w:val="right" w:leader="dot" w:pos="9017"/>
            </w:tabs>
            <w:rPr>
              <w:rFonts w:cstheme="minorBidi"/>
              <w:i w:val="0"/>
              <w:iCs w:val="0"/>
              <w:noProof/>
              <w:sz w:val="22"/>
              <w:szCs w:val="22"/>
            </w:rPr>
          </w:pPr>
          <w:hyperlink w:anchor="_Toc420998124" w:history="1">
            <w:r w:rsidR="00F3528C" w:rsidRPr="00B91705">
              <w:rPr>
                <w:rStyle w:val="Hyperlink"/>
                <w:noProof/>
              </w:rPr>
              <w:t>3.6.2</w:t>
            </w:r>
            <w:r w:rsidR="00F3528C">
              <w:rPr>
                <w:noProof/>
                <w:webHidden/>
              </w:rPr>
              <w:tab/>
            </w:r>
            <w:r w:rsidR="00F3528C">
              <w:rPr>
                <w:noProof/>
                <w:webHidden/>
              </w:rPr>
              <w:fldChar w:fldCharType="begin"/>
            </w:r>
            <w:r w:rsidR="00F3528C">
              <w:rPr>
                <w:noProof/>
                <w:webHidden/>
              </w:rPr>
              <w:instrText xml:space="preserve"> PAGEREF _Toc420998124 \h </w:instrText>
            </w:r>
            <w:r w:rsidR="00F3528C">
              <w:rPr>
                <w:noProof/>
                <w:webHidden/>
              </w:rPr>
            </w:r>
            <w:r w:rsidR="00F3528C">
              <w:rPr>
                <w:noProof/>
                <w:webHidden/>
              </w:rPr>
              <w:fldChar w:fldCharType="separate"/>
            </w:r>
            <w:r w:rsidR="00F3528C">
              <w:rPr>
                <w:noProof/>
                <w:webHidden/>
              </w:rPr>
              <w:t>80</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25" w:history="1">
            <w:r w:rsidR="00F3528C" w:rsidRPr="00B91705">
              <w:rPr>
                <w:rStyle w:val="Hyperlink"/>
                <w:noProof/>
              </w:rPr>
              <w:t>3.7</w:t>
            </w:r>
            <w:r w:rsidR="00F3528C">
              <w:rPr>
                <w:rFonts w:cstheme="minorBidi"/>
                <w:smallCaps w:val="0"/>
                <w:noProof/>
                <w:sz w:val="22"/>
                <w:szCs w:val="22"/>
              </w:rPr>
              <w:tab/>
            </w:r>
            <w:r w:rsidR="00F3528C" w:rsidRPr="00B91705">
              <w:rPr>
                <w:rStyle w:val="Hyperlink"/>
                <w:noProof/>
              </w:rPr>
              <w:t>Good Governance &amp; Public Participation Analysis</w:t>
            </w:r>
            <w:r w:rsidR="00F3528C">
              <w:rPr>
                <w:noProof/>
                <w:webHidden/>
              </w:rPr>
              <w:tab/>
            </w:r>
            <w:r w:rsidR="00F3528C">
              <w:rPr>
                <w:noProof/>
                <w:webHidden/>
              </w:rPr>
              <w:fldChar w:fldCharType="begin"/>
            </w:r>
            <w:r w:rsidR="00F3528C">
              <w:rPr>
                <w:noProof/>
                <w:webHidden/>
              </w:rPr>
              <w:instrText xml:space="preserve"> PAGEREF _Toc420998125 \h </w:instrText>
            </w:r>
            <w:r w:rsidR="00F3528C">
              <w:rPr>
                <w:noProof/>
                <w:webHidden/>
              </w:rPr>
            </w:r>
            <w:r w:rsidR="00F3528C">
              <w:rPr>
                <w:noProof/>
                <w:webHidden/>
              </w:rPr>
              <w:fldChar w:fldCharType="separate"/>
            </w:r>
            <w:r w:rsidR="00F3528C">
              <w:rPr>
                <w:noProof/>
                <w:webHidden/>
              </w:rPr>
              <w:t>80</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26" w:history="1">
            <w:r w:rsidR="00F3528C" w:rsidRPr="00B91705">
              <w:rPr>
                <w:rStyle w:val="Hyperlink"/>
                <w:noProof/>
              </w:rPr>
              <w:t>3.7.1</w:t>
            </w:r>
            <w:r w:rsidR="00F3528C">
              <w:rPr>
                <w:rFonts w:cstheme="minorBidi"/>
                <w:i w:val="0"/>
                <w:iCs w:val="0"/>
                <w:noProof/>
                <w:sz w:val="22"/>
                <w:szCs w:val="22"/>
              </w:rPr>
              <w:tab/>
            </w:r>
            <w:r w:rsidR="00F3528C" w:rsidRPr="00B91705">
              <w:rPr>
                <w:rStyle w:val="Hyperlink"/>
                <w:noProof/>
              </w:rPr>
              <w:t>National and Provincial Programmes</w:t>
            </w:r>
            <w:r w:rsidR="00F3528C">
              <w:rPr>
                <w:noProof/>
                <w:webHidden/>
              </w:rPr>
              <w:tab/>
            </w:r>
            <w:r w:rsidR="00F3528C">
              <w:rPr>
                <w:noProof/>
                <w:webHidden/>
              </w:rPr>
              <w:fldChar w:fldCharType="begin"/>
            </w:r>
            <w:r w:rsidR="00F3528C">
              <w:rPr>
                <w:noProof/>
                <w:webHidden/>
              </w:rPr>
              <w:instrText xml:space="preserve"> PAGEREF _Toc420998126 \h </w:instrText>
            </w:r>
            <w:r w:rsidR="00F3528C">
              <w:rPr>
                <w:noProof/>
                <w:webHidden/>
              </w:rPr>
            </w:r>
            <w:r w:rsidR="00F3528C">
              <w:rPr>
                <w:noProof/>
                <w:webHidden/>
              </w:rPr>
              <w:fldChar w:fldCharType="separate"/>
            </w:r>
            <w:r w:rsidR="00F3528C">
              <w:rPr>
                <w:noProof/>
                <w:webHidden/>
              </w:rPr>
              <w:t>81</w:t>
            </w:r>
            <w:r w:rsidR="00F3528C">
              <w:rPr>
                <w:noProof/>
                <w:webHidden/>
              </w:rPr>
              <w:fldChar w:fldCharType="end"/>
            </w:r>
          </w:hyperlink>
        </w:p>
        <w:p w:rsidR="00F3528C" w:rsidRDefault="00F7663B">
          <w:pPr>
            <w:pStyle w:val="TOC3"/>
            <w:tabs>
              <w:tab w:val="right" w:leader="dot" w:pos="9017"/>
            </w:tabs>
            <w:rPr>
              <w:rFonts w:cstheme="minorBidi"/>
              <w:i w:val="0"/>
              <w:iCs w:val="0"/>
              <w:noProof/>
              <w:sz w:val="22"/>
              <w:szCs w:val="22"/>
            </w:rPr>
          </w:pPr>
          <w:hyperlink w:anchor="_Toc420998127" w:history="1">
            <w:r w:rsidR="00F3528C" w:rsidRPr="00B91705">
              <w:rPr>
                <w:rStyle w:val="Hyperlink"/>
                <w:noProof/>
              </w:rPr>
              <w:t>3.7.2 Intergovernmental Relations (IGR) Structures Operating in Umtshezi</w:t>
            </w:r>
            <w:r w:rsidR="00F3528C">
              <w:rPr>
                <w:noProof/>
                <w:webHidden/>
              </w:rPr>
              <w:tab/>
            </w:r>
            <w:r w:rsidR="00F3528C">
              <w:rPr>
                <w:noProof/>
                <w:webHidden/>
              </w:rPr>
              <w:fldChar w:fldCharType="begin"/>
            </w:r>
            <w:r w:rsidR="00F3528C">
              <w:rPr>
                <w:noProof/>
                <w:webHidden/>
              </w:rPr>
              <w:instrText xml:space="preserve"> PAGEREF _Toc420998127 \h </w:instrText>
            </w:r>
            <w:r w:rsidR="00F3528C">
              <w:rPr>
                <w:noProof/>
                <w:webHidden/>
              </w:rPr>
            </w:r>
            <w:r w:rsidR="00F3528C">
              <w:rPr>
                <w:noProof/>
                <w:webHidden/>
              </w:rPr>
              <w:fldChar w:fldCharType="separate"/>
            </w:r>
            <w:r w:rsidR="00F3528C">
              <w:rPr>
                <w:noProof/>
                <w:webHidden/>
              </w:rPr>
              <w:t>82</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28" w:history="1">
            <w:r w:rsidR="00F3528C" w:rsidRPr="00B91705">
              <w:rPr>
                <w:rStyle w:val="Hyperlink"/>
                <w:noProof/>
              </w:rPr>
              <w:t>3.7.3</w:t>
            </w:r>
            <w:r w:rsidR="00F3528C">
              <w:rPr>
                <w:rFonts w:cstheme="minorBidi"/>
                <w:i w:val="0"/>
                <w:iCs w:val="0"/>
                <w:noProof/>
                <w:sz w:val="22"/>
                <w:szCs w:val="22"/>
              </w:rPr>
              <w:tab/>
            </w:r>
            <w:r w:rsidR="00F3528C" w:rsidRPr="00B91705">
              <w:rPr>
                <w:rStyle w:val="Hyperlink"/>
                <w:noProof/>
              </w:rPr>
              <w:t>Municipal Structures</w:t>
            </w:r>
            <w:r w:rsidR="00F3528C">
              <w:rPr>
                <w:noProof/>
                <w:webHidden/>
              </w:rPr>
              <w:tab/>
            </w:r>
            <w:r w:rsidR="00F3528C">
              <w:rPr>
                <w:noProof/>
                <w:webHidden/>
              </w:rPr>
              <w:fldChar w:fldCharType="begin"/>
            </w:r>
            <w:r w:rsidR="00F3528C">
              <w:rPr>
                <w:noProof/>
                <w:webHidden/>
              </w:rPr>
              <w:instrText xml:space="preserve"> PAGEREF _Toc420998128 \h </w:instrText>
            </w:r>
            <w:r w:rsidR="00F3528C">
              <w:rPr>
                <w:noProof/>
                <w:webHidden/>
              </w:rPr>
            </w:r>
            <w:r w:rsidR="00F3528C">
              <w:rPr>
                <w:noProof/>
                <w:webHidden/>
              </w:rPr>
              <w:fldChar w:fldCharType="separate"/>
            </w:r>
            <w:r w:rsidR="00F3528C">
              <w:rPr>
                <w:noProof/>
                <w:webHidden/>
              </w:rPr>
              <w:t>82</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29" w:history="1">
            <w:r w:rsidR="00F3528C" w:rsidRPr="00B91705">
              <w:rPr>
                <w:rStyle w:val="Hyperlink"/>
                <w:noProof/>
              </w:rPr>
              <w:t>3.7.4</w:t>
            </w:r>
            <w:r w:rsidR="00F3528C">
              <w:rPr>
                <w:rFonts w:cstheme="minorBidi"/>
                <w:i w:val="0"/>
                <w:iCs w:val="0"/>
                <w:noProof/>
                <w:sz w:val="22"/>
                <w:szCs w:val="22"/>
              </w:rPr>
              <w:tab/>
            </w:r>
            <w:r w:rsidR="00F3528C" w:rsidRPr="00B91705">
              <w:rPr>
                <w:rStyle w:val="Hyperlink"/>
                <w:noProof/>
              </w:rPr>
              <w:t>Audit Committee</w:t>
            </w:r>
            <w:r w:rsidR="00F3528C">
              <w:rPr>
                <w:noProof/>
                <w:webHidden/>
              </w:rPr>
              <w:tab/>
            </w:r>
            <w:r w:rsidR="00F3528C">
              <w:rPr>
                <w:noProof/>
                <w:webHidden/>
              </w:rPr>
              <w:fldChar w:fldCharType="begin"/>
            </w:r>
            <w:r w:rsidR="00F3528C">
              <w:rPr>
                <w:noProof/>
                <w:webHidden/>
              </w:rPr>
              <w:instrText xml:space="preserve"> PAGEREF _Toc420998129 \h </w:instrText>
            </w:r>
            <w:r w:rsidR="00F3528C">
              <w:rPr>
                <w:noProof/>
                <w:webHidden/>
              </w:rPr>
            </w:r>
            <w:r w:rsidR="00F3528C">
              <w:rPr>
                <w:noProof/>
                <w:webHidden/>
              </w:rPr>
              <w:fldChar w:fldCharType="separate"/>
            </w:r>
            <w:r w:rsidR="00F3528C">
              <w:rPr>
                <w:noProof/>
                <w:webHidden/>
              </w:rPr>
              <w:t>88</w:t>
            </w:r>
            <w:r w:rsidR="00F3528C">
              <w:rPr>
                <w:noProof/>
                <w:webHidden/>
              </w:rPr>
              <w:fldChar w:fldCharType="end"/>
            </w:r>
          </w:hyperlink>
        </w:p>
        <w:p w:rsidR="00F3528C" w:rsidRDefault="00F7663B">
          <w:pPr>
            <w:pStyle w:val="TOC3"/>
            <w:tabs>
              <w:tab w:val="right" w:leader="dot" w:pos="9017"/>
            </w:tabs>
            <w:rPr>
              <w:rFonts w:cstheme="minorBidi"/>
              <w:i w:val="0"/>
              <w:iCs w:val="0"/>
              <w:noProof/>
              <w:sz w:val="22"/>
              <w:szCs w:val="22"/>
            </w:rPr>
          </w:pPr>
          <w:hyperlink w:anchor="_Toc420998130" w:history="1">
            <w:r w:rsidR="00F3528C" w:rsidRPr="00B91705">
              <w:rPr>
                <w:rStyle w:val="Hyperlink"/>
                <w:noProof/>
              </w:rPr>
              <w:t>Status of Municipal Policies</w:t>
            </w:r>
            <w:r w:rsidR="00F3528C">
              <w:rPr>
                <w:noProof/>
                <w:webHidden/>
              </w:rPr>
              <w:tab/>
            </w:r>
            <w:r w:rsidR="00F3528C">
              <w:rPr>
                <w:noProof/>
                <w:webHidden/>
              </w:rPr>
              <w:fldChar w:fldCharType="begin"/>
            </w:r>
            <w:r w:rsidR="00F3528C">
              <w:rPr>
                <w:noProof/>
                <w:webHidden/>
              </w:rPr>
              <w:instrText xml:space="preserve"> PAGEREF _Toc420998130 \h </w:instrText>
            </w:r>
            <w:r w:rsidR="00F3528C">
              <w:rPr>
                <w:noProof/>
                <w:webHidden/>
              </w:rPr>
            </w:r>
            <w:r w:rsidR="00F3528C">
              <w:rPr>
                <w:noProof/>
                <w:webHidden/>
              </w:rPr>
              <w:fldChar w:fldCharType="separate"/>
            </w:r>
            <w:r w:rsidR="00F3528C">
              <w:rPr>
                <w:noProof/>
                <w:webHidden/>
              </w:rPr>
              <w:t>88</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31" w:history="1">
            <w:r w:rsidR="00F3528C" w:rsidRPr="00B91705">
              <w:rPr>
                <w:rStyle w:val="Hyperlink"/>
                <w:noProof/>
              </w:rPr>
              <w:t>3.7.5</w:t>
            </w:r>
            <w:r w:rsidR="00F3528C">
              <w:rPr>
                <w:rFonts w:cstheme="minorBidi"/>
                <w:i w:val="0"/>
                <w:iCs w:val="0"/>
                <w:noProof/>
                <w:sz w:val="22"/>
                <w:szCs w:val="22"/>
              </w:rPr>
              <w:tab/>
            </w:r>
            <w:r w:rsidR="00F3528C" w:rsidRPr="00B91705">
              <w:rPr>
                <w:rStyle w:val="Hyperlink"/>
                <w:noProof/>
              </w:rPr>
              <w:t>Municipal Bylaws</w:t>
            </w:r>
            <w:r w:rsidR="00F3528C">
              <w:rPr>
                <w:noProof/>
                <w:webHidden/>
              </w:rPr>
              <w:tab/>
            </w:r>
            <w:r w:rsidR="00F3528C">
              <w:rPr>
                <w:noProof/>
                <w:webHidden/>
              </w:rPr>
              <w:fldChar w:fldCharType="begin"/>
            </w:r>
            <w:r w:rsidR="00F3528C">
              <w:rPr>
                <w:noProof/>
                <w:webHidden/>
              </w:rPr>
              <w:instrText xml:space="preserve"> PAGEREF _Toc420998131 \h </w:instrText>
            </w:r>
            <w:r w:rsidR="00F3528C">
              <w:rPr>
                <w:noProof/>
                <w:webHidden/>
              </w:rPr>
            </w:r>
            <w:r w:rsidR="00F3528C">
              <w:rPr>
                <w:noProof/>
                <w:webHidden/>
              </w:rPr>
              <w:fldChar w:fldCharType="separate"/>
            </w:r>
            <w:r w:rsidR="00F3528C">
              <w:rPr>
                <w:noProof/>
                <w:webHidden/>
              </w:rPr>
              <w:t>89</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132" w:history="1">
            <w:r w:rsidR="00F3528C" w:rsidRPr="00B91705">
              <w:rPr>
                <w:rStyle w:val="Hyperlink"/>
                <w:noProof/>
              </w:rPr>
              <w:t>4</w:t>
            </w:r>
            <w:r w:rsidR="00F3528C">
              <w:rPr>
                <w:rFonts w:cstheme="minorBidi"/>
                <w:b w:val="0"/>
                <w:bCs w:val="0"/>
                <w:caps w:val="0"/>
                <w:noProof/>
                <w:sz w:val="22"/>
                <w:szCs w:val="22"/>
              </w:rPr>
              <w:tab/>
            </w:r>
            <w:r w:rsidR="00F3528C" w:rsidRPr="00B91705">
              <w:rPr>
                <w:rStyle w:val="Hyperlink"/>
                <w:noProof/>
              </w:rPr>
              <w:t>Combined SWOT Analysis</w:t>
            </w:r>
            <w:r w:rsidR="00F3528C">
              <w:rPr>
                <w:noProof/>
                <w:webHidden/>
              </w:rPr>
              <w:tab/>
            </w:r>
            <w:r w:rsidR="00F3528C">
              <w:rPr>
                <w:noProof/>
                <w:webHidden/>
              </w:rPr>
              <w:fldChar w:fldCharType="begin"/>
            </w:r>
            <w:r w:rsidR="00F3528C">
              <w:rPr>
                <w:noProof/>
                <w:webHidden/>
              </w:rPr>
              <w:instrText xml:space="preserve"> PAGEREF _Toc420998132 \h </w:instrText>
            </w:r>
            <w:r w:rsidR="00F3528C">
              <w:rPr>
                <w:noProof/>
                <w:webHidden/>
              </w:rPr>
            </w:r>
            <w:r w:rsidR="00F3528C">
              <w:rPr>
                <w:noProof/>
                <w:webHidden/>
              </w:rPr>
              <w:fldChar w:fldCharType="separate"/>
            </w:r>
            <w:r w:rsidR="00F3528C">
              <w:rPr>
                <w:noProof/>
                <w:webHidden/>
              </w:rPr>
              <w:t>90</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133" w:history="1">
            <w:r w:rsidR="00F3528C" w:rsidRPr="00B91705">
              <w:rPr>
                <w:rStyle w:val="Hyperlink"/>
                <w:noProof/>
              </w:rPr>
              <w:t>5</w:t>
            </w:r>
            <w:r w:rsidR="00F3528C">
              <w:rPr>
                <w:rFonts w:cstheme="minorBidi"/>
                <w:b w:val="0"/>
                <w:bCs w:val="0"/>
                <w:caps w:val="0"/>
                <w:noProof/>
                <w:sz w:val="22"/>
                <w:szCs w:val="22"/>
              </w:rPr>
              <w:tab/>
            </w:r>
            <w:r w:rsidR="00F3528C" w:rsidRPr="00B91705">
              <w:rPr>
                <w:rStyle w:val="Hyperlink"/>
                <w:noProof/>
              </w:rPr>
              <w:t>VISION, GOALS, OBJECTIVES AND STRATEGIES</w:t>
            </w:r>
            <w:r w:rsidR="00F3528C">
              <w:rPr>
                <w:noProof/>
                <w:webHidden/>
              </w:rPr>
              <w:tab/>
            </w:r>
            <w:r w:rsidR="00F3528C">
              <w:rPr>
                <w:noProof/>
                <w:webHidden/>
              </w:rPr>
              <w:fldChar w:fldCharType="begin"/>
            </w:r>
            <w:r w:rsidR="00F3528C">
              <w:rPr>
                <w:noProof/>
                <w:webHidden/>
              </w:rPr>
              <w:instrText xml:space="preserve"> PAGEREF _Toc420998133 \h </w:instrText>
            </w:r>
            <w:r w:rsidR="00F3528C">
              <w:rPr>
                <w:noProof/>
                <w:webHidden/>
              </w:rPr>
            </w:r>
            <w:r w:rsidR="00F3528C">
              <w:rPr>
                <w:noProof/>
                <w:webHidden/>
              </w:rPr>
              <w:fldChar w:fldCharType="separate"/>
            </w:r>
            <w:r w:rsidR="00F3528C">
              <w:rPr>
                <w:noProof/>
                <w:webHidden/>
              </w:rPr>
              <w:t>92</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34" w:history="1">
            <w:r w:rsidR="00F3528C" w:rsidRPr="00B91705">
              <w:rPr>
                <w:rStyle w:val="Hyperlink"/>
                <w:rFonts w:eastAsia="Times New Roman"/>
                <w:noProof/>
                <w:lang w:val="en-US" w:eastAsia="en-US"/>
              </w:rPr>
              <w:t>5.1</w:t>
            </w:r>
            <w:r w:rsidR="00F3528C">
              <w:rPr>
                <w:rFonts w:cstheme="minorBidi"/>
                <w:smallCaps w:val="0"/>
                <w:noProof/>
                <w:sz w:val="22"/>
                <w:szCs w:val="22"/>
              </w:rPr>
              <w:tab/>
            </w:r>
            <w:r w:rsidR="00F3528C" w:rsidRPr="00B91705">
              <w:rPr>
                <w:rStyle w:val="Hyperlink"/>
                <w:rFonts w:eastAsia="Times New Roman"/>
                <w:noProof/>
                <w:lang w:val="en-US" w:eastAsia="en-US"/>
              </w:rPr>
              <w:t>UMTSHEZI VISION</w:t>
            </w:r>
            <w:r w:rsidR="00F3528C">
              <w:rPr>
                <w:noProof/>
                <w:webHidden/>
              </w:rPr>
              <w:tab/>
            </w:r>
            <w:r w:rsidR="00F3528C">
              <w:rPr>
                <w:noProof/>
                <w:webHidden/>
              </w:rPr>
              <w:fldChar w:fldCharType="begin"/>
            </w:r>
            <w:r w:rsidR="00F3528C">
              <w:rPr>
                <w:noProof/>
                <w:webHidden/>
              </w:rPr>
              <w:instrText xml:space="preserve"> PAGEREF _Toc420998134 \h </w:instrText>
            </w:r>
            <w:r w:rsidR="00F3528C">
              <w:rPr>
                <w:noProof/>
                <w:webHidden/>
              </w:rPr>
            </w:r>
            <w:r w:rsidR="00F3528C">
              <w:rPr>
                <w:noProof/>
                <w:webHidden/>
              </w:rPr>
              <w:fldChar w:fldCharType="separate"/>
            </w:r>
            <w:r w:rsidR="00F3528C">
              <w:rPr>
                <w:noProof/>
                <w:webHidden/>
              </w:rPr>
              <w:t>92</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35" w:history="1">
            <w:r w:rsidR="00F3528C" w:rsidRPr="00B91705">
              <w:rPr>
                <w:rStyle w:val="Hyperlink"/>
                <w:noProof/>
              </w:rPr>
              <w:t>5.1.1</w:t>
            </w:r>
            <w:r w:rsidR="00F3528C">
              <w:rPr>
                <w:rFonts w:cstheme="minorBidi"/>
                <w:i w:val="0"/>
                <w:iCs w:val="0"/>
                <w:noProof/>
                <w:sz w:val="22"/>
                <w:szCs w:val="22"/>
              </w:rPr>
              <w:tab/>
            </w:r>
            <w:r w:rsidR="00F3528C" w:rsidRPr="00B91705">
              <w:rPr>
                <w:rStyle w:val="Hyperlink"/>
                <w:noProof/>
              </w:rPr>
              <w:t>STRATEGIC OBJECTIVES</w:t>
            </w:r>
            <w:r w:rsidR="00F3528C">
              <w:rPr>
                <w:noProof/>
                <w:webHidden/>
              </w:rPr>
              <w:tab/>
            </w:r>
            <w:r w:rsidR="00F3528C">
              <w:rPr>
                <w:noProof/>
                <w:webHidden/>
              </w:rPr>
              <w:fldChar w:fldCharType="begin"/>
            </w:r>
            <w:r w:rsidR="00F3528C">
              <w:rPr>
                <w:noProof/>
                <w:webHidden/>
              </w:rPr>
              <w:instrText xml:space="preserve"> PAGEREF _Toc420998135 \h </w:instrText>
            </w:r>
            <w:r w:rsidR="00F3528C">
              <w:rPr>
                <w:noProof/>
                <w:webHidden/>
              </w:rPr>
            </w:r>
            <w:r w:rsidR="00F3528C">
              <w:rPr>
                <w:noProof/>
                <w:webHidden/>
              </w:rPr>
              <w:fldChar w:fldCharType="separate"/>
            </w:r>
            <w:r w:rsidR="00F3528C">
              <w:rPr>
                <w:noProof/>
                <w:webHidden/>
              </w:rPr>
              <w:t>92</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136" w:history="1">
            <w:r w:rsidR="00F3528C" w:rsidRPr="00B91705">
              <w:rPr>
                <w:rStyle w:val="Hyperlink"/>
                <w:noProof/>
              </w:rPr>
              <w:t>6</w:t>
            </w:r>
            <w:r w:rsidR="00F3528C">
              <w:rPr>
                <w:rFonts w:cstheme="minorBidi"/>
                <w:b w:val="0"/>
                <w:bCs w:val="0"/>
                <w:caps w:val="0"/>
                <w:noProof/>
                <w:sz w:val="22"/>
                <w:szCs w:val="22"/>
              </w:rPr>
              <w:tab/>
            </w:r>
            <w:r w:rsidR="00F3528C" w:rsidRPr="00B91705">
              <w:rPr>
                <w:rStyle w:val="Hyperlink"/>
                <w:noProof/>
              </w:rPr>
              <w:t>STRATEGIC MAPPING</w:t>
            </w:r>
            <w:r w:rsidR="00F3528C">
              <w:rPr>
                <w:noProof/>
                <w:webHidden/>
              </w:rPr>
              <w:tab/>
            </w:r>
            <w:r w:rsidR="00F3528C">
              <w:rPr>
                <w:noProof/>
                <w:webHidden/>
              </w:rPr>
              <w:fldChar w:fldCharType="begin"/>
            </w:r>
            <w:r w:rsidR="00F3528C">
              <w:rPr>
                <w:noProof/>
                <w:webHidden/>
              </w:rPr>
              <w:instrText xml:space="preserve"> PAGEREF _Toc420998136 \h </w:instrText>
            </w:r>
            <w:r w:rsidR="00F3528C">
              <w:rPr>
                <w:noProof/>
                <w:webHidden/>
              </w:rPr>
            </w:r>
            <w:r w:rsidR="00F3528C">
              <w:rPr>
                <w:noProof/>
                <w:webHidden/>
              </w:rPr>
              <w:fldChar w:fldCharType="separate"/>
            </w:r>
            <w:r w:rsidR="00F3528C">
              <w:rPr>
                <w:noProof/>
                <w:webHidden/>
              </w:rPr>
              <w:t>95</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37" w:history="1">
            <w:r w:rsidR="00F3528C" w:rsidRPr="00B91705">
              <w:rPr>
                <w:rStyle w:val="Hyperlink"/>
                <w:rFonts w:ascii="Calibri" w:eastAsia="Times New Roman" w:hAnsi="Calibri" w:cs="Times New Roman"/>
                <w:caps/>
                <w:noProof/>
                <w:spacing w:val="15"/>
              </w:rPr>
              <w:t>6.1</w:t>
            </w:r>
            <w:r w:rsidR="00F3528C">
              <w:rPr>
                <w:rFonts w:cstheme="minorBidi"/>
                <w:smallCaps w:val="0"/>
                <w:noProof/>
                <w:sz w:val="22"/>
                <w:szCs w:val="22"/>
              </w:rPr>
              <w:tab/>
            </w:r>
            <w:r w:rsidR="00F3528C" w:rsidRPr="00B91705">
              <w:rPr>
                <w:rStyle w:val="Hyperlink"/>
                <w:rFonts w:ascii="Calibri" w:eastAsia="Times New Roman" w:hAnsi="Calibri" w:cs="Times New Roman"/>
                <w:caps/>
                <w:noProof/>
                <w:spacing w:val="15"/>
              </w:rPr>
              <w:t>Spatial Planning Principles</w:t>
            </w:r>
            <w:r w:rsidR="00F3528C">
              <w:rPr>
                <w:noProof/>
                <w:webHidden/>
              </w:rPr>
              <w:tab/>
            </w:r>
            <w:r w:rsidR="00F3528C">
              <w:rPr>
                <w:noProof/>
                <w:webHidden/>
              </w:rPr>
              <w:fldChar w:fldCharType="begin"/>
            </w:r>
            <w:r w:rsidR="00F3528C">
              <w:rPr>
                <w:noProof/>
                <w:webHidden/>
              </w:rPr>
              <w:instrText xml:space="preserve"> PAGEREF _Toc420998137 \h </w:instrText>
            </w:r>
            <w:r w:rsidR="00F3528C">
              <w:rPr>
                <w:noProof/>
                <w:webHidden/>
              </w:rPr>
            </w:r>
            <w:r w:rsidR="00F3528C">
              <w:rPr>
                <w:noProof/>
                <w:webHidden/>
              </w:rPr>
              <w:fldChar w:fldCharType="separate"/>
            </w:r>
            <w:r w:rsidR="00F3528C">
              <w:rPr>
                <w:noProof/>
                <w:webHidden/>
              </w:rPr>
              <w:t>95</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38" w:history="1">
            <w:r w:rsidR="00F3528C" w:rsidRPr="00B91705">
              <w:rPr>
                <w:rStyle w:val="Hyperlink"/>
                <w:rFonts w:eastAsia="Times New Roman" w:cs="Times New Roman"/>
                <w:caps/>
                <w:noProof/>
                <w:spacing w:val="15"/>
              </w:rPr>
              <w:t>6.2</w:t>
            </w:r>
            <w:r w:rsidR="00F3528C">
              <w:rPr>
                <w:rFonts w:cstheme="minorBidi"/>
                <w:smallCaps w:val="0"/>
                <w:noProof/>
                <w:sz w:val="22"/>
                <w:szCs w:val="22"/>
              </w:rPr>
              <w:tab/>
            </w:r>
            <w:r w:rsidR="00F3528C" w:rsidRPr="00B91705">
              <w:rPr>
                <w:rStyle w:val="Hyperlink"/>
                <w:rFonts w:eastAsia="Times New Roman" w:cs="Times New Roman"/>
                <w:caps/>
                <w:noProof/>
                <w:spacing w:val="15"/>
              </w:rPr>
              <w:t>ENVIRONMENTAL MANAGEMENT</w:t>
            </w:r>
            <w:r w:rsidR="00F3528C">
              <w:rPr>
                <w:noProof/>
                <w:webHidden/>
              </w:rPr>
              <w:tab/>
            </w:r>
            <w:r w:rsidR="00F3528C">
              <w:rPr>
                <w:noProof/>
                <w:webHidden/>
              </w:rPr>
              <w:fldChar w:fldCharType="begin"/>
            </w:r>
            <w:r w:rsidR="00F3528C">
              <w:rPr>
                <w:noProof/>
                <w:webHidden/>
              </w:rPr>
              <w:instrText xml:space="preserve"> PAGEREF _Toc420998138 \h </w:instrText>
            </w:r>
            <w:r w:rsidR="00F3528C">
              <w:rPr>
                <w:noProof/>
                <w:webHidden/>
              </w:rPr>
            </w:r>
            <w:r w:rsidR="00F3528C">
              <w:rPr>
                <w:noProof/>
                <w:webHidden/>
              </w:rPr>
              <w:fldChar w:fldCharType="separate"/>
            </w:r>
            <w:r w:rsidR="00F3528C">
              <w:rPr>
                <w:noProof/>
                <w:webHidden/>
              </w:rPr>
              <w:t>97</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39" w:history="1">
            <w:r w:rsidR="00F3528C" w:rsidRPr="00B91705">
              <w:rPr>
                <w:rStyle w:val="Hyperlink"/>
                <w:rFonts w:eastAsia="Times New Roman" w:cs="Times New Roman"/>
                <w:caps/>
                <w:noProof/>
                <w:spacing w:val="15"/>
              </w:rPr>
              <w:t>6.2.1</w:t>
            </w:r>
            <w:r w:rsidR="00F3528C">
              <w:rPr>
                <w:rFonts w:cstheme="minorBidi"/>
                <w:i w:val="0"/>
                <w:iCs w:val="0"/>
                <w:noProof/>
                <w:sz w:val="22"/>
                <w:szCs w:val="22"/>
              </w:rPr>
              <w:tab/>
            </w:r>
            <w:r w:rsidR="00F3528C" w:rsidRPr="00B91705">
              <w:rPr>
                <w:rStyle w:val="Hyperlink"/>
                <w:rFonts w:eastAsia="Times New Roman" w:cs="Times New Roman"/>
                <w:caps/>
                <w:noProof/>
                <w:spacing w:val="15"/>
              </w:rPr>
              <w:t>Areas Suitable for Planning &amp; Development</w:t>
            </w:r>
            <w:r w:rsidR="00F3528C">
              <w:rPr>
                <w:noProof/>
                <w:webHidden/>
              </w:rPr>
              <w:tab/>
            </w:r>
            <w:r w:rsidR="00F3528C">
              <w:rPr>
                <w:noProof/>
                <w:webHidden/>
              </w:rPr>
              <w:fldChar w:fldCharType="begin"/>
            </w:r>
            <w:r w:rsidR="00F3528C">
              <w:rPr>
                <w:noProof/>
                <w:webHidden/>
              </w:rPr>
              <w:instrText xml:space="preserve"> PAGEREF _Toc420998139 \h </w:instrText>
            </w:r>
            <w:r w:rsidR="00F3528C">
              <w:rPr>
                <w:noProof/>
                <w:webHidden/>
              </w:rPr>
            </w:r>
            <w:r w:rsidR="00F3528C">
              <w:rPr>
                <w:noProof/>
                <w:webHidden/>
              </w:rPr>
              <w:fldChar w:fldCharType="separate"/>
            </w:r>
            <w:r w:rsidR="00F3528C">
              <w:rPr>
                <w:noProof/>
                <w:webHidden/>
              </w:rPr>
              <w:t>97</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40" w:history="1">
            <w:r w:rsidR="00F3528C" w:rsidRPr="00B91705">
              <w:rPr>
                <w:rStyle w:val="Hyperlink"/>
                <w:rFonts w:ascii="Calibri" w:eastAsia="Times New Roman" w:hAnsi="Calibri" w:cs="Times New Roman"/>
                <w:caps/>
                <w:noProof/>
                <w:spacing w:val="15"/>
              </w:rPr>
              <w:t>6.2.2</w:t>
            </w:r>
            <w:r w:rsidR="00F3528C">
              <w:rPr>
                <w:rFonts w:cstheme="minorBidi"/>
                <w:i w:val="0"/>
                <w:iCs w:val="0"/>
                <w:noProof/>
                <w:sz w:val="22"/>
                <w:szCs w:val="22"/>
              </w:rPr>
              <w:tab/>
            </w:r>
            <w:r w:rsidR="00F3528C" w:rsidRPr="00B91705">
              <w:rPr>
                <w:rStyle w:val="Hyperlink"/>
                <w:rFonts w:ascii="Calibri" w:eastAsia="Times New Roman" w:hAnsi="Calibri" w:cs="Times New Roman"/>
                <w:caps/>
                <w:noProof/>
                <w:spacing w:val="15"/>
              </w:rPr>
              <w:t>Issues Impacting on Planning and Development</w:t>
            </w:r>
            <w:r w:rsidR="00F3528C">
              <w:rPr>
                <w:noProof/>
                <w:webHidden/>
              </w:rPr>
              <w:tab/>
            </w:r>
            <w:r w:rsidR="00F3528C">
              <w:rPr>
                <w:noProof/>
                <w:webHidden/>
              </w:rPr>
              <w:fldChar w:fldCharType="begin"/>
            </w:r>
            <w:r w:rsidR="00F3528C">
              <w:rPr>
                <w:noProof/>
                <w:webHidden/>
              </w:rPr>
              <w:instrText xml:space="preserve"> PAGEREF _Toc420998140 \h </w:instrText>
            </w:r>
            <w:r w:rsidR="00F3528C">
              <w:rPr>
                <w:noProof/>
                <w:webHidden/>
              </w:rPr>
            </w:r>
            <w:r w:rsidR="00F3528C">
              <w:rPr>
                <w:noProof/>
                <w:webHidden/>
              </w:rPr>
              <w:fldChar w:fldCharType="separate"/>
            </w:r>
            <w:r w:rsidR="00F3528C">
              <w:rPr>
                <w:noProof/>
                <w:webHidden/>
              </w:rPr>
              <w:t>98</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41" w:history="1">
            <w:r w:rsidR="00F3528C" w:rsidRPr="00B91705">
              <w:rPr>
                <w:rStyle w:val="Hyperlink"/>
                <w:rFonts w:eastAsia="Times New Roman" w:cs="Times New Roman"/>
                <w:caps/>
                <w:noProof/>
                <w:spacing w:val="15"/>
              </w:rPr>
              <w:t>6.2.3</w:t>
            </w:r>
            <w:r w:rsidR="00F3528C">
              <w:rPr>
                <w:rFonts w:cstheme="minorBidi"/>
                <w:i w:val="0"/>
                <w:iCs w:val="0"/>
                <w:noProof/>
                <w:sz w:val="22"/>
                <w:szCs w:val="22"/>
              </w:rPr>
              <w:tab/>
            </w:r>
            <w:r w:rsidR="00F3528C" w:rsidRPr="00B91705">
              <w:rPr>
                <w:rStyle w:val="Hyperlink"/>
                <w:rFonts w:eastAsia="Times New Roman" w:cs="Times New Roman"/>
                <w:caps/>
                <w:noProof/>
                <w:spacing w:val="15"/>
              </w:rPr>
              <w:t>Protection and Conservation of Agricultural Land</w:t>
            </w:r>
            <w:r w:rsidR="00F3528C">
              <w:rPr>
                <w:noProof/>
                <w:webHidden/>
              </w:rPr>
              <w:tab/>
            </w:r>
            <w:r w:rsidR="00F3528C">
              <w:rPr>
                <w:noProof/>
                <w:webHidden/>
              </w:rPr>
              <w:fldChar w:fldCharType="begin"/>
            </w:r>
            <w:r w:rsidR="00F3528C">
              <w:rPr>
                <w:noProof/>
                <w:webHidden/>
              </w:rPr>
              <w:instrText xml:space="preserve"> PAGEREF _Toc420998141 \h </w:instrText>
            </w:r>
            <w:r w:rsidR="00F3528C">
              <w:rPr>
                <w:noProof/>
                <w:webHidden/>
              </w:rPr>
            </w:r>
            <w:r w:rsidR="00F3528C">
              <w:rPr>
                <w:noProof/>
                <w:webHidden/>
              </w:rPr>
              <w:fldChar w:fldCharType="separate"/>
            </w:r>
            <w:r w:rsidR="00F3528C">
              <w:rPr>
                <w:noProof/>
                <w:webHidden/>
              </w:rPr>
              <w:t>100</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42" w:history="1">
            <w:r w:rsidR="00F3528C" w:rsidRPr="00B91705">
              <w:rPr>
                <w:rStyle w:val="Hyperlink"/>
                <w:rFonts w:ascii="Calibri" w:eastAsia="Times New Roman" w:hAnsi="Calibri" w:cs="Times New Roman"/>
                <w:caps/>
                <w:noProof/>
                <w:spacing w:val="15"/>
              </w:rPr>
              <w:t>6.2.4</w:t>
            </w:r>
            <w:r w:rsidR="00F3528C">
              <w:rPr>
                <w:rFonts w:cstheme="minorBidi"/>
                <w:i w:val="0"/>
                <w:iCs w:val="0"/>
                <w:noProof/>
                <w:sz w:val="22"/>
                <w:szCs w:val="22"/>
              </w:rPr>
              <w:tab/>
            </w:r>
            <w:r w:rsidR="00F3528C" w:rsidRPr="00B91705">
              <w:rPr>
                <w:rStyle w:val="Hyperlink"/>
                <w:rFonts w:ascii="Calibri" w:eastAsia="Times New Roman" w:hAnsi="Calibri" w:cs="Times New Roman"/>
                <w:caps/>
                <w:noProof/>
                <w:spacing w:val="15"/>
              </w:rPr>
              <w:t>DESIRED DIRECTION OF GROWTH</w:t>
            </w:r>
            <w:r w:rsidR="00F3528C">
              <w:rPr>
                <w:noProof/>
                <w:webHidden/>
              </w:rPr>
              <w:tab/>
            </w:r>
            <w:r w:rsidR="00F3528C">
              <w:rPr>
                <w:noProof/>
                <w:webHidden/>
              </w:rPr>
              <w:fldChar w:fldCharType="begin"/>
            </w:r>
            <w:r w:rsidR="00F3528C">
              <w:rPr>
                <w:noProof/>
                <w:webHidden/>
              </w:rPr>
              <w:instrText xml:space="preserve"> PAGEREF _Toc420998142 \h </w:instrText>
            </w:r>
            <w:r w:rsidR="00F3528C">
              <w:rPr>
                <w:noProof/>
                <w:webHidden/>
              </w:rPr>
            </w:r>
            <w:r w:rsidR="00F3528C">
              <w:rPr>
                <w:noProof/>
                <w:webHidden/>
              </w:rPr>
              <w:fldChar w:fldCharType="separate"/>
            </w:r>
            <w:r w:rsidR="00F3528C">
              <w:rPr>
                <w:noProof/>
                <w:webHidden/>
              </w:rPr>
              <w:t>102</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43" w:history="1">
            <w:r w:rsidR="00F3528C" w:rsidRPr="00B91705">
              <w:rPr>
                <w:rStyle w:val="Hyperlink"/>
                <w:noProof/>
              </w:rPr>
              <w:t>6.3</w:t>
            </w:r>
            <w:r w:rsidR="00F3528C">
              <w:rPr>
                <w:rFonts w:cstheme="minorBidi"/>
                <w:smallCaps w:val="0"/>
                <w:noProof/>
                <w:sz w:val="22"/>
                <w:szCs w:val="22"/>
              </w:rPr>
              <w:tab/>
            </w:r>
            <w:r w:rsidR="00F3528C" w:rsidRPr="00B91705">
              <w:rPr>
                <w:rStyle w:val="Hyperlink"/>
                <w:noProof/>
              </w:rPr>
              <w:t>Desired spatial form and land use</w:t>
            </w:r>
            <w:r w:rsidR="00F3528C">
              <w:rPr>
                <w:noProof/>
                <w:webHidden/>
              </w:rPr>
              <w:tab/>
            </w:r>
            <w:r w:rsidR="00F3528C">
              <w:rPr>
                <w:noProof/>
                <w:webHidden/>
              </w:rPr>
              <w:fldChar w:fldCharType="begin"/>
            </w:r>
            <w:r w:rsidR="00F3528C">
              <w:rPr>
                <w:noProof/>
                <w:webHidden/>
              </w:rPr>
              <w:instrText xml:space="preserve"> PAGEREF _Toc420998143 \h </w:instrText>
            </w:r>
            <w:r w:rsidR="00F3528C">
              <w:rPr>
                <w:noProof/>
                <w:webHidden/>
              </w:rPr>
            </w:r>
            <w:r w:rsidR="00F3528C">
              <w:rPr>
                <w:noProof/>
                <w:webHidden/>
              </w:rPr>
              <w:fldChar w:fldCharType="separate"/>
            </w:r>
            <w:r w:rsidR="00F3528C">
              <w:rPr>
                <w:noProof/>
                <w:webHidden/>
              </w:rPr>
              <w:t>103</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144" w:history="1">
            <w:r w:rsidR="00F3528C" w:rsidRPr="00B91705">
              <w:rPr>
                <w:rStyle w:val="Hyperlink"/>
                <w:noProof/>
              </w:rPr>
              <w:t>7</w:t>
            </w:r>
            <w:r w:rsidR="00F3528C">
              <w:rPr>
                <w:rFonts w:cstheme="minorBidi"/>
                <w:b w:val="0"/>
                <w:bCs w:val="0"/>
                <w:caps w:val="0"/>
                <w:noProof/>
                <w:sz w:val="22"/>
                <w:szCs w:val="22"/>
              </w:rPr>
              <w:tab/>
            </w:r>
            <w:r w:rsidR="00F3528C" w:rsidRPr="00B91705">
              <w:rPr>
                <w:rStyle w:val="Hyperlink"/>
                <w:noProof/>
              </w:rPr>
              <w:t>FINANCIAL PLAN</w:t>
            </w:r>
            <w:r w:rsidR="00F3528C">
              <w:rPr>
                <w:noProof/>
                <w:webHidden/>
              </w:rPr>
              <w:tab/>
            </w:r>
            <w:r w:rsidR="00F3528C">
              <w:rPr>
                <w:noProof/>
                <w:webHidden/>
              </w:rPr>
              <w:fldChar w:fldCharType="begin"/>
            </w:r>
            <w:r w:rsidR="00F3528C">
              <w:rPr>
                <w:noProof/>
                <w:webHidden/>
              </w:rPr>
              <w:instrText xml:space="preserve"> PAGEREF _Toc420998144 \h </w:instrText>
            </w:r>
            <w:r w:rsidR="00F3528C">
              <w:rPr>
                <w:noProof/>
                <w:webHidden/>
              </w:rPr>
            </w:r>
            <w:r w:rsidR="00F3528C">
              <w:rPr>
                <w:noProof/>
                <w:webHidden/>
              </w:rPr>
              <w:fldChar w:fldCharType="separate"/>
            </w:r>
            <w:r w:rsidR="00F3528C">
              <w:rPr>
                <w:noProof/>
                <w:webHidden/>
              </w:rPr>
              <w:t>105</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45" w:history="1">
            <w:r w:rsidR="00F3528C" w:rsidRPr="00B91705">
              <w:rPr>
                <w:rStyle w:val="Hyperlink"/>
                <w:noProof/>
              </w:rPr>
              <w:t>7.1</w:t>
            </w:r>
            <w:r w:rsidR="00F3528C">
              <w:rPr>
                <w:rFonts w:cstheme="minorBidi"/>
                <w:smallCaps w:val="0"/>
                <w:noProof/>
                <w:sz w:val="22"/>
                <w:szCs w:val="22"/>
              </w:rPr>
              <w:tab/>
            </w:r>
            <w:r w:rsidR="00F3528C" w:rsidRPr="00B91705">
              <w:rPr>
                <w:rStyle w:val="Hyperlink"/>
                <w:noProof/>
              </w:rPr>
              <w:t>Municipal Budget Overview</w:t>
            </w:r>
            <w:r w:rsidR="00F3528C">
              <w:rPr>
                <w:noProof/>
                <w:webHidden/>
              </w:rPr>
              <w:tab/>
            </w:r>
            <w:r w:rsidR="00F3528C">
              <w:rPr>
                <w:noProof/>
                <w:webHidden/>
              </w:rPr>
              <w:fldChar w:fldCharType="begin"/>
            </w:r>
            <w:r w:rsidR="00F3528C">
              <w:rPr>
                <w:noProof/>
                <w:webHidden/>
              </w:rPr>
              <w:instrText xml:space="preserve"> PAGEREF _Toc420998145 \h </w:instrText>
            </w:r>
            <w:r w:rsidR="00F3528C">
              <w:rPr>
                <w:noProof/>
                <w:webHidden/>
              </w:rPr>
            </w:r>
            <w:r w:rsidR="00F3528C">
              <w:rPr>
                <w:noProof/>
                <w:webHidden/>
              </w:rPr>
              <w:fldChar w:fldCharType="separate"/>
            </w:r>
            <w:r w:rsidR="00F3528C">
              <w:rPr>
                <w:noProof/>
                <w:webHidden/>
              </w:rPr>
              <w:t>106</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46" w:history="1">
            <w:r w:rsidR="00F3528C" w:rsidRPr="00B91705">
              <w:rPr>
                <w:rStyle w:val="Hyperlink"/>
                <w:noProof/>
              </w:rPr>
              <w:t>7.2</w:t>
            </w:r>
            <w:r w:rsidR="00F3528C">
              <w:rPr>
                <w:rFonts w:cstheme="minorBidi"/>
                <w:smallCaps w:val="0"/>
                <w:noProof/>
                <w:sz w:val="22"/>
                <w:szCs w:val="22"/>
              </w:rPr>
              <w:tab/>
            </w:r>
            <w:r w:rsidR="00F3528C" w:rsidRPr="00B91705">
              <w:rPr>
                <w:rStyle w:val="Hyperlink"/>
                <w:noProof/>
              </w:rPr>
              <w:t>Three (3) Year Municipal Budget</w:t>
            </w:r>
            <w:r w:rsidR="00F3528C">
              <w:rPr>
                <w:noProof/>
                <w:webHidden/>
              </w:rPr>
              <w:tab/>
            </w:r>
            <w:r w:rsidR="00F3528C">
              <w:rPr>
                <w:noProof/>
                <w:webHidden/>
              </w:rPr>
              <w:fldChar w:fldCharType="begin"/>
            </w:r>
            <w:r w:rsidR="00F3528C">
              <w:rPr>
                <w:noProof/>
                <w:webHidden/>
              </w:rPr>
              <w:instrText xml:space="preserve"> PAGEREF _Toc420998146 \h </w:instrText>
            </w:r>
            <w:r w:rsidR="00F3528C">
              <w:rPr>
                <w:noProof/>
                <w:webHidden/>
              </w:rPr>
            </w:r>
            <w:r w:rsidR="00F3528C">
              <w:rPr>
                <w:noProof/>
                <w:webHidden/>
              </w:rPr>
              <w:fldChar w:fldCharType="separate"/>
            </w:r>
            <w:r w:rsidR="00F3528C">
              <w:rPr>
                <w:noProof/>
                <w:webHidden/>
              </w:rPr>
              <w:t>106</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47" w:history="1">
            <w:r w:rsidR="00F3528C" w:rsidRPr="00B91705">
              <w:rPr>
                <w:rStyle w:val="Hyperlink"/>
                <w:noProof/>
              </w:rPr>
              <w:t>7.3</w:t>
            </w:r>
            <w:r w:rsidR="00F3528C">
              <w:rPr>
                <w:rFonts w:cstheme="minorBidi"/>
                <w:smallCaps w:val="0"/>
                <w:noProof/>
                <w:sz w:val="22"/>
                <w:szCs w:val="22"/>
              </w:rPr>
              <w:tab/>
            </w:r>
            <w:r w:rsidR="00F3528C" w:rsidRPr="00B91705">
              <w:rPr>
                <w:rStyle w:val="Hyperlink"/>
                <w:noProof/>
              </w:rPr>
              <w:t>OTHER MUNICIPAL PROJECTS</w:t>
            </w:r>
            <w:r w:rsidR="00F3528C">
              <w:rPr>
                <w:noProof/>
                <w:webHidden/>
              </w:rPr>
              <w:tab/>
            </w:r>
            <w:r w:rsidR="00F3528C">
              <w:rPr>
                <w:noProof/>
                <w:webHidden/>
              </w:rPr>
              <w:fldChar w:fldCharType="begin"/>
            </w:r>
            <w:r w:rsidR="00F3528C">
              <w:rPr>
                <w:noProof/>
                <w:webHidden/>
              </w:rPr>
              <w:instrText xml:space="preserve"> PAGEREF _Toc420998147 \h </w:instrText>
            </w:r>
            <w:r w:rsidR="00F3528C">
              <w:rPr>
                <w:noProof/>
                <w:webHidden/>
              </w:rPr>
            </w:r>
            <w:r w:rsidR="00F3528C">
              <w:rPr>
                <w:noProof/>
                <w:webHidden/>
              </w:rPr>
              <w:fldChar w:fldCharType="separate"/>
            </w:r>
            <w:r w:rsidR="00F3528C">
              <w:rPr>
                <w:noProof/>
                <w:webHidden/>
              </w:rPr>
              <w:t>114</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48" w:history="1">
            <w:r w:rsidR="00F3528C" w:rsidRPr="00B91705">
              <w:rPr>
                <w:rStyle w:val="Hyperlink"/>
                <w:noProof/>
              </w:rPr>
              <w:t>7.3.1</w:t>
            </w:r>
            <w:r w:rsidR="00F3528C">
              <w:rPr>
                <w:rFonts w:cstheme="minorBidi"/>
                <w:i w:val="0"/>
                <w:iCs w:val="0"/>
                <w:noProof/>
                <w:sz w:val="22"/>
                <w:szCs w:val="22"/>
              </w:rPr>
              <w:tab/>
            </w:r>
            <w:r w:rsidR="00F3528C" w:rsidRPr="00B91705">
              <w:rPr>
                <w:rStyle w:val="Hyperlink"/>
                <w:noProof/>
              </w:rPr>
              <w:t>UMTSHEZI MUNICIPALITY MUNICIPAL CIVIL DEPARTMENT completed PROJECT REPORT 2013-2015</w:t>
            </w:r>
            <w:r w:rsidR="00F3528C">
              <w:rPr>
                <w:noProof/>
                <w:webHidden/>
              </w:rPr>
              <w:tab/>
            </w:r>
            <w:r w:rsidR="00F3528C">
              <w:rPr>
                <w:noProof/>
                <w:webHidden/>
              </w:rPr>
              <w:fldChar w:fldCharType="begin"/>
            </w:r>
            <w:r w:rsidR="00F3528C">
              <w:rPr>
                <w:noProof/>
                <w:webHidden/>
              </w:rPr>
              <w:instrText xml:space="preserve"> PAGEREF _Toc420998148 \h </w:instrText>
            </w:r>
            <w:r w:rsidR="00F3528C">
              <w:rPr>
                <w:noProof/>
                <w:webHidden/>
              </w:rPr>
            </w:r>
            <w:r w:rsidR="00F3528C">
              <w:rPr>
                <w:noProof/>
                <w:webHidden/>
              </w:rPr>
              <w:fldChar w:fldCharType="separate"/>
            </w:r>
            <w:r w:rsidR="00F3528C">
              <w:rPr>
                <w:noProof/>
                <w:webHidden/>
              </w:rPr>
              <w:t>114</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49" w:history="1">
            <w:r w:rsidR="00F3528C" w:rsidRPr="00B91705">
              <w:rPr>
                <w:rStyle w:val="Hyperlink"/>
                <w:rFonts w:eastAsia="Calibri"/>
                <w:noProof/>
              </w:rPr>
              <w:t>7.3.2</w:t>
            </w:r>
            <w:r w:rsidR="00F3528C">
              <w:rPr>
                <w:rFonts w:cstheme="minorBidi"/>
                <w:i w:val="0"/>
                <w:iCs w:val="0"/>
                <w:noProof/>
                <w:sz w:val="22"/>
                <w:szCs w:val="22"/>
              </w:rPr>
              <w:tab/>
            </w:r>
            <w:r w:rsidR="00F3528C" w:rsidRPr="00B91705">
              <w:rPr>
                <w:rStyle w:val="Hyperlink"/>
                <w:rFonts w:eastAsia="Calibri"/>
                <w:noProof/>
              </w:rPr>
              <w:t>Umtshezi Municipality ELECTRICITY DEPARTMENT PROJECT REPORT – 2013 to 2015</w:t>
            </w:r>
            <w:r w:rsidR="00F3528C">
              <w:rPr>
                <w:noProof/>
                <w:webHidden/>
              </w:rPr>
              <w:tab/>
            </w:r>
            <w:r w:rsidR="00F3528C">
              <w:rPr>
                <w:noProof/>
                <w:webHidden/>
              </w:rPr>
              <w:fldChar w:fldCharType="begin"/>
            </w:r>
            <w:r w:rsidR="00F3528C">
              <w:rPr>
                <w:noProof/>
                <w:webHidden/>
              </w:rPr>
              <w:instrText xml:space="preserve"> PAGEREF _Toc420998149 \h </w:instrText>
            </w:r>
            <w:r w:rsidR="00F3528C">
              <w:rPr>
                <w:noProof/>
                <w:webHidden/>
              </w:rPr>
            </w:r>
            <w:r w:rsidR="00F3528C">
              <w:rPr>
                <w:noProof/>
                <w:webHidden/>
              </w:rPr>
              <w:fldChar w:fldCharType="separate"/>
            </w:r>
            <w:r w:rsidR="00F3528C">
              <w:rPr>
                <w:noProof/>
                <w:webHidden/>
              </w:rPr>
              <w:t>116</w:t>
            </w:r>
            <w:r w:rsidR="00F3528C">
              <w:rPr>
                <w:noProof/>
                <w:webHidden/>
              </w:rPr>
              <w:fldChar w:fldCharType="end"/>
            </w:r>
          </w:hyperlink>
        </w:p>
        <w:p w:rsidR="00F3528C" w:rsidRDefault="00F7663B">
          <w:pPr>
            <w:pStyle w:val="TOC2"/>
            <w:tabs>
              <w:tab w:val="right" w:leader="dot" w:pos="9017"/>
            </w:tabs>
            <w:rPr>
              <w:rFonts w:cstheme="minorBidi"/>
              <w:smallCaps w:val="0"/>
              <w:noProof/>
              <w:sz w:val="22"/>
              <w:szCs w:val="22"/>
            </w:rPr>
          </w:pPr>
          <w:hyperlink w:anchor="_Toc420998150" w:history="1">
            <w:r w:rsidR="00F3528C" w:rsidRPr="00B91705">
              <w:rPr>
                <w:rStyle w:val="Hyperlink"/>
                <w:rFonts w:eastAsia="Calibri" w:cs="Times New Roman"/>
                <w:i/>
                <w:noProof/>
                <w:lang w:val="en-US" w:eastAsia="en-US"/>
              </w:rPr>
              <w:t>Completed Phase 2</w:t>
            </w:r>
            <w:r w:rsidR="00F3528C">
              <w:rPr>
                <w:noProof/>
                <w:webHidden/>
              </w:rPr>
              <w:tab/>
            </w:r>
            <w:r w:rsidR="00F3528C">
              <w:rPr>
                <w:noProof/>
                <w:webHidden/>
              </w:rPr>
              <w:fldChar w:fldCharType="begin"/>
            </w:r>
            <w:r w:rsidR="00F3528C">
              <w:rPr>
                <w:noProof/>
                <w:webHidden/>
              </w:rPr>
              <w:instrText xml:space="preserve"> PAGEREF _Toc420998150 \h </w:instrText>
            </w:r>
            <w:r w:rsidR="00F3528C">
              <w:rPr>
                <w:noProof/>
                <w:webHidden/>
              </w:rPr>
            </w:r>
            <w:r w:rsidR="00F3528C">
              <w:rPr>
                <w:noProof/>
                <w:webHidden/>
              </w:rPr>
              <w:fldChar w:fldCharType="separate"/>
            </w:r>
            <w:r w:rsidR="00F3528C">
              <w:rPr>
                <w:noProof/>
                <w:webHidden/>
              </w:rPr>
              <w:t>117</w:t>
            </w:r>
            <w:r w:rsidR="00F3528C">
              <w:rPr>
                <w:noProof/>
                <w:webHidden/>
              </w:rPr>
              <w:fldChar w:fldCharType="end"/>
            </w:r>
          </w:hyperlink>
        </w:p>
        <w:p w:rsidR="00F3528C" w:rsidRDefault="00F7663B">
          <w:pPr>
            <w:pStyle w:val="TOC2"/>
            <w:tabs>
              <w:tab w:val="right" w:leader="dot" w:pos="9017"/>
            </w:tabs>
            <w:rPr>
              <w:rFonts w:cstheme="minorBidi"/>
              <w:smallCaps w:val="0"/>
              <w:noProof/>
              <w:sz w:val="22"/>
              <w:szCs w:val="22"/>
            </w:rPr>
          </w:pPr>
          <w:hyperlink w:anchor="_Toc420998151" w:history="1">
            <w:r w:rsidR="00F3528C" w:rsidRPr="00B91705">
              <w:rPr>
                <w:rStyle w:val="Hyperlink"/>
                <w:rFonts w:eastAsia="Calibri" w:cs="Times New Roman"/>
                <w:i/>
                <w:noProof/>
                <w:lang w:val="en-US" w:eastAsia="en-US"/>
              </w:rPr>
              <w:t>In progress</w:t>
            </w:r>
            <w:r w:rsidR="00F3528C">
              <w:rPr>
                <w:noProof/>
                <w:webHidden/>
              </w:rPr>
              <w:tab/>
            </w:r>
            <w:r w:rsidR="00F3528C">
              <w:rPr>
                <w:noProof/>
                <w:webHidden/>
              </w:rPr>
              <w:fldChar w:fldCharType="begin"/>
            </w:r>
            <w:r w:rsidR="00F3528C">
              <w:rPr>
                <w:noProof/>
                <w:webHidden/>
              </w:rPr>
              <w:instrText xml:space="preserve"> PAGEREF _Toc420998151 \h </w:instrText>
            </w:r>
            <w:r w:rsidR="00F3528C">
              <w:rPr>
                <w:noProof/>
                <w:webHidden/>
              </w:rPr>
            </w:r>
            <w:r w:rsidR="00F3528C">
              <w:rPr>
                <w:noProof/>
                <w:webHidden/>
              </w:rPr>
              <w:fldChar w:fldCharType="separate"/>
            </w:r>
            <w:r w:rsidR="00F3528C">
              <w:rPr>
                <w:noProof/>
                <w:webHidden/>
              </w:rPr>
              <w:t>117</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52" w:history="1">
            <w:r w:rsidR="00F3528C" w:rsidRPr="00B91705">
              <w:rPr>
                <w:rStyle w:val="Hyperlink"/>
                <w:noProof/>
              </w:rPr>
              <w:t>7.4</w:t>
            </w:r>
            <w:r w:rsidR="00F3528C">
              <w:rPr>
                <w:rFonts w:cstheme="minorBidi"/>
                <w:smallCaps w:val="0"/>
                <w:noProof/>
                <w:sz w:val="22"/>
                <w:szCs w:val="22"/>
              </w:rPr>
              <w:tab/>
            </w:r>
            <w:r w:rsidR="00F3528C" w:rsidRPr="00B91705">
              <w:rPr>
                <w:rStyle w:val="Hyperlink"/>
                <w:noProof/>
              </w:rPr>
              <w:t>SECTOR DEPARTMENT Projects</w:t>
            </w:r>
            <w:r w:rsidR="00F3528C">
              <w:rPr>
                <w:noProof/>
                <w:webHidden/>
              </w:rPr>
              <w:tab/>
            </w:r>
            <w:r w:rsidR="00F3528C">
              <w:rPr>
                <w:noProof/>
                <w:webHidden/>
              </w:rPr>
              <w:fldChar w:fldCharType="begin"/>
            </w:r>
            <w:r w:rsidR="00F3528C">
              <w:rPr>
                <w:noProof/>
                <w:webHidden/>
              </w:rPr>
              <w:instrText xml:space="preserve"> PAGEREF _Toc420998152 \h </w:instrText>
            </w:r>
            <w:r w:rsidR="00F3528C">
              <w:rPr>
                <w:noProof/>
                <w:webHidden/>
              </w:rPr>
            </w:r>
            <w:r w:rsidR="00F3528C">
              <w:rPr>
                <w:noProof/>
                <w:webHidden/>
              </w:rPr>
              <w:fldChar w:fldCharType="separate"/>
            </w:r>
            <w:r w:rsidR="00F3528C">
              <w:rPr>
                <w:noProof/>
                <w:webHidden/>
              </w:rPr>
              <w:t>121</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153" w:history="1">
            <w:r w:rsidR="00F3528C" w:rsidRPr="00B91705">
              <w:rPr>
                <w:rStyle w:val="Hyperlink"/>
                <w:noProof/>
              </w:rPr>
              <w:t>8</w:t>
            </w:r>
            <w:r w:rsidR="00F3528C">
              <w:rPr>
                <w:rFonts w:cstheme="minorBidi"/>
                <w:b w:val="0"/>
                <w:bCs w:val="0"/>
                <w:caps w:val="0"/>
                <w:noProof/>
                <w:sz w:val="22"/>
                <w:szCs w:val="22"/>
              </w:rPr>
              <w:tab/>
            </w:r>
            <w:r w:rsidR="00F3528C" w:rsidRPr="00B91705">
              <w:rPr>
                <w:rStyle w:val="Hyperlink"/>
                <w:noProof/>
              </w:rPr>
              <w:t>ANNUAL OPERATIONAL PLAN (DRAFT SDBIP)2015/16</w:t>
            </w:r>
            <w:r w:rsidR="00F3528C">
              <w:rPr>
                <w:noProof/>
                <w:webHidden/>
              </w:rPr>
              <w:tab/>
            </w:r>
            <w:r w:rsidR="00F3528C">
              <w:rPr>
                <w:noProof/>
                <w:webHidden/>
              </w:rPr>
              <w:fldChar w:fldCharType="begin"/>
            </w:r>
            <w:r w:rsidR="00F3528C">
              <w:rPr>
                <w:noProof/>
                <w:webHidden/>
              </w:rPr>
              <w:instrText xml:space="preserve"> PAGEREF _Toc420998153 \h </w:instrText>
            </w:r>
            <w:r w:rsidR="00F3528C">
              <w:rPr>
                <w:noProof/>
                <w:webHidden/>
              </w:rPr>
            </w:r>
            <w:r w:rsidR="00F3528C">
              <w:rPr>
                <w:noProof/>
                <w:webHidden/>
              </w:rPr>
              <w:fldChar w:fldCharType="separate"/>
            </w:r>
            <w:r w:rsidR="00F3528C">
              <w:rPr>
                <w:noProof/>
                <w:webHidden/>
              </w:rPr>
              <w:t>123</w:t>
            </w:r>
            <w:r w:rsidR="00F3528C">
              <w:rPr>
                <w:noProof/>
                <w:webHidden/>
              </w:rPr>
              <w:fldChar w:fldCharType="end"/>
            </w:r>
          </w:hyperlink>
        </w:p>
        <w:p w:rsidR="00F3528C" w:rsidRDefault="00F7663B">
          <w:pPr>
            <w:pStyle w:val="TOC1"/>
            <w:tabs>
              <w:tab w:val="left" w:pos="400"/>
              <w:tab w:val="right" w:leader="dot" w:pos="9017"/>
            </w:tabs>
            <w:rPr>
              <w:rFonts w:cstheme="minorBidi"/>
              <w:b w:val="0"/>
              <w:bCs w:val="0"/>
              <w:caps w:val="0"/>
              <w:noProof/>
              <w:sz w:val="22"/>
              <w:szCs w:val="22"/>
            </w:rPr>
          </w:pPr>
          <w:hyperlink w:anchor="_Toc420998154" w:history="1">
            <w:r w:rsidR="00F3528C" w:rsidRPr="00B91705">
              <w:rPr>
                <w:rStyle w:val="Hyperlink"/>
                <w:noProof/>
              </w:rPr>
              <w:t>9</w:t>
            </w:r>
            <w:r w:rsidR="00F3528C">
              <w:rPr>
                <w:rFonts w:cstheme="minorBidi"/>
                <w:b w:val="0"/>
                <w:bCs w:val="0"/>
                <w:caps w:val="0"/>
                <w:noProof/>
                <w:sz w:val="22"/>
                <w:szCs w:val="22"/>
              </w:rPr>
              <w:tab/>
            </w:r>
            <w:r w:rsidR="00F3528C" w:rsidRPr="00B91705">
              <w:rPr>
                <w:rStyle w:val="Hyperlink"/>
                <w:noProof/>
              </w:rPr>
              <w:t>ORGANIZATIONAL AND INDIVIDUAL PERFORMANCE MANAGEMENT SYSTEM</w:t>
            </w:r>
            <w:r w:rsidR="00F3528C">
              <w:rPr>
                <w:noProof/>
                <w:webHidden/>
              </w:rPr>
              <w:tab/>
            </w:r>
            <w:r w:rsidR="00F3528C">
              <w:rPr>
                <w:noProof/>
                <w:webHidden/>
              </w:rPr>
              <w:fldChar w:fldCharType="begin"/>
            </w:r>
            <w:r w:rsidR="00F3528C">
              <w:rPr>
                <w:noProof/>
                <w:webHidden/>
              </w:rPr>
              <w:instrText xml:space="preserve"> PAGEREF _Toc420998154 \h </w:instrText>
            </w:r>
            <w:r w:rsidR="00F3528C">
              <w:rPr>
                <w:noProof/>
                <w:webHidden/>
              </w:rPr>
            </w:r>
            <w:r w:rsidR="00F3528C">
              <w:rPr>
                <w:noProof/>
                <w:webHidden/>
              </w:rPr>
              <w:fldChar w:fldCharType="separate"/>
            </w:r>
            <w:r w:rsidR="00F3528C">
              <w:rPr>
                <w:noProof/>
                <w:webHidden/>
              </w:rPr>
              <w:t>123</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55" w:history="1">
            <w:r w:rsidR="00F3528C" w:rsidRPr="00B91705">
              <w:rPr>
                <w:rStyle w:val="Hyperlink"/>
                <w:noProof/>
              </w:rPr>
              <w:t>9.1</w:t>
            </w:r>
            <w:r w:rsidR="00F3528C">
              <w:rPr>
                <w:rFonts w:cstheme="minorBidi"/>
                <w:smallCaps w:val="0"/>
                <w:noProof/>
                <w:sz w:val="22"/>
                <w:szCs w:val="22"/>
              </w:rPr>
              <w:tab/>
            </w:r>
            <w:r w:rsidR="00F3528C" w:rsidRPr="00B91705">
              <w:rPr>
                <w:rStyle w:val="Hyperlink"/>
                <w:noProof/>
              </w:rPr>
              <w:t>Objectives of the Umtshezi Municipality Performance Management System</w:t>
            </w:r>
            <w:r w:rsidR="00F3528C">
              <w:rPr>
                <w:noProof/>
                <w:webHidden/>
              </w:rPr>
              <w:tab/>
            </w:r>
            <w:r w:rsidR="00F3528C">
              <w:rPr>
                <w:noProof/>
                <w:webHidden/>
              </w:rPr>
              <w:fldChar w:fldCharType="begin"/>
            </w:r>
            <w:r w:rsidR="00F3528C">
              <w:rPr>
                <w:noProof/>
                <w:webHidden/>
              </w:rPr>
              <w:instrText xml:space="preserve"> PAGEREF _Toc420998155 \h </w:instrText>
            </w:r>
            <w:r w:rsidR="00F3528C">
              <w:rPr>
                <w:noProof/>
                <w:webHidden/>
              </w:rPr>
            </w:r>
            <w:r w:rsidR="00F3528C">
              <w:rPr>
                <w:noProof/>
                <w:webHidden/>
              </w:rPr>
              <w:fldChar w:fldCharType="separate"/>
            </w:r>
            <w:r w:rsidR="00F3528C">
              <w:rPr>
                <w:noProof/>
                <w:webHidden/>
              </w:rPr>
              <w:t>123</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56" w:history="1">
            <w:r w:rsidR="00F3528C" w:rsidRPr="00B91705">
              <w:rPr>
                <w:rStyle w:val="Hyperlink"/>
                <w:noProof/>
              </w:rPr>
              <w:t>9.2</w:t>
            </w:r>
            <w:r w:rsidR="00F3528C">
              <w:rPr>
                <w:rFonts w:cstheme="minorBidi"/>
                <w:smallCaps w:val="0"/>
                <w:noProof/>
                <w:sz w:val="22"/>
                <w:szCs w:val="22"/>
              </w:rPr>
              <w:tab/>
            </w:r>
            <w:r w:rsidR="00F3528C" w:rsidRPr="00B91705">
              <w:rPr>
                <w:rStyle w:val="Hyperlink"/>
                <w:noProof/>
              </w:rPr>
              <w:t>Annual Performance Report of the previous Year</w:t>
            </w:r>
            <w:r w:rsidR="00F3528C">
              <w:rPr>
                <w:noProof/>
                <w:webHidden/>
              </w:rPr>
              <w:tab/>
            </w:r>
            <w:r w:rsidR="00F3528C">
              <w:rPr>
                <w:noProof/>
                <w:webHidden/>
              </w:rPr>
              <w:fldChar w:fldCharType="begin"/>
            </w:r>
            <w:r w:rsidR="00F3528C">
              <w:rPr>
                <w:noProof/>
                <w:webHidden/>
              </w:rPr>
              <w:instrText xml:space="preserve"> PAGEREF _Toc420998156 \h </w:instrText>
            </w:r>
            <w:r w:rsidR="00F3528C">
              <w:rPr>
                <w:noProof/>
                <w:webHidden/>
              </w:rPr>
            </w:r>
            <w:r w:rsidR="00F3528C">
              <w:rPr>
                <w:noProof/>
                <w:webHidden/>
              </w:rPr>
              <w:fldChar w:fldCharType="separate"/>
            </w:r>
            <w:r w:rsidR="00F3528C">
              <w:rPr>
                <w:noProof/>
                <w:webHidden/>
              </w:rPr>
              <w:t>123</w:t>
            </w:r>
            <w:r w:rsidR="00F3528C">
              <w:rPr>
                <w:noProof/>
                <w:webHidden/>
              </w:rPr>
              <w:fldChar w:fldCharType="end"/>
            </w:r>
          </w:hyperlink>
        </w:p>
        <w:p w:rsidR="00F3528C" w:rsidRDefault="00F7663B">
          <w:pPr>
            <w:pStyle w:val="TOC2"/>
            <w:tabs>
              <w:tab w:val="left" w:pos="800"/>
              <w:tab w:val="right" w:leader="dot" w:pos="9017"/>
            </w:tabs>
            <w:rPr>
              <w:rFonts w:cstheme="minorBidi"/>
              <w:smallCaps w:val="0"/>
              <w:noProof/>
              <w:sz w:val="22"/>
              <w:szCs w:val="22"/>
            </w:rPr>
          </w:pPr>
          <w:hyperlink w:anchor="_Toc420998157" w:history="1">
            <w:r w:rsidR="00F3528C" w:rsidRPr="00B91705">
              <w:rPr>
                <w:rStyle w:val="Hyperlink"/>
                <w:noProof/>
              </w:rPr>
              <w:t>9.3</w:t>
            </w:r>
            <w:r w:rsidR="00F3528C">
              <w:rPr>
                <w:rFonts w:cstheme="minorBidi"/>
                <w:smallCaps w:val="0"/>
                <w:noProof/>
                <w:sz w:val="22"/>
                <w:szCs w:val="22"/>
              </w:rPr>
              <w:tab/>
            </w:r>
            <w:r w:rsidR="00F3528C" w:rsidRPr="00B91705">
              <w:rPr>
                <w:rStyle w:val="Hyperlink"/>
                <w:noProof/>
              </w:rPr>
              <w:t>Managing and measuring performance at various levels</w:t>
            </w:r>
            <w:r w:rsidR="00F3528C">
              <w:rPr>
                <w:noProof/>
                <w:webHidden/>
              </w:rPr>
              <w:tab/>
            </w:r>
            <w:r w:rsidR="00F3528C">
              <w:rPr>
                <w:noProof/>
                <w:webHidden/>
              </w:rPr>
              <w:fldChar w:fldCharType="begin"/>
            </w:r>
            <w:r w:rsidR="00F3528C">
              <w:rPr>
                <w:noProof/>
                <w:webHidden/>
              </w:rPr>
              <w:instrText xml:space="preserve"> PAGEREF _Toc420998157 \h </w:instrText>
            </w:r>
            <w:r w:rsidR="00F3528C">
              <w:rPr>
                <w:noProof/>
                <w:webHidden/>
              </w:rPr>
            </w:r>
            <w:r w:rsidR="00F3528C">
              <w:rPr>
                <w:noProof/>
                <w:webHidden/>
              </w:rPr>
              <w:fldChar w:fldCharType="separate"/>
            </w:r>
            <w:r w:rsidR="00F3528C">
              <w:rPr>
                <w:noProof/>
                <w:webHidden/>
              </w:rPr>
              <w:t>123</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58" w:history="1">
            <w:r w:rsidR="00F3528C" w:rsidRPr="00B91705">
              <w:rPr>
                <w:rStyle w:val="Hyperlink"/>
                <w:noProof/>
              </w:rPr>
              <w:t>9.3.1</w:t>
            </w:r>
            <w:r w:rsidR="00F3528C">
              <w:rPr>
                <w:rFonts w:cstheme="minorBidi"/>
                <w:i w:val="0"/>
                <w:iCs w:val="0"/>
                <w:noProof/>
                <w:sz w:val="22"/>
                <w:szCs w:val="22"/>
              </w:rPr>
              <w:tab/>
            </w:r>
            <w:r w:rsidR="00F3528C" w:rsidRPr="00B91705">
              <w:rPr>
                <w:rStyle w:val="Hyperlink"/>
                <w:noProof/>
              </w:rPr>
              <w:t>Strategic (Organisational) Performance linked to the integrated development plan (IDP) of a municipality</w:t>
            </w:r>
            <w:r w:rsidR="00F3528C">
              <w:rPr>
                <w:noProof/>
                <w:webHidden/>
              </w:rPr>
              <w:tab/>
            </w:r>
            <w:r w:rsidR="00F3528C">
              <w:rPr>
                <w:noProof/>
                <w:webHidden/>
              </w:rPr>
              <w:fldChar w:fldCharType="begin"/>
            </w:r>
            <w:r w:rsidR="00F3528C">
              <w:rPr>
                <w:noProof/>
                <w:webHidden/>
              </w:rPr>
              <w:instrText xml:space="preserve"> PAGEREF _Toc420998158 \h </w:instrText>
            </w:r>
            <w:r w:rsidR="00F3528C">
              <w:rPr>
                <w:noProof/>
                <w:webHidden/>
              </w:rPr>
            </w:r>
            <w:r w:rsidR="00F3528C">
              <w:rPr>
                <w:noProof/>
                <w:webHidden/>
              </w:rPr>
              <w:fldChar w:fldCharType="separate"/>
            </w:r>
            <w:r w:rsidR="00F3528C">
              <w:rPr>
                <w:noProof/>
                <w:webHidden/>
              </w:rPr>
              <w:t>124</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59" w:history="1">
            <w:r w:rsidR="00F3528C" w:rsidRPr="00B91705">
              <w:rPr>
                <w:rStyle w:val="Hyperlink"/>
                <w:noProof/>
              </w:rPr>
              <w:t>9.3.2</w:t>
            </w:r>
            <w:r w:rsidR="00F3528C">
              <w:rPr>
                <w:rFonts w:cstheme="minorBidi"/>
                <w:i w:val="0"/>
                <w:iCs w:val="0"/>
                <w:noProof/>
                <w:sz w:val="22"/>
                <w:szCs w:val="22"/>
              </w:rPr>
              <w:tab/>
            </w:r>
            <w:r w:rsidR="00F3528C" w:rsidRPr="00B91705">
              <w:rPr>
                <w:rStyle w:val="Hyperlink"/>
                <w:noProof/>
              </w:rPr>
              <w:t>Departmental Indicators linked to outputs in the Performance Agreements</w:t>
            </w:r>
            <w:r w:rsidR="00F3528C">
              <w:rPr>
                <w:noProof/>
                <w:webHidden/>
              </w:rPr>
              <w:tab/>
            </w:r>
            <w:r w:rsidR="00F3528C">
              <w:rPr>
                <w:noProof/>
                <w:webHidden/>
              </w:rPr>
              <w:fldChar w:fldCharType="begin"/>
            </w:r>
            <w:r w:rsidR="00F3528C">
              <w:rPr>
                <w:noProof/>
                <w:webHidden/>
              </w:rPr>
              <w:instrText xml:space="preserve"> PAGEREF _Toc420998159 \h </w:instrText>
            </w:r>
            <w:r w:rsidR="00F3528C">
              <w:rPr>
                <w:noProof/>
                <w:webHidden/>
              </w:rPr>
            </w:r>
            <w:r w:rsidR="00F3528C">
              <w:rPr>
                <w:noProof/>
                <w:webHidden/>
              </w:rPr>
              <w:fldChar w:fldCharType="separate"/>
            </w:r>
            <w:r w:rsidR="00F3528C">
              <w:rPr>
                <w:noProof/>
                <w:webHidden/>
              </w:rPr>
              <w:t>124</w:t>
            </w:r>
            <w:r w:rsidR="00F3528C">
              <w:rPr>
                <w:noProof/>
                <w:webHidden/>
              </w:rPr>
              <w:fldChar w:fldCharType="end"/>
            </w:r>
          </w:hyperlink>
        </w:p>
        <w:p w:rsidR="00F3528C" w:rsidRDefault="00F7663B">
          <w:pPr>
            <w:pStyle w:val="TOC3"/>
            <w:tabs>
              <w:tab w:val="left" w:pos="1200"/>
              <w:tab w:val="right" w:leader="dot" w:pos="9017"/>
            </w:tabs>
            <w:rPr>
              <w:rFonts w:cstheme="minorBidi"/>
              <w:i w:val="0"/>
              <w:iCs w:val="0"/>
              <w:noProof/>
              <w:sz w:val="22"/>
              <w:szCs w:val="22"/>
            </w:rPr>
          </w:pPr>
          <w:hyperlink w:anchor="_Toc420998160" w:history="1">
            <w:r w:rsidR="00F3528C" w:rsidRPr="00B91705">
              <w:rPr>
                <w:rStyle w:val="Hyperlink"/>
                <w:noProof/>
              </w:rPr>
              <w:t>9.3.3</w:t>
            </w:r>
            <w:r w:rsidR="00F3528C">
              <w:rPr>
                <w:rFonts w:cstheme="minorBidi"/>
                <w:i w:val="0"/>
                <w:iCs w:val="0"/>
                <w:noProof/>
                <w:sz w:val="22"/>
                <w:szCs w:val="22"/>
              </w:rPr>
              <w:tab/>
            </w:r>
            <w:r w:rsidR="00F3528C" w:rsidRPr="00B91705">
              <w:rPr>
                <w:rStyle w:val="Hyperlink"/>
                <w:noProof/>
              </w:rPr>
              <w:t>Individual Performance linked to OPMS and the individuals key performance areas and job descriptions</w:t>
            </w:r>
            <w:r w:rsidR="00F3528C">
              <w:rPr>
                <w:noProof/>
                <w:webHidden/>
              </w:rPr>
              <w:tab/>
            </w:r>
            <w:r w:rsidR="00F3528C">
              <w:rPr>
                <w:noProof/>
                <w:webHidden/>
              </w:rPr>
              <w:fldChar w:fldCharType="begin"/>
            </w:r>
            <w:r w:rsidR="00F3528C">
              <w:rPr>
                <w:noProof/>
                <w:webHidden/>
              </w:rPr>
              <w:instrText xml:space="preserve"> PAGEREF _Toc420998160 \h </w:instrText>
            </w:r>
            <w:r w:rsidR="00F3528C">
              <w:rPr>
                <w:noProof/>
                <w:webHidden/>
              </w:rPr>
            </w:r>
            <w:r w:rsidR="00F3528C">
              <w:rPr>
                <w:noProof/>
                <w:webHidden/>
              </w:rPr>
              <w:fldChar w:fldCharType="separate"/>
            </w:r>
            <w:r w:rsidR="00F3528C">
              <w:rPr>
                <w:noProof/>
                <w:webHidden/>
              </w:rPr>
              <w:t>125</w:t>
            </w:r>
            <w:r w:rsidR="00F3528C">
              <w:rPr>
                <w:noProof/>
                <w:webHidden/>
              </w:rPr>
              <w:fldChar w:fldCharType="end"/>
            </w:r>
          </w:hyperlink>
        </w:p>
        <w:p w:rsidR="00F3528C" w:rsidRDefault="00F7663B">
          <w:pPr>
            <w:pStyle w:val="TOC1"/>
            <w:tabs>
              <w:tab w:val="left" w:pos="600"/>
              <w:tab w:val="right" w:leader="dot" w:pos="9017"/>
            </w:tabs>
            <w:rPr>
              <w:rFonts w:cstheme="minorBidi"/>
              <w:b w:val="0"/>
              <w:bCs w:val="0"/>
              <w:caps w:val="0"/>
              <w:noProof/>
              <w:sz w:val="22"/>
              <w:szCs w:val="22"/>
            </w:rPr>
          </w:pPr>
          <w:hyperlink w:anchor="_Toc420998161" w:history="1">
            <w:r w:rsidR="00F3528C" w:rsidRPr="00B91705">
              <w:rPr>
                <w:rStyle w:val="Hyperlink"/>
                <w:noProof/>
              </w:rPr>
              <w:t>10</w:t>
            </w:r>
            <w:r w:rsidR="00F3528C">
              <w:rPr>
                <w:rFonts w:cstheme="minorBidi"/>
                <w:b w:val="0"/>
                <w:bCs w:val="0"/>
                <w:caps w:val="0"/>
                <w:noProof/>
                <w:sz w:val="22"/>
                <w:szCs w:val="22"/>
              </w:rPr>
              <w:tab/>
            </w:r>
            <w:r w:rsidR="00F3528C" w:rsidRPr="00B91705">
              <w:rPr>
                <w:rStyle w:val="Hyperlink"/>
                <w:noProof/>
              </w:rPr>
              <w:t>Annexures</w:t>
            </w:r>
            <w:r w:rsidR="00F3528C">
              <w:rPr>
                <w:noProof/>
                <w:webHidden/>
              </w:rPr>
              <w:tab/>
            </w:r>
            <w:r w:rsidR="00F3528C">
              <w:rPr>
                <w:noProof/>
                <w:webHidden/>
              </w:rPr>
              <w:fldChar w:fldCharType="begin"/>
            </w:r>
            <w:r w:rsidR="00F3528C">
              <w:rPr>
                <w:noProof/>
                <w:webHidden/>
              </w:rPr>
              <w:instrText xml:space="preserve"> PAGEREF _Toc420998161 \h </w:instrText>
            </w:r>
            <w:r w:rsidR="00F3528C">
              <w:rPr>
                <w:noProof/>
                <w:webHidden/>
              </w:rPr>
            </w:r>
            <w:r w:rsidR="00F3528C">
              <w:rPr>
                <w:noProof/>
                <w:webHidden/>
              </w:rPr>
              <w:fldChar w:fldCharType="separate"/>
            </w:r>
            <w:r w:rsidR="00F3528C">
              <w:rPr>
                <w:noProof/>
                <w:webHidden/>
              </w:rPr>
              <w:t>126</w:t>
            </w:r>
            <w:r w:rsidR="00F3528C">
              <w:rPr>
                <w:noProof/>
                <w:webHidden/>
              </w:rPr>
              <w:fldChar w:fldCharType="end"/>
            </w:r>
          </w:hyperlink>
        </w:p>
        <w:p w:rsidR="00062777" w:rsidRPr="00EE608B" w:rsidRDefault="00624BF2" w:rsidP="002A6450">
          <w:pPr>
            <w:rPr>
              <w:noProof/>
              <w:sz w:val="24"/>
              <w:szCs w:val="24"/>
            </w:rPr>
          </w:pPr>
          <w:r w:rsidRPr="00EE608B">
            <w:rPr>
              <w:b/>
              <w:bCs/>
              <w:noProof/>
              <w:sz w:val="24"/>
              <w:szCs w:val="24"/>
            </w:rPr>
            <w:fldChar w:fldCharType="end"/>
          </w:r>
        </w:p>
      </w:sdtContent>
    </w:sdt>
    <w:p w:rsidR="002A6450" w:rsidRPr="00EE608B" w:rsidRDefault="002A6450" w:rsidP="002A6450">
      <w:pPr>
        <w:rPr>
          <w:noProof/>
          <w:sz w:val="24"/>
          <w:szCs w:val="24"/>
        </w:rPr>
      </w:pPr>
      <w:r w:rsidRPr="00EE608B">
        <w:rPr>
          <w:sz w:val="24"/>
          <w:szCs w:val="24"/>
        </w:rPr>
        <w:br w:type="page"/>
      </w:r>
    </w:p>
    <w:p w:rsidR="006B430B" w:rsidRPr="00EE608B" w:rsidRDefault="006B430B" w:rsidP="009B6DD3">
      <w:pPr>
        <w:pStyle w:val="Heading1"/>
        <w:rPr>
          <w:sz w:val="24"/>
          <w:szCs w:val="24"/>
        </w:rPr>
        <w:sectPr w:rsidR="006B430B" w:rsidRPr="00EE608B" w:rsidSect="00BD671D">
          <w:pgSz w:w="11907" w:h="16839" w:code="9"/>
          <w:pgMar w:top="1138" w:right="1440" w:bottom="1440" w:left="1440" w:header="709" w:footer="408" w:gutter="0"/>
          <w:cols w:space="708"/>
          <w:docGrid w:linePitch="360"/>
        </w:sectPr>
      </w:pPr>
      <w:bookmarkStart w:id="0" w:name="_Toc378775922"/>
    </w:p>
    <w:p w:rsidR="002A6450" w:rsidRPr="00EE608B" w:rsidRDefault="002A6450" w:rsidP="009B6DD3">
      <w:pPr>
        <w:pStyle w:val="Heading1"/>
        <w:rPr>
          <w:sz w:val="24"/>
          <w:szCs w:val="24"/>
        </w:rPr>
      </w:pPr>
      <w:bookmarkStart w:id="1" w:name="_Toc420998068"/>
      <w:r w:rsidRPr="00EE608B">
        <w:rPr>
          <w:sz w:val="24"/>
          <w:szCs w:val="24"/>
        </w:rPr>
        <w:lastRenderedPageBreak/>
        <w:t>section a: EXECUTIVE SUMMARY</w:t>
      </w:r>
      <w:bookmarkEnd w:id="0"/>
      <w:bookmarkEnd w:id="1"/>
    </w:p>
    <w:p w:rsidR="002A6450" w:rsidRPr="00EE608B" w:rsidRDefault="00107085" w:rsidP="0089399C">
      <w:pPr>
        <w:pStyle w:val="Heading2"/>
        <w:rPr>
          <w:sz w:val="24"/>
          <w:szCs w:val="24"/>
          <w:lang w:val="en-US"/>
        </w:rPr>
      </w:pPr>
      <w:bookmarkStart w:id="2" w:name="_Toc420998069"/>
      <w:r w:rsidRPr="00EE608B">
        <w:rPr>
          <w:sz w:val="24"/>
          <w:szCs w:val="24"/>
          <w:lang w:val="en-US"/>
        </w:rPr>
        <w:t>UMTSHEZI LOCAL MUNICIPALITY (KZN234)</w:t>
      </w:r>
      <w:bookmarkEnd w:id="2"/>
    </w:p>
    <w:p w:rsidR="00D36629" w:rsidRPr="00EE608B" w:rsidRDefault="00D36629" w:rsidP="00AD49BB">
      <w:pPr>
        <w:pStyle w:val="NoSpacing"/>
      </w:pPr>
      <w:r w:rsidRPr="00EE608B">
        <w:t>uMtshezi Local Municipality is located within the midlands in the South-Western quadrant of</w:t>
      </w:r>
      <w:r w:rsidR="00107085" w:rsidRPr="00EE608B">
        <w:t xml:space="preserve"> </w:t>
      </w:r>
      <w:r w:rsidRPr="00EE608B">
        <w:t>uThukela District Municipality and bordered in the north by Indaka and Emnambithi Local Municipalities, in the west by Okhahlamba and Imbabazane local municipalities, and in the south by Mpofana Local Municipality.</w:t>
      </w:r>
    </w:p>
    <w:p w:rsidR="00D36629" w:rsidRPr="00EE608B" w:rsidRDefault="00D36629" w:rsidP="00D36629">
      <w:pPr>
        <w:spacing w:before="0"/>
        <w:rPr>
          <w:rFonts w:cstheme="minorHAnsi"/>
          <w:sz w:val="24"/>
          <w:szCs w:val="24"/>
          <w:lang w:val="en-US"/>
        </w:rPr>
      </w:pPr>
      <w:r w:rsidRPr="00EE608B">
        <w:rPr>
          <w:rFonts w:cstheme="minorHAnsi"/>
          <w:noProof/>
          <w:sz w:val="24"/>
          <w:szCs w:val="24"/>
        </w:rPr>
        <w:drawing>
          <wp:inline distT="0" distB="0" distL="0" distR="0" wp14:anchorId="45ADBC02" wp14:editId="35126AED">
            <wp:extent cx="5732145" cy="400140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4001407"/>
                    </a:xfrm>
                    <a:prstGeom prst="rect">
                      <a:avLst/>
                    </a:prstGeom>
                    <a:noFill/>
                    <a:ln>
                      <a:noFill/>
                    </a:ln>
                  </pic:spPr>
                </pic:pic>
              </a:graphicData>
            </a:graphic>
          </wp:inline>
        </w:drawing>
      </w:r>
    </w:p>
    <w:p w:rsidR="00D36629" w:rsidRPr="00EE608B" w:rsidRDefault="00D36629" w:rsidP="00B24ADF">
      <w:pPr>
        <w:pStyle w:val="Heading3"/>
      </w:pPr>
      <w:bookmarkStart w:id="3" w:name="_Toc420998070"/>
      <w:r w:rsidRPr="00EE608B">
        <w:t>Demographic Profile</w:t>
      </w:r>
      <w:bookmarkEnd w:id="3"/>
    </w:p>
    <w:p w:rsidR="00D36629" w:rsidRDefault="00D36629" w:rsidP="00AD49BB">
      <w:pPr>
        <w:pStyle w:val="NoSpacing"/>
      </w:pPr>
      <w:r w:rsidRPr="00EE608B">
        <w:t>Although the SDF has a clear spatial focus, it is critically important to locate it within the broader development profile of the Municipality. Essentially, this refers to a broad overview of the demographic, social economic trends, opportunities and challenges. Umtshezi Municipality population is estimated at 83154 individuals. This marks an increase from the situation in 2001.</w:t>
      </w:r>
      <w:r w:rsidR="007B0FDE">
        <w:t xml:space="preserve"> </w:t>
      </w:r>
      <w:r w:rsidRPr="00EE608B">
        <w:t>The majority of the population is African constituting 83.7% of the total population. The minority racial groups constitute 16.28% of the total. Population growth is expected to continue to grow albeit at a much slower rate compared to the last census decade. Areas such as Wembezi and Estcourt are likely to attract most of the population growth due to their strategic location.</w:t>
      </w:r>
    </w:p>
    <w:p w:rsidR="00D40432" w:rsidRDefault="00D40432" w:rsidP="00D40432">
      <w:pPr>
        <w:pStyle w:val="BodyText"/>
        <w:rPr>
          <w:lang w:eastAsia="en-US"/>
        </w:rPr>
      </w:pPr>
    </w:p>
    <w:p w:rsidR="00D40432" w:rsidRDefault="00D40432" w:rsidP="00D40432">
      <w:pPr>
        <w:pStyle w:val="BodyText"/>
        <w:rPr>
          <w:lang w:eastAsia="en-US"/>
        </w:rPr>
      </w:pPr>
    </w:p>
    <w:p w:rsidR="00D40432" w:rsidRPr="00D40432" w:rsidRDefault="00D40432" w:rsidP="00D40432">
      <w:pPr>
        <w:pStyle w:val="BodyText"/>
        <w:rPr>
          <w:lang w:eastAsia="en-US"/>
        </w:rPr>
      </w:pPr>
    </w:p>
    <w:p w:rsidR="00D36629" w:rsidRPr="00EE608B" w:rsidRDefault="00D36629" w:rsidP="00B24ADF">
      <w:pPr>
        <w:pStyle w:val="Heading3"/>
      </w:pPr>
      <w:bookmarkStart w:id="4" w:name="_Toc420998071"/>
      <w:r w:rsidRPr="00EE608B">
        <w:lastRenderedPageBreak/>
        <w:t>Wards and Traditional Authority</w:t>
      </w:r>
      <w:bookmarkEnd w:id="4"/>
    </w:p>
    <w:p w:rsidR="00D36629" w:rsidRPr="00EE608B" w:rsidRDefault="00D36629" w:rsidP="00AD49BB">
      <w:pPr>
        <w:pStyle w:val="NoSpacing"/>
      </w:pPr>
      <w:r w:rsidRPr="00EE608B">
        <w:t>Umtshezi municipality is the ward participative executive type. The municipality is made out of nine wards, and it is one of the five</w:t>
      </w:r>
      <w:r w:rsidR="00107085" w:rsidRPr="00EE608B">
        <w:t xml:space="preserve"> </w:t>
      </w:r>
      <w:r w:rsidRPr="00EE608B">
        <w:t>(5) category B local municipalities comprising Uthukela District municipality. Although Umtshezi Municipality is predominantly rural in character, the majority of the population resides in urban areas and per-urban settlements. Development intensity in terms of the nu</w:t>
      </w:r>
      <w:r w:rsidR="00F04942" w:rsidRPr="00EE608B">
        <w:t>c Ma</w:t>
      </w:r>
      <w:r w:rsidRPr="00EE608B">
        <w:t>mber of households is acute in the urban areas of Estcourt and Wembezi. While each of these areas has experienced limited develo</w:t>
      </w:r>
      <w:r w:rsidR="00107085" w:rsidRPr="00EE608B">
        <w:t>pment over the last few years, e</w:t>
      </w:r>
      <w:r w:rsidRPr="00EE608B">
        <w:t>xpansive peri-urban settlements have developed in the outskirts of each of these areas. Some of these have been formalized as part of the housing delivery programme of the municipality. Umtshezi Municip</w:t>
      </w:r>
      <w:r w:rsidR="007B0FDE">
        <w:t>ality is one of the Municipalities</w:t>
      </w:r>
      <w:r w:rsidRPr="00EE608B">
        <w:t xml:space="preserve"> w</w:t>
      </w:r>
      <w:r w:rsidR="00107085" w:rsidRPr="00EE608B">
        <w:t>hich is also govern by Amakhosi. W</w:t>
      </w:r>
      <w:r w:rsidRPr="00EE608B">
        <w:t>e have a representative of Amakho</w:t>
      </w:r>
      <w:r w:rsidR="007B0FDE">
        <w:t>si in our C</w:t>
      </w:r>
      <w:r w:rsidRPr="00EE608B">
        <w:t>ouncil</w:t>
      </w:r>
      <w:r w:rsidR="00107085" w:rsidRPr="00EE608B">
        <w:t>. Amakhosi</w:t>
      </w:r>
      <w:r w:rsidR="007B0FDE">
        <w:t xml:space="preserve"> also form part of the</w:t>
      </w:r>
      <w:r w:rsidRPr="00EE608B">
        <w:t xml:space="preserve"> development structures within the municipality.</w:t>
      </w:r>
    </w:p>
    <w:p w:rsidR="00D36629" w:rsidRPr="00EE608B" w:rsidRDefault="00D36629" w:rsidP="00B24ADF">
      <w:pPr>
        <w:pStyle w:val="Heading3"/>
      </w:pPr>
      <w:bookmarkStart w:id="5" w:name="_Toc420998072"/>
      <w:r w:rsidRPr="00EE608B">
        <w:t>Economic Profile</w:t>
      </w:r>
      <w:bookmarkEnd w:id="5"/>
    </w:p>
    <w:p w:rsidR="00D36629" w:rsidRPr="00EE608B" w:rsidRDefault="00D36629" w:rsidP="00AD49BB">
      <w:pPr>
        <w:pStyle w:val="NoSpacing"/>
      </w:pPr>
      <w:r w:rsidRPr="00EE608B">
        <w:t xml:space="preserve">A review of the socio-economic profile as presented in the IDP indicates the following as key characteristics of </w:t>
      </w:r>
      <w:r w:rsidR="007B0FDE">
        <w:t xml:space="preserve">the </w:t>
      </w:r>
      <w:r w:rsidRPr="00EE608B">
        <w:t>Umtshezi population:</w:t>
      </w:r>
    </w:p>
    <w:p w:rsidR="00D36629" w:rsidRPr="00EE608B" w:rsidRDefault="00D36629" w:rsidP="003B58C4">
      <w:pPr>
        <w:pStyle w:val="Style1"/>
      </w:pPr>
      <w:r w:rsidRPr="00EE608B">
        <w:t>The majority of the population can be considered functionally illiterate as 70.5% of the population has a primary education and 18.8% have not been to school;</w:t>
      </w:r>
    </w:p>
    <w:p w:rsidR="00D36629" w:rsidRPr="00EE608B" w:rsidRDefault="00D36629" w:rsidP="003B58C4">
      <w:pPr>
        <w:pStyle w:val="Style1"/>
      </w:pPr>
      <w:r w:rsidRPr="00EE608B">
        <w:t>Of the 13 961 households</w:t>
      </w:r>
      <w:r w:rsidR="007B0FDE">
        <w:t>,</w:t>
      </w:r>
      <w:r w:rsidRPr="00EE608B">
        <w:t xml:space="preserve"> 3 777 representing 27% of households have no income. This correlates with the high levels of unemployment that stands at 33%.</w:t>
      </w:r>
    </w:p>
    <w:p w:rsidR="00D36629" w:rsidRPr="00EE608B" w:rsidRDefault="00D36629" w:rsidP="003B58C4">
      <w:pPr>
        <w:pStyle w:val="Style1"/>
      </w:pPr>
      <w:r w:rsidRPr="00EE608B">
        <w:t>Very few individuals have an income above R3 500 to enable them to provide their own shelter. Clearly, the majority of the municipal population will depend on state support for shelter and other basic services. Statistics reveal that 27% of the households are surviving on less than R12 a day;</w:t>
      </w:r>
    </w:p>
    <w:p w:rsidR="00D36629" w:rsidRPr="00EE608B" w:rsidRDefault="00D36629" w:rsidP="003B58C4">
      <w:pPr>
        <w:pStyle w:val="Style1"/>
      </w:pPr>
      <w:r w:rsidRPr="00EE608B">
        <w:t>Approximately 10% of the total working force in the Municipality is skilled. Only 18.3% of the workforce is professional. Trade and craft constitute 10% of the workforce. Wholesale and retail trade employs 1 857 (4.9%) while electricity, gas and water supply employ 4.2% of the population. While agriculture is considered a key economic sector, Statistics reveal that the sector employs 2.4% of the economically active population; and</w:t>
      </w:r>
    </w:p>
    <w:p w:rsidR="00D36629" w:rsidRPr="00EE608B" w:rsidRDefault="00D36629" w:rsidP="003B58C4">
      <w:pPr>
        <w:pStyle w:val="Style1"/>
      </w:pPr>
      <w:r w:rsidRPr="00EE608B">
        <w:t>Using household income, employment profile and employment by sector, it is strikingly clear that Umtshezi Municipality has a relatively high rate of unemployment, is dominated by low income households and the majority of those who are employed are involved in elementary sectors.</w:t>
      </w:r>
      <w:r w:rsidR="00107085" w:rsidRPr="00EE608B">
        <w:t xml:space="preserve"> Agriculture, which</w:t>
      </w:r>
      <w:r w:rsidRPr="00EE608B">
        <w:t xml:space="preserve"> is essentially a dominant land use accounts for a small number of existing jobs. It follows that the majority of the unemployed are in areas with high population concentration.</w:t>
      </w:r>
    </w:p>
    <w:p w:rsidR="002A6450" w:rsidRPr="00EE608B" w:rsidRDefault="002A6450" w:rsidP="0089399C">
      <w:pPr>
        <w:pStyle w:val="Heading2"/>
        <w:rPr>
          <w:sz w:val="24"/>
          <w:szCs w:val="24"/>
          <w:lang w:val="en-US"/>
        </w:rPr>
      </w:pPr>
      <w:bookmarkStart w:id="6" w:name="_Toc378775928"/>
      <w:bookmarkStart w:id="7" w:name="_Toc420998073"/>
      <w:r w:rsidRPr="00EE608B">
        <w:rPr>
          <w:sz w:val="24"/>
          <w:szCs w:val="24"/>
          <w:lang w:val="en-US"/>
        </w:rPr>
        <w:t>LONG TERM VISION</w:t>
      </w:r>
      <w:bookmarkEnd w:id="6"/>
      <w:bookmarkEnd w:id="7"/>
    </w:p>
    <w:p w:rsidR="00D36629" w:rsidRPr="00EE608B" w:rsidRDefault="00D36629" w:rsidP="00D36629">
      <w:pPr>
        <w:rPr>
          <w:b/>
          <w:color w:val="FF0000"/>
          <w:sz w:val="24"/>
          <w:szCs w:val="24"/>
          <w:lang w:val="en-US"/>
        </w:rPr>
      </w:pPr>
      <w:r w:rsidRPr="00EE608B">
        <w:rPr>
          <w:b/>
          <w:color w:val="FF0000"/>
          <w:sz w:val="24"/>
          <w:szCs w:val="24"/>
          <w:lang w:val="en-US"/>
        </w:rPr>
        <w:t>“By 2016 Umtshezi Municipality will be the champion of a sustainable growth with an aim of building better communities”</w:t>
      </w:r>
    </w:p>
    <w:p w:rsidR="002A6450" w:rsidRPr="00EE608B" w:rsidRDefault="004E13A3" w:rsidP="0089399C">
      <w:pPr>
        <w:pStyle w:val="Heading2"/>
        <w:rPr>
          <w:sz w:val="24"/>
          <w:szCs w:val="24"/>
        </w:rPr>
      </w:pPr>
      <w:bookmarkStart w:id="8" w:name="_Toc420998074"/>
      <w:r w:rsidRPr="00EE608B">
        <w:rPr>
          <w:sz w:val="24"/>
          <w:szCs w:val="24"/>
        </w:rPr>
        <w:lastRenderedPageBreak/>
        <w:t>DEVELOPMENT OF THE IDP</w:t>
      </w:r>
      <w:bookmarkEnd w:id="8"/>
    </w:p>
    <w:p w:rsidR="003368A2" w:rsidRPr="00EE608B" w:rsidRDefault="003A61DF" w:rsidP="00AD49BB">
      <w:pPr>
        <w:pStyle w:val="NoSpacing"/>
      </w:pPr>
      <w:r w:rsidRPr="00EE608B">
        <w:t xml:space="preserve">A </w:t>
      </w:r>
      <w:r w:rsidR="003368A2" w:rsidRPr="00EE608B">
        <w:t>detailed Process Plan</w:t>
      </w:r>
      <w:r w:rsidRPr="00EE608B">
        <w:t xml:space="preserve"> was prepared and developed</w:t>
      </w:r>
      <w:r w:rsidR="003368A2" w:rsidRPr="00EE608B">
        <w:t xml:space="preserve"> towards the end of July 2012, which in essence served as the guide for preparing the IDP 2013-14.  The Process Plan includes the following:</w:t>
      </w:r>
    </w:p>
    <w:p w:rsidR="003368A2" w:rsidRPr="00EE608B" w:rsidRDefault="003368A2" w:rsidP="003B58C4">
      <w:pPr>
        <w:pStyle w:val="Style1"/>
      </w:pPr>
      <w:r w:rsidRPr="00EE608B">
        <w:t>Policy and Legislative requirements for preparing IDP‘s;</w:t>
      </w:r>
    </w:p>
    <w:p w:rsidR="003368A2" w:rsidRPr="00EE608B" w:rsidRDefault="003368A2" w:rsidP="003B58C4">
      <w:pPr>
        <w:pStyle w:val="Style1"/>
      </w:pPr>
      <w:r w:rsidRPr="00EE608B">
        <w:t>A programme specifying the time frames for the different steps in preparation;</w:t>
      </w:r>
    </w:p>
    <w:p w:rsidR="003368A2" w:rsidRPr="00EE608B" w:rsidRDefault="003368A2" w:rsidP="003B58C4">
      <w:pPr>
        <w:pStyle w:val="Style1"/>
      </w:pPr>
      <w:r w:rsidRPr="00EE608B">
        <w:t>Appropriate mechanisms, processes and procedures for consultation and participation of local communities, organs of state, traditional authorities, and other role players in the IDP drafting process;</w:t>
      </w:r>
    </w:p>
    <w:p w:rsidR="003368A2" w:rsidRPr="00EE608B" w:rsidRDefault="003368A2" w:rsidP="003B58C4">
      <w:pPr>
        <w:pStyle w:val="Style1"/>
      </w:pPr>
      <w:r w:rsidRPr="00EE608B">
        <w:t>An indication of the organisational arrangements for the IDP process; and</w:t>
      </w:r>
    </w:p>
    <w:p w:rsidR="003368A2" w:rsidRPr="00EE608B" w:rsidRDefault="003368A2" w:rsidP="003B58C4">
      <w:pPr>
        <w:pStyle w:val="Style1"/>
      </w:pPr>
      <w:r w:rsidRPr="00EE608B">
        <w:t>Mechanisms and procedures for vertical and horizontal alignment of the IDP</w:t>
      </w:r>
      <w:r w:rsidR="00E23C68">
        <w:t>.</w:t>
      </w:r>
      <w:r w:rsidRPr="00EE608B">
        <w:t xml:space="preserve"> </w:t>
      </w:r>
    </w:p>
    <w:p w:rsidR="00E23C68" w:rsidRDefault="00E23C68" w:rsidP="00AD49BB">
      <w:pPr>
        <w:pStyle w:val="NoSpacing"/>
      </w:pPr>
    </w:p>
    <w:p w:rsidR="00A70E36" w:rsidRDefault="003368A2" w:rsidP="00AD49BB">
      <w:pPr>
        <w:pStyle w:val="NoSpacing"/>
      </w:pPr>
      <w:r w:rsidRPr="00EE608B">
        <w:t>This Process Plan set out the main activities to be undertaken in the development of the IDP 20</w:t>
      </w:r>
      <w:r w:rsidR="00C14761" w:rsidRPr="00EE608B">
        <w:t>13/</w:t>
      </w:r>
      <w:r w:rsidRPr="00EE608B">
        <w:t>14 in order to meet the legislative and submission requiremen</w:t>
      </w:r>
      <w:r w:rsidR="00C14761" w:rsidRPr="00EE608B">
        <w:t>ts before the start of the 2013/</w:t>
      </w:r>
      <w:r w:rsidRPr="00EE608B">
        <w:t xml:space="preserve">14 financial year on </w:t>
      </w:r>
      <w:r w:rsidR="00C14761" w:rsidRPr="00EE608B">
        <w:t>01</w:t>
      </w:r>
      <w:r w:rsidRPr="00EE608B">
        <w:t xml:space="preserve"> July 2013.  The following table provides an overview of the activities undertaken during the IDP preparation:-</w:t>
      </w:r>
    </w:p>
    <w:p w:rsidR="00871FB5" w:rsidRPr="00EE608B" w:rsidRDefault="00871FB5" w:rsidP="00871FB5">
      <w:pPr>
        <w:pStyle w:val="Caption"/>
        <w:keepNext/>
        <w:rPr>
          <w:sz w:val="24"/>
          <w:szCs w:val="24"/>
        </w:rPr>
      </w:pPr>
      <w:bookmarkStart w:id="9" w:name="_Toc380139764"/>
      <w:r w:rsidRPr="00EE608B">
        <w:rPr>
          <w:sz w:val="24"/>
          <w:szCs w:val="24"/>
        </w:rPr>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F3528C">
        <w:rPr>
          <w:noProof/>
          <w:sz w:val="24"/>
          <w:szCs w:val="24"/>
        </w:rPr>
        <w:t>1</w:t>
      </w:r>
      <w:r w:rsidRPr="00EE608B">
        <w:rPr>
          <w:sz w:val="24"/>
          <w:szCs w:val="24"/>
        </w:rPr>
        <w:fldChar w:fldCharType="end"/>
      </w:r>
      <w:r w:rsidRPr="00EE608B">
        <w:rPr>
          <w:sz w:val="24"/>
          <w:szCs w:val="24"/>
        </w:rPr>
        <w:t>: Process Plan Activity Schedule</w:t>
      </w:r>
      <w:bookmarkEnd w:id="9"/>
    </w:p>
    <w:p w:rsidR="00D36629" w:rsidRPr="00EE608B" w:rsidRDefault="00D36629" w:rsidP="00D36629">
      <w:pPr>
        <w:pStyle w:val="Caption"/>
        <w:keepNext/>
        <w:spacing w:before="0"/>
        <w:rPr>
          <w:sz w:val="24"/>
          <w:szCs w:val="24"/>
        </w:rPr>
      </w:pPr>
      <w:r w:rsidRPr="00EE608B">
        <w:rPr>
          <w:sz w:val="24"/>
          <w:szCs w:val="24"/>
        </w:rPr>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F3528C">
        <w:rPr>
          <w:noProof/>
          <w:sz w:val="24"/>
          <w:szCs w:val="24"/>
        </w:rPr>
        <w:t>2</w:t>
      </w:r>
      <w:r w:rsidRPr="00EE608B">
        <w:rPr>
          <w:sz w:val="24"/>
          <w:szCs w:val="24"/>
        </w:rPr>
        <w:fldChar w:fldCharType="end"/>
      </w:r>
      <w:r w:rsidRPr="00EE608B">
        <w:rPr>
          <w:sz w:val="24"/>
          <w:szCs w:val="24"/>
        </w:rPr>
        <w:t>: Process Plan Activity Schedule</w:t>
      </w:r>
    </w:p>
    <w:p w:rsidR="00D36629" w:rsidRPr="00EE608B" w:rsidRDefault="00D36629" w:rsidP="00D36629">
      <w:pPr>
        <w:spacing w:before="0" w:after="0"/>
        <w:rPr>
          <w:rFonts w:cs="Calibri"/>
          <w:sz w:val="24"/>
          <w:szCs w:val="24"/>
        </w:rPr>
      </w:pPr>
    </w:p>
    <w:p w:rsidR="00D36629" w:rsidRPr="00EE608B" w:rsidRDefault="00D36629" w:rsidP="00D36629">
      <w:pPr>
        <w:spacing w:before="0"/>
        <w:rPr>
          <w:rFonts w:cs="Calibri"/>
          <w:b/>
          <w:sz w:val="24"/>
          <w:szCs w:val="24"/>
        </w:rPr>
      </w:pPr>
      <w:r w:rsidRPr="00EE608B">
        <w:rPr>
          <w:rFonts w:cs="Calibri"/>
          <w:b/>
          <w:sz w:val="24"/>
          <w:szCs w:val="24"/>
        </w:rPr>
        <w:t xml:space="preserve">PHASE 1: ADOPTION </w:t>
      </w:r>
      <w:r w:rsidR="00E23C68">
        <w:rPr>
          <w:rFonts w:cs="Calibri"/>
          <w:b/>
          <w:sz w:val="24"/>
          <w:szCs w:val="24"/>
        </w:rPr>
        <w:t>AND SUBMISSION OF 2015</w:t>
      </w:r>
      <w:r w:rsidRPr="00EE608B">
        <w:rPr>
          <w:rFonts w:cs="Calibri"/>
          <w:b/>
          <w:sz w:val="24"/>
          <w:szCs w:val="24"/>
        </w:rPr>
        <w:t>/201</w:t>
      </w:r>
      <w:r w:rsidR="00E23C68">
        <w:rPr>
          <w:rFonts w:cs="Calibri"/>
          <w:b/>
          <w:sz w:val="24"/>
          <w:szCs w:val="24"/>
        </w:rPr>
        <w:t>6 I</w:t>
      </w:r>
      <w:r w:rsidRPr="00EE608B">
        <w:rPr>
          <w:rFonts w:cs="Calibri"/>
          <w:b/>
          <w:sz w:val="24"/>
          <w:szCs w:val="24"/>
        </w:rPr>
        <w:t>D</w:t>
      </w:r>
      <w:r w:rsidR="00E23C68">
        <w:rPr>
          <w:rFonts w:cs="Calibri"/>
          <w:b/>
          <w:sz w:val="24"/>
          <w:szCs w:val="24"/>
        </w:rPr>
        <w:t>P</w:t>
      </w:r>
      <w:r w:rsidRPr="00EE608B">
        <w:rPr>
          <w:rFonts w:cs="Calibri"/>
          <w:b/>
          <w:sz w:val="24"/>
          <w:szCs w:val="24"/>
        </w:rPr>
        <w:t xml:space="preserve"> PROCESS PLAN</w:t>
      </w:r>
    </w:p>
    <w:tbl>
      <w:tblPr>
        <w:tblStyle w:val="TableGrid160"/>
        <w:tblW w:w="10173" w:type="dxa"/>
        <w:shd w:val="clear" w:color="auto" w:fill="D9D9D9" w:themeFill="background1" w:themeFillShade="D9"/>
        <w:tblLook w:val="04A0" w:firstRow="1" w:lastRow="0" w:firstColumn="1" w:lastColumn="0" w:noHBand="0" w:noVBand="1"/>
      </w:tblPr>
      <w:tblGrid>
        <w:gridCol w:w="975"/>
        <w:gridCol w:w="2961"/>
        <w:gridCol w:w="2126"/>
        <w:gridCol w:w="2268"/>
        <w:gridCol w:w="1843"/>
      </w:tblGrid>
      <w:tr w:rsidR="00E23C68" w:rsidRPr="00E23C68" w:rsidTr="00E23C68">
        <w:tc>
          <w:tcPr>
            <w:tcW w:w="975" w:type="dxa"/>
            <w:shd w:val="clear" w:color="auto" w:fill="D9D9D9" w:themeFill="background1" w:themeFillShade="D9"/>
          </w:tcPr>
          <w:p w:rsidR="00C540FF" w:rsidRPr="00E23C68" w:rsidRDefault="00C540FF" w:rsidP="00C540FF">
            <w:pPr>
              <w:rPr>
                <w:rFonts w:cs="Arial"/>
                <w:b/>
                <w:sz w:val="24"/>
                <w:szCs w:val="24"/>
              </w:rPr>
            </w:pPr>
            <w:r w:rsidRPr="00E23C68">
              <w:rPr>
                <w:rFonts w:cs="Arial"/>
                <w:b/>
                <w:sz w:val="24"/>
                <w:szCs w:val="24"/>
              </w:rPr>
              <w:t>Activity No</w:t>
            </w:r>
          </w:p>
        </w:tc>
        <w:tc>
          <w:tcPr>
            <w:tcW w:w="2961" w:type="dxa"/>
            <w:shd w:val="clear" w:color="auto" w:fill="D9D9D9" w:themeFill="background1" w:themeFillShade="D9"/>
          </w:tcPr>
          <w:p w:rsidR="00C540FF" w:rsidRPr="00E23C68" w:rsidRDefault="00C540FF" w:rsidP="00C540FF">
            <w:pPr>
              <w:rPr>
                <w:rFonts w:cs="Arial"/>
                <w:b/>
                <w:sz w:val="24"/>
                <w:szCs w:val="24"/>
              </w:rPr>
            </w:pPr>
            <w:r w:rsidRPr="00E23C68">
              <w:rPr>
                <w:rFonts w:cs="Arial"/>
                <w:b/>
                <w:sz w:val="24"/>
                <w:szCs w:val="24"/>
              </w:rPr>
              <w:t>Activity</w:t>
            </w:r>
          </w:p>
        </w:tc>
        <w:tc>
          <w:tcPr>
            <w:tcW w:w="2126" w:type="dxa"/>
            <w:shd w:val="clear" w:color="auto" w:fill="D9D9D9" w:themeFill="background1" w:themeFillShade="D9"/>
          </w:tcPr>
          <w:p w:rsidR="00C540FF" w:rsidRPr="00E23C68" w:rsidRDefault="00C540FF" w:rsidP="00C540FF">
            <w:pPr>
              <w:rPr>
                <w:rFonts w:cs="Arial"/>
                <w:b/>
                <w:sz w:val="24"/>
                <w:szCs w:val="24"/>
              </w:rPr>
            </w:pPr>
            <w:r w:rsidRPr="00E23C68">
              <w:rPr>
                <w:rFonts w:cs="Arial"/>
                <w:b/>
                <w:sz w:val="24"/>
                <w:szCs w:val="24"/>
              </w:rPr>
              <w:t>Completion Date</w:t>
            </w:r>
          </w:p>
        </w:tc>
        <w:tc>
          <w:tcPr>
            <w:tcW w:w="2268" w:type="dxa"/>
            <w:shd w:val="clear" w:color="auto" w:fill="D9D9D9" w:themeFill="background1" w:themeFillShade="D9"/>
          </w:tcPr>
          <w:p w:rsidR="00C540FF" w:rsidRPr="00E23C68" w:rsidRDefault="00C540FF" w:rsidP="00C540FF">
            <w:pPr>
              <w:rPr>
                <w:rFonts w:cs="Arial"/>
                <w:b/>
                <w:sz w:val="24"/>
                <w:szCs w:val="24"/>
              </w:rPr>
            </w:pPr>
            <w:r w:rsidRPr="00E23C68">
              <w:rPr>
                <w:rFonts w:cs="Arial"/>
                <w:b/>
                <w:sz w:val="24"/>
                <w:szCs w:val="24"/>
              </w:rPr>
              <w:t>Output</w:t>
            </w:r>
          </w:p>
        </w:tc>
        <w:tc>
          <w:tcPr>
            <w:tcW w:w="1843" w:type="dxa"/>
            <w:shd w:val="clear" w:color="auto" w:fill="D9D9D9" w:themeFill="background1" w:themeFillShade="D9"/>
          </w:tcPr>
          <w:p w:rsidR="00C540FF" w:rsidRPr="00E23C68" w:rsidRDefault="00C540FF" w:rsidP="00C540FF">
            <w:pPr>
              <w:rPr>
                <w:rFonts w:cs="Arial"/>
                <w:b/>
                <w:sz w:val="24"/>
                <w:szCs w:val="24"/>
              </w:rPr>
            </w:pPr>
            <w:r w:rsidRPr="00E23C68">
              <w:rPr>
                <w:rFonts w:cs="Arial"/>
                <w:b/>
                <w:sz w:val="24"/>
                <w:szCs w:val="24"/>
              </w:rPr>
              <w:t>Responsible</w:t>
            </w:r>
          </w:p>
          <w:p w:rsidR="00C540FF" w:rsidRPr="00E23C68" w:rsidRDefault="00C540FF" w:rsidP="00C540FF">
            <w:pPr>
              <w:rPr>
                <w:rFonts w:cs="Arial"/>
                <w:b/>
                <w:sz w:val="24"/>
                <w:szCs w:val="24"/>
              </w:rPr>
            </w:pPr>
            <w:r w:rsidRPr="00E23C68">
              <w:rPr>
                <w:rFonts w:cs="Arial"/>
                <w:b/>
                <w:sz w:val="24"/>
                <w:szCs w:val="24"/>
              </w:rPr>
              <w:t>Entity</w:t>
            </w:r>
          </w:p>
        </w:tc>
      </w:tr>
    </w:tbl>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1: ADOPTIO</w:t>
      </w:r>
      <w:r w:rsidR="00E23C68">
        <w:rPr>
          <w:rFonts w:eastAsia="Calibri" w:cs="Arial"/>
          <w:b/>
          <w:sz w:val="24"/>
          <w:szCs w:val="24"/>
          <w:lang w:eastAsia="en-US"/>
        </w:rPr>
        <w:t>N AND SUBMISSION OF 2015/2016 I</w:t>
      </w:r>
      <w:r w:rsidRPr="00EE608B">
        <w:rPr>
          <w:rFonts w:eastAsia="Calibri" w:cs="Arial"/>
          <w:b/>
          <w:sz w:val="24"/>
          <w:szCs w:val="24"/>
          <w:lang w:eastAsia="en-US"/>
        </w:rPr>
        <w:t>D</w:t>
      </w:r>
      <w:r w:rsidR="00E23C68">
        <w:rPr>
          <w:rFonts w:eastAsia="Calibri" w:cs="Arial"/>
          <w:b/>
          <w:sz w:val="24"/>
          <w:szCs w:val="24"/>
          <w:lang w:eastAsia="en-US"/>
        </w:rPr>
        <w:t>P</w:t>
      </w:r>
      <w:r w:rsidRPr="00EE608B">
        <w:rPr>
          <w:rFonts w:eastAsia="Calibri" w:cs="Arial"/>
          <w:b/>
          <w:sz w:val="24"/>
          <w:szCs w:val="24"/>
          <w:lang w:eastAsia="en-US"/>
        </w:rPr>
        <w:t xml:space="preserve"> PROCESS PLAN</w:t>
      </w:r>
    </w:p>
    <w:tbl>
      <w:tblPr>
        <w:tblStyle w:val="TableGrid160"/>
        <w:tblW w:w="10173" w:type="dxa"/>
        <w:tblLook w:val="04A0" w:firstRow="1" w:lastRow="0" w:firstColumn="1" w:lastColumn="0" w:noHBand="0" w:noVBand="1"/>
      </w:tblPr>
      <w:tblGrid>
        <w:gridCol w:w="959"/>
        <w:gridCol w:w="2977"/>
        <w:gridCol w:w="2126"/>
        <w:gridCol w:w="2268"/>
        <w:gridCol w:w="1843"/>
      </w:tblGrid>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t>1</w:t>
            </w:r>
          </w:p>
        </w:tc>
        <w:tc>
          <w:tcPr>
            <w:tcW w:w="2977" w:type="dxa"/>
          </w:tcPr>
          <w:p w:rsidR="00E23C68" w:rsidRPr="00EE608B" w:rsidRDefault="00E23C68" w:rsidP="00E23C68">
            <w:pPr>
              <w:rPr>
                <w:rFonts w:cs="Arial"/>
                <w:sz w:val="24"/>
                <w:szCs w:val="24"/>
              </w:rPr>
            </w:pPr>
            <w:r>
              <w:rPr>
                <w:rFonts w:cs="Arial"/>
                <w:sz w:val="24"/>
                <w:szCs w:val="24"/>
              </w:rPr>
              <w:t>Prepare draft 2015</w:t>
            </w:r>
            <w:r w:rsidRPr="00EE608B">
              <w:rPr>
                <w:rFonts w:cs="Arial"/>
                <w:sz w:val="24"/>
                <w:szCs w:val="24"/>
              </w:rPr>
              <w:t>/1</w:t>
            </w:r>
            <w:r>
              <w:rPr>
                <w:rFonts w:cs="Arial"/>
                <w:sz w:val="24"/>
                <w:szCs w:val="24"/>
              </w:rPr>
              <w:t>6</w:t>
            </w:r>
            <w:r w:rsidRPr="00EE608B">
              <w:rPr>
                <w:rFonts w:cs="Arial"/>
                <w:sz w:val="24"/>
                <w:szCs w:val="24"/>
              </w:rPr>
              <w:t xml:space="preserve"> IDP/Budget Process Plan</w:t>
            </w:r>
          </w:p>
        </w:tc>
        <w:tc>
          <w:tcPr>
            <w:tcW w:w="2126" w:type="dxa"/>
          </w:tcPr>
          <w:p w:rsidR="00E23C68" w:rsidRPr="00EE608B" w:rsidRDefault="00E23C68" w:rsidP="00C540FF">
            <w:pPr>
              <w:rPr>
                <w:rFonts w:cs="Arial"/>
                <w:sz w:val="24"/>
                <w:szCs w:val="24"/>
              </w:rPr>
            </w:pPr>
            <w:r w:rsidRPr="00EE608B">
              <w:rPr>
                <w:rFonts w:cs="Arial"/>
                <w:sz w:val="24"/>
                <w:szCs w:val="24"/>
              </w:rPr>
              <w:t xml:space="preserve"> July 2014</w:t>
            </w:r>
          </w:p>
        </w:tc>
        <w:tc>
          <w:tcPr>
            <w:tcW w:w="2268" w:type="dxa"/>
          </w:tcPr>
          <w:p w:rsidR="00E23C68" w:rsidRPr="00EE608B" w:rsidRDefault="00E23C68" w:rsidP="00C540FF">
            <w:pPr>
              <w:rPr>
                <w:rFonts w:cs="Arial"/>
                <w:sz w:val="24"/>
                <w:szCs w:val="24"/>
              </w:rPr>
            </w:pPr>
            <w:r w:rsidRPr="00EE608B">
              <w:rPr>
                <w:rFonts w:cs="Arial"/>
                <w:sz w:val="24"/>
                <w:szCs w:val="24"/>
              </w:rPr>
              <w:t>Draft IDP/Budget Process Plans</w:t>
            </w:r>
          </w:p>
        </w:tc>
        <w:tc>
          <w:tcPr>
            <w:tcW w:w="1843" w:type="dxa"/>
          </w:tcPr>
          <w:p w:rsidR="00E23C68" w:rsidRPr="00EE608B" w:rsidRDefault="00E23C68" w:rsidP="00C540FF">
            <w:pPr>
              <w:rPr>
                <w:rFonts w:cs="Arial"/>
                <w:sz w:val="24"/>
                <w:szCs w:val="24"/>
              </w:rPr>
            </w:pPr>
            <w:r w:rsidRPr="00EE608B">
              <w:rPr>
                <w:rFonts w:cs="Arial"/>
                <w:sz w:val="24"/>
                <w:szCs w:val="24"/>
              </w:rPr>
              <w:t>ULM</w:t>
            </w:r>
          </w:p>
        </w:tc>
      </w:tr>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t>2</w:t>
            </w:r>
          </w:p>
        </w:tc>
        <w:tc>
          <w:tcPr>
            <w:tcW w:w="2977" w:type="dxa"/>
          </w:tcPr>
          <w:p w:rsidR="00E23C68" w:rsidRPr="00EE608B" w:rsidRDefault="00E23C68" w:rsidP="00C540FF">
            <w:pPr>
              <w:rPr>
                <w:rFonts w:cs="Arial"/>
                <w:sz w:val="24"/>
                <w:szCs w:val="24"/>
              </w:rPr>
            </w:pPr>
            <w:r w:rsidRPr="00EE608B">
              <w:rPr>
                <w:rFonts w:cs="Arial"/>
                <w:sz w:val="24"/>
                <w:szCs w:val="24"/>
              </w:rPr>
              <w:t>Submit Draft Process Plan</w:t>
            </w:r>
          </w:p>
        </w:tc>
        <w:tc>
          <w:tcPr>
            <w:tcW w:w="2126" w:type="dxa"/>
          </w:tcPr>
          <w:p w:rsidR="00E23C68" w:rsidRPr="00EE608B" w:rsidRDefault="00E23C68" w:rsidP="00C540FF">
            <w:pPr>
              <w:rPr>
                <w:rFonts w:cs="Arial"/>
                <w:sz w:val="24"/>
                <w:szCs w:val="24"/>
              </w:rPr>
            </w:pPr>
            <w:r w:rsidRPr="00EE608B">
              <w:rPr>
                <w:rFonts w:cs="Arial"/>
                <w:sz w:val="24"/>
                <w:szCs w:val="24"/>
              </w:rPr>
              <w:t>July 2014</w:t>
            </w:r>
          </w:p>
        </w:tc>
        <w:tc>
          <w:tcPr>
            <w:tcW w:w="2268" w:type="dxa"/>
          </w:tcPr>
          <w:p w:rsidR="00E23C68" w:rsidRPr="00EE608B" w:rsidRDefault="00E23C68" w:rsidP="00C540FF">
            <w:pPr>
              <w:rPr>
                <w:rFonts w:cs="Arial"/>
                <w:sz w:val="24"/>
                <w:szCs w:val="24"/>
              </w:rPr>
            </w:pPr>
            <w:r w:rsidRPr="00EE608B">
              <w:rPr>
                <w:rFonts w:cs="Arial"/>
                <w:sz w:val="24"/>
                <w:szCs w:val="24"/>
              </w:rPr>
              <w:t>Submission</w:t>
            </w:r>
          </w:p>
        </w:tc>
        <w:tc>
          <w:tcPr>
            <w:tcW w:w="1843" w:type="dxa"/>
          </w:tcPr>
          <w:p w:rsidR="00E23C68" w:rsidRPr="00EE608B" w:rsidRDefault="00E23C68" w:rsidP="00C540FF">
            <w:pPr>
              <w:rPr>
                <w:rFonts w:cs="Arial"/>
                <w:sz w:val="24"/>
                <w:szCs w:val="24"/>
              </w:rPr>
            </w:pPr>
            <w:r w:rsidRPr="00EE608B">
              <w:rPr>
                <w:rFonts w:cs="Arial"/>
                <w:sz w:val="24"/>
                <w:szCs w:val="24"/>
              </w:rPr>
              <w:t>COGTA</w:t>
            </w:r>
          </w:p>
        </w:tc>
      </w:tr>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t>3</w:t>
            </w:r>
          </w:p>
        </w:tc>
        <w:tc>
          <w:tcPr>
            <w:tcW w:w="2977" w:type="dxa"/>
          </w:tcPr>
          <w:p w:rsidR="00E23C68" w:rsidRPr="00EE608B" w:rsidRDefault="00E23C68" w:rsidP="00C540FF">
            <w:pPr>
              <w:rPr>
                <w:rFonts w:cs="Arial"/>
                <w:sz w:val="24"/>
                <w:szCs w:val="24"/>
              </w:rPr>
            </w:pPr>
            <w:r w:rsidRPr="00EE608B">
              <w:rPr>
                <w:rFonts w:cs="Arial"/>
                <w:sz w:val="24"/>
                <w:szCs w:val="24"/>
              </w:rPr>
              <w:t>Present final Process Plan to Council for adoption</w:t>
            </w:r>
          </w:p>
        </w:tc>
        <w:tc>
          <w:tcPr>
            <w:tcW w:w="2126" w:type="dxa"/>
          </w:tcPr>
          <w:p w:rsidR="00E23C68" w:rsidRPr="00EE608B" w:rsidRDefault="00E23C68" w:rsidP="00C540FF">
            <w:pPr>
              <w:rPr>
                <w:rFonts w:cs="Arial"/>
                <w:sz w:val="24"/>
                <w:szCs w:val="24"/>
              </w:rPr>
            </w:pPr>
            <w:r w:rsidRPr="00EE608B">
              <w:rPr>
                <w:rFonts w:cs="Arial"/>
                <w:sz w:val="24"/>
                <w:szCs w:val="24"/>
              </w:rPr>
              <w:t>August 2014</w:t>
            </w:r>
          </w:p>
        </w:tc>
        <w:tc>
          <w:tcPr>
            <w:tcW w:w="2268" w:type="dxa"/>
          </w:tcPr>
          <w:p w:rsidR="00E23C68" w:rsidRPr="00EE608B" w:rsidRDefault="00E23C68" w:rsidP="00C540FF">
            <w:pPr>
              <w:rPr>
                <w:rFonts w:cs="Arial"/>
                <w:sz w:val="24"/>
                <w:szCs w:val="24"/>
              </w:rPr>
            </w:pPr>
            <w:r w:rsidRPr="00EE608B">
              <w:rPr>
                <w:rFonts w:cs="Arial"/>
                <w:sz w:val="24"/>
                <w:szCs w:val="24"/>
              </w:rPr>
              <w:t>Approved IDP/ Budget Process Plan</w:t>
            </w:r>
          </w:p>
        </w:tc>
        <w:tc>
          <w:tcPr>
            <w:tcW w:w="1843" w:type="dxa"/>
          </w:tcPr>
          <w:p w:rsidR="00E23C68" w:rsidRPr="00EE608B" w:rsidRDefault="00E23C68" w:rsidP="00C540FF">
            <w:pPr>
              <w:rPr>
                <w:rFonts w:cs="Arial"/>
                <w:sz w:val="24"/>
                <w:szCs w:val="24"/>
              </w:rPr>
            </w:pPr>
            <w:r w:rsidRPr="00EE608B">
              <w:rPr>
                <w:rFonts w:cs="Arial"/>
                <w:sz w:val="24"/>
                <w:szCs w:val="24"/>
              </w:rPr>
              <w:t>ULM/COUNCIL</w:t>
            </w:r>
          </w:p>
        </w:tc>
      </w:tr>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t>4</w:t>
            </w:r>
          </w:p>
        </w:tc>
        <w:tc>
          <w:tcPr>
            <w:tcW w:w="2977" w:type="dxa"/>
          </w:tcPr>
          <w:p w:rsidR="00E23C68" w:rsidRPr="00EE608B" w:rsidRDefault="00E23C68" w:rsidP="00C540FF">
            <w:pPr>
              <w:rPr>
                <w:rFonts w:cs="Arial"/>
                <w:sz w:val="24"/>
                <w:szCs w:val="24"/>
              </w:rPr>
            </w:pPr>
            <w:r w:rsidRPr="00EE608B">
              <w:rPr>
                <w:rFonts w:cs="Arial"/>
                <w:sz w:val="24"/>
                <w:szCs w:val="24"/>
              </w:rPr>
              <w:t>Present SDBIP &amp; Performance Agreements to Council</w:t>
            </w:r>
          </w:p>
        </w:tc>
        <w:tc>
          <w:tcPr>
            <w:tcW w:w="2126" w:type="dxa"/>
          </w:tcPr>
          <w:p w:rsidR="00E23C68" w:rsidRPr="00EE608B" w:rsidRDefault="00E23C68" w:rsidP="00C540FF">
            <w:pPr>
              <w:rPr>
                <w:rFonts w:cs="Arial"/>
                <w:sz w:val="24"/>
                <w:szCs w:val="24"/>
              </w:rPr>
            </w:pPr>
            <w:r w:rsidRPr="00EE608B">
              <w:rPr>
                <w:rFonts w:cs="Arial"/>
                <w:sz w:val="24"/>
                <w:szCs w:val="24"/>
              </w:rPr>
              <w:t xml:space="preserve"> September 2014</w:t>
            </w:r>
          </w:p>
        </w:tc>
        <w:tc>
          <w:tcPr>
            <w:tcW w:w="2268" w:type="dxa"/>
          </w:tcPr>
          <w:p w:rsidR="00E23C68" w:rsidRPr="00EE608B" w:rsidRDefault="00E23C68" w:rsidP="00C540FF">
            <w:pPr>
              <w:rPr>
                <w:rFonts w:cs="Arial"/>
                <w:sz w:val="24"/>
                <w:szCs w:val="24"/>
              </w:rPr>
            </w:pPr>
            <w:r w:rsidRPr="00EE608B">
              <w:rPr>
                <w:rFonts w:cs="Arial"/>
                <w:sz w:val="24"/>
                <w:szCs w:val="24"/>
              </w:rPr>
              <w:t>Approved SDBIP &amp; Performance Agreements</w:t>
            </w:r>
          </w:p>
        </w:tc>
        <w:tc>
          <w:tcPr>
            <w:tcW w:w="1843" w:type="dxa"/>
          </w:tcPr>
          <w:p w:rsidR="00E23C68" w:rsidRPr="00EE608B" w:rsidRDefault="00E23C68" w:rsidP="00C540FF">
            <w:pPr>
              <w:rPr>
                <w:rFonts w:cs="Arial"/>
                <w:sz w:val="24"/>
                <w:szCs w:val="24"/>
              </w:rPr>
            </w:pPr>
            <w:r w:rsidRPr="00EE608B">
              <w:rPr>
                <w:rFonts w:cs="Arial"/>
                <w:sz w:val="24"/>
                <w:szCs w:val="24"/>
              </w:rPr>
              <w:t>ULM/COUNCIL</w:t>
            </w:r>
          </w:p>
        </w:tc>
      </w:tr>
      <w:tr w:rsidR="00E23C68" w:rsidRPr="00EE608B" w:rsidTr="00E23C68">
        <w:trPr>
          <w:trHeight w:val="436"/>
        </w:trPr>
        <w:tc>
          <w:tcPr>
            <w:tcW w:w="959" w:type="dxa"/>
            <w:tcBorders>
              <w:bottom w:val="single" w:sz="4" w:space="0" w:color="auto"/>
            </w:tcBorders>
          </w:tcPr>
          <w:p w:rsidR="00E23C68" w:rsidRPr="00EE608B" w:rsidRDefault="00E23C68" w:rsidP="00C540FF">
            <w:pPr>
              <w:rPr>
                <w:rFonts w:cs="Arial"/>
                <w:b/>
                <w:sz w:val="24"/>
                <w:szCs w:val="24"/>
              </w:rPr>
            </w:pPr>
            <w:r w:rsidRPr="00EE608B">
              <w:rPr>
                <w:rFonts w:cs="Arial"/>
                <w:b/>
                <w:sz w:val="24"/>
                <w:szCs w:val="24"/>
              </w:rPr>
              <w:t>5</w:t>
            </w:r>
          </w:p>
        </w:tc>
        <w:tc>
          <w:tcPr>
            <w:tcW w:w="2977" w:type="dxa"/>
            <w:tcBorders>
              <w:bottom w:val="single" w:sz="4" w:space="0" w:color="auto"/>
            </w:tcBorders>
          </w:tcPr>
          <w:p w:rsidR="00E23C68" w:rsidRPr="00EE608B" w:rsidRDefault="00E23C68" w:rsidP="00C540FF">
            <w:pPr>
              <w:rPr>
                <w:rFonts w:cs="Arial"/>
                <w:sz w:val="24"/>
                <w:szCs w:val="24"/>
              </w:rPr>
            </w:pPr>
            <w:r w:rsidRPr="00EE608B">
              <w:rPr>
                <w:rFonts w:cs="Arial"/>
                <w:sz w:val="24"/>
                <w:szCs w:val="24"/>
              </w:rPr>
              <w:t>Advertise the Final Process Plan</w:t>
            </w:r>
          </w:p>
        </w:tc>
        <w:tc>
          <w:tcPr>
            <w:tcW w:w="2126" w:type="dxa"/>
            <w:tcBorders>
              <w:bottom w:val="single" w:sz="4" w:space="0" w:color="auto"/>
            </w:tcBorders>
          </w:tcPr>
          <w:p w:rsidR="00E23C68" w:rsidRPr="00EE608B" w:rsidRDefault="00E23C68" w:rsidP="00C540FF">
            <w:pPr>
              <w:rPr>
                <w:rFonts w:cs="Arial"/>
                <w:sz w:val="24"/>
                <w:szCs w:val="24"/>
              </w:rPr>
            </w:pPr>
            <w:r w:rsidRPr="00EE608B">
              <w:rPr>
                <w:rFonts w:cs="Arial"/>
                <w:sz w:val="24"/>
                <w:szCs w:val="24"/>
              </w:rPr>
              <w:t>July 2014</w:t>
            </w:r>
          </w:p>
        </w:tc>
        <w:tc>
          <w:tcPr>
            <w:tcW w:w="2268" w:type="dxa"/>
            <w:tcBorders>
              <w:bottom w:val="single" w:sz="4" w:space="0" w:color="auto"/>
            </w:tcBorders>
          </w:tcPr>
          <w:p w:rsidR="00E23C68" w:rsidRPr="00EE608B" w:rsidRDefault="00E23C68" w:rsidP="00C540FF">
            <w:pPr>
              <w:rPr>
                <w:rFonts w:cs="Arial"/>
                <w:sz w:val="24"/>
                <w:szCs w:val="24"/>
              </w:rPr>
            </w:pPr>
            <w:r w:rsidRPr="00EE608B">
              <w:rPr>
                <w:rFonts w:cs="Arial"/>
                <w:sz w:val="24"/>
                <w:szCs w:val="24"/>
              </w:rPr>
              <w:t>Advertisement</w:t>
            </w:r>
          </w:p>
        </w:tc>
        <w:tc>
          <w:tcPr>
            <w:tcW w:w="1843" w:type="dxa"/>
            <w:tcBorders>
              <w:bottom w:val="single" w:sz="4" w:space="0" w:color="auto"/>
            </w:tcBorders>
          </w:tcPr>
          <w:p w:rsidR="00E23C68" w:rsidRPr="00EE608B" w:rsidRDefault="00E23C68" w:rsidP="00C540FF">
            <w:pPr>
              <w:rPr>
                <w:rFonts w:cs="Arial"/>
                <w:sz w:val="24"/>
                <w:szCs w:val="24"/>
              </w:rPr>
            </w:pPr>
            <w:r w:rsidRPr="00EE608B">
              <w:rPr>
                <w:rFonts w:cs="Arial"/>
                <w:sz w:val="24"/>
                <w:szCs w:val="24"/>
              </w:rPr>
              <w:t>ULM</w:t>
            </w:r>
          </w:p>
        </w:tc>
      </w:tr>
      <w:tr w:rsidR="00E23C68" w:rsidRPr="00EE608B" w:rsidTr="00E23C68">
        <w:trPr>
          <w:trHeight w:val="495"/>
        </w:trPr>
        <w:tc>
          <w:tcPr>
            <w:tcW w:w="959" w:type="dxa"/>
            <w:tcBorders>
              <w:top w:val="single" w:sz="4" w:space="0" w:color="auto"/>
            </w:tcBorders>
          </w:tcPr>
          <w:p w:rsidR="00E23C68" w:rsidRPr="00EE608B" w:rsidRDefault="00E23C68" w:rsidP="00C540FF">
            <w:pPr>
              <w:rPr>
                <w:rFonts w:cs="Arial"/>
                <w:b/>
                <w:sz w:val="24"/>
                <w:szCs w:val="24"/>
              </w:rPr>
            </w:pPr>
            <w:r w:rsidRPr="00EE608B">
              <w:rPr>
                <w:rFonts w:cs="Arial"/>
                <w:b/>
                <w:sz w:val="24"/>
                <w:szCs w:val="24"/>
              </w:rPr>
              <w:t>6</w:t>
            </w:r>
          </w:p>
        </w:tc>
        <w:tc>
          <w:tcPr>
            <w:tcW w:w="2977" w:type="dxa"/>
            <w:tcBorders>
              <w:top w:val="single" w:sz="4" w:space="0" w:color="auto"/>
            </w:tcBorders>
          </w:tcPr>
          <w:p w:rsidR="00E23C68" w:rsidRPr="00EE608B" w:rsidRDefault="00E23C68" w:rsidP="00C540FF">
            <w:pPr>
              <w:rPr>
                <w:rFonts w:cs="Arial"/>
                <w:sz w:val="24"/>
                <w:szCs w:val="24"/>
              </w:rPr>
            </w:pPr>
            <w:r w:rsidRPr="00EE608B">
              <w:rPr>
                <w:rFonts w:cs="Arial"/>
                <w:sz w:val="24"/>
                <w:szCs w:val="24"/>
              </w:rPr>
              <w:t>Submission of final IDP Process Plan</w:t>
            </w:r>
          </w:p>
        </w:tc>
        <w:tc>
          <w:tcPr>
            <w:tcW w:w="2126" w:type="dxa"/>
            <w:tcBorders>
              <w:top w:val="single" w:sz="4" w:space="0" w:color="auto"/>
            </w:tcBorders>
          </w:tcPr>
          <w:p w:rsidR="00E23C68" w:rsidRPr="00EE608B" w:rsidRDefault="00E23C68" w:rsidP="00C540FF">
            <w:pPr>
              <w:rPr>
                <w:rFonts w:cs="Arial"/>
                <w:sz w:val="24"/>
                <w:szCs w:val="24"/>
              </w:rPr>
            </w:pPr>
            <w:r w:rsidRPr="00EE608B">
              <w:rPr>
                <w:rFonts w:cs="Arial"/>
                <w:sz w:val="24"/>
                <w:szCs w:val="24"/>
              </w:rPr>
              <w:t>August 2014</w:t>
            </w:r>
          </w:p>
        </w:tc>
        <w:tc>
          <w:tcPr>
            <w:tcW w:w="2268" w:type="dxa"/>
            <w:tcBorders>
              <w:top w:val="single" w:sz="4" w:space="0" w:color="auto"/>
            </w:tcBorders>
          </w:tcPr>
          <w:p w:rsidR="00E23C68" w:rsidRPr="00EE608B" w:rsidRDefault="00E23C68" w:rsidP="00C540FF">
            <w:pPr>
              <w:rPr>
                <w:rFonts w:cs="Arial"/>
                <w:sz w:val="24"/>
                <w:szCs w:val="24"/>
              </w:rPr>
            </w:pPr>
            <w:r w:rsidRPr="00EE608B">
              <w:rPr>
                <w:rFonts w:cs="Arial"/>
                <w:sz w:val="24"/>
                <w:szCs w:val="24"/>
              </w:rPr>
              <w:t>Submission</w:t>
            </w:r>
          </w:p>
        </w:tc>
        <w:tc>
          <w:tcPr>
            <w:tcW w:w="1843" w:type="dxa"/>
            <w:tcBorders>
              <w:top w:val="single" w:sz="4" w:space="0" w:color="auto"/>
            </w:tcBorders>
          </w:tcPr>
          <w:p w:rsidR="00E23C68" w:rsidRPr="00EE608B" w:rsidRDefault="00E23C68" w:rsidP="00C540FF">
            <w:pPr>
              <w:rPr>
                <w:rFonts w:cs="Arial"/>
                <w:sz w:val="24"/>
                <w:szCs w:val="24"/>
              </w:rPr>
            </w:pPr>
            <w:r w:rsidRPr="00EE608B">
              <w:rPr>
                <w:rFonts w:cs="Arial"/>
                <w:sz w:val="24"/>
                <w:szCs w:val="24"/>
              </w:rPr>
              <w:t>ULM</w:t>
            </w:r>
          </w:p>
        </w:tc>
      </w:tr>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t>7</w:t>
            </w:r>
          </w:p>
        </w:tc>
        <w:tc>
          <w:tcPr>
            <w:tcW w:w="2977" w:type="dxa"/>
          </w:tcPr>
          <w:p w:rsidR="00E23C68" w:rsidRPr="00EE608B" w:rsidRDefault="00E23C68" w:rsidP="00C540FF">
            <w:pPr>
              <w:rPr>
                <w:rFonts w:cs="Arial"/>
                <w:sz w:val="24"/>
                <w:szCs w:val="24"/>
              </w:rPr>
            </w:pPr>
            <w:r w:rsidRPr="00EE608B">
              <w:rPr>
                <w:rFonts w:cs="Arial"/>
                <w:sz w:val="24"/>
                <w:szCs w:val="24"/>
              </w:rPr>
              <w:t>Closing date for comments of Final IDP Process Plan</w:t>
            </w:r>
          </w:p>
        </w:tc>
        <w:tc>
          <w:tcPr>
            <w:tcW w:w="2126" w:type="dxa"/>
          </w:tcPr>
          <w:p w:rsidR="00E23C68" w:rsidRPr="00EE608B" w:rsidRDefault="00E23C68" w:rsidP="00C540FF">
            <w:pPr>
              <w:rPr>
                <w:rFonts w:cs="Arial"/>
                <w:sz w:val="24"/>
                <w:szCs w:val="24"/>
              </w:rPr>
            </w:pPr>
            <w:r w:rsidRPr="00EE608B">
              <w:rPr>
                <w:rFonts w:cs="Arial"/>
                <w:sz w:val="24"/>
                <w:szCs w:val="24"/>
              </w:rPr>
              <w:t>August  2014</w:t>
            </w:r>
          </w:p>
        </w:tc>
        <w:tc>
          <w:tcPr>
            <w:tcW w:w="2268" w:type="dxa"/>
          </w:tcPr>
          <w:p w:rsidR="00E23C68" w:rsidRPr="00EE608B" w:rsidRDefault="00E23C68" w:rsidP="00C540FF">
            <w:pPr>
              <w:rPr>
                <w:rFonts w:cs="Arial"/>
                <w:sz w:val="24"/>
                <w:szCs w:val="24"/>
              </w:rPr>
            </w:pPr>
            <w:r w:rsidRPr="00EE608B">
              <w:rPr>
                <w:rFonts w:cs="Arial"/>
                <w:sz w:val="24"/>
                <w:szCs w:val="24"/>
              </w:rPr>
              <w:t>Public Participation</w:t>
            </w:r>
          </w:p>
        </w:tc>
        <w:tc>
          <w:tcPr>
            <w:tcW w:w="1843" w:type="dxa"/>
          </w:tcPr>
          <w:p w:rsidR="00E23C68" w:rsidRPr="00EE608B" w:rsidRDefault="00E23C68" w:rsidP="00C540FF">
            <w:pPr>
              <w:rPr>
                <w:rFonts w:cs="Arial"/>
                <w:sz w:val="24"/>
                <w:szCs w:val="24"/>
              </w:rPr>
            </w:pPr>
            <w:r w:rsidRPr="00EE608B">
              <w:rPr>
                <w:rFonts w:cs="Arial"/>
                <w:sz w:val="24"/>
                <w:szCs w:val="24"/>
              </w:rPr>
              <w:t>ULM/COGTA</w:t>
            </w:r>
          </w:p>
        </w:tc>
      </w:tr>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t>8</w:t>
            </w:r>
          </w:p>
        </w:tc>
        <w:tc>
          <w:tcPr>
            <w:tcW w:w="2977" w:type="dxa"/>
          </w:tcPr>
          <w:p w:rsidR="00E23C68" w:rsidRPr="00EE608B" w:rsidRDefault="00E23C68" w:rsidP="00E23C68">
            <w:pPr>
              <w:rPr>
                <w:rFonts w:cs="Arial"/>
                <w:sz w:val="24"/>
                <w:szCs w:val="24"/>
              </w:rPr>
            </w:pPr>
            <w:r w:rsidRPr="00EE608B">
              <w:rPr>
                <w:rFonts w:cs="Arial"/>
                <w:sz w:val="24"/>
                <w:szCs w:val="24"/>
              </w:rPr>
              <w:t>Submission of final IDP Process Plan 201</w:t>
            </w:r>
            <w:r>
              <w:rPr>
                <w:rFonts w:cs="Arial"/>
                <w:sz w:val="24"/>
                <w:szCs w:val="24"/>
              </w:rPr>
              <w:t>5</w:t>
            </w:r>
            <w:r w:rsidRPr="00EE608B">
              <w:rPr>
                <w:rFonts w:cs="Arial"/>
                <w:sz w:val="24"/>
                <w:szCs w:val="24"/>
              </w:rPr>
              <w:t>/1</w:t>
            </w:r>
            <w:r>
              <w:rPr>
                <w:rFonts w:cs="Arial"/>
                <w:sz w:val="24"/>
                <w:szCs w:val="24"/>
              </w:rPr>
              <w:t>6</w:t>
            </w:r>
            <w:r w:rsidRPr="00EE608B">
              <w:rPr>
                <w:rFonts w:cs="Arial"/>
                <w:sz w:val="24"/>
                <w:szCs w:val="24"/>
              </w:rPr>
              <w:t xml:space="preserve"> to </w:t>
            </w:r>
            <w:r w:rsidRPr="00EE608B">
              <w:rPr>
                <w:rFonts w:cs="Arial"/>
                <w:sz w:val="24"/>
                <w:szCs w:val="24"/>
              </w:rPr>
              <w:lastRenderedPageBreak/>
              <w:t>COGTA</w:t>
            </w:r>
          </w:p>
        </w:tc>
        <w:tc>
          <w:tcPr>
            <w:tcW w:w="2126" w:type="dxa"/>
          </w:tcPr>
          <w:p w:rsidR="00E23C68" w:rsidRPr="00EE608B" w:rsidRDefault="00E23C68" w:rsidP="00C540FF">
            <w:pPr>
              <w:rPr>
                <w:rFonts w:cs="Arial"/>
                <w:sz w:val="24"/>
                <w:szCs w:val="24"/>
              </w:rPr>
            </w:pPr>
            <w:r w:rsidRPr="00EE608B">
              <w:rPr>
                <w:rFonts w:cs="Arial"/>
                <w:sz w:val="24"/>
                <w:szCs w:val="24"/>
              </w:rPr>
              <w:lastRenderedPageBreak/>
              <w:t xml:space="preserve"> March 2015</w:t>
            </w:r>
          </w:p>
        </w:tc>
        <w:tc>
          <w:tcPr>
            <w:tcW w:w="2268" w:type="dxa"/>
          </w:tcPr>
          <w:p w:rsidR="00E23C68" w:rsidRPr="00EE608B" w:rsidRDefault="00E23C68" w:rsidP="00C540FF">
            <w:pPr>
              <w:rPr>
                <w:rFonts w:cs="Arial"/>
                <w:sz w:val="24"/>
                <w:szCs w:val="24"/>
              </w:rPr>
            </w:pPr>
            <w:r w:rsidRPr="00EE608B">
              <w:rPr>
                <w:rFonts w:cs="Arial"/>
                <w:sz w:val="24"/>
                <w:szCs w:val="24"/>
              </w:rPr>
              <w:t>Submission</w:t>
            </w:r>
          </w:p>
        </w:tc>
        <w:tc>
          <w:tcPr>
            <w:tcW w:w="1843" w:type="dxa"/>
          </w:tcPr>
          <w:p w:rsidR="00E23C68" w:rsidRPr="00EE608B" w:rsidRDefault="00E23C68" w:rsidP="00C540FF">
            <w:pPr>
              <w:rPr>
                <w:rFonts w:cs="Arial"/>
                <w:sz w:val="24"/>
                <w:szCs w:val="24"/>
              </w:rPr>
            </w:pPr>
            <w:r w:rsidRPr="00EE608B">
              <w:rPr>
                <w:rFonts w:cs="Arial"/>
                <w:sz w:val="24"/>
                <w:szCs w:val="24"/>
              </w:rPr>
              <w:t>ULM/COGTA</w:t>
            </w:r>
          </w:p>
        </w:tc>
      </w:tr>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lastRenderedPageBreak/>
              <w:t>9</w:t>
            </w:r>
          </w:p>
        </w:tc>
        <w:tc>
          <w:tcPr>
            <w:tcW w:w="2977" w:type="dxa"/>
          </w:tcPr>
          <w:p w:rsidR="00E23C68" w:rsidRPr="00EE608B" w:rsidRDefault="00E34F10" w:rsidP="00C540FF">
            <w:pPr>
              <w:rPr>
                <w:rFonts w:cs="Arial"/>
                <w:sz w:val="24"/>
                <w:szCs w:val="24"/>
              </w:rPr>
            </w:pPr>
            <w:r>
              <w:rPr>
                <w:rFonts w:cs="Arial"/>
                <w:sz w:val="24"/>
                <w:szCs w:val="24"/>
              </w:rPr>
              <w:t>Final</w:t>
            </w:r>
            <w:r w:rsidR="00E23C68" w:rsidRPr="00EE608B">
              <w:rPr>
                <w:rFonts w:cs="Arial"/>
                <w:sz w:val="24"/>
                <w:szCs w:val="24"/>
              </w:rPr>
              <w:t xml:space="preserve"> </w:t>
            </w:r>
            <w:r>
              <w:rPr>
                <w:rFonts w:cs="Arial"/>
                <w:sz w:val="24"/>
                <w:szCs w:val="24"/>
              </w:rPr>
              <w:t xml:space="preserve">Draft </w:t>
            </w:r>
            <w:r w:rsidR="00E23C68" w:rsidRPr="00EE608B">
              <w:rPr>
                <w:rFonts w:cs="Arial"/>
                <w:sz w:val="24"/>
                <w:szCs w:val="24"/>
              </w:rPr>
              <w:t>Annual Report 2013/14</w:t>
            </w:r>
          </w:p>
        </w:tc>
        <w:tc>
          <w:tcPr>
            <w:tcW w:w="2126" w:type="dxa"/>
          </w:tcPr>
          <w:p w:rsidR="00E23C68" w:rsidRPr="00EE608B" w:rsidRDefault="00E23C68" w:rsidP="00C540FF">
            <w:pPr>
              <w:rPr>
                <w:rFonts w:cs="Arial"/>
                <w:sz w:val="24"/>
                <w:szCs w:val="24"/>
              </w:rPr>
            </w:pPr>
            <w:r w:rsidRPr="00EE608B">
              <w:rPr>
                <w:rFonts w:cs="Arial"/>
                <w:sz w:val="24"/>
                <w:szCs w:val="24"/>
              </w:rPr>
              <w:t xml:space="preserve"> January 2015</w:t>
            </w:r>
          </w:p>
        </w:tc>
        <w:tc>
          <w:tcPr>
            <w:tcW w:w="2268" w:type="dxa"/>
          </w:tcPr>
          <w:p w:rsidR="00E23C68" w:rsidRPr="00EE608B" w:rsidRDefault="00E23C68" w:rsidP="00C540FF">
            <w:pPr>
              <w:rPr>
                <w:rFonts w:cs="Arial"/>
                <w:sz w:val="24"/>
                <w:szCs w:val="24"/>
              </w:rPr>
            </w:pPr>
            <w:r w:rsidRPr="00EE608B">
              <w:rPr>
                <w:rFonts w:cs="Arial"/>
                <w:sz w:val="24"/>
                <w:szCs w:val="24"/>
              </w:rPr>
              <w:t>Submission</w:t>
            </w:r>
          </w:p>
        </w:tc>
        <w:tc>
          <w:tcPr>
            <w:tcW w:w="1843" w:type="dxa"/>
          </w:tcPr>
          <w:p w:rsidR="00E23C68" w:rsidRPr="00EE608B" w:rsidRDefault="00E23C68" w:rsidP="00C540FF">
            <w:pPr>
              <w:rPr>
                <w:rFonts w:cs="Arial"/>
                <w:sz w:val="24"/>
                <w:szCs w:val="24"/>
              </w:rPr>
            </w:pPr>
            <w:r w:rsidRPr="00EE608B">
              <w:rPr>
                <w:rFonts w:cs="Arial"/>
                <w:sz w:val="24"/>
                <w:szCs w:val="24"/>
              </w:rPr>
              <w:t>ULM/AG</w:t>
            </w:r>
          </w:p>
        </w:tc>
      </w:tr>
      <w:tr w:rsidR="00E23C68" w:rsidRPr="00EE608B" w:rsidTr="00E23C68">
        <w:tc>
          <w:tcPr>
            <w:tcW w:w="959" w:type="dxa"/>
          </w:tcPr>
          <w:p w:rsidR="00E23C68" w:rsidRPr="00EE608B" w:rsidRDefault="00E23C68" w:rsidP="00C540FF">
            <w:pPr>
              <w:rPr>
                <w:rFonts w:cs="Arial"/>
                <w:b/>
                <w:sz w:val="24"/>
                <w:szCs w:val="24"/>
              </w:rPr>
            </w:pPr>
            <w:r w:rsidRPr="00EE608B">
              <w:rPr>
                <w:rFonts w:cs="Arial"/>
                <w:b/>
                <w:sz w:val="24"/>
                <w:szCs w:val="24"/>
              </w:rPr>
              <w:t>10</w:t>
            </w:r>
          </w:p>
        </w:tc>
        <w:tc>
          <w:tcPr>
            <w:tcW w:w="2977" w:type="dxa"/>
          </w:tcPr>
          <w:p w:rsidR="00E23C68" w:rsidRPr="00EE608B" w:rsidRDefault="00E23C68" w:rsidP="00E34F10">
            <w:pPr>
              <w:rPr>
                <w:rFonts w:cs="Arial"/>
                <w:sz w:val="24"/>
                <w:szCs w:val="24"/>
              </w:rPr>
            </w:pPr>
            <w:r w:rsidRPr="00EE608B">
              <w:rPr>
                <w:rFonts w:cs="Arial"/>
                <w:sz w:val="24"/>
                <w:szCs w:val="24"/>
              </w:rPr>
              <w:t xml:space="preserve">Advertise </w:t>
            </w:r>
            <w:r w:rsidR="00E34F10">
              <w:rPr>
                <w:rFonts w:cs="Arial"/>
                <w:sz w:val="24"/>
                <w:szCs w:val="24"/>
              </w:rPr>
              <w:t>Final</w:t>
            </w:r>
            <w:r w:rsidRPr="00EE608B">
              <w:rPr>
                <w:rFonts w:cs="Arial"/>
                <w:sz w:val="24"/>
                <w:szCs w:val="24"/>
              </w:rPr>
              <w:t xml:space="preserve"> </w:t>
            </w:r>
            <w:r w:rsidR="00E34F10">
              <w:rPr>
                <w:rFonts w:cs="Arial"/>
                <w:sz w:val="24"/>
                <w:szCs w:val="24"/>
              </w:rPr>
              <w:t xml:space="preserve">Draft </w:t>
            </w:r>
            <w:r w:rsidRPr="00EE608B">
              <w:rPr>
                <w:rFonts w:cs="Arial"/>
                <w:sz w:val="24"/>
                <w:szCs w:val="24"/>
              </w:rPr>
              <w:t>Annual Report 201</w:t>
            </w:r>
            <w:r w:rsidR="00E34F10">
              <w:rPr>
                <w:rFonts w:cs="Arial"/>
                <w:sz w:val="24"/>
                <w:szCs w:val="24"/>
              </w:rPr>
              <w:t>3</w:t>
            </w:r>
            <w:r w:rsidRPr="00EE608B">
              <w:rPr>
                <w:rFonts w:cs="Arial"/>
                <w:sz w:val="24"/>
                <w:szCs w:val="24"/>
              </w:rPr>
              <w:t>/1</w:t>
            </w:r>
            <w:r w:rsidR="00E34F10">
              <w:rPr>
                <w:rFonts w:cs="Arial"/>
                <w:sz w:val="24"/>
                <w:szCs w:val="24"/>
              </w:rPr>
              <w:t>4</w:t>
            </w:r>
          </w:p>
        </w:tc>
        <w:tc>
          <w:tcPr>
            <w:tcW w:w="2126" w:type="dxa"/>
          </w:tcPr>
          <w:p w:rsidR="00E23C68" w:rsidRPr="00EE608B" w:rsidRDefault="00E23C68" w:rsidP="00C540FF">
            <w:pPr>
              <w:rPr>
                <w:rFonts w:cs="Arial"/>
                <w:sz w:val="24"/>
                <w:szCs w:val="24"/>
              </w:rPr>
            </w:pPr>
            <w:r w:rsidRPr="00EE608B">
              <w:rPr>
                <w:rFonts w:cs="Arial"/>
                <w:sz w:val="24"/>
                <w:szCs w:val="24"/>
              </w:rPr>
              <w:t xml:space="preserve"> February 2015</w:t>
            </w:r>
          </w:p>
        </w:tc>
        <w:tc>
          <w:tcPr>
            <w:tcW w:w="2268" w:type="dxa"/>
          </w:tcPr>
          <w:p w:rsidR="00E23C68" w:rsidRPr="00EE608B" w:rsidRDefault="00E23C68" w:rsidP="00C540FF">
            <w:pPr>
              <w:rPr>
                <w:rFonts w:cs="Arial"/>
                <w:sz w:val="24"/>
                <w:szCs w:val="24"/>
              </w:rPr>
            </w:pPr>
            <w:r w:rsidRPr="00EE608B">
              <w:rPr>
                <w:rFonts w:cs="Arial"/>
                <w:sz w:val="24"/>
                <w:szCs w:val="24"/>
              </w:rPr>
              <w:t>Public Comments</w:t>
            </w:r>
          </w:p>
        </w:tc>
        <w:tc>
          <w:tcPr>
            <w:tcW w:w="1843" w:type="dxa"/>
          </w:tcPr>
          <w:p w:rsidR="00E23C68" w:rsidRPr="00EE608B" w:rsidRDefault="00E23C68" w:rsidP="00C540FF">
            <w:pPr>
              <w:rPr>
                <w:rFonts w:cs="Arial"/>
                <w:sz w:val="24"/>
                <w:szCs w:val="24"/>
              </w:rPr>
            </w:pPr>
            <w:r w:rsidRPr="00EE608B">
              <w:rPr>
                <w:rFonts w:cs="Arial"/>
                <w:sz w:val="24"/>
                <w:szCs w:val="24"/>
              </w:rPr>
              <w:t>ULM</w:t>
            </w:r>
          </w:p>
        </w:tc>
      </w:tr>
    </w:tbl>
    <w:p w:rsidR="00C540FF" w:rsidRPr="00EE608B" w:rsidRDefault="00C540FF" w:rsidP="00C540FF">
      <w:pPr>
        <w:spacing w:before="0" w:after="0" w:line="240" w:lineRule="auto"/>
        <w:rPr>
          <w:rFonts w:eastAsia="Calibri" w:cs="Arial"/>
          <w:b/>
          <w:sz w:val="24"/>
          <w:szCs w:val="24"/>
          <w:lang w:eastAsia="en-US"/>
        </w:rPr>
      </w:pPr>
    </w:p>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2: PREPARE STATUS QUO</w:t>
      </w:r>
    </w:p>
    <w:tbl>
      <w:tblPr>
        <w:tblStyle w:val="TableGrid17"/>
        <w:tblW w:w="10173" w:type="dxa"/>
        <w:tblLook w:val="04A0" w:firstRow="1" w:lastRow="0" w:firstColumn="1" w:lastColumn="0" w:noHBand="0" w:noVBand="1"/>
      </w:tblPr>
      <w:tblGrid>
        <w:gridCol w:w="900"/>
        <w:gridCol w:w="2894"/>
        <w:gridCol w:w="2268"/>
        <w:gridCol w:w="2268"/>
        <w:gridCol w:w="1843"/>
      </w:tblGrid>
      <w:tr w:rsidR="00C540FF" w:rsidRPr="00EE608B" w:rsidTr="00C540FF">
        <w:trPr>
          <w:trHeight w:val="615"/>
        </w:trPr>
        <w:tc>
          <w:tcPr>
            <w:tcW w:w="900" w:type="dxa"/>
            <w:tcBorders>
              <w:bottom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11</w:t>
            </w:r>
          </w:p>
        </w:tc>
        <w:tc>
          <w:tcPr>
            <w:tcW w:w="2894"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Planning Indaba/MEC Panel Feedback</w:t>
            </w:r>
          </w:p>
        </w:tc>
        <w:tc>
          <w:tcPr>
            <w:tcW w:w="2268"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 xml:space="preserve"> September 2014</w:t>
            </w:r>
          </w:p>
        </w:tc>
        <w:tc>
          <w:tcPr>
            <w:tcW w:w="2268"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Feedback Session</w:t>
            </w:r>
          </w:p>
        </w:tc>
        <w:tc>
          <w:tcPr>
            <w:tcW w:w="1843"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ULM/COGTA</w:t>
            </w:r>
          </w:p>
          <w:p w:rsidR="00C540FF" w:rsidRPr="00EE608B" w:rsidRDefault="00C540FF" w:rsidP="00C540FF">
            <w:pPr>
              <w:rPr>
                <w:rFonts w:cs="Arial"/>
                <w:sz w:val="24"/>
                <w:szCs w:val="24"/>
              </w:rPr>
            </w:pPr>
          </w:p>
          <w:p w:rsidR="00C540FF" w:rsidRPr="00EE608B" w:rsidRDefault="00C540FF" w:rsidP="00C540FF">
            <w:pPr>
              <w:rPr>
                <w:rFonts w:cs="Arial"/>
                <w:sz w:val="24"/>
                <w:szCs w:val="24"/>
              </w:rPr>
            </w:pPr>
          </w:p>
        </w:tc>
      </w:tr>
      <w:tr w:rsidR="00C540FF" w:rsidRPr="00EE608B" w:rsidTr="00C540FF">
        <w:trPr>
          <w:trHeight w:val="510"/>
        </w:trPr>
        <w:tc>
          <w:tcPr>
            <w:tcW w:w="900" w:type="dxa"/>
            <w:tcBorders>
              <w:top w:val="single" w:sz="4" w:space="0" w:color="auto"/>
              <w:bottom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12</w:t>
            </w:r>
          </w:p>
        </w:tc>
        <w:tc>
          <w:tcPr>
            <w:tcW w:w="2894"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Collect Data to review Status Quo of Municipality</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September 2014</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Data for status quo</w:t>
            </w:r>
          </w:p>
        </w:tc>
        <w:tc>
          <w:tcPr>
            <w:tcW w:w="1843"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ULM,UDM</w:t>
            </w:r>
          </w:p>
        </w:tc>
      </w:tr>
      <w:tr w:rsidR="00C540FF" w:rsidRPr="00EE608B" w:rsidTr="00C540FF">
        <w:trPr>
          <w:trHeight w:val="540"/>
        </w:trPr>
        <w:tc>
          <w:tcPr>
            <w:tcW w:w="900" w:type="dxa"/>
            <w:tcBorders>
              <w:top w:val="single" w:sz="4" w:space="0" w:color="auto"/>
              <w:bottom w:val="single" w:sz="4" w:space="0" w:color="auto"/>
            </w:tcBorders>
          </w:tcPr>
          <w:p w:rsidR="00C540FF" w:rsidRPr="00EE608B" w:rsidRDefault="00C540FF" w:rsidP="00C540FF">
            <w:pPr>
              <w:rPr>
                <w:rFonts w:cs="Arial"/>
                <w:b/>
                <w:sz w:val="24"/>
                <w:szCs w:val="24"/>
              </w:rPr>
            </w:pPr>
            <w:r w:rsidRPr="00EE608B">
              <w:rPr>
                <w:rFonts w:cs="Arial"/>
                <w:b/>
                <w:sz w:val="24"/>
                <w:szCs w:val="24"/>
              </w:rPr>
              <w:t xml:space="preserve">13 </w:t>
            </w:r>
          </w:p>
        </w:tc>
        <w:tc>
          <w:tcPr>
            <w:tcW w:w="2894"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E34F10">
            <w:pPr>
              <w:rPr>
                <w:rFonts w:cs="Arial"/>
                <w:sz w:val="24"/>
                <w:szCs w:val="24"/>
              </w:rPr>
            </w:pPr>
            <w:r w:rsidRPr="00EE608B">
              <w:rPr>
                <w:rFonts w:cs="Arial"/>
                <w:sz w:val="24"/>
                <w:szCs w:val="24"/>
              </w:rPr>
              <w:t xml:space="preserve">Meeting </w:t>
            </w:r>
            <w:r w:rsidR="00E34F10">
              <w:rPr>
                <w:rFonts w:cs="Arial"/>
                <w:sz w:val="24"/>
                <w:szCs w:val="24"/>
              </w:rPr>
              <w:t>with</w:t>
            </w:r>
            <w:r w:rsidRPr="00EE608B">
              <w:rPr>
                <w:rFonts w:cs="Arial"/>
                <w:sz w:val="24"/>
                <w:szCs w:val="24"/>
              </w:rPr>
              <w:t xml:space="preserve"> UDM</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November 2014</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Meeting with</w:t>
            </w:r>
            <w:r w:rsidR="00E34F10">
              <w:rPr>
                <w:rFonts w:cs="Arial"/>
                <w:sz w:val="24"/>
                <w:szCs w:val="24"/>
              </w:rPr>
              <w:t xml:space="preserve"> </w:t>
            </w:r>
            <w:r w:rsidRPr="00EE608B">
              <w:rPr>
                <w:rFonts w:cs="Arial"/>
                <w:sz w:val="24"/>
                <w:szCs w:val="24"/>
              </w:rPr>
              <w:t>UDM</w:t>
            </w:r>
          </w:p>
        </w:tc>
        <w:tc>
          <w:tcPr>
            <w:tcW w:w="1843"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ULM/UDM</w:t>
            </w:r>
          </w:p>
        </w:tc>
      </w:tr>
      <w:tr w:rsidR="00C540FF" w:rsidRPr="00EE608B" w:rsidTr="00C540FF">
        <w:trPr>
          <w:trHeight w:val="684"/>
        </w:trPr>
        <w:tc>
          <w:tcPr>
            <w:tcW w:w="900" w:type="dxa"/>
            <w:tcBorders>
              <w:top w:val="single" w:sz="4" w:space="0" w:color="auto"/>
              <w:bottom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14</w:t>
            </w:r>
          </w:p>
        </w:tc>
        <w:tc>
          <w:tcPr>
            <w:tcW w:w="2894"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Joint Steering Committee Meeting</w:t>
            </w:r>
          </w:p>
          <w:p w:rsidR="00C540FF" w:rsidRPr="00EE608B" w:rsidRDefault="00C540FF" w:rsidP="00C540FF">
            <w:pPr>
              <w:rPr>
                <w:rFonts w:cs="Arial"/>
                <w:sz w:val="24"/>
                <w:szCs w:val="24"/>
              </w:rPr>
            </w:pP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September 2014</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Consultation</w:t>
            </w:r>
          </w:p>
        </w:tc>
        <w:tc>
          <w:tcPr>
            <w:tcW w:w="1843"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ULM,ILM</w:t>
            </w:r>
          </w:p>
          <w:p w:rsidR="00C540FF" w:rsidRPr="00EE608B" w:rsidRDefault="00C540FF" w:rsidP="00C540FF">
            <w:pPr>
              <w:rPr>
                <w:rFonts w:cs="Arial"/>
                <w:sz w:val="24"/>
                <w:szCs w:val="24"/>
              </w:rPr>
            </w:pPr>
          </w:p>
        </w:tc>
      </w:tr>
      <w:tr w:rsidR="00C540FF" w:rsidRPr="00EE608B" w:rsidTr="00C540FF">
        <w:trPr>
          <w:trHeight w:val="854"/>
        </w:trPr>
        <w:tc>
          <w:tcPr>
            <w:tcW w:w="900" w:type="dxa"/>
            <w:tcBorders>
              <w:top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15</w:t>
            </w:r>
          </w:p>
        </w:tc>
        <w:tc>
          <w:tcPr>
            <w:tcW w:w="2894"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Joint IDP Forum</w:t>
            </w:r>
          </w:p>
          <w:p w:rsidR="00C540FF" w:rsidRPr="00EE608B" w:rsidRDefault="00C540FF" w:rsidP="00C540FF">
            <w:pPr>
              <w:rPr>
                <w:rFonts w:cs="Arial"/>
                <w:sz w:val="24"/>
                <w:szCs w:val="24"/>
              </w:rPr>
            </w:pPr>
          </w:p>
        </w:tc>
        <w:tc>
          <w:tcPr>
            <w:tcW w:w="2268"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September 2014</w:t>
            </w:r>
          </w:p>
        </w:tc>
        <w:tc>
          <w:tcPr>
            <w:tcW w:w="2268"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Consultation</w:t>
            </w:r>
          </w:p>
        </w:tc>
        <w:tc>
          <w:tcPr>
            <w:tcW w:w="1843"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 xml:space="preserve">ULM,ILM and Sector </w:t>
            </w:r>
            <w:proofErr w:type="spellStart"/>
            <w:r w:rsidRPr="00EE608B">
              <w:rPr>
                <w:rFonts w:cs="Arial"/>
                <w:sz w:val="24"/>
                <w:szCs w:val="24"/>
              </w:rPr>
              <w:t>Depts</w:t>
            </w:r>
            <w:proofErr w:type="spellEnd"/>
          </w:p>
        </w:tc>
      </w:tr>
    </w:tbl>
    <w:p w:rsidR="00E34F10" w:rsidRDefault="00E34F10" w:rsidP="00C540FF">
      <w:pPr>
        <w:spacing w:before="0" w:after="0" w:line="240" w:lineRule="auto"/>
        <w:rPr>
          <w:rFonts w:eastAsia="Calibri" w:cs="Arial"/>
          <w:b/>
          <w:sz w:val="24"/>
          <w:szCs w:val="24"/>
          <w:lang w:eastAsia="en-US"/>
        </w:rPr>
      </w:pPr>
    </w:p>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3: REVIEW STRATEGIES</w:t>
      </w:r>
    </w:p>
    <w:tbl>
      <w:tblPr>
        <w:tblStyle w:val="TableGrid17"/>
        <w:tblW w:w="10173" w:type="dxa"/>
        <w:tblLook w:val="04A0" w:firstRow="1" w:lastRow="0" w:firstColumn="1" w:lastColumn="0" w:noHBand="0" w:noVBand="1"/>
      </w:tblPr>
      <w:tblGrid>
        <w:gridCol w:w="959"/>
        <w:gridCol w:w="2835"/>
        <w:gridCol w:w="2182"/>
        <w:gridCol w:w="2354"/>
        <w:gridCol w:w="1843"/>
      </w:tblGrid>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17</w:t>
            </w:r>
          </w:p>
        </w:tc>
        <w:tc>
          <w:tcPr>
            <w:tcW w:w="2835" w:type="dxa"/>
          </w:tcPr>
          <w:p w:rsidR="00C540FF" w:rsidRPr="00EE608B" w:rsidRDefault="00C540FF" w:rsidP="00C540FF">
            <w:pPr>
              <w:rPr>
                <w:rFonts w:cs="Arial"/>
                <w:sz w:val="24"/>
                <w:szCs w:val="24"/>
              </w:rPr>
            </w:pPr>
            <w:r w:rsidRPr="00EE608B">
              <w:rPr>
                <w:rFonts w:cs="Arial"/>
                <w:sz w:val="24"/>
                <w:szCs w:val="24"/>
              </w:rPr>
              <w:t>Review Municipal Strategies/Strategic  plan</w:t>
            </w:r>
          </w:p>
        </w:tc>
        <w:tc>
          <w:tcPr>
            <w:tcW w:w="2182" w:type="dxa"/>
          </w:tcPr>
          <w:p w:rsidR="00C540FF" w:rsidRPr="00EE608B" w:rsidRDefault="00C540FF" w:rsidP="00C540FF">
            <w:pPr>
              <w:rPr>
                <w:rFonts w:cs="Arial"/>
                <w:sz w:val="24"/>
                <w:szCs w:val="24"/>
              </w:rPr>
            </w:pPr>
            <w:r w:rsidRPr="00EE608B">
              <w:rPr>
                <w:rFonts w:cs="Arial"/>
                <w:sz w:val="24"/>
                <w:szCs w:val="24"/>
              </w:rPr>
              <w:t>January 2015</w:t>
            </w:r>
          </w:p>
        </w:tc>
        <w:tc>
          <w:tcPr>
            <w:tcW w:w="2354" w:type="dxa"/>
          </w:tcPr>
          <w:p w:rsidR="00C540FF" w:rsidRPr="00EE608B" w:rsidRDefault="00C540FF" w:rsidP="00C540FF">
            <w:pPr>
              <w:rPr>
                <w:rFonts w:cs="Arial"/>
                <w:sz w:val="24"/>
                <w:szCs w:val="24"/>
              </w:rPr>
            </w:pPr>
            <w:r w:rsidRPr="00EE608B">
              <w:rPr>
                <w:rFonts w:cs="Arial"/>
                <w:sz w:val="24"/>
                <w:szCs w:val="24"/>
              </w:rPr>
              <w:t>Strategies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18</w:t>
            </w:r>
          </w:p>
        </w:tc>
        <w:tc>
          <w:tcPr>
            <w:tcW w:w="2835" w:type="dxa"/>
          </w:tcPr>
          <w:p w:rsidR="00C540FF" w:rsidRPr="00EE608B" w:rsidRDefault="00C540FF" w:rsidP="00C540FF">
            <w:pPr>
              <w:rPr>
                <w:rFonts w:cs="Arial"/>
                <w:sz w:val="24"/>
                <w:szCs w:val="24"/>
              </w:rPr>
            </w:pPr>
            <w:r w:rsidRPr="00EE608B">
              <w:rPr>
                <w:rFonts w:cs="Arial"/>
                <w:sz w:val="24"/>
                <w:szCs w:val="24"/>
              </w:rPr>
              <w:t>Community Satisfaction Survey</w:t>
            </w:r>
          </w:p>
        </w:tc>
        <w:tc>
          <w:tcPr>
            <w:tcW w:w="2182" w:type="dxa"/>
          </w:tcPr>
          <w:p w:rsidR="00C540FF" w:rsidRPr="00EE608B" w:rsidRDefault="00C540FF" w:rsidP="00C540FF">
            <w:pPr>
              <w:rPr>
                <w:rFonts w:cs="Arial"/>
                <w:sz w:val="24"/>
                <w:szCs w:val="24"/>
              </w:rPr>
            </w:pPr>
            <w:r w:rsidRPr="00EE608B">
              <w:rPr>
                <w:rFonts w:cs="Arial"/>
                <w:sz w:val="24"/>
                <w:szCs w:val="24"/>
              </w:rPr>
              <w:t>February 2015</w:t>
            </w:r>
          </w:p>
        </w:tc>
        <w:tc>
          <w:tcPr>
            <w:tcW w:w="2354" w:type="dxa"/>
          </w:tcPr>
          <w:p w:rsidR="00C540FF" w:rsidRPr="00EE608B" w:rsidRDefault="00C540FF" w:rsidP="00C540FF">
            <w:pPr>
              <w:rPr>
                <w:rFonts w:cs="Arial"/>
                <w:sz w:val="24"/>
                <w:szCs w:val="24"/>
              </w:rPr>
            </w:pPr>
            <w:r w:rsidRPr="00EE608B">
              <w:rPr>
                <w:rFonts w:cs="Arial"/>
                <w:sz w:val="24"/>
                <w:szCs w:val="24"/>
              </w:rPr>
              <w:t>Consultation</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rPr>
          <w:trHeight w:val="560"/>
        </w:trPr>
        <w:tc>
          <w:tcPr>
            <w:tcW w:w="959" w:type="dxa"/>
            <w:tcBorders>
              <w:bottom w:val="single" w:sz="4" w:space="0" w:color="auto"/>
            </w:tcBorders>
          </w:tcPr>
          <w:p w:rsidR="00C540FF" w:rsidRPr="00EE608B" w:rsidRDefault="00C540FF" w:rsidP="00C540FF">
            <w:pPr>
              <w:rPr>
                <w:rFonts w:cs="Arial"/>
                <w:b/>
                <w:sz w:val="24"/>
                <w:szCs w:val="24"/>
              </w:rPr>
            </w:pPr>
            <w:r w:rsidRPr="00EE608B">
              <w:rPr>
                <w:rFonts w:cs="Arial"/>
                <w:b/>
                <w:sz w:val="24"/>
                <w:szCs w:val="24"/>
              </w:rPr>
              <w:t>19</w:t>
            </w:r>
          </w:p>
        </w:tc>
        <w:tc>
          <w:tcPr>
            <w:tcW w:w="2835"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IDP Ward Committee Meetings</w:t>
            </w:r>
          </w:p>
        </w:tc>
        <w:tc>
          <w:tcPr>
            <w:tcW w:w="2182"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February 2015</w:t>
            </w:r>
          </w:p>
        </w:tc>
        <w:tc>
          <w:tcPr>
            <w:tcW w:w="2354"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Consultation</w:t>
            </w:r>
          </w:p>
        </w:tc>
        <w:tc>
          <w:tcPr>
            <w:tcW w:w="1843"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ULM/WARD COM</w:t>
            </w:r>
          </w:p>
        </w:tc>
      </w:tr>
      <w:tr w:rsidR="00C540FF" w:rsidRPr="00EE608B" w:rsidTr="00C540FF">
        <w:trPr>
          <w:trHeight w:val="720"/>
        </w:trPr>
        <w:tc>
          <w:tcPr>
            <w:tcW w:w="959" w:type="dxa"/>
            <w:tcBorders>
              <w:top w:val="single" w:sz="4" w:space="0" w:color="auto"/>
            </w:tcBorders>
          </w:tcPr>
          <w:p w:rsidR="00C540FF" w:rsidRPr="00EE608B" w:rsidRDefault="00C540FF" w:rsidP="00C540FF">
            <w:pPr>
              <w:rPr>
                <w:rFonts w:cs="Arial"/>
                <w:b/>
                <w:sz w:val="24"/>
                <w:szCs w:val="24"/>
              </w:rPr>
            </w:pPr>
            <w:r w:rsidRPr="00EE608B">
              <w:rPr>
                <w:rFonts w:cs="Arial"/>
                <w:b/>
                <w:sz w:val="24"/>
                <w:szCs w:val="24"/>
              </w:rPr>
              <w:t>20</w:t>
            </w:r>
          </w:p>
        </w:tc>
        <w:tc>
          <w:tcPr>
            <w:tcW w:w="2835"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Meeting with CBOs (Community Based Organisations)</w:t>
            </w:r>
          </w:p>
        </w:tc>
        <w:tc>
          <w:tcPr>
            <w:tcW w:w="2182"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March 2015</w:t>
            </w:r>
          </w:p>
        </w:tc>
        <w:tc>
          <w:tcPr>
            <w:tcW w:w="2354"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Consultation</w:t>
            </w:r>
          </w:p>
        </w:tc>
        <w:tc>
          <w:tcPr>
            <w:tcW w:w="1843"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ULM/CBOs</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21</w:t>
            </w:r>
          </w:p>
        </w:tc>
        <w:tc>
          <w:tcPr>
            <w:tcW w:w="2835" w:type="dxa"/>
          </w:tcPr>
          <w:p w:rsidR="00C540FF" w:rsidRPr="00EE608B" w:rsidRDefault="00C540FF" w:rsidP="00C540FF">
            <w:pPr>
              <w:rPr>
                <w:rFonts w:cs="Arial"/>
                <w:sz w:val="24"/>
                <w:szCs w:val="24"/>
              </w:rPr>
            </w:pPr>
            <w:r w:rsidRPr="00EE608B">
              <w:rPr>
                <w:rFonts w:cs="Arial"/>
                <w:sz w:val="24"/>
                <w:szCs w:val="24"/>
              </w:rPr>
              <w:t>Review Sector Plans</w:t>
            </w:r>
          </w:p>
        </w:tc>
        <w:tc>
          <w:tcPr>
            <w:tcW w:w="2182" w:type="dxa"/>
          </w:tcPr>
          <w:p w:rsidR="00C540FF" w:rsidRPr="00EE608B" w:rsidRDefault="00C540FF" w:rsidP="00C540FF">
            <w:pPr>
              <w:rPr>
                <w:rFonts w:cs="Arial"/>
                <w:sz w:val="24"/>
                <w:szCs w:val="24"/>
              </w:rPr>
            </w:pPr>
            <w:r w:rsidRPr="00EE608B">
              <w:rPr>
                <w:rFonts w:cs="Arial"/>
                <w:sz w:val="24"/>
                <w:szCs w:val="24"/>
              </w:rPr>
              <w:t xml:space="preserve"> November 2014</w:t>
            </w:r>
          </w:p>
        </w:tc>
        <w:tc>
          <w:tcPr>
            <w:tcW w:w="2354" w:type="dxa"/>
          </w:tcPr>
          <w:p w:rsidR="00C540FF" w:rsidRPr="00EE608B" w:rsidRDefault="00C540FF" w:rsidP="00C540FF">
            <w:pPr>
              <w:rPr>
                <w:rFonts w:cs="Arial"/>
                <w:sz w:val="24"/>
                <w:szCs w:val="24"/>
              </w:rPr>
            </w:pPr>
            <w:r w:rsidRPr="00EE608B">
              <w:rPr>
                <w:rFonts w:cs="Arial"/>
                <w:sz w:val="24"/>
                <w:szCs w:val="24"/>
              </w:rPr>
              <w:t>Revised Sector Plans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22</w:t>
            </w:r>
          </w:p>
        </w:tc>
        <w:tc>
          <w:tcPr>
            <w:tcW w:w="2835" w:type="dxa"/>
          </w:tcPr>
          <w:p w:rsidR="00C540FF" w:rsidRPr="00EE608B" w:rsidRDefault="00C540FF" w:rsidP="00C540FF">
            <w:pPr>
              <w:rPr>
                <w:rFonts w:cs="Arial"/>
                <w:sz w:val="24"/>
                <w:szCs w:val="24"/>
              </w:rPr>
            </w:pPr>
            <w:r w:rsidRPr="00EE608B">
              <w:rPr>
                <w:rFonts w:cs="Arial"/>
                <w:sz w:val="24"/>
                <w:szCs w:val="24"/>
              </w:rPr>
              <w:t>Review Policies</w:t>
            </w:r>
          </w:p>
        </w:tc>
        <w:tc>
          <w:tcPr>
            <w:tcW w:w="2182" w:type="dxa"/>
          </w:tcPr>
          <w:p w:rsidR="00C540FF" w:rsidRPr="00EE608B" w:rsidRDefault="00C540FF" w:rsidP="00C540FF">
            <w:pPr>
              <w:rPr>
                <w:rFonts w:cs="Arial"/>
                <w:sz w:val="24"/>
                <w:szCs w:val="24"/>
              </w:rPr>
            </w:pPr>
            <w:r w:rsidRPr="00EE608B">
              <w:rPr>
                <w:rFonts w:cs="Arial"/>
                <w:sz w:val="24"/>
                <w:szCs w:val="24"/>
              </w:rPr>
              <w:t xml:space="preserve"> November 2014</w:t>
            </w:r>
          </w:p>
        </w:tc>
        <w:tc>
          <w:tcPr>
            <w:tcW w:w="2354" w:type="dxa"/>
          </w:tcPr>
          <w:p w:rsidR="00C540FF" w:rsidRPr="00EE608B" w:rsidRDefault="00C540FF" w:rsidP="00C540FF">
            <w:pPr>
              <w:rPr>
                <w:rFonts w:cs="Arial"/>
                <w:sz w:val="24"/>
                <w:szCs w:val="24"/>
              </w:rPr>
            </w:pPr>
            <w:r w:rsidRPr="00EE608B">
              <w:rPr>
                <w:rFonts w:cs="Arial"/>
                <w:sz w:val="24"/>
                <w:szCs w:val="24"/>
              </w:rPr>
              <w:t>Revised Policies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23</w:t>
            </w:r>
          </w:p>
        </w:tc>
        <w:tc>
          <w:tcPr>
            <w:tcW w:w="2835" w:type="dxa"/>
          </w:tcPr>
          <w:p w:rsidR="00C540FF" w:rsidRPr="00EE608B" w:rsidRDefault="00C540FF" w:rsidP="00C540FF">
            <w:pPr>
              <w:rPr>
                <w:rFonts w:cs="Arial"/>
                <w:sz w:val="24"/>
                <w:szCs w:val="24"/>
              </w:rPr>
            </w:pPr>
            <w:r w:rsidRPr="00EE608B">
              <w:rPr>
                <w:rFonts w:cs="Arial"/>
                <w:sz w:val="24"/>
                <w:szCs w:val="24"/>
              </w:rPr>
              <w:t>IDP Task team to discuss progress</w:t>
            </w:r>
          </w:p>
        </w:tc>
        <w:tc>
          <w:tcPr>
            <w:tcW w:w="2182" w:type="dxa"/>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November 2014</w:t>
            </w:r>
          </w:p>
        </w:tc>
        <w:tc>
          <w:tcPr>
            <w:tcW w:w="2354" w:type="dxa"/>
          </w:tcPr>
          <w:p w:rsidR="00C540FF" w:rsidRPr="00EE608B" w:rsidRDefault="00C540FF" w:rsidP="00C540FF">
            <w:pPr>
              <w:rPr>
                <w:rFonts w:cs="Arial"/>
                <w:sz w:val="24"/>
                <w:szCs w:val="24"/>
              </w:rPr>
            </w:pPr>
            <w:r w:rsidRPr="00EE608B">
              <w:rPr>
                <w:rFonts w:cs="Arial"/>
                <w:sz w:val="24"/>
                <w:szCs w:val="24"/>
              </w:rPr>
              <w:t>Progress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24</w:t>
            </w:r>
          </w:p>
        </w:tc>
        <w:tc>
          <w:tcPr>
            <w:tcW w:w="2835" w:type="dxa"/>
          </w:tcPr>
          <w:p w:rsidR="00C540FF" w:rsidRPr="00EE608B" w:rsidRDefault="00C540FF" w:rsidP="00C540FF">
            <w:pPr>
              <w:rPr>
                <w:rFonts w:cs="Arial"/>
                <w:sz w:val="24"/>
                <w:szCs w:val="24"/>
              </w:rPr>
            </w:pPr>
            <w:r w:rsidRPr="00EE608B">
              <w:rPr>
                <w:rFonts w:cs="Arial"/>
                <w:sz w:val="24"/>
                <w:szCs w:val="24"/>
              </w:rPr>
              <w:t>Compile Projects</w:t>
            </w:r>
          </w:p>
        </w:tc>
        <w:tc>
          <w:tcPr>
            <w:tcW w:w="2182" w:type="dxa"/>
          </w:tcPr>
          <w:p w:rsidR="00C540FF" w:rsidRPr="00EE608B" w:rsidRDefault="00C540FF" w:rsidP="00C540FF">
            <w:pPr>
              <w:rPr>
                <w:rFonts w:cs="Arial"/>
                <w:sz w:val="24"/>
                <w:szCs w:val="24"/>
              </w:rPr>
            </w:pPr>
            <w:r w:rsidRPr="00EE608B">
              <w:rPr>
                <w:rFonts w:cs="Arial"/>
                <w:sz w:val="24"/>
                <w:szCs w:val="24"/>
              </w:rPr>
              <w:t>January 2015</w:t>
            </w:r>
          </w:p>
        </w:tc>
        <w:tc>
          <w:tcPr>
            <w:tcW w:w="2354" w:type="dxa"/>
          </w:tcPr>
          <w:p w:rsidR="00C540FF" w:rsidRPr="00EE608B" w:rsidRDefault="00C540FF" w:rsidP="00C540FF">
            <w:pPr>
              <w:rPr>
                <w:rFonts w:cs="Arial"/>
                <w:sz w:val="24"/>
                <w:szCs w:val="24"/>
              </w:rPr>
            </w:pPr>
            <w:r w:rsidRPr="00EE608B">
              <w:rPr>
                <w:rFonts w:cs="Arial"/>
                <w:sz w:val="24"/>
                <w:szCs w:val="24"/>
              </w:rPr>
              <w:t>Projects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25</w:t>
            </w:r>
          </w:p>
        </w:tc>
        <w:tc>
          <w:tcPr>
            <w:tcW w:w="2835" w:type="dxa"/>
          </w:tcPr>
          <w:p w:rsidR="00C540FF" w:rsidRPr="00EE608B" w:rsidRDefault="00C540FF" w:rsidP="00C540FF">
            <w:pPr>
              <w:rPr>
                <w:rFonts w:cs="Arial"/>
                <w:sz w:val="24"/>
                <w:szCs w:val="24"/>
              </w:rPr>
            </w:pPr>
            <w:r w:rsidRPr="00EE608B">
              <w:rPr>
                <w:rFonts w:cs="Arial"/>
                <w:sz w:val="24"/>
                <w:szCs w:val="24"/>
              </w:rPr>
              <w:t>Oversight Committee for Annual Report 2013/14</w:t>
            </w:r>
          </w:p>
        </w:tc>
        <w:tc>
          <w:tcPr>
            <w:tcW w:w="2182" w:type="dxa"/>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February 2015</w:t>
            </w:r>
          </w:p>
        </w:tc>
        <w:tc>
          <w:tcPr>
            <w:tcW w:w="2354" w:type="dxa"/>
          </w:tcPr>
          <w:p w:rsidR="00C540FF" w:rsidRPr="00EE608B" w:rsidRDefault="00C540FF" w:rsidP="00C540FF">
            <w:pPr>
              <w:rPr>
                <w:rFonts w:cs="Arial"/>
                <w:sz w:val="24"/>
                <w:szCs w:val="24"/>
              </w:rPr>
            </w:pPr>
            <w:r w:rsidRPr="00EE608B">
              <w:rPr>
                <w:rFonts w:cs="Arial"/>
                <w:sz w:val="24"/>
                <w:szCs w:val="24"/>
              </w:rPr>
              <w:t>Incorporate comments in Annual Report 2015/16</w:t>
            </w:r>
          </w:p>
        </w:tc>
        <w:tc>
          <w:tcPr>
            <w:tcW w:w="1843" w:type="dxa"/>
          </w:tcPr>
          <w:p w:rsidR="00C540FF" w:rsidRPr="00EE608B" w:rsidRDefault="00C540FF" w:rsidP="00C540FF">
            <w:pPr>
              <w:rPr>
                <w:rFonts w:cs="Arial"/>
                <w:sz w:val="24"/>
                <w:szCs w:val="24"/>
              </w:rPr>
            </w:pPr>
            <w:r w:rsidRPr="00EE608B">
              <w:rPr>
                <w:rFonts w:cs="Arial"/>
                <w:sz w:val="24"/>
                <w:szCs w:val="24"/>
              </w:rPr>
              <w:t>ULM,WARD COMM</w:t>
            </w:r>
          </w:p>
        </w:tc>
      </w:tr>
    </w:tbl>
    <w:p w:rsidR="00C540FF" w:rsidRDefault="00C540FF" w:rsidP="00C540FF">
      <w:pPr>
        <w:spacing w:before="0" w:after="0" w:line="240" w:lineRule="auto"/>
        <w:rPr>
          <w:rFonts w:eastAsia="Calibri" w:cs="Arial"/>
          <w:b/>
          <w:sz w:val="24"/>
          <w:szCs w:val="24"/>
          <w:lang w:eastAsia="en-US"/>
        </w:rPr>
      </w:pPr>
    </w:p>
    <w:p w:rsidR="00D40432" w:rsidRDefault="00D40432" w:rsidP="00C540FF">
      <w:pPr>
        <w:spacing w:before="0" w:after="0" w:line="240" w:lineRule="auto"/>
        <w:rPr>
          <w:rFonts w:eastAsia="Calibri" w:cs="Arial"/>
          <w:b/>
          <w:sz w:val="24"/>
          <w:szCs w:val="24"/>
          <w:lang w:eastAsia="en-US"/>
        </w:rPr>
      </w:pPr>
    </w:p>
    <w:p w:rsidR="00D40432" w:rsidRDefault="00D40432" w:rsidP="00C540FF">
      <w:pPr>
        <w:spacing w:before="0" w:after="0" w:line="240" w:lineRule="auto"/>
        <w:rPr>
          <w:rFonts w:eastAsia="Calibri" w:cs="Arial"/>
          <w:b/>
          <w:sz w:val="24"/>
          <w:szCs w:val="24"/>
          <w:lang w:eastAsia="en-US"/>
        </w:rPr>
      </w:pPr>
    </w:p>
    <w:p w:rsidR="00D40432" w:rsidRPr="00EE608B" w:rsidRDefault="00D40432" w:rsidP="00C540FF">
      <w:pPr>
        <w:spacing w:before="0" w:after="0" w:line="240" w:lineRule="auto"/>
        <w:rPr>
          <w:rFonts w:eastAsia="Calibri" w:cs="Arial"/>
          <w:b/>
          <w:sz w:val="24"/>
          <w:szCs w:val="24"/>
          <w:lang w:eastAsia="en-US"/>
        </w:rPr>
      </w:pPr>
    </w:p>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lastRenderedPageBreak/>
        <w:t>PHASE 4: ADOPTION &amp; SUBMISSION OF DRAFT 2015/2016 IDP TO COGTA</w:t>
      </w:r>
    </w:p>
    <w:tbl>
      <w:tblPr>
        <w:tblStyle w:val="TableGrid17"/>
        <w:tblW w:w="10173" w:type="dxa"/>
        <w:tblLook w:val="04A0" w:firstRow="1" w:lastRow="0" w:firstColumn="1" w:lastColumn="0" w:noHBand="0" w:noVBand="1"/>
      </w:tblPr>
      <w:tblGrid>
        <w:gridCol w:w="928"/>
        <w:gridCol w:w="2866"/>
        <w:gridCol w:w="2012"/>
        <w:gridCol w:w="2307"/>
        <w:gridCol w:w="2060"/>
      </w:tblGrid>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26</w:t>
            </w:r>
          </w:p>
        </w:tc>
        <w:tc>
          <w:tcPr>
            <w:tcW w:w="2866" w:type="dxa"/>
          </w:tcPr>
          <w:p w:rsidR="00C540FF" w:rsidRPr="00EE608B" w:rsidRDefault="00C540FF" w:rsidP="00C540FF">
            <w:pPr>
              <w:rPr>
                <w:rFonts w:cs="Arial"/>
                <w:sz w:val="24"/>
                <w:szCs w:val="24"/>
              </w:rPr>
            </w:pPr>
            <w:r w:rsidRPr="00EE608B">
              <w:rPr>
                <w:rFonts w:cs="Arial"/>
                <w:sz w:val="24"/>
                <w:szCs w:val="24"/>
              </w:rPr>
              <w:t>IDP Representative Forum</w:t>
            </w:r>
          </w:p>
        </w:tc>
        <w:tc>
          <w:tcPr>
            <w:tcW w:w="2012" w:type="dxa"/>
          </w:tcPr>
          <w:p w:rsidR="00C540FF" w:rsidRPr="00EE608B" w:rsidRDefault="00C540FF" w:rsidP="00C540FF">
            <w:pPr>
              <w:rPr>
                <w:rFonts w:cs="Arial"/>
                <w:sz w:val="24"/>
                <w:szCs w:val="24"/>
              </w:rPr>
            </w:pPr>
            <w:r w:rsidRPr="00EE608B">
              <w:rPr>
                <w:rFonts w:cs="Arial"/>
                <w:sz w:val="24"/>
                <w:szCs w:val="24"/>
              </w:rPr>
              <w:t>May 2015</w:t>
            </w:r>
          </w:p>
        </w:tc>
        <w:tc>
          <w:tcPr>
            <w:tcW w:w="2307" w:type="dxa"/>
          </w:tcPr>
          <w:p w:rsidR="00C540FF" w:rsidRPr="00EE608B" w:rsidRDefault="00C540FF" w:rsidP="00C540FF">
            <w:pPr>
              <w:rPr>
                <w:rFonts w:cs="Arial"/>
                <w:sz w:val="24"/>
                <w:szCs w:val="24"/>
              </w:rPr>
            </w:pPr>
            <w:r w:rsidRPr="00EE608B">
              <w:rPr>
                <w:rFonts w:cs="Arial"/>
                <w:sz w:val="24"/>
                <w:szCs w:val="24"/>
              </w:rPr>
              <w:t>IDP Rep Forum</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27</w:t>
            </w:r>
          </w:p>
        </w:tc>
        <w:tc>
          <w:tcPr>
            <w:tcW w:w="2866" w:type="dxa"/>
          </w:tcPr>
          <w:p w:rsidR="00C540FF" w:rsidRPr="00EE608B" w:rsidRDefault="00C540FF" w:rsidP="00C540FF">
            <w:pPr>
              <w:rPr>
                <w:rFonts w:cs="Arial"/>
                <w:sz w:val="24"/>
                <w:szCs w:val="24"/>
              </w:rPr>
            </w:pPr>
            <w:r w:rsidRPr="00EE608B">
              <w:rPr>
                <w:rFonts w:cs="Arial"/>
                <w:sz w:val="24"/>
                <w:szCs w:val="24"/>
              </w:rPr>
              <w:t>Alignment of Budget &amp; IDP</w:t>
            </w:r>
          </w:p>
        </w:tc>
        <w:tc>
          <w:tcPr>
            <w:tcW w:w="2012" w:type="dxa"/>
          </w:tcPr>
          <w:p w:rsidR="00C540FF" w:rsidRPr="00EE608B" w:rsidRDefault="00C540FF" w:rsidP="00C540FF">
            <w:pPr>
              <w:rPr>
                <w:rFonts w:cs="Arial"/>
                <w:sz w:val="24"/>
                <w:szCs w:val="24"/>
              </w:rPr>
            </w:pPr>
          </w:p>
        </w:tc>
        <w:tc>
          <w:tcPr>
            <w:tcW w:w="2307" w:type="dxa"/>
          </w:tcPr>
          <w:p w:rsidR="00C540FF" w:rsidRPr="00EE608B" w:rsidRDefault="00C540FF" w:rsidP="00C540FF">
            <w:pPr>
              <w:rPr>
                <w:rFonts w:cs="Arial"/>
                <w:sz w:val="24"/>
                <w:szCs w:val="24"/>
              </w:rPr>
            </w:pPr>
            <w:r w:rsidRPr="00EE608B">
              <w:rPr>
                <w:rFonts w:cs="Arial"/>
                <w:sz w:val="24"/>
                <w:szCs w:val="24"/>
              </w:rPr>
              <w:t>Aligned IDP &amp; Budget</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28</w:t>
            </w:r>
          </w:p>
        </w:tc>
        <w:tc>
          <w:tcPr>
            <w:tcW w:w="2866" w:type="dxa"/>
          </w:tcPr>
          <w:p w:rsidR="00C540FF" w:rsidRPr="00EE608B" w:rsidRDefault="00C540FF" w:rsidP="00C540FF">
            <w:pPr>
              <w:rPr>
                <w:rFonts w:cs="Arial"/>
                <w:sz w:val="24"/>
                <w:szCs w:val="24"/>
              </w:rPr>
            </w:pPr>
            <w:r w:rsidRPr="00EE608B">
              <w:rPr>
                <w:rFonts w:cs="Arial"/>
                <w:sz w:val="24"/>
                <w:szCs w:val="24"/>
              </w:rPr>
              <w:t>Meeting COGTA and municipalities on IDP assessment process 2015/2016</w:t>
            </w:r>
          </w:p>
        </w:tc>
        <w:tc>
          <w:tcPr>
            <w:tcW w:w="2012" w:type="dxa"/>
          </w:tcPr>
          <w:p w:rsidR="00C540FF" w:rsidRPr="00EE608B" w:rsidRDefault="00C540FF" w:rsidP="00C540FF">
            <w:pPr>
              <w:rPr>
                <w:rFonts w:cs="Arial"/>
                <w:sz w:val="24"/>
                <w:szCs w:val="24"/>
              </w:rPr>
            </w:pPr>
            <w:r w:rsidRPr="00EE608B">
              <w:rPr>
                <w:rFonts w:cs="Arial"/>
                <w:sz w:val="24"/>
                <w:szCs w:val="24"/>
              </w:rPr>
              <w:t>February 2015</w:t>
            </w:r>
          </w:p>
        </w:tc>
        <w:tc>
          <w:tcPr>
            <w:tcW w:w="2307" w:type="dxa"/>
          </w:tcPr>
          <w:p w:rsidR="00C540FF" w:rsidRPr="00EE608B" w:rsidRDefault="00C540FF" w:rsidP="00C540FF">
            <w:pPr>
              <w:rPr>
                <w:rFonts w:cs="Arial"/>
                <w:sz w:val="24"/>
                <w:szCs w:val="24"/>
              </w:rPr>
            </w:pPr>
            <w:r w:rsidRPr="00EE608B">
              <w:rPr>
                <w:rFonts w:cs="Arial"/>
                <w:sz w:val="24"/>
                <w:szCs w:val="24"/>
              </w:rPr>
              <w:t>Meeting</w:t>
            </w:r>
          </w:p>
        </w:tc>
        <w:tc>
          <w:tcPr>
            <w:tcW w:w="2060" w:type="dxa"/>
          </w:tcPr>
          <w:p w:rsidR="00C540FF" w:rsidRPr="00EE608B" w:rsidRDefault="00C540FF" w:rsidP="00C540FF">
            <w:pPr>
              <w:rPr>
                <w:rFonts w:cs="Arial"/>
                <w:sz w:val="24"/>
                <w:szCs w:val="24"/>
              </w:rPr>
            </w:pPr>
            <w:r w:rsidRPr="00EE608B">
              <w:rPr>
                <w:rFonts w:cs="Arial"/>
                <w:sz w:val="24"/>
                <w:szCs w:val="24"/>
              </w:rPr>
              <w:t>ULM/COGTA</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29</w:t>
            </w:r>
          </w:p>
        </w:tc>
        <w:tc>
          <w:tcPr>
            <w:tcW w:w="2866" w:type="dxa"/>
          </w:tcPr>
          <w:p w:rsidR="00C540FF" w:rsidRPr="00EE608B" w:rsidRDefault="00C540FF" w:rsidP="00C540FF">
            <w:pPr>
              <w:rPr>
                <w:rFonts w:cs="Arial"/>
                <w:sz w:val="24"/>
                <w:szCs w:val="24"/>
              </w:rPr>
            </w:pPr>
            <w:r w:rsidRPr="00EE608B">
              <w:rPr>
                <w:rFonts w:cs="Arial"/>
                <w:sz w:val="24"/>
                <w:szCs w:val="24"/>
              </w:rPr>
              <w:t>IDP Task team t</w:t>
            </w:r>
            <w:r w:rsidR="00E34F10">
              <w:rPr>
                <w:rFonts w:cs="Arial"/>
                <w:sz w:val="24"/>
                <w:szCs w:val="24"/>
              </w:rPr>
              <w:t>o discuss progress on draft IDP</w:t>
            </w:r>
          </w:p>
        </w:tc>
        <w:tc>
          <w:tcPr>
            <w:tcW w:w="2012" w:type="dxa"/>
          </w:tcPr>
          <w:p w:rsidR="00C540FF" w:rsidRPr="00EE608B" w:rsidRDefault="00C540FF" w:rsidP="00C540FF">
            <w:pPr>
              <w:rPr>
                <w:rFonts w:cs="Arial"/>
                <w:sz w:val="24"/>
                <w:szCs w:val="24"/>
              </w:rPr>
            </w:pPr>
            <w:r w:rsidRPr="00EE608B">
              <w:rPr>
                <w:rFonts w:cs="Arial"/>
                <w:sz w:val="24"/>
                <w:szCs w:val="24"/>
              </w:rPr>
              <w:t xml:space="preserve"> February 2015</w:t>
            </w:r>
          </w:p>
        </w:tc>
        <w:tc>
          <w:tcPr>
            <w:tcW w:w="2307" w:type="dxa"/>
          </w:tcPr>
          <w:p w:rsidR="00C540FF" w:rsidRPr="00EE608B" w:rsidRDefault="00C540FF" w:rsidP="00C540FF">
            <w:pPr>
              <w:rPr>
                <w:rFonts w:cs="Arial"/>
                <w:sz w:val="24"/>
                <w:szCs w:val="24"/>
              </w:rPr>
            </w:pPr>
            <w:r w:rsidRPr="00EE608B">
              <w:rPr>
                <w:rFonts w:cs="Arial"/>
                <w:sz w:val="24"/>
                <w:szCs w:val="24"/>
              </w:rPr>
              <w:t>Progress</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30</w:t>
            </w:r>
          </w:p>
        </w:tc>
        <w:tc>
          <w:tcPr>
            <w:tcW w:w="2866" w:type="dxa"/>
          </w:tcPr>
          <w:p w:rsidR="00C540FF" w:rsidRPr="00EE608B" w:rsidRDefault="00C540FF" w:rsidP="00C540FF">
            <w:pPr>
              <w:rPr>
                <w:rFonts w:cs="Arial"/>
                <w:sz w:val="24"/>
                <w:szCs w:val="24"/>
              </w:rPr>
            </w:pPr>
            <w:r w:rsidRPr="00EE608B">
              <w:rPr>
                <w:rFonts w:cs="Arial"/>
                <w:sz w:val="24"/>
                <w:szCs w:val="24"/>
              </w:rPr>
              <w:t>Service Providers Forum(Sector Departments)</w:t>
            </w:r>
          </w:p>
        </w:tc>
        <w:tc>
          <w:tcPr>
            <w:tcW w:w="2012" w:type="dxa"/>
          </w:tcPr>
          <w:p w:rsidR="00C540FF" w:rsidRPr="00EE608B" w:rsidRDefault="00C540FF" w:rsidP="00C540FF">
            <w:pPr>
              <w:rPr>
                <w:rFonts w:cs="Arial"/>
                <w:sz w:val="24"/>
                <w:szCs w:val="24"/>
              </w:rPr>
            </w:pPr>
            <w:r w:rsidRPr="00EE608B">
              <w:rPr>
                <w:rFonts w:cs="Arial"/>
                <w:sz w:val="24"/>
                <w:szCs w:val="24"/>
              </w:rPr>
              <w:t xml:space="preserve">  March 2015</w:t>
            </w:r>
          </w:p>
        </w:tc>
        <w:tc>
          <w:tcPr>
            <w:tcW w:w="2307" w:type="dxa"/>
          </w:tcPr>
          <w:p w:rsidR="00C540FF" w:rsidRPr="00EE608B" w:rsidRDefault="00C540FF" w:rsidP="00C540FF">
            <w:pPr>
              <w:rPr>
                <w:rFonts w:cs="Arial"/>
                <w:sz w:val="24"/>
                <w:szCs w:val="24"/>
              </w:rPr>
            </w:pPr>
            <w:r w:rsidRPr="00EE608B">
              <w:rPr>
                <w:rFonts w:cs="Arial"/>
                <w:sz w:val="24"/>
                <w:szCs w:val="24"/>
              </w:rPr>
              <w:t>Forum</w:t>
            </w:r>
          </w:p>
        </w:tc>
        <w:tc>
          <w:tcPr>
            <w:tcW w:w="2060" w:type="dxa"/>
          </w:tcPr>
          <w:p w:rsidR="00C540FF" w:rsidRPr="00EE608B" w:rsidRDefault="00C540FF" w:rsidP="00C540FF">
            <w:pPr>
              <w:rPr>
                <w:rFonts w:cs="Arial"/>
                <w:sz w:val="24"/>
                <w:szCs w:val="24"/>
              </w:rPr>
            </w:pPr>
            <w:r w:rsidRPr="00EE608B">
              <w:rPr>
                <w:rFonts w:cs="Arial"/>
                <w:sz w:val="24"/>
                <w:szCs w:val="24"/>
              </w:rPr>
              <w:t>ULM,UDM,COGTA, Sector Depts.</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31</w:t>
            </w:r>
          </w:p>
        </w:tc>
        <w:tc>
          <w:tcPr>
            <w:tcW w:w="2866" w:type="dxa"/>
          </w:tcPr>
          <w:p w:rsidR="00C540FF" w:rsidRPr="00EE608B" w:rsidRDefault="00C540FF" w:rsidP="00C540FF">
            <w:pPr>
              <w:rPr>
                <w:rFonts w:cs="Arial"/>
                <w:sz w:val="24"/>
                <w:szCs w:val="24"/>
              </w:rPr>
            </w:pPr>
            <w:r w:rsidRPr="00EE608B">
              <w:rPr>
                <w:rFonts w:cs="Arial"/>
                <w:sz w:val="24"/>
                <w:szCs w:val="24"/>
              </w:rPr>
              <w:t>Adoption of Draft IDP by Council</w:t>
            </w:r>
          </w:p>
        </w:tc>
        <w:tc>
          <w:tcPr>
            <w:tcW w:w="2012" w:type="dxa"/>
          </w:tcPr>
          <w:p w:rsidR="00C540FF" w:rsidRPr="00EE608B" w:rsidRDefault="00C540FF" w:rsidP="00C540FF">
            <w:pPr>
              <w:rPr>
                <w:rFonts w:cs="Arial"/>
                <w:sz w:val="24"/>
                <w:szCs w:val="24"/>
              </w:rPr>
            </w:pPr>
            <w:r w:rsidRPr="00EE608B">
              <w:rPr>
                <w:rFonts w:cs="Arial"/>
                <w:sz w:val="24"/>
                <w:szCs w:val="24"/>
              </w:rPr>
              <w:t>March 2015</w:t>
            </w:r>
          </w:p>
        </w:tc>
        <w:tc>
          <w:tcPr>
            <w:tcW w:w="2307" w:type="dxa"/>
          </w:tcPr>
          <w:p w:rsidR="00C540FF" w:rsidRPr="00EE608B" w:rsidRDefault="00C540FF" w:rsidP="00C540FF">
            <w:pPr>
              <w:rPr>
                <w:rFonts w:cs="Arial"/>
                <w:sz w:val="24"/>
                <w:szCs w:val="24"/>
              </w:rPr>
            </w:pPr>
            <w:r w:rsidRPr="00EE608B">
              <w:rPr>
                <w:rFonts w:cs="Arial"/>
                <w:sz w:val="24"/>
                <w:szCs w:val="24"/>
              </w:rPr>
              <w:t>Adopted Draft IDP</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32</w:t>
            </w:r>
          </w:p>
        </w:tc>
        <w:tc>
          <w:tcPr>
            <w:tcW w:w="2866" w:type="dxa"/>
          </w:tcPr>
          <w:p w:rsidR="00C540FF" w:rsidRPr="00EE608B" w:rsidRDefault="00C540FF" w:rsidP="00C540FF">
            <w:pPr>
              <w:rPr>
                <w:rFonts w:cs="Arial"/>
                <w:sz w:val="24"/>
                <w:szCs w:val="24"/>
              </w:rPr>
            </w:pPr>
            <w:r w:rsidRPr="00EE608B">
              <w:rPr>
                <w:rFonts w:cs="Arial"/>
                <w:sz w:val="24"/>
                <w:szCs w:val="24"/>
              </w:rPr>
              <w:t>Submission of Draft IDP 2015/2016</w:t>
            </w:r>
          </w:p>
        </w:tc>
        <w:tc>
          <w:tcPr>
            <w:tcW w:w="2012" w:type="dxa"/>
          </w:tcPr>
          <w:p w:rsidR="00C540FF" w:rsidRPr="00EE608B" w:rsidRDefault="00C540FF" w:rsidP="00C540FF">
            <w:pPr>
              <w:rPr>
                <w:rFonts w:cs="Arial"/>
                <w:sz w:val="24"/>
                <w:szCs w:val="24"/>
              </w:rPr>
            </w:pPr>
            <w:r w:rsidRPr="00EE608B">
              <w:rPr>
                <w:rFonts w:cs="Arial"/>
                <w:sz w:val="24"/>
                <w:szCs w:val="24"/>
              </w:rPr>
              <w:t>March 2015</w:t>
            </w:r>
          </w:p>
        </w:tc>
        <w:tc>
          <w:tcPr>
            <w:tcW w:w="2307" w:type="dxa"/>
          </w:tcPr>
          <w:p w:rsidR="00C540FF" w:rsidRPr="00EE608B" w:rsidRDefault="00C540FF" w:rsidP="00C540FF">
            <w:pPr>
              <w:rPr>
                <w:rFonts w:cs="Arial"/>
                <w:sz w:val="24"/>
                <w:szCs w:val="24"/>
              </w:rPr>
            </w:pPr>
            <w:r w:rsidRPr="00EE608B">
              <w:rPr>
                <w:rFonts w:cs="Arial"/>
                <w:sz w:val="24"/>
                <w:szCs w:val="24"/>
              </w:rPr>
              <w:t>Submission</w:t>
            </w:r>
          </w:p>
        </w:tc>
        <w:tc>
          <w:tcPr>
            <w:tcW w:w="2060" w:type="dxa"/>
          </w:tcPr>
          <w:p w:rsidR="00C540FF" w:rsidRPr="00EE608B" w:rsidRDefault="00C540FF" w:rsidP="00C540FF">
            <w:pPr>
              <w:rPr>
                <w:rFonts w:cs="Arial"/>
                <w:sz w:val="24"/>
                <w:szCs w:val="24"/>
              </w:rPr>
            </w:pPr>
            <w:r w:rsidRPr="00EE608B">
              <w:rPr>
                <w:rFonts w:cs="Arial"/>
                <w:sz w:val="24"/>
                <w:szCs w:val="24"/>
              </w:rPr>
              <w:t>ULM/COGTA</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33</w:t>
            </w:r>
          </w:p>
        </w:tc>
        <w:tc>
          <w:tcPr>
            <w:tcW w:w="2866" w:type="dxa"/>
          </w:tcPr>
          <w:p w:rsidR="00C540FF" w:rsidRPr="00EE608B" w:rsidRDefault="00C540FF" w:rsidP="00C540FF">
            <w:pPr>
              <w:rPr>
                <w:rFonts w:cs="Arial"/>
                <w:sz w:val="24"/>
                <w:szCs w:val="24"/>
              </w:rPr>
            </w:pPr>
            <w:r w:rsidRPr="00EE608B">
              <w:rPr>
                <w:rFonts w:cs="Arial"/>
                <w:sz w:val="24"/>
                <w:szCs w:val="24"/>
              </w:rPr>
              <w:t>Advertise Draft IDP for Public Comments</w:t>
            </w:r>
          </w:p>
        </w:tc>
        <w:tc>
          <w:tcPr>
            <w:tcW w:w="2012" w:type="dxa"/>
          </w:tcPr>
          <w:p w:rsidR="00C540FF" w:rsidRPr="00EE608B" w:rsidRDefault="00C540FF" w:rsidP="00C540FF">
            <w:pPr>
              <w:rPr>
                <w:rFonts w:cs="Arial"/>
                <w:sz w:val="24"/>
                <w:szCs w:val="24"/>
              </w:rPr>
            </w:pPr>
            <w:r w:rsidRPr="00EE608B">
              <w:rPr>
                <w:rFonts w:cs="Arial"/>
                <w:sz w:val="24"/>
                <w:szCs w:val="24"/>
              </w:rPr>
              <w:t>March  2015</w:t>
            </w:r>
          </w:p>
        </w:tc>
        <w:tc>
          <w:tcPr>
            <w:tcW w:w="2307" w:type="dxa"/>
          </w:tcPr>
          <w:p w:rsidR="00C540FF" w:rsidRPr="00EE608B" w:rsidRDefault="00C540FF" w:rsidP="00C540FF">
            <w:pPr>
              <w:rPr>
                <w:rFonts w:cs="Arial"/>
                <w:sz w:val="24"/>
                <w:szCs w:val="24"/>
              </w:rPr>
            </w:pPr>
            <w:r w:rsidRPr="00EE608B">
              <w:rPr>
                <w:rFonts w:cs="Arial"/>
                <w:sz w:val="24"/>
                <w:szCs w:val="24"/>
              </w:rPr>
              <w:t>Advertisement</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34</w:t>
            </w:r>
          </w:p>
        </w:tc>
        <w:tc>
          <w:tcPr>
            <w:tcW w:w="2866" w:type="dxa"/>
          </w:tcPr>
          <w:p w:rsidR="00E34F10" w:rsidRPr="00EE608B" w:rsidRDefault="00E34F10" w:rsidP="00C540FF">
            <w:pPr>
              <w:rPr>
                <w:rFonts w:cs="Arial"/>
                <w:sz w:val="24"/>
                <w:szCs w:val="24"/>
              </w:rPr>
            </w:pPr>
            <w:r>
              <w:rPr>
                <w:rFonts w:cs="Arial"/>
                <w:sz w:val="24"/>
                <w:szCs w:val="24"/>
              </w:rPr>
              <w:t>Final Annual Report 2014/15</w:t>
            </w:r>
          </w:p>
        </w:tc>
        <w:tc>
          <w:tcPr>
            <w:tcW w:w="2012" w:type="dxa"/>
          </w:tcPr>
          <w:p w:rsidR="00C540FF" w:rsidRPr="00EE608B" w:rsidRDefault="00C540FF" w:rsidP="00C540FF">
            <w:pPr>
              <w:rPr>
                <w:rFonts w:cs="Arial"/>
                <w:sz w:val="24"/>
                <w:szCs w:val="24"/>
              </w:rPr>
            </w:pPr>
            <w:r w:rsidRPr="00EE608B">
              <w:rPr>
                <w:rFonts w:cs="Arial"/>
                <w:sz w:val="24"/>
                <w:szCs w:val="24"/>
              </w:rPr>
              <w:t xml:space="preserve"> Dec 2015</w:t>
            </w:r>
          </w:p>
          <w:p w:rsidR="00C540FF" w:rsidRPr="00EE608B" w:rsidRDefault="00C540FF" w:rsidP="00C540FF">
            <w:pPr>
              <w:rPr>
                <w:rFonts w:cs="Arial"/>
                <w:sz w:val="24"/>
                <w:szCs w:val="24"/>
              </w:rPr>
            </w:pPr>
          </w:p>
        </w:tc>
        <w:tc>
          <w:tcPr>
            <w:tcW w:w="2307" w:type="dxa"/>
          </w:tcPr>
          <w:p w:rsidR="00C540FF" w:rsidRPr="00EE608B" w:rsidRDefault="00C540FF" w:rsidP="00C540FF">
            <w:pPr>
              <w:rPr>
                <w:rFonts w:cs="Arial"/>
                <w:sz w:val="24"/>
                <w:szCs w:val="24"/>
              </w:rPr>
            </w:pPr>
            <w:r w:rsidRPr="00EE608B">
              <w:rPr>
                <w:rFonts w:cs="Arial"/>
                <w:sz w:val="24"/>
                <w:szCs w:val="24"/>
              </w:rPr>
              <w:t>Submission</w:t>
            </w:r>
          </w:p>
        </w:tc>
        <w:tc>
          <w:tcPr>
            <w:tcW w:w="2060" w:type="dxa"/>
          </w:tcPr>
          <w:p w:rsidR="00C540FF" w:rsidRPr="00EE608B" w:rsidRDefault="00C540FF" w:rsidP="00C540FF">
            <w:pPr>
              <w:rPr>
                <w:rFonts w:cs="Arial"/>
                <w:sz w:val="24"/>
                <w:szCs w:val="24"/>
              </w:rPr>
            </w:pPr>
            <w:r w:rsidRPr="00EE608B">
              <w:rPr>
                <w:rFonts w:cs="Arial"/>
                <w:sz w:val="24"/>
                <w:szCs w:val="24"/>
              </w:rPr>
              <w:t>ULM/AG</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35</w:t>
            </w:r>
          </w:p>
        </w:tc>
        <w:tc>
          <w:tcPr>
            <w:tcW w:w="2866" w:type="dxa"/>
          </w:tcPr>
          <w:p w:rsidR="00C540FF" w:rsidRPr="00EE608B" w:rsidRDefault="00C540FF" w:rsidP="00E34F10">
            <w:pPr>
              <w:rPr>
                <w:rFonts w:cs="Arial"/>
                <w:sz w:val="24"/>
                <w:szCs w:val="24"/>
              </w:rPr>
            </w:pPr>
            <w:r w:rsidRPr="00EE608B">
              <w:rPr>
                <w:rFonts w:cs="Arial"/>
                <w:sz w:val="24"/>
                <w:szCs w:val="24"/>
              </w:rPr>
              <w:t>Advertise Final Annual Report 201</w:t>
            </w:r>
            <w:r w:rsidR="00E34F10">
              <w:rPr>
                <w:rFonts w:cs="Arial"/>
                <w:sz w:val="24"/>
                <w:szCs w:val="24"/>
              </w:rPr>
              <w:t>4</w:t>
            </w:r>
            <w:r w:rsidRPr="00EE608B">
              <w:rPr>
                <w:rFonts w:cs="Arial"/>
                <w:sz w:val="24"/>
                <w:szCs w:val="24"/>
              </w:rPr>
              <w:t>/1</w:t>
            </w:r>
            <w:r w:rsidR="00E34F10">
              <w:rPr>
                <w:rFonts w:cs="Arial"/>
                <w:sz w:val="24"/>
                <w:szCs w:val="24"/>
              </w:rPr>
              <w:t>5</w:t>
            </w:r>
          </w:p>
        </w:tc>
        <w:tc>
          <w:tcPr>
            <w:tcW w:w="2012" w:type="dxa"/>
          </w:tcPr>
          <w:p w:rsidR="00C540FF" w:rsidRPr="00EE608B" w:rsidRDefault="00C540FF" w:rsidP="00C540FF">
            <w:pPr>
              <w:rPr>
                <w:rFonts w:cs="Arial"/>
                <w:sz w:val="24"/>
                <w:szCs w:val="24"/>
              </w:rPr>
            </w:pPr>
            <w:r w:rsidRPr="00EE608B">
              <w:rPr>
                <w:rFonts w:cs="Arial"/>
                <w:sz w:val="24"/>
                <w:szCs w:val="24"/>
              </w:rPr>
              <w:t>Dec  2015</w:t>
            </w:r>
          </w:p>
          <w:p w:rsidR="00C540FF" w:rsidRPr="00EE608B" w:rsidRDefault="00C540FF" w:rsidP="00C540FF">
            <w:pPr>
              <w:rPr>
                <w:rFonts w:cs="Arial"/>
                <w:sz w:val="24"/>
                <w:szCs w:val="24"/>
              </w:rPr>
            </w:pPr>
            <w:r w:rsidRPr="00EE608B">
              <w:rPr>
                <w:rFonts w:cs="Arial"/>
                <w:color w:val="FF0000"/>
                <w:sz w:val="24"/>
                <w:szCs w:val="24"/>
              </w:rPr>
              <w:t>.</w:t>
            </w:r>
          </w:p>
        </w:tc>
        <w:tc>
          <w:tcPr>
            <w:tcW w:w="2307" w:type="dxa"/>
          </w:tcPr>
          <w:p w:rsidR="00C540FF" w:rsidRPr="00EE608B" w:rsidRDefault="00C540FF" w:rsidP="00C540FF">
            <w:pPr>
              <w:rPr>
                <w:rFonts w:cs="Arial"/>
                <w:sz w:val="24"/>
                <w:szCs w:val="24"/>
              </w:rPr>
            </w:pPr>
            <w:r w:rsidRPr="00EE608B">
              <w:rPr>
                <w:rFonts w:cs="Arial"/>
                <w:sz w:val="24"/>
                <w:szCs w:val="24"/>
              </w:rPr>
              <w:t>Public Comments</w:t>
            </w:r>
          </w:p>
        </w:tc>
        <w:tc>
          <w:tcPr>
            <w:tcW w:w="2060" w:type="dxa"/>
          </w:tcPr>
          <w:p w:rsidR="00C540FF" w:rsidRPr="00EE608B" w:rsidRDefault="00C540FF" w:rsidP="00C540FF">
            <w:pPr>
              <w:rPr>
                <w:rFonts w:cs="Arial"/>
                <w:sz w:val="24"/>
                <w:szCs w:val="24"/>
              </w:rPr>
            </w:pPr>
            <w:r w:rsidRPr="00EE608B">
              <w:rPr>
                <w:rFonts w:cs="Arial"/>
                <w:sz w:val="24"/>
                <w:szCs w:val="24"/>
              </w:rPr>
              <w:t>ULM</w:t>
            </w:r>
          </w:p>
        </w:tc>
      </w:tr>
    </w:tbl>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5: ASSESSMENT OF DRAFT 2015/2016 IDP’S</w:t>
      </w:r>
    </w:p>
    <w:tbl>
      <w:tblPr>
        <w:tblStyle w:val="TableGrid17"/>
        <w:tblW w:w="10173" w:type="dxa"/>
        <w:tblLayout w:type="fixed"/>
        <w:tblLook w:val="04A0" w:firstRow="1" w:lastRow="0" w:firstColumn="1" w:lastColumn="0" w:noHBand="0" w:noVBand="1"/>
      </w:tblPr>
      <w:tblGrid>
        <w:gridCol w:w="909"/>
        <w:gridCol w:w="2885"/>
        <w:gridCol w:w="1984"/>
        <w:gridCol w:w="2410"/>
        <w:gridCol w:w="1985"/>
      </w:tblGrid>
      <w:tr w:rsidR="00C540FF" w:rsidRPr="00EE608B" w:rsidTr="00C540FF">
        <w:tc>
          <w:tcPr>
            <w:tcW w:w="909" w:type="dxa"/>
          </w:tcPr>
          <w:p w:rsidR="00C540FF" w:rsidRPr="00EE608B" w:rsidRDefault="00C540FF" w:rsidP="00C540FF">
            <w:pPr>
              <w:rPr>
                <w:rFonts w:cs="Arial"/>
                <w:b/>
                <w:sz w:val="24"/>
                <w:szCs w:val="24"/>
              </w:rPr>
            </w:pPr>
            <w:r w:rsidRPr="00EE608B">
              <w:rPr>
                <w:rFonts w:cs="Arial"/>
                <w:b/>
                <w:sz w:val="24"/>
                <w:szCs w:val="24"/>
              </w:rPr>
              <w:t>36</w:t>
            </w:r>
          </w:p>
        </w:tc>
        <w:tc>
          <w:tcPr>
            <w:tcW w:w="2885" w:type="dxa"/>
          </w:tcPr>
          <w:p w:rsidR="00C540FF" w:rsidRPr="00EE608B" w:rsidRDefault="00C540FF" w:rsidP="00C540FF">
            <w:pPr>
              <w:rPr>
                <w:rFonts w:cs="Arial"/>
                <w:sz w:val="24"/>
                <w:szCs w:val="24"/>
              </w:rPr>
            </w:pPr>
            <w:r w:rsidRPr="00EE608B">
              <w:rPr>
                <w:rFonts w:cs="Arial"/>
                <w:sz w:val="24"/>
                <w:szCs w:val="24"/>
              </w:rPr>
              <w:t>Assessment briefing &amp; Orientation</w:t>
            </w:r>
          </w:p>
        </w:tc>
        <w:tc>
          <w:tcPr>
            <w:tcW w:w="1984" w:type="dxa"/>
          </w:tcPr>
          <w:p w:rsidR="00C540FF" w:rsidRPr="00EE608B" w:rsidRDefault="00C540FF" w:rsidP="00C540FF">
            <w:pPr>
              <w:rPr>
                <w:rFonts w:cs="Arial"/>
                <w:sz w:val="24"/>
                <w:szCs w:val="24"/>
              </w:rPr>
            </w:pPr>
            <w:r w:rsidRPr="00EE608B">
              <w:rPr>
                <w:rFonts w:cs="Arial"/>
                <w:sz w:val="24"/>
                <w:szCs w:val="24"/>
              </w:rPr>
              <w:t xml:space="preserve"> March 2015</w:t>
            </w:r>
          </w:p>
        </w:tc>
        <w:tc>
          <w:tcPr>
            <w:tcW w:w="2410" w:type="dxa"/>
          </w:tcPr>
          <w:p w:rsidR="00C540FF" w:rsidRPr="00EE608B" w:rsidRDefault="00C540FF" w:rsidP="00C540FF">
            <w:pPr>
              <w:rPr>
                <w:rFonts w:cs="Arial"/>
                <w:sz w:val="24"/>
                <w:szCs w:val="24"/>
              </w:rPr>
            </w:pPr>
            <w:r w:rsidRPr="00EE608B">
              <w:rPr>
                <w:rFonts w:cs="Arial"/>
                <w:sz w:val="24"/>
                <w:szCs w:val="24"/>
              </w:rPr>
              <w:t>Briefing</w:t>
            </w:r>
          </w:p>
        </w:tc>
        <w:tc>
          <w:tcPr>
            <w:tcW w:w="1985" w:type="dxa"/>
          </w:tcPr>
          <w:p w:rsidR="00C540FF" w:rsidRPr="00EE608B" w:rsidRDefault="00C540FF" w:rsidP="00C540FF">
            <w:pPr>
              <w:rPr>
                <w:rFonts w:cs="Arial"/>
                <w:sz w:val="24"/>
                <w:szCs w:val="24"/>
              </w:rPr>
            </w:pPr>
            <w:r w:rsidRPr="00EE608B">
              <w:rPr>
                <w:rFonts w:cs="Arial"/>
                <w:sz w:val="24"/>
                <w:szCs w:val="24"/>
              </w:rPr>
              <w:t>ULM,COGTA,SECTOR DEPTS</w:t>
            </w:r>
          </w:p>
        </w:tc>
      </w:tr>
      <w:tr w:rsidR="00C540FF" w:rsidRPr="00EE608B" w:rsidTr="00C540FF">
        <w:trPr>
          <w:trHeight w:val="453"/>
        </w:trPr>
        <w:tc>
          <w:tcPr>
            <w:tcW w:w="909" w:type="dxa"/>
          </w:tcPr>
          <w:p w:rsidR="00C540FF" w:rsidRPr="00EE608B" w:rsidRDefault="00C540FF" w:rsidP="00C540FF">
            <w:pPr>
              <w:rPr>
                <w:rFonts w:cs="Arial"/>
                <w:b/>
                <w:sz w:val="24"/>
                <w:szCs w:val="24"/>
              </w:rPr>
            </w:pPr>
            <w:r w:rsidRPr="00EE608B">
              <w:rPr>
                <w:rFonts w:cs="Arial"/>
                <w:b/>
                <w:sz w:val="24"/>
                <w:szCs w:val="24"/>
              </w:rPr>
              <w:t>37</w:t>
            </w:r>
          </w:p>
        </w:tc>
        <w:tc>
          <w:tcPr>
            <w:tcW w:w="2885" w:type="dxa"/>
          </w:tcPr>
          <w:p w:rsidR="00C540FF" w:rsidRPr="00EE608B" w:rsidRDefault="00C540FF" w:rsidP="00C540FF">
            <w:pPr>
              <w:rPr>
                <w:rFonts w:cs="Arial"/>
                <w:sz w:val="24"/>
                <w:szCs w:val="24"/>
              </w:rPr>
            </w:pPr>
            <w:r w:rsidRPr="00EE608B">
              <w:rPr>
                <w:rFonts w:cs="Arial"/>
                <w:sz w:val="24"/>
                <w:szCs w:val="24"/>
              </w:rPr>
              <w:t>Assessment Week</w:t>
            </w:r>
          </w:p>
        </w:tc>
        <w:tc>
          <w:tcPr>
            <w:tcW w:w="1984" w:type="dxa"/>
          </w:tcPr>
          <w:p w:rsidR="00C540FF" w:rsidRPr="00EE608B" w:rsidRDefault="00C540FF" w:rsidP="00C540FF">
            <w:pPr>
              <w:rPr>
                <w:rFonts w:cs="Arial"/>
                <w:sz w:val="24"/>
                <w:szCs w:val="24"/>
              </w:rPr>
            </w:pPr>
            <w:r w:rsidRPr="00EE608B">
              <w:rPr>
                <w:rFonts w:cs="Arial"/>
                <w:sz w:val="24"/>
                <w:szCs w:val="24"/>
              </w:rPr>
              <w:t>April 2015</w:t>
            </w:r>
          </w:p>
        </w:tc>
        <w:tc>
          <w:tcPr>
            <w:tcW w:w="2410" w:type="dxa"/>
          </w:tcPr>
          <w:p w:rsidR="00C540FF" w:rsidRPr="00EE608B" w:rsidRDefault="00C540FF" w:rsidP="00C540FF">
            <w:pPr>
              <w:rPr>
                <w:rFonts w:cs="Arial"/>
                <w:sz w:val="24"/>
                <w:szCs w:val="24"/>
              </w:rPr>
            </w:pPr>
            <w:r w:rsidRPr="00EE608B">
              <w:rPr>
                <w:rFonts w:cs="Arial"/>
                <w:sz w:val="24"/>
                <w:szCs w:val="24"/>
              </w:rPr>
              <w:t>Assessment</w:t>
            </w:r>
          </w:p>
        </w:tc>
        <w:tc>
          <w:tcPr>
            <w:tcW w:w="1985" w:type="dxa"/>
          </w:tcPr>
          <w:p w:rsidR="00C540FF" w:rsidRPr="00EE608B" w:rsidRDefault="00C540FF" w:rsidP="00C540FF">
            <w:pPr>
              <w:rPr>
                <w:rFonts w:cs="Arial"/>
                <w:sz w:val="24"/>
                <w:szCs w:val="24"/>
              </w:rPr>
            </w:pPr>
            <w:r w:rsidRPr="00EE608B">
              <w:rPr>
                <w:rFonts w:cs="Arial"/>
                <w:sz w:val="24"/>
                <w:szCs w:val="24"/>
              </w:rPr>
              <w:t>ULM,COGTA,SECTOR DEPTS</w:t>
            </w:r>
          </w:p>
        </w:tc>
      </w:tr>
      <w:tr w:rsidR="00C540FF" w:rsidRPr="00EE608B" w:rsidTr="00C540FF">
        <w:tc>
          <w:tcPr>
            <w:tcW w:w="909" w:type="dxa"/>
          </w:tcPr>
          <w:p w:rsidR="00C540FF" w:rsidRPr="00EE608B" w:rsidRDefault="00C540FF" w:rsidP="00C540FF">
            <w:pPr>
              <w:rPr>
                <w:rFonts w:cs="Arial"/>
                <w:b/>
                <w:sz w:val="24"/>
                <w:szCs w:val="24"/>
              </w:rPr>
            </w:pPr>
            <w:r w:rsidRPr="00EE608B">
              <w:rPr>
                <w:rFonts w:cs="Arial"/>
                <w:b/>
                <w:sz w:val="24"/>
                <w:szCs w:val="24"/>
              </w:rPr>
              <w:t>38</w:t>
            </w:r>
          </w:p>
        </w:tc>
        <w:tc>
          <w:tcPr>
            <w:tcW w:w="2885" w:type="dxa"/>
          </w:tcPr>
          <w:p w:rsidR="00C540FF" w:rsidRPr="00EE608B" w:rsidRDefault="00C540FF" w:rsidP="00C540FF">
            <w:pPr>
              <w:rPr>
                <w:rFonts w:cs="Arial"/>
                <w:sz w:val="24"/>
                <w:szCs w:val="24"/>
              </w:rPr>
            </w:pPr>
            <w:r w:rsidRPr="00EE608B">
              <w:rPr>
                <w:rFonts w:cs="Arial"/>
                <w:sz w:val="24"/>
                <w:szCs w:val="24"/>
              </w:rPr>
              <w:t>Present Draft IDP/Budget to the Community</w:t>
            </w:r>
          </w:p>
        </w:tc>
        <w:tc>
          <w:tcPr>
            <w:tcW w:w="1984" w:type="dxa"/>
          </w:tcPr>
          <w:p w:rsidR="00C540FF" w:rsidRPr="00EE608B" w:rsidRDefault="00C540FF" w:rsidP="00C540FF">
            <w:pPr>
              <w:rPr>
                <w:rFonts w:cs="Arial"/>
                <w:sz w:val="24"/>
                <w:szCs w:val="24"/>
              </w:rPr>
            </w:pPr>
            <w:r w:rsidRPr="00EE608B">
              <w:rPr>
                <w:rFonts w:cs="Arial"/>
                <w:sz w:val="24"/>
                <w:szCs w:val="24"/>
              </w:rPr>
              <w:t>April 2015</w:t>
            </w:r>
          </w:p>
        </w:tc>
        <w:tc>
          <w:tcPr>
            <w:tcW w:w="2410" w:type="dxa"/>
          </w:tcPr>
          <w:p w:rsidR="00C540FF" w:rsidRPr="00EE608B" w:rsidRDefault="00C540FF" w:rsidP="00C540FF">
            <w:pPr>
              <w:rPr>
                <w:rFonts w:cs="Arial"/>
                <w:sz w:val="24"/>
                <w:szCs w:val="24"/>
              </w:rPr>
            </w:pPr>
            <w:proofErr w:type="spellStart"/>
            <w:r w:rsidRPr="00EE608B">
              <w:rPr>
                <w:rFonts w:cs="Arial"/>
                <w:sz w:val="24"/>
                <w:szCs w:val="24"/>
              </w:rPr>
              <w:t>Izimbizo</w:t>
            </w:r>
            <w:proofErr w:type="spellEnd"/>
          </w:p>
        </w:tc>
        <w:tc>
          <w:tcPr>
            <w:tcW w:w="1985"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09" w:type="dxa"/>
          </w:tcPr>
          <w:p w:rsidR="00C540FF" w:rsidRPr="00EE608B" w:rsidRDefault="00C540FF" w:rsidP="00C540FF">
            <w:pPr>
              <w:rPr>
                <w:rFonts w:cs="Arial"/>
                <w:b/>
                <w:sz w:val="24"/>
                <w:szCs w:val="24"/>
              </w:rPr>
            </w:pPr>
            <w:r w:rsidRPr="00EE608B">
              <w:rPr>
                <w:rFonts w:cs="Arial"/>
                <w:b/>
                <w:sz w:val="24"/>
                <w:szCs w:val="24"/>
              </w:rPr>
              <w:t>39</w:t>
            </w:r>
          </w:p>
        </w:tc>
        <w:tc>
          <w:tcPr>
            <w:tcW w:w="2885" w:type="dxa"/>
          </w:tcPr>
          <w:p w:rsidR="00C540FF" w:rsidRPr="00EE608B" w:rsidRDefault="00C540FF" w:rsidP="00C540FF">
            <w:pPr>
              <w:rPr>
                <w:rFonts w:cs="Arial"/>
                <w:sz w:val="24"/>
                <w:szCs w:val="24"/>
              </w:rPr>
            </w:pPr>
            <w:r w:rsidRPr="00EE608B">
              <w:rPr>
                <w:rFonts w:cs="Arial"/>
                <w:sz w:val="24"/>
                <w:szCs w:val="24"/>
              </w:rPr>
              <w:t>Feedback Session</w:t>
            </w:r>
          </w:p>
        </w:tc>
        <w:tc>
          <w:tcPr>
            <w:tcW w:w="1984" w:type="dxa"/>
          </w:tcPr>
          <w:p w:rsidR="00C540FF" w:rsidRPr="00EE608B" w:rsidRDefault="00C540FF" w:rsidP="00C540FF">
            <w:pPr>
              <w:rPr>
                <w:rFonts w:cs="Arial"/>
                <w:sz w:val="24"/>
                <w:szCs w:val="24"/>
              </w:rPr>
            </w:pPr>
            <w:r w:rsidRPr="00EE608B">
              <w:rPr>
                <w:rFonts w:cs="Arial"/>
                <w:sz w:val="24"/>
                <w:szCs w:val="24"/>
              </w:rPr>
              <w:t>April 2015</w:t>
            </w:r>
          </w:p>
        </w:tc>
        <w:tc>
          <w:tcPr>
            <w:tcW w:w="2410" w:type="dxa"/>
          </w:tcPr>
          <w:p w:rsidR="00C540FF" w:rsidRPr="00EE608B" w:rsidRDefault="00C540FF" w:rsidP="00C540FF">
            <w:pPr>
              <w:rPr>
                <w:rFonts w:cs="Arial"/>
                <w:sz w:val="24"/>
                <w:szCs w:val="24"/>
              </w:rPr>
            </w:pPr>
            <w:r w:rsidRPr="00EE608B">
              <w:rPr>
                <w:rFonts w:cs="Arial"/>
                <w:sz w:val="24"/>
                <w:szCs w:val="24"/>
              </w:rPr>
              <w:t>Sessions</w:t>
            </w:r>
          </w:p>
        </w:tc>
        <w:tc>
          <w:tcPr>
            <w:tcW w:w="1985" w:type="dxa"/>
          </w:tcPr>
          <w:p w:rsidR="00C540FF" w:rsidRPr="00EE608B" w:rsidRDefault="00C540FF" w:rsidP="00C540FF">
            <w:pPr>
              <w:rPr>
                <w:rFonts w:cs="Arial"/>
                <w:sz w:val="24"/>
                <w:szCs w:val="24"/>
              </w:rPr>
            </w:pPr>
            <w:r w:rsidRPr="00EE608B">
              <w:rPr>
                <w:rFonts w:cs="Arial"/>
                <w:sz w:val="24"/>
                <w:szCs w:val="24"/>
              </w:rPr>
              <w:t>ULM,COGTA,SECTOR DEPTS</w:t>
            </w:r>
          </w:p>
        </w:tc>
      </w:tr>
    </w:tbl>
    <w:p w:rsidR="00E44ECA" w:rsidRDefault="00E44ECA" w:rsidP="00C540FF">
      <w:pPr>
        <w:spacing w:before="0" w:after="0" w:line="240" w:lineRule="auto"/>
        <w:rPr>
          <w:rFonts w:eastAsia="Calibri" w:cs="Arial"/>
          <w:b/>
          <w:sz w:val="24"/>
          <w:szCs w:val="24"/>
          <w:lang w:eastAsia="en-US"/>
        </w:rPr>
      </w:pPr>
    </w:p>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6: ADOPTION &amp; SUBMISSION OF 2015/16 IDP TO COGTA</w:t>
      </w:r>
    </w:p>
    <w:tbl>
      <w:tblPr>
        <w:tblStyle w:val="TableGrid17"/>
        <w:tblW w:w="10173" w:type="dxa"/>
        <w:tblLook w:val="04A0" w:firstRow="1" w:lastRow="0" w:firstColumn="1" w:lastColumn="0" w:noHBand="0" w:noVBand="1"/>
      </w:tblPr>
      <w:tblGrid>
        <w:gridCol w:w="3227"/>
        <w:gridCol w:w="2126"/>
        <w:gridCol w:w="2268"/>
        <w:gridCol w:w="2552"/>
      </w:tblGrid>
      <w:tr w:rsidR="00A70E36" w:rsidRPr="00EE608B" w:rsidTr="00E44ECA">
        <w:tc>
          <w:tcPr>
            <w:tcW w:w="3227" w:type="dxa"/>
          </w:tcPr>
          <w:p w:rsidR="00A70E36" w:rsidRPr="00EE608B" w:rsidRDefault="00A70E36" w:rsidP="00C540FF">
            <w:pPr>
              <w:rPr>
                <w:rFonts w:cs="Arial"/>
                <w:sz w:val="24"/>
                <w:szCs w:val="24"/>
              </w:rPr>
            </w:pPr>
            <w:r w:rsidRPr="00EE608B">
              <w:rPr>
                <w:rFonts w:cs="Arial"/>
                <w:sz w:val="24"/>
                <w:szCs w:val="24"/>
              </w:rPr>
              <w:t>Incorporate Public Comments into IDP</w:t>
            </w:r>
          </w:p>
        </w:tc>
        <w:tc>
          <w:tcPr>
            <w:tcW w:w="2126" w:type="dxa"/>
          </w:tcPr>
          <w:p w:rsidR="00A70E36" w:rsidRPr="00EE608B" w:rsidRDefault="00A70E36" w:rsidP="00C540FF">
            <w:pPr>
              <w:rPr>
                <w:rFonts w:cs="Arial"/>
                <w:sz w:val="24"/>
                <w:szCs w:val="24"/>
              </w:rPr>
            </w:pPr>
            <w:r w:rsidRPr="00EE608B">
              <w:rPr>
                <w:rFonts w:cs="Arial"/>
                <w:sz w:val="24"/>
                <w:szCs w:val="24"/>
              </w:rPr>
              <w:t xml:space="preserve"> May 2015</w:t>
            </w:r>
          </w:p>
        </w:tc>
        <w:tc>
          <w:tcPr>
            <w:tcW w:w="2268" w:type="dxa"/>
          </w:tcPr>
          <w:p w:rsidR="00A70E36" w:rsidRPr="00EE608B" w:rsidRDefault="00A70E36" w:rsidP="00C540FF">
            <w:pPr>
              <w:rPr>
                <w:rFonts w:cs="Arial"/>
                <w:sz w:val="24"/>
                <w:szCs w:val="24"/>
              </w:rPr>
            </w:pPr>
            <w:r w:rsidRPr="00EE608B">
              <w:rPr>
                <w:rFonts w:cs="Arial"/>
                <w:sz w:val="24"/>
                <w:szCs w:val="24"/>
              </w:rPr>
              <w:t>Comments</w:t>
            </w:r>
          </w:p>
        </w:tc>
        <w:tc>
          <w:tcPr>
            <w:tcW w:w="2552" w:type="dxa"/>
          </w:tcPr>
          <w:p w:rsidR="00A70E36" w:rsidRPr="00EE608B" w:rsidRDefault="00A70E36" w:rsidP="00C540FF">
            <w:pPr>
              <w:rPr>
                <w:rFonts w:cs="Arial"/>
                <w:sz w:val="24"/>
                <w:szCs w:val="24"/>
              </w:rPr>
            </w:pPr>
            <w:r w:rsidRPr="00EE608B">
              <w:rPr>
                <w:rFonts w:cs="Arial"/>
                <w:sz w:val="24"/>
                <w:szCs w:val="24"/>
              </w:rPr>
              <w:t>ULM</w:t>
            </w:r>
          </w:p>
        </w:tc>
      </w:tr>
      <w:tr w:rsidR="00A70E36" w:rsidRPr="00EE608B" w:rsidTr="00E44ECA">
        <w:tc>
          <w:tcPr>
            <w:tcW w:w="3227" w:type="dxa"/>
          </w:tcPr>
          <w:p w:rsidR="00A70E36" w:rsidRPr="00EE608B" w:rsidRDefault="00A70E36" w:rsidP="00C540FF">
            <w:pPr>
              <w:rPr>
                <w:rFonts w:cs="Arial"/>
                <w:sz w:val="24"/>
                <w:szCs w:val="24"/>
              </w:rPr>
            </w:pPr>
            <w:r w:rsidRPr="00EE608B">
              <w:rPr>
                <w:rFonts w:cs="Arial"/>
                <w:sz w:val="24"/>
                <w:szCs w:val="24"/>
              </w:rPr>
              <w:t>Incorporate Comments from Assessment panel from COGTA</w:t>
            </w:r>
          </w:p>
        </w:tc>
        <w:tc>
          <w:tcPr>
            <w:tcW w:w="2126" w:type="dxa"/>
          </w:tcPr>
          <w:p w:rsidR="00A70E36" w:rsidRPr="00EE608B" w:rsidRDefault="00A70E36" w:rsidP="00C540FF">
            <w:pPr>
              <w:rPr>
                <w:rFonts w:cs="Arial"/>
                <w:sz w:val="24"/>
                <w:szCs w:val="24"/>
              </w:rPr>
            </w:pPr>
            <w:r w:rsidRPr="00EE608B">
              <w:rPr>
                <w:rFonts w:cs="Arial"/>
                <w:sz w:val="24"/>
                <w:szCs w:val="24"/>
              </w:rPr>
              <w:t xml:space="preserve"> May 2015</w:t>
            </w:r>
          </w:p>
        </w:tc>
        <w:tc>
          <w:tcPr>
            <w:tcW w:w="2268" w:type="dxa"/>
          </w:tcPr>
          <w:p w:rsidR="00A70E36" w:rsidRPr="00EE608B" w:rsidRDefault="00A70E36" w:rsidP="00C540FF">
            <w:pPr>
              <w:rPr>
                <w:rFonts w:cs="Arial"/>
                <w:sz w:val="24"/>
                <w:szCs w:val="24"/>
              </w:rPr>
            </w:pPr>
            <w:r w:rsidRPr="00EE608B">
              <w:rPr>
                <w:rFonts w:cs="Arial"/>
                <w:sz w:val="24"/>
                <w:szCs w:val="24"/>
              </w:rPr>
              <w:t>Comments</w:t>
            </w:r>
          </w:p>
        </w:tc>
        <w:tc>
          <w:tcPr>
            <w:tcW w:w="2552" w:type="dxa"/>
          </w:tcPr>
          <w:p w:rsidR="00A70E36" w:rsidRPr="00EE608B" w:rsidRDefault="00A70E36" w:rsidP="00C540FF">
            <w:pPr>
              <w:rPr>
                <w:rFonts w:cs="Arial"/>
                <w:sz w:val="24"/>
                <w:szCs w:val="24"/>
              </w:rPr>
            </w:pPr>
            <w:r w:rsidRPr="00EE608B">
              <w:rPr>
                <w:rFonts w:cs="Arial"/>
                <w:sz w:val="24"/>
                <w:szCs w:val="24"/>
              </w:rPr>
              <w:t>ULM/COGTA</w:t>
            </w:r>
          </w:p>
        </w:tc>
      </w:tr>
      <w:tr w:rsidR="00A70E36" w:rsidRPr="00EE608B" w:rsidTr="00E44ECA">
        <w:trPr>
          <w:trHeight w:val="832"/>
        </w:trPr>
        <w:tc>
          <w:tcPr>
            <w:tcW w:w="3227" w:type="dxa"/>
          </w:tcPr>
          <w:p w:rsidR="00A70E36" w:rsidRPr="00EE608B" w:rsidRDefault="00A70E36" w:rsidP="00C540FF">
            <w:pPr>
              <w:rPr>
                <w:rFonts w:cs="Arial"/>
                <w:sz w:val="24"/>
                <w:szCs w:val="24"/>
              </w:rPr>
            </w:pPr>
            <w:r w:rsidRPr="00EE608B">
              <w:rPr>
                <w:rFonts w:cs="Arial"/>
                <w:sz w:val="24"/>
                <w:szCs w:val="24"/>
              </w:rPr>
              <w:t>Address Comments from Auditor General on the Annual Report of the previous year</w:t>
            </w:r>
          </w:p>
        </w:tc>
        <w:tc>
          <w:tcPr>
            <w:tcW w:w="2126" w:type="dxa"/>
          </w:tcPr>
          <w:p w:rsidR="00A70E36" w:rsidRPr="00EE608B" w:rsidRDefault="00A70E36" w:rsidP="00C540FF">
            <w:pPr>
              <w:rPr>
                <w:rFonts w:cs="Arial"/>
                <w:sz w:val="24"/>
                <w:szCs w:val="24"/>
              </w:rPr>
            </w:pPr>
            <w:r w:rsidRPr="00EE608B">
              <w:rPr>
                <w:rFonts w:cs="Arial"/>
                <w:sz w:val="24"/>
                <w:szCs w:val="24"/>
              </w:rPr>
              <w:t>May 2015</w:t>
            </w:r>
          </w:p>
        </w:tc>
        <w:tc>
          <w:tcPr>
            <w:tcW w:w="2268" w:type="dxa"/>
          </w:tcPr>
          <w:p w:rsidR="00A70E36" w:rsidRPr="00EE608B" w:rsidRDefault="00A70E36" w:rsidP="00C540FF">
            <w:pPr>
              <w:rPr>
                <w:rFonts w:cs="Arial"/>
                <w:sz w:val="24"/>
                <w:szCs w:val="24"/>
              </w:rPr>
            </w:pPr>
            <w:r w:rsidRPr="00EE608B">
              <w:rPr>
                <w:rFonts w:cs="Arial"/>
                <w:sz w:val="24"/>
                <w:szCs w:val="24"/>
              </w:rPr>
              <w:t>Comments</w:t>
            </w:r>
          </w:p>
        </w:tc>
        <w:tc>
          <w:tcPr>
            <w:tcW w:w="2552" w:type="dxa"/>
          </w:tcPr>
          <w:p w:rsidR="00A70E36" w:rsidRPr="00EE608B" w:rsidRDefault="00A70E36" w:rsidP="00C540FF">
            <w:pPr>
              <w:rPr>
                <w:rFonts w:cs="Arial"/>
                <w:sz w:val="24"/>
                <w:szCs w:val="24"/>
              </w:rPr>
            </w:pPr>
            <w:r w:rsidRPr="00EE608B">
              <w:rPr>
                <w:rFonts w:cs="Arial"/>
                <w:sz w:val="24"/>
                <w:szCs w:val="24"/>
              </w:rPr>
              <w:t>ULM,AG</w:t>
            </w:r>
          </w:p>
        </w:tc>
      </w:tr>
      <w:tr w:rsidR="00A70E36" w:rsidRPr="00EE608B" w:rsidTr="00E44ECA">
        <w:tc>
          <w:tcPr>
            <w:tcW w:w="3227" w:type="dxa"/>
          </w:tcPr>
          <w:p w:rsidR="00A70E36" w:rsidRPr="00EE608B" w:rsidRDefault="00A70E36" w:rsidP="00C540FF">
            <w:pPr>
              <w:rPr>
                <w:rFonts w:cs="Arial"/>
                <w:sz w:val="24"/>
                <w:szCs w:val="24"/>
              </w:rPr>
            </w:pPr>
            <w:r w:rsidRPr="00EE608B">
              <w:rPr>
                <w:rFonts w:cs="Arial"/>
                <w:sz w:val="24"/>
                <w:szCs w:val="24"/>
              </w:rPr>
              <w:t>IDP Task team to discuss progress</w:t>
            </w:r>
          </w:p>
        </w:tc>
        <w:tc>
          <w:tcPr>
            <w:tcW w:w="2126" w:type="dxa"/>
          </w:tcPr>
          <w:p w:rsidR="00A70E36" w:rsidRPr="00EE608B" w:rsidRDefault="00A70E36" w:rsidP="00C540FF">
            <w:pPr>
              <w:rPr>
                <w:rFonts w:cs="Arial"/>
                <w:sz w:val="24"/>
                <w:szCs w:val="24"/>
              </w:rPr>
            </w:pPr>
            <w:r w:rsidRPr="00EE608B">
              <w:rPr>
                <w:rFonts w:cs="Arial"/>
                <w:sz w:val="24"/>
                <w:szCs w:val="24"/>
              </w:rPr>
              <w:t>June 2015</w:t>
            </w:r>
          </w:p>
        </w:tc>
        <w:tc>
          <w:tcPr>
            <w:tcW w:w="2268" w:type="dxa"/>
          </w:tcPr>
          <w:p w:rsidR="00A70E36" w:rsidRPr="00EE608B" w:rsidRDefault="00A70E36" w:rsidP="00C540FF">
            <w:pPr>
              <w:rPr>
                <w:rFonts w:cs="Arial"/>
                <w:sz w:val="24"/>
                <w:szCs w:val="24"/>
              </w:rPr>
            </w:pPr>
            <w:r w:rsidRPr="00EE608B">
              <w:rPr>
                <w:rFonts w:cs="Arial"/>
                <w:sz w:val="24"/>
                <w:szCs w:val="24"/>
              </w:rPr>
              <w:t>Progress</w:t>
            </w:r>
          </w:p>
        </w:tc>
        <w:tc>
          <w:tcPr>
            <w:tcW w:w="2552" w:type="dxa"/>
          </w:tcPr>
          <w:p w:rsidR="00A70E36" w:rsidRPr="00EE608B" w:rsidRDefault="00A70E36" w:rsidP="00C540FF">
            <w:pPr>
              <w:rPr>
                <w:rFonts w:cs="Arial"/>
                <w:sz w:val="24"/>
                <w:szCs w:val="24"/>
              </w:rPr>
            </w:pPr>
            <w:r w:rsidRPr="00EE608B">
              <w:rPr>
                <w:rFonts w:cs="Arial"/>
                <w:sz w:val="24"/>
                <w:szCs w:val="24"/>
              </w:rPr>
              <w:t>ULM</w:t>
            </w:r>
          </w:p>
          <w:p w:rsidR="00A70E36" w:rsidRPr="00EE608B" w:rsidRDefault="00A70E36" w:rsidP="00C540FF">
            <w:pPr>
              <w:rPr>
                <w:rFonts w:cs="Arial"/>
                <w:sz w:val="24"/>
                <w:szCs w:val="24"/>
              </w:rPr>
            </w:pPr>
          </w:p>
        </w:tc>
      </w:tr>
      <w:tr w:rsidR="00A70E36" w:rsidRPr="00EE608B" w:rsidTr="00E44ECA">
        <w:tc>
          <w:tcPr>
            <w:tcW w:w="3227" w:type="dxa"/>
          </w:tcPr>
          <w:p w:rsidR="00A70E36" w:rsidRPr="00EE608B" w:rsidRDefault="00C93EEF" w:rsidP="00C540FF">
            <w:pPr>
              <w:rPr>
                <w:rFonts w:cs="Arial"/>
                <w:sz w:val="24"/>
                <w:szCs w:val="24"/>
              </w:rPr>
            </w:pPr>
            <w:proofErr w:type="gramStart"/>
            <w:r>
              <w:rPr>
                <w:rFonts w:cs="Arial"/>
                <w:sz w:val="24"/>
                <w:szCs w:val="24"/>
              </w:rPr>
              <w:t xml:space="preserve">Adoption of 2015/2016 </w:t>
            </w:r>
            <w:r w:rsidR="00A70E36" w:rsidRPr="00EE608B">
              <w:rPr>
                <w:rFonts w:cs="Arial"/>
                <w:sz w:val="24"/>
                <w:szCs w:val="24"/>
              </w:rPr>
              <w:t>IDP/Budget by Council</w:t>
            </w:r>
            <w:r>
              <w:rPr>
                <w:rFonts w:cs="Arial"/>
                <w:sz w:val="24"/>
                <w:szCs w:val="24"/>
              </w:rPr>
              <w:t>.</w:t>
            </w:r>
            <w:proofErr w:type="gramEnd"/>
          </w:p>
        </w:tc>
        <w:tc>
          <w:tcPr>
            <w:tcW w:w="2126" w:type="dxa"/>
          </w:tcPr>
          <w:p w:rsidR="00A70E36" w:rsidRPr="00EE608B" w:rsidRDefault="00A70E36" w:rsidP="00C540FF">
            <w:pPr>
              <w:rPr>
                <w:rFonts w:cs="Arial"/>
                <w:sz w:val="24"/>
                <w:szCs w:val="24"/>
              </w:rPr>
            </w:pPr>
            <w:r w:rsidRPr="00EE608B">
              <w:rPr>
                <w:rFonts w:cs="Arial"/>
                <w:sz w:val="24"/>
                <w:szCs w:val="24"/>
              </w:rPr>
              <w:t>June 2015</w:t>
            </w:r>
          </w:p>
        </w:tc>
        <w:tc>
          <w:tcPr>
            <w:tcW w:w="2268" w:type="dxa"/>
          </w:tcPr>
          <w:p w:rsidR="00A70E36" w:rsidRPr="00EE608B" w:rsidRDefault="00C93EEF" w:rsidP="00C93EEF">
            <w:pPr>
              <w:rPr>
                <w:rFonts w:cs="Arial"/>
                <w:sz w:val="24"/>
                <w:szCs w:val="24"/>
              </w:rPr>
            </w:pPr>
            <w:r>
              <w:rPr>
                <w:rFonts w:cs="Arial"/>
                <w:sz w:val="24"/>
                <w:szCs w:val="24"/>
              </w:rPr>
              <w:t>Final IDP 2015</w:t>
            </w:r>
            <w:r w:rsidR="00A70E36" w:rsidRPr="00EE608B">
              <w:rPr>
                <w:rFonts w:cs="Arial"/>
                <w:sz w:val="24"/>
                <w:szCs w:val="24"/>
              </w:rPr>
              <w:t>/1</w:t>
            </w:r>
            <w:r>
              <w:rPr>
                <w:rFonts w:cs="Arial"/>
                <w:sz w:val="24"/>
                <w:szCs w:val="24"/>
              </w:rPr>
              <w:t>6</w:t>
            </w:r>
          </w:p>
        </w:tc>
        <w:tc>
          <w:tcPr>
            <w:tcW w:w="2552" w:type="dxa"/>
          </w:tcPr>
          <w:p w:rsidR="00A70E36" w:rsidRPr="00EE608B" w:rsidRDefault="00A70E36" w:rsidP="00C540FF">
            <w:pPr>
              <w:rPr>
                <w:rFonts w:cs="Arial"/>
                <w:sz w:val="24"/>
                <w:szCs w:val="24"/>
              </w:rPr>
            </w:pPr>
            <w:r w:rsidRPr="00EE608B">
              <w:rPr>
                <w:rFonts w:cs="Arial"/>
                <w:sz w:val="24"/>
                <w:szCs w:val="24"/>
              </w:rPr>
              <w:t>ULM</w:t>
            </w:r>
          </w:p>
        </w:tc>
      </w:tr>
      <w:tr w:rsidR="00A70E36" w:rsidRPr="00EE608B" w:rsidTr="00E44ECA">
        <w:tc>
          <w:tcPr>
            <w:tcW w:w="3227" w:type="dxa"/>
          </w:tcPr>
          <w:p w:rsidR="00A70E36" w:rsidRPr="00EE608B" w:rsidRDefault="00A70E36" w:rsidP="00C540FF">
            <w:pPr>
              <w:rPr>
                <w:rFonts w:cs="Arial"/>
                <w:sz w:val="24"/>
                <w:szCs w:val="24"/>
              </w:rPr>
            </w:pPr>
            <w:r w:rsidRPr="00EE608B">
              <w:rPr>
                <w:rFonts w:cs="Arial"/>
                <w:sz w:val="24"/>
                <w:szCs w:val="24"/>
              </w:rPr>
              <w:lastRenderedPageBreak/>
              <w:t>Advertisement of Adoption</w:t>
            </w:r>
          </w:p>
        </w:tc>
        <w:tc>
          <w:tcPr>
            <w:tcW w:w="2126" w:type="dxa"/>
          </w:tcPr>
          <w:p w:rsidR="00A70E36" w:rsidRPr="00EE608B" w:rsidRDefault="00A70E36" w:rsidP="00C540FF">
            <w:pPr>
              <w:rPr>
                <w:rFonts w:cs="Arial"/>
                <w:sz w:val="24"/>
                <w:szCs w:val="24"/>
              </w:rPr>
            </w:pPr>
            <w:r w:rsidRPr="00EE608B">
              <w:rPr>
                <w:rFonts w:cs="Arial"/>
                <w:sz w:val="24"/>
                <w:szCs w:val="24"/>
              </w:rPr>
              <w:t>July 2015</w:t>
            </w:r>
          </w:p>
        </w:tc>
        <w:tc>
          <w:tcPr>
            <w:tcW w:w="2268" w:type="dxa"/>
          </w:tcPr>
          <w:p w:rsidR="00A70E36" w:rsidRPr="00EE608B" w:rsidRDefault="00A70E36" w:rsidP="00C540FF">
            <w:pPr>
              <w:rPr>
                <w:rFonts w:cs="Arial"/>
                <w:sz w:val="24"/>
                <w:szCs w:val="24"/>
              </w:rPr>
            </w:pPr>
            <w:r w:rsidRPr="00EE608B">
              <w:rPr>
                <w:rFonts w:cs="Arial"/>
                <w:sz w:val="24"/>
                <w:szCs w:val="24"/>
              </w:rPr>
              <w:t>Advertisement</w:t>
            </w:r>
          </w:p>
        </w:tc>
        <w:tc>
          <w:tcPr>
            <w:tcW w:w="2552" w:type="dxa"/>
          </w:tcPr>
          <w:p w:rsidR="00A70E36" w:rsidRPr="00EE608B" w:rsidRDefault="00A70E36" w:rsidP="00C540FF">
            <w:pPr>
              <w:rPr>
                <w:rFonts w:cs="Arial"/>
                <w:sz w:val="24"/>
                <w:szCs w:val="24"/>
              </w:rPr>
            </w:pPr>
            <w:r w:rsidRPr="00EE608B">
              <w:rPr>
                <w:rFonts w:cs="Arial"/>
                <w:sz w:val="24"/>
                <w:szCs w:val="24"/>
              </w:rPr>
              <w:t>ULM</w:t>
            </w:r>
          </w:p>
          <w:p w:rsidR="00A70E36" w:rsidRPr="00EE608B" w:rsidRDefault="00A70E36" w:rsidP="00C540FF">
            <w:pPr>
              <w:rPr>
                <w:rFonts w:cs="Arial"/>
                <w:sz w:val="24"/>
                <w:szCs w:val="24"/>
              </w:rPr>
            </w:pPr>
          </w:p>
        </w:tc>
      </w:tr>
      <w:tr w:rsidR="00A70E36" w:rsidRPr="00EE608B" w:rsidTr="00E44ECA">
        <w:tc>
          <w:tcPr>
            <w:tcW w:w="3227" w:type="dxa"/>
          </w:tcPr>
          <w:p w:rsidR="00A70E36" w:rsidRPr="00EE608B" w:rsidRDefault="00A70E36" w:rsidP="00C540FF">
            <w:pPr>
              <w:rPr>
                <w:rFonts w:cs="Arial"/>
                <w:sz w:val="24"/>
                <w:szCs w:val="24"/>
              </w:rPr>
            </w:pPr>
            <w:r w:rsidRPr="00EE608B">
              <w:rPr>
                <w:rFonts w:cs="Arial"/>
                <w:sz w:val="24"/>
                <w:szCs w:val="24"/>
              </w:rPr>
              <w:t xml:space="preserve">Submission of adopted IDP/Budget to </w:t>
            </w:r>
            <w:r w:rsidR="00C93EEF">
              <w:rPr>
                <w:rFonts w:cs="Arial"/>
                <w:sz w:val="24"/>
                <w:szCs w:val="24"/>
              </w:rPr>
              <w:t xml:space="preserve">KZN </w:t>
            </w:r>
            <w:r w:rsidRPr="00EE608B">
              <w:rPr>
                <w:rFonts w:cs="Arial"/>
                <w:sz w:val="24"/>
                <w:szCs w:val="24"/>
              </w:rPr>
              <w:t>COGTA</w:t>
            </w:r>
          </w:p>
        </w:tc>
        <w:tc>
          <w:tcPr>
            <w:tcW w:w="2126" w:type="dxa"/>
          </w:tcPr>
          <w:p w:rsidR="00A70E36" w:rsidRPr="00EE608B" w:rsidRDefault="00A70E36" w:rsidP="00C540FF">
            <w:pPr>
              <w:rPr>
                <w:rFonts w:cs="Arial"/>
                <w:sz w:val="24"/>
                <w:szCs w:val="24"/>
              </w:rPr>
            </w:pPr>
            <w:r w:rsidRPr="00EE608B">
              <w:rPr>
                <w:rFonts w:cs="Arial"/>
                <w:sz w:val="24"/>
                <w:szCs w:val="24"/>
              </w:rPr>
              <w:t>July 2015</w:t>
            </w:r>
          </w:p>
        </w:tc>
        <w:tc>
          <w:tcPr>
            <w:tcW w:w="2268" w:type="dxa"/>
          </w:tcPr>
          <w:p w:rsidR="00A70E36" w:rsidRPr="00EE608B" w:rsidRDefault="00A70E36" w:rsidP="00C540FF">
            <w:pPr>
              <w:rPr>
                <w:rFonts w:cs="Arial"/>
                <w:sz w:val="24"/>
                <w:szCs w:val="24"/>
              </w:rPr>
            </w:pPr>
            <w:r w:rsidRPr="00EE608B">
              <w:rPr>
                <w:rFonts w:cs="Arial"/>
                <w:sz w:val="24"/>
                <w:szCs w:val="24"/>
              </w:rPr>
              <w:t>Submission</w:t>
            </w:r>
          </w:p>
        </w:tc>
        <w:tc>
          <w:tcPr>
            <w:tcW w:w="2552" w:type="dxa"/>
          </w:tcPr>
          <w:p w:rsidR="00A70E36" w:rsidRPr="00EE608B" w:rsidRDefault="00A70E36" w:rsidP="00C540FF">
            <w:pPr>
              <w:rPr>
                <w:rFonts w:cs="Arial"/>
                <w:sz w:val="24"/>
                <w:szCs w:val="24"/>
              </w:rPr>
            </w:pPr>
            <w:r w:rsidRPr="00EE608B">
              <w:rPr>
                <w:rFonts w:cs="Arial"/>
                <w:sz w:val="24"/>
                <w:szCs w:val="24"/>
              </w:rPr>
              <w:t>ULM</w:t>
            </w:r>
          </w:p>
        </w:tc>
      </w:tr>
      <w:tr w:rsidR="00A70E36" w:rsidRPr="00EE608B" w:rsidTr="00E44ECA">
        <w:tc>
          <w:tcPr>
            <w:tcW w:w="3227" w:type="dxa"/>
          </w:tcPr>
          <w:p w:rsidR="00A70E36" w:rsidRPr="00EE608B" w:rsidRDefault="00A70E36" w:rsidP="00C540FF">
            <w:pPr>
              <w:rPr>
                <w:rFonts w:cs="Arial"/>
                <w:sz w:val="24"/>
                <w:szCs w:val="24"/>
              </w:rPr>
            </w:pPr>
            <w:r w:rsidRPr="00EE608B">
              <w:rPr>
                <w:rFonts w:cs="Arial"/>
                <w:sz w:val="24"/>
                <w:szCs w:val="24"/>
              </w:rPr>
              <w:t>Submit SDBIP</w:t>
            </w:r>
            <w:r w:rsidR="00C93EEF">
              <w:rPr>
                <w:rFonts w:cs="Arial"/>
                <w:sz w:val="24"/>
                <w:szCs w:val="24"/>
              </w:rPr>
              <w:t xml:space="preserve"> to KZN COGTA.</w:t>
            </w:r>
          </w:p>
        </w:tc>
        <w:tc>
          <w:tcPr>
            <w:tcW w:w="2126" w:type="dxa"/>
          </w:tcPr>
          <w:p w:rsidR="00A70E36" w:rsidRPr="00EE608B" w:rsidRDefault="00A70E36" w:rsidP="00C540FF">
            <w:pPr>
              <w:rPr>
                <w:rFonts w:cs="Arial"/>
                <w:sz w:val="24"/>
                <w:szCs w:val="24"/>
              </w:rPr>
            </w:pPr>
            <w:r w:rsidRPr="00EE608B">
              <w:rPr>
                <w:rFonts w:cs="Arial"/>
                <w:sz w:val="24"/>
                <w:szCs w:val="24"/>
              </w:rPr>
              <w:t>July 2015</w:t>
            </w:r>
          </w:p>
        </w:tc>
        <w:tc>
          <w:tcPr>
            <w:tcW w:w="2268" w:type="dxa"/>
          </w:tcPr>
          <w:p w:rsidR="00A70E36" w:rsidRPr="00EE608B" w:rsidRDefault="00A70E36" w:rsidP="00C540FF">
            <w:pPr>
              <w:rPr>
                <w:rFonts w:cs="Arial"/>
                <w:sz w:val="24"/>
                <w:szCs w:val="24"/>
              </w:rPr>
            </w:pPr>
            <w:r w:rsidRPr="00EE608B">
              <w:rPr>
                <w:rFonts w:cs="Arial"/>
                <w:sz w:val="24"/>
                <w:szCs w:val="24"/>
              </w:rPr>
              <w:t>Submission</w:t>
            </w:r>
          </w:p>
        </w:tc>
        <w:tc>
          <w:tcPr>
            <w:tcW w:w="2552" w:type="dxa"/>
          </w:tcPr>
          <w:p w:rsidR="00A70E36" w:rsidRPr="00EE608B" w:rsidRDefault="00A70E36" w:rsidP="00C540FF">
            <w:pPr>
              <w:rPr>
                <w:rFonts w:cs="Arial"/>
                <w:sz w:val="24"/>
                <w:szCs w:val="24"/>
              </w:rPr>
            </w:pPr>
            <w:r w:rsidRPr="00EE608B">
              <w:rPr>
                <w:rFonts w:cs="Arial"/>
                <w:sz w:val="24"/>
                <w:szCs w:val="24"/>
              </w:rPr>
              <w:t>ULM</w:t>
            </w:r>
          </w:p>
          <w:p w:rsidR="00A70E36" w:rsidRPr="00EE608B" w:rsidRDefault="00A70E36" w:rsidP="00C540FF">
            <w:pPr>
              <w:rPr>
                <w:rFonts w:cs="Arial"/>
                <w:sz w:val="24"/>
                <w:szCs w:val="24"/>
              </w:rPr>
            </w:pPr>
          </w:p>
        </w:tc>
      </w:tr>
      <w:tr w:rsidR="00A70E36" w:rsidRPr="00EE608B" w:rsidTr="00E44ECA">
        <w:tc>
          <w:tcPr>
            <w:tcW w:w="3227" w:type="dxa"/>
          </w:tcPr>
          <w:p w:rsidR="00A70E36" w:rsidRPr="00EE608B" w:rsidRDefault="00A70E36" w:rsidP="00C540FF">
            <w:pPr>
              <w:rPr>
                <w:rFonts w:cs="Arial"/>
                <w:sz w:val="24"/>
                <w:szCs w:val="24"/>
              </w:rPr>
            </w:pPr>
            <w:r w:rsidRPr="00EE608B">
              <w:rPr>
                <w:rFonts w:cs="Arial"/>
                <w:sz w:val="24"/>
                <w:szCs w:val="24"/>
              </w:rPr>
              <w:t>Submit Performance Agreements for Municipal Manager &amp; Managers directly accountable to the Municipal Manager</w:t>
            </w:r>
          </w:p>
          <w:p w:rsidR="00A70E36" w:rsidRPr="00EE608B" w:rsidRDefault="00A70E36" w:rsidP="00C540FF">
            <w:pPr>
              <w:rPr>
                <w:rFonts w:cs="Arial"/>
                <w:sz w:val="24"/>
                <w:szCs w:val="24"/>
              </w:rPr>
            </w:pPr>
          </w:p>
        </w:tc>
        <w:tc>
          <w:tcPr>
            <w:tcW w:w="2126" w:type="dxa"/>
          </w:tcPr>
          <w:p w:rsidR="00A70E36" w:rsidRPr="00EE608B" w:rsidRDefault="00A70E36" w:rsidP="00C540FF">
            <w:pPr>
              <w:rPr>
                <w:rFonts w:cs="Arial"/>
                <w:sz w:val="24"/>
                <w:szCs w:val="24"/>
              </w:rPr>
            </w:pPr>
            <w:r w:rsidRPr="00EE608B">
              <w:rPr>
                <w:rFonts w:cs="Arial"/>
                <w:sz w:val="24"/>
                <w:szCs w:val="24"/>
              </w:rPr>
              <w:t>July 2015</w:t>
            </w:r>
          </w:p>
        </w:tc>
        <w:tc>
          <w:tcPr>
            <w:tcW w:w="2268" w:type="dxa"/>
          </w:tcPr>
          <w:p w:rsidR="00A70E36" w:rsidRPr="00EE608B" w:rsidRDefault="00A70E36" w:rsidP="00C540FF">
            <w:pPr>
              <w:rPr>
                <w:rFonts w:cs="Arial"/>
                <w:sz w:val="24"/>
                <w:szCs w:val="24"/>
              </w:rPr>
            </w:pPr>
            <w:r w:rsidRPr="00EE608B">
              <w:rPr>
                <w:rFonts w:cs="Arial"/>
                <w:sz w:val="24"/>
                <w:szCs w:val="24"/>
              </w:rPr>
              <w:t>Submission</w:t>
            </w:r>
          </w:p>
        </w:tc>
        <w:tc>
          <w:tcPr>
            <w:tcW w:w="2552" w:type="dxa"/>
          </w:tcPr>
          <w:p w:rsidR="00A70E36" w:rsidRPr="00EE608B" w:rsidRDefault="00A70E36" w:rsidP="00C540FF">
            <w:pPr>
              <w:rPr>
                <w:rFonts w:cs="Arial"/>
                <w:sz w:val="24"/>
                <w:szCs w:val="24"/>
              </w:rPr>
            </w:pPr>
            <w:r w:rsidRPr="00EE608B">
              <w:rPr>
                <w:rFonts w:cs="Arial"/>
                <w:sz w:val="24"/>
                <w:szCs w:val="24"/>
              </w:rPr>
              <w:t>ULM,COGTA</w:t>
            </w:r>
          </w:p>
        </w:tc>
      </w:tr>
      <w:tr w:rsidR="00A70E36" w:rsidRPr="00EE608B" w:rsidTr="00E44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24"/>
        </w:trPr>
        <w:tc>
          <w:tcPr>
            <w:tcW w:w="3227" w:type="dxa"/>
          </w:tcPr>
          <w:p w:rsidR="00A70E36" w:rsidRPr="00EE608B" w:rsidRDefault="00A70E36" w:rsidP="00C540FF">
            <w:pPr>
              <w:rPr>
                <w:rFonts w:cs="Arial"/>
                <w:sz w:val="24"/>
                <w:szCs w:val="24"/>
              </w:rPr>
            </w:pPr>
            <w:r w:rsidRPr="00EE608B">
              <w:rPr>
                <w:rFonts w:cs="Arial"/>
                <w:sz w:val="24"/>
                <w:szCs w:val="24"/>
              </w:rPr>
              <w:t>Submit Draft 2015/2016 Reviewed IDP Framework and Process plans for Comments.</w:t>
            </w:r>
          </w:p>
        </w:tc>
        <w:tc>
          <w:tcPr>
            <w:tcW w:w="2126" w:type="dxa"/>
          </w:tcPr>
          <w:p w:rsidR="00A70E36" w:rsidRPr="00EE608B" w:rsidRDefault="00A70E36" w:rsidP="00C540FF">
            <w:pPr>
              <w:rPr>
                <w:rFonts w:cs="Arial"/>
                <w:sz w:val="24"/>
                <w:szCs w:val="24"/>
              </w:rPr>
            </w:pPr>
            <w:r w:rsidRPr="00EE608B">
              <w:rPr>
                <w:rFonts w:cs="Arial"/>
                <w:sz w:val="24"/>
                <w:szCs w:val="24"/>
              </w:rPr>
              <w:t>July 2015</w:t>
            </w:r>
          </w:p>
        </w:tc>
        <w:tc>
          <w:tcPr>
            <w:tcW w:w="2268" w:type="dxa"/>
          </w:tcPr>
          <w:p w:rsidR="00A70E36" w:rsidRPr="00EE608B" w:rsidRDefault="00A70E36" w:rsidP="00C540FF">
            <w:pPr>
              <w:rPr>
                <w:rFonts w:cs="Arial"/>
                <w:sz w:val="24"/>
                <w:szCs w:val="24"/>
              </w:rPr>
            </w:pPr>
            <w:r w:rsidRPr="00EE608B">
              <w:rPr>
                <w:rFonts w:cs="Arial"/>
                <w:sz w:val="24"/>
                <w:szCs w:val="24"/>
              </w:rPr>
              <w:t>Submission</w:t>
            </w:r>
          </w:p>
        </w:tc>
        <w:tc>
          <w:tcPr>
            <w:tcW w:w="2552" w:type="dxa"/>
          </w:tcPr>
          <w:p w:rsidR="00A70E36" w:rsidRPr="00EE608B" w:rsidRDefault="00A70E36" w:rsidP="00C540FF">
            <w:pPr>
              <w:rPr>
                <w:rFonts w:cs="Arial"/>
                <w:sz w:val="24"/>
                <w:szCs w:val="24"/>
              </w:rPr>
            </w:pPr>
            <w:r w:rsidRPr="00EE608B">
              <w:rPr>
                <w:rFonts w:cs="Arial"/>
                <w:sz w:val="24"/>
                <w:szCs w:val="24"/>
              </w:rPr>
              <w:t>ULM,COGTA</w:t>
            </w:r>
          </w:p>
        </w:tc>
      </w:tr>
    </w:tbl>
    <w:p w:rsidR="00C93EEF" w:rsidRPr="00EE608B" w:rsidRDefault="00C93EEF" w:rsidP="00D36629">
      <w:pPr>
        <w:spacing w:before="0"/>
        <w:rPr>
          <w:rFonts w:cs="Calibri"/>
          <w:sz w:val="24"/>
          <w:szCs w:val="24"/>
        </w:rPr>
      </w:pPr>
    </w:p>
    <w:p w:rsidR="002A6450" w:rsidRPr="00EE608B" w:rsidRDefault="002A6450" w:rsidP="0089399C">
      <w:pPr>
        <w:pStyle w:val="Heading2"/>
        <w:rPr>
          <w:sz w:val="24"/>
          <w:szCs w:val="24"/>
        </w:rPr>
      </w:pPr>
      <w:bookmarkStart w:id="10" w:name="_Toc420998075"/>
      <w:bookmarkStart w:id="11" w:name="_Toc378775930"/>
      <w:r w:rsidRPr="00EE608B">
        <w:rPr>
          <w:sz w:val="24"/>
          <w:szCs w:val="24"/>
        </w:rPr>
        <w:t>KEY CHALLENGES FACING THE MUNICIPALITY</w:t>
      </w:r>
      <w:bookmarkEnd w:id="10"/>
      <w:r w:rsidRPr="00EE608B">
        <w:rPr>
          <w:sz w:val="24"/>
          <w:szCs w:val="24"/>
        </w:rPr>
        <w:t xml:space="preserve"> </w:t>
      </w:r>
      <w:bookmarkEnd w:id="11"/>
    </w:p>
    <w:p w:rsidR="00871FB5" w:rsidRPr="00EE608B" w:rsidRDefault="00871FB5" w:rsidP="00B24ADF">
      <w:pPr>
        <w:pStyle w:val="Heading3"/>
      </w:pPr>
      <w:bookmarkStart w:id="12" w:name="_Toc379960090"/>
      <w:bookmarkStart w:id="13" w:name="_Toc379965739"/>
      <w:bookmarkStart w:id="14" w:name="_Toc420998076"/>
      <w:bookmarkStart w:id="15" w:name="_Toc371421322"/>
      <w:r w:rsidRPr="00EE608B">
        <w:t>Municipal Transformation and Institutional Development</w:t>
      </w:r>
      <w:bookmarkEnd w:id="12"/>
      <w:bookmarkEnd w:id="13"/>
      <w:bookmarkEnd w:id="14"/>
    </w:p>
    <w:p w:rsidR="00977CDA" w:rsidRPr="00EE608B" w:rsidRDefault="00977CDA" w:rsidP="00977CDA">
      <w:pPr>
        <w:rPr>
          <w:rFonts w:eastAsia="Calibri" w:cs="Times New Roman"/>
          <w:noProof/>
          <w:sz w:val="24"/>
          <w:szCs w:val="24"/>
          <w:lang w:val="en-US" w:eastAsia="en-US"/>
        </w:rPr>
      </w:pPr>
      <w:r w:rsidRPr="00EE608B">
        <w:rPr>
          <w:rFonts w:eastAsia="Calibri" w:cs="Times New Roman"/>
          <w:noProof/>
          <w:sz w:val="24"/>
          <w:szCs w:val="24"/>
          <w:lang w:val="en-US" w:eastAsia="en-US"/>
        </w:rPr>
        <w:t>Umtshezi Municipality does not have major challenges since there is a collective executive system combined with a ward participatory system. The Political structure of the municipality consists of the Mayor, the Deputy Mayor and the Speaker as full-time office bearers. In total there are 17 councillors (inclusive of office bearers), which constitutes the municipal Council. Out of 17 councillors, 9 councillors are ward councillors, and the other 8 are PR councillors. After the May 2011 Local Government Elections, Umtshezi was constituted by nine wards.</w:t>
      </w:r>
    </w:p>
    <w:p w:rsidR="00C93EEF" w:rsidRDefault="00977CDA" w:rsidP="00977CDA">
      <w:pPr>
        <w:rPr>
          <w:rFonts w:eastAsia="Calibri" w:cs="Times New Roman"/>
          <w:noProof/>
          <w:sz w:val="24"/>
          <w:szCs w:val="24"/>
          <w:lang w:val="en-US" w:eastAsia="en-US"/>
        </w:rPr>
      </w:pPr>
      <w:r w:rsidRPr="00EE608B">
        <w:rPr>
          <w:rFonts w:eastAsia="Calibri" w:cs="Times New Roman"/>
          <w:noProof/>
          <w:sz w:val="24"/>
          <w:szCs w:val="24"/>
          <w:lang w:val="en-US" w:eastAsia="en-US"/>
        </w:rPr>
        <w:t xml:space="preserve">The municipality has an Executive Committee that comprises of </w:t>
      </w:r>
      <w:r w:rsidR="00C93EEF">
        <w:rPr>
          <w:rFonts w:eastAsia="Calibri" w:cs="Times New Roman"/>
          <w:noProof/>
          <w:sz w:val="24"/>
          <w:szCs w:val="24"/>
          <w:lang w:val="en-US" w:eastAsia="en-US"/>
        </w:rPr>
        <w:t>Three (</w:t>
      </w:r>
      <w:r w:rsidRPr="00EE608B">
        <w:rPr>
          <w:rFonts w:eastAsia="Calibri" w:cs="Times New Roman"/>
          <w:noProof/>
          <w:sz w:val="24"/>
          <w:szCs w:val="24"/>
          <w:lang w:val="en-US" w:eastAsia="en-US"/>
        </w:rPr>
        <w:t>3</w:t>
      </w:r>
      <w:r w:rsidR="00C93EEF">
        <w:rPr>
          <w:rFonts w:eastAsia="Calibri" w:cs="Times New Roman"/>
          <w:noProof/>
          <w:sz w:val="24"/>
          <w:szCs w:val="24"/>
          <w:lang w:val="en-US" w:eastAsia="en-US"/>
        </w:rPr>
        <w:t>)</w:t>
      </w:r>
      <w:r w:rsidRPr="00EE608B">
        <w:rPr>
          <w:rFonts w:eastAsia="Calibri" w:cs="Times New Roman"/>
          <w:noProof/>
          <w:sz w:val="24"/>
          <w:szCs w:val="24"/>
          <w:lang w:val="en-US" w:eastAsia="en-US"/>
        </w:rPr>
        <w:t xml:space="preserve"> members, as per the political quota representation. There are also </w:t>
      </w:r>
      <w:r w:rsidR="00124A61">
        <w:rPr>
          <w:rFonts w:eastAsia="Calibri" w:cs="Times New Roman"/>
          <w:noProof/>
          <w:sz w:val="24"/>
          <w:szCs w:val="24"/>
          <w:lang w:val="en-US" w:eastAsia="en-US"/>
        </w:rPr>
        <w:t>Seven (7</w:t>
      </w:r>
      <w:r w:rsidR="00C93EEF">
        <w:rPr>
          <w:rFonts w:eastAsia="Calibri" w:cs="Times New Roman"/>
          <w:noProof/>
          <w:sz w:val="24"/>
          <w:szCs w:val="24"/>
          <w:lang w:val="en-US" w:eastAsia="en-US"/>
        </w:rPr>
        <w:t>) Sub–C</w:t>
      </w:r>
      <w:r w:rsidRPr="00EE608B">
        <w:rPr>
          <w:rFonts w:eastAsia="Calibri" w:cs="Times New Roman"/>
          <w:noProof/>
          <w:sz w:val="24"/>
          <w:szCs w:val="24"/>
          <w:lang w:val="en-US" w:eastAsia="en-US"/>
        </w:rPr>
        <w:t xml:space="preserve">ommittees in which councilors serve and deliberate on matters to be submitted to EXCO and Council thereof. </w:t>
      </w:r>
    </w:p>
    <w:p w:rsidR="00977CDA" w:rsidRPr="00EE608B" w:rsidRDefault="00977CDA" w:rsidP="00977CDA">
      <w:pPr>
        <w:rPr>
          <w:rFonts w:eastAsia="Calibri" w:cs="Times New Roman"/>
          <w:noProof/>
          <w:sz w:val="24"/>
          <w:szCs w:val="24"/>
          <w:lang w:val="en-US" w:eastAsia="en-US"/>
        </w:rPr>
      </w:pPr>
      <w:r w:rsidRPr="00EE608B">
        <w:rPr>
          <w:rFonts w:eastAsia="Calibri" w:cs="Times New Roman"/>
          <w:noProof/>
          <w:sz w:val="24"/>
          <w:szCs w:val="24"/>
          <w:lang w:val="en-US" w:eastAsia="en-US"/>
        </w:rPr>
        <w:t>The committees are as follows:</w:t>
      </w:r>
    </w:p>
    <w:p w:rsidR="00977CDA" w:rsidRPr="00EE608B" w:rsidRDefault="00C93EEF" w:rsidP="00091FC8">
      <w:pPr>
        <w:pStyle w:val="ListParagraph"/>
        <w:numPr>
          <w:ilvl w:val="0"/>
          <w:numId w:val="42"/>
        </w:numPr>
        <w:rPr>
          <w:rFonts w:eastAsia="Calibri" w:cs="Times New Roman"/>
          <w:noProof/>
          <w:sz w:val="24"/>
          <w:szCs w:val="24"/>
          <w:lang w:val="en-US" w:eastAsia="en-US"/>
        </w:rPr>
      </w:pPr>
      <w:r>
        <w:rPr>
          <w:rFonts w:eastAsia="Calibri" w:cs="Times New Roman"/>
          <w:noProof/>
          <w:sz w:val="24"/>
          <w:szCs w:val="24"/>
          <w:lang w:val="en-US" w:eastAsia="en-US"/>
        </w:rPr>
        <w:t>Infrastructure, Housing,</w:t>
      </w:r>
      <w:r w:rsidR="00977CDA" w:rsidRPr="00EE608B">
        <w:rPr>
          <w:rFonts w:eastAsia="Calibri" w:cs="Times New Roman"/>
          <w:noProof/>
          <w:sz w:val="24"/>
          <w:szCs w:val="24"/>
          <w:lang w:val="en-US" w:eastAsia="en-US"/>
        </w:rPr>
        <w:t xml:space="preserve"> Town Plann</w:t>
      </w:r>
      <w:r>
        <w:rPr>
          <w:rFonts w:eastAsia="Calibri" w:cs="Times New Roman"/>
          <w:noProof/>
          <w:sz w:val="24"/>
          <w:szCs w:val="24"/>
          <w:lang w:val="en-US" w:eastAsia="en-US"/>
        </w:rPr>
        <w:t>ing</w:t>
      </w:r>
      <w:r w:rsidR="00977CDA" w:rsidRPr="00EE608B">
        <w:rPr>
          <w:rFonts w:eastAsia="Calibri" w:cs="Times New Roman"/>
          <w:noProof/>
          <w:sz w:val="24"/>
          <w:szCs w:val="24"/>
          <w:lang w:val="en-US" w:eastAsia="en-US"/>
        </w:rPr>
        <w:t>, Rural development</w:t>
      </w:r>
      <w:r>
        <w:rPr>
          <w:rFonts w:eastAsia="Calibri" w:cs="Times New Roman"/>
          <w:noProof/>
          <w:sz w:val="24"/>
          <w:szCs w:val="24"/>
          <w:lang w:val="en-US" w:eastAsia="en-US"/>
        </w:rPr>
        <w:t xml:space="preserve"> and</w:t>
      </w:r>
      <w:r w:rsidR="00977CDA" w:rsidRPr="00EE608B">
        <w:rPr>
          <w:rFonts w:eastAsia="Calibri" w:cs="Times New Roman"/>
          <w:noProof/>
          <w:sz w:val="24"/>
          <w:szCs w:val="24"/>
          <w:lang w:val="en-US" w:eastAsia="en-US"/>
        </w:rPr>
        <w:t xml:space="preserve"> Agrarian;</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IDP, Finance, Local Economic D</w:t>
      </w:r>
      <w:r w:rsidR="00C93EEF">
        <w:rPr>
          <w:rFonts w:eastAsia="Calibri" w:cs="Times New Roman"/>
          <w:noProof/>
          <w:sz w:val="24"/>
          <w:szCs w:val="24"/>
          <w:lang w:val="en-US" w:eastAsia="en-US"/>
        </w:rPr>
        <w:t>evelopment and Tourism</w:t>
      </w:r>
      <w:r w:rsidRPr="00EE608B">
        <w:rPr>
          <w:rFonts w:eastAsia="Calibri" w:cs="Times New Roman"/>
          <w:noProof/>
          <w:sz w:val="24"/>
          <w:szCs w:val="24"/>
          <w:lang w:val="en-US" w:eastAsia="en-US"/>
        </w:rPr>
        <w:t>;</w:t>
      </w:r>
    </w:p>
    <w:p w:rsidR="00C93EEF"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Sports, Gender</w:t>
      </w:r>
      <w:r w:rsidR="00C93EEF">
        <w:rPr>
          <w:rFonts w:eastAsia="Calibri" w:cs="Times New Roman"/>
          <w:noProof/>
          <w:sz w:val="24"/>
          <w:szCs w:val="24"/>
          <w:lang w:val="en-US" w:eastAsia="en-US"/>
        </w:rPr>
        <w:t>, Vulnerable Groups</w:t>
      </w:r>
      <w:r w:rsidRPr="00EE608B">
        <w:rPr>
          <w:rFonts w:eastAsia="Calibri" w:cs="Times New Roman"/>
          <w:noProof/>
          <w:sz w:val="24"/>
          <w:szCs w:val="24"/>
          <w:lang w:val="en-US" w:eastAsia="en-US"/>
        </w:rPr>
        <w:t>, Health, Youth</w:t>
      </w:r>
      <w:r w:rsidR="00C93EEF">
        <w:rPr>
          <w:rFonts w:eastAsia="Calibri" w:cs="Times New Roman"/>
          <w:noProof/>
          <w:sz w:val="24"/>
          <w:szCs w:val="24"/>
          <w:lang w:val="en-US" w:eastAsia="en-US"/>
        </w:rPr>
        <w:t xml:space="preserve"> and</w:t>
      </w:r>
      <w:r w:rsidRPr="00EE608B">
        <w:rPr>
          <w:rFonts w:eastAsia="Calibri" w:cs="Times New Roman"/>
          <w:noProof/>
          <w:sz w:val="24"/>
          <w:szCs w:val="24"/>
          <w:lang w:val="en-US" w:eastAsia="en-US"/>
        </w:rPr>
        <w:t xml:space="preserve"> Education</w:t>
      </w:r>
      <w:r w:rsidR="00C93EEF">
        <w:rPr>
          <w:rFonts w:eastAsia="Calibri" w:cs="Times New Roman"/>
          <w:noProof/>
          <w:sz w:val="24"/>
          <w:szCs w:val="24"/>
          <w:lang w:val="en-US" w:eastAsia="en-US"/>
        </w:rPr>
        <w:t>;</w:t>
      </w:r>
    </w:p>
    <w:p w:rsidR="00C93EEF"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Huma</w:t>
      </w:r>
      <w:r w:rsidR="00C93EEF">
        <w:rPr>
          <w:rFonts w:eastAsia="Calibri" w:cs="Times New Roman"/>
          <w:noProof/>
          <w:sz w:val="24"/>
          <w:szCs w:val="24"/>
          <w:lang w:val="en-US" w:eastAsia="en-US"/>
        </w:rPr>
        <w:t>n Resources and Transformation;</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 xml:space="preserve">Safety </w:t>
      </w:r>
      <w:r w:rsidR="00C93EEF">
        <w:rPr>
          <w:rFonts w:eastAsia="Calibri" w:cs="Times New Roman"/>
          <w:noProof/>
          <w:sz w:val="24"/>
          <w:szCs w:val="24"/>
          <w:lang w:val="en-US" w:eastAsia="en-US"/>
        </w:rPr>
        <w:t>and Security</w:t>
      </w:r>
      <w:r w:rsidRPr="00EE608B">
        <w:rPr>
          <w:rFonts w:eastAsia="Calibri" w:cs="Times New Roman"/>
          <w:noProof/>
          <w:sz w:val="24"/>
          <w:szCs w:val="24"/>
          <w:lang w:val="en-US" w:eastAsia="en-US"/>
        </w:rPr>
        <w:t>;</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Peace and stability; and</w:t>
      </w:r>
    </w:p>
    <w:p w:rsidR="00977CDA" w:rsidRPr="00EE608B" w:rsidRDefault="00124A61" w:rsidP="00091FC8">
      <w:pPr>
        <w:pStyle w:val="ListParagraph"/>
        <w:numPr>
          <w:ilvl w:val="0"/>
          <w:numId w:val="42"/>
        </w:numPr>
        <w:rPr>
          <w:rFonts w:eastAsia="Calibri" w:cs="Times New Roman"/>
          <w:noProof/>
          <w:sz w:val="24"/>
          <w:szCs w:val="24"/>
          <w:lang w:val="en-US" w:eastAsia="en-US"/>
        </w:rPr>
      </w:pPr>
      <w:r>
        <w:rPr>
          <w:rFonts w:eastAsia="Calibri" w:cs="Times New Roman"/>
          <w:noProof/>
          <w:sz w:val="24"/>
          <w:szCs w:val="24"/>
          <w:lang w:val="en-US" w:eastAsia="en-US"/>
        </w:rPr>
        <w:t>Local Labour F</w:t>
      </w:r>
      <w:r w:rsidR="00977CDA" w:rsidRPr="00EE608B">
        <w:rPr>
          <w:rFonts w:eastAsia="Calibri" w:cs="Times New Roman"/>
          <w:noProof/>
          <w:sz w:val="24"/>
          <w:szCs w:val="24"/>
          <w:lang w:val="en-US" w:eastAsia="en-US"/>
        </w:rPr>
        <w:t>orum.</w:t>
      </w:r>
    </w:p>
    <w:p w:rsidR="009C55E4" w:rsidRPr="00EE608B" w:rsidRDefault="00977CDA" w:rsidP="00977CDA">
      <w:pPr>
        <w:rPr>
          <w:rFonts w:eastAsia="Calibri" w:cs="Times New Roman"/>
          <w:noProof/>
          <w:sz w:val="24"/>
          <w:szCs w:val="24"/>
          <w:lang w:val="en-US" w:eastAsia="en-US"/>
        </w:rPr>
      </w:pPr>
      <w:r w:rsidRPr="00EE608B">
        <w:rPr>
          <w:rFonts w:eastAsia="Calibri" w:cs="Times New Roman"/>
          <w:noProof/>
          <w:sz w:val="24"/>
          <w:szCs w:val="24"/>
          <w:lang w:val="en-US" w:eastAsia="en-US"/>
        </w:rPr>
        <w:lastRenderedPageBreak/>
        <w:t xml:space="preserve">The </w:t>
      </w:r>
      <w:r w:rsidR="00124A61">
        <w:rPr>
          <w:rFonts w:eastAsia="Calibri" w:cs="Times New Roman"/>
          <w:noProof/>
          <w:sz w:val="24"/>
          <w:szCs w:val="24"/>
          <w:lang w:val="en-US" w:eastAsia="en-US"/>
        </w:rPr>
        <w:t>Mayor,</w:t>
      </w:r>
      <w:r w:rsidRPr="00EE608B">
        <w:rPr>
          <w:rFonts w:eastAsia="Calibri" w:cs="Times New Roman"/>
          <w:noProof/>
          <w:sz w:val="24"/>
          <w:szCs w:val="24"/>
          <w:lang w:val="en-US" w:eastAsia="en-US"/>
        </w:rPr>
        <w:t>Speaker</w:t>
      </w:r>
      <w:r w:rsidR="00124A61">
        <w:rPr>
          <w:rFonts w:eastAsia="Calibri" w:cs="Times New Roman"/>
          <w:noProof/>
          <w:sz w:val="24"/>
          <w:szCs w:val="24"/>
          <w:lang w:val="en-US" w:eastAsia="en-US"/>
        </w:rPr>
        <w:t>,</w:t>
      </w:r>
      <w:r w:rsidRPr="00EE608B">
        <w:rPr>
          <w:rFonts w:eastAsia="Calibri" w:cs="Times New Roman"/>
          <w:noProof/>
          <w:sz w:val="24"/>
          <w:szCs w:val="24"/>
          <w:lang w:val="en-US" w:eastAsia="en-US"/>
        </w:rPr>
        <w:t xml:space="preserve"> the Municipal Manager </w:t>
      </w:r>
      <w:r w:rsidR="00124A61">
        <w:rPr>
          <w:rFonts w:eastAsia="Calibri" w:cs="Times New Roman"/>
          <w:noProof/>
          <w:sz w:val="24"/>
          <w:szCs w:val="24"/>
          <w:lang w:val="en-US" w:eastAsia="en-US"/>
        </w:rPr>
        <w:t xml:space="preserve">and Heads of Departments </w:t>
      </w:r>
      <w:r w:rsidRPr="00EE608B">
        <w:rPr>
          <w:rFonts w:eastAsia="Calibri" w:cs="Times New Roman"/>
          <w:noProof/>
          <w:sz w:val="24"/>
          <w:szCs w:val="24"/>
          <w:lang w:val="en-US" w:eastAsia="en-US"/>
        </w:rPr>
        <w:t>participate in functional IGR structures of the district. Frequent Sector Department meetings are</w:t>
      </w:r>
      <w:r w:rsidR="00124A61">
        <w:rPr>
          <w:rFonts w:eastAsia="Calibri" w:cs="Times New Roman"/>
          <w:noProof/>
          <w:sz w:val="24"/>
          <w:szCs w:val="24"/>
          <w:lang w:val="en-US" w:eastAsia="en-US"/>
        </w:rPr>
        <w:t xml:space="preserve"> also</w:t>
      </w:r>
      <w:r w:rsidRPr="00EE608B">
        <w:rPr>
          <w:rFonts w:eastAsia="Calibri" w:cs="Times New Roman"/>
          <w:noProof/>
          <w:sz w:val="24"/>
          <w:szCs w:val="24"/>
          <w:lang w:val="en-US" w:eastAsia="en-US"/>
        </w:rPr>
        <w:t xml:space="preserve"> held during the IDP Process.</w:t>
      </w:r>
    </w:p>
    <w:p w:rsidR="00871FB5" w:rsidRPr="00EE608B" w:rsidRDefault="00871FB5" w:rsidP="00B24ADF">
      <w:pPr>
        <w:pStyle w:val="Heading3"/>
      </w:pPr>
      <w:bookmarkStart w:id="16" w:name="_Toc379960091"/>
      <w:bookmarkStart w:id="17" w:name="_Toc379965740"/>
      <w:bookmarkStart w:id="18" w:name="_Toc420998077"/>
      <w:r w:rsidRPr="00EE608B">
        <w:t>Service Delivery and Infrastructure</w:t>
      </w:r>
      <w:bookmarkEnd w:id="16"/>
      <w:bookmarkEnd w:id="17"/>
      <w:bookmarkEnd w:id="18"/>
    </w:p>
    <w:p w:rsidR="001A7C2B" w:rsidRPr="00EE608B" w:rsidRDefault="009C55E4" w:rsidP="001A7C2B">
      <w:pPr>
        <w:spacing w:before="0"/>
        <w:rPr>
          <w:rFonts w:eastAsia="Calibri" w:cs="Times New Roman"/>
          <w:sz w:val="24"/>
          <w:szCs w:val="24"/>
          <w:lang w:eastAsia="en-US"/>
        </w:rPr>
      </w:pPr>
      <w:r w:rsidRPr="00EE608B">
        <w:rPr>
          <w:rFonts w:eastAsia="Calibri" w:cs="Times New Roman"/>
          <w:sz w:val="24"/>
          <w:szCs w:val="24"/>
          <w:lang w:eastAsia="en-US"/>
        </w:rPr>
        <w:t>Umtshezi Municipality has identified the following Service Delivery and Infrastructure challenges:</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Lack of funding to address the existing backlogs (Roads Infrastructure, Community Facilities, Recreational Facilities and electricity.);</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Vandalism of infrastructure (breakages and theft);</w:t>
      </w:r>
    </w:p>
    <w:p w:rsidR="00CB00A8"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Ageing Infrastructure e.g. Landfill site, water pipes situated underneath our Roads Infrastructure causing a serious damage to the roads during leakages</w:t>
      </w:r>
      <w:r w:rsidR="00CB00A8">
        <w:rPr>
          <w:rFonts w:eastAsia="Calibri" w:cs="Times New Roman"/>
          <w:sz w:val="24"/>
          <w:szCs w:val="24"/>
          <w:lang w:eastAsia="en-US"/>
        </w:rPr>
        <w:t xml:space="preserve">; </w:t>
      </w:r>
      <w:r w:rsidRPr="00EE608B">
        <w:rPr>
          <w:rFonts w:eastAsia="Calibri" w:cs="Times New Roman"/>
          <w:sz w:val="24"/>
          <w:szCs w:val="24"/>
          <w:lang w:eastAsia="en-US"/>
        </w:rPr>
        <w:t xml:space="preserve"> </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Roads Infrastructure that have reached design capacity in terms of Life Span;</w:t>
      </w:r>
      <w:r w:rsidR="00CB00A8">
        <w:rPr>
          <w:rFonts w:eastAsia="Calibri" w:cs="Times New Roman"/>
          <w:sz w:val="24"/>
          <w:szCs w:val="24"/>
          <w:lang w:eastAsia="en-US"/>
        </w:rPr>
        <w:t xml:space="preserve"> </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 xml:space="preserve">Lack of </w:t>
      </w:r>
      <w:r w:rsidR="00CB00A8">
        <w:rPr>
          <w:rFonts w:eastAsia="Calibri" w:cs="Times New Roman"/>
          <w:sz w:val="24"/>
          <w:szCs w:val="24"/>
          <w:lang w:eastAsia="en-US"/>
        </w:rPr>
        <w:t>sufficient i</w:t>
      </w:r>
      <w:r w:rsidRPr="00EE608B">
        <w:rPr>
          <w:rFonts w:eastAsia="Calibri" w:cs="Times New Roman"/>
          <w:sz w:val="24"/>
          <w:szCs w:val="24"/>
          <w:lang w:eastAsia="en-US"/>
        </w:rPr>
        <w:t>ncome to fund projects due to Non-payment of services, largely by indigents or very low debt coll</w:t>
      </w:r>
      <w:r w:rsidR="00CB00A8">
        <w:rPr>
          <w:rFonts w:eastAsia="Calibri" w:cs="Times New Roman"/>
          <w:sz w:val="24"/>
          <w:szCs w:val="24"/>
          <w:lang w:eastAsia="en-US"/>
        </w:rPr>
        <w:t>ection rate due to unemployment;</w:t>
      </w:r>
    </w:p>
    <w:p w:rsidR="00645103" w:rsidRPr="00EE608B" w:rsidRDefault="00CB00A8" w:rsidP="00091FC8">
      <w:pPr>
        <w:pStyle w:val="ListParagraph"/>
        <w:numPr>
          <w:ilvl w:val="0"/>
          <w:numId w:val="43"/>
        </w:numPr>
        <w:spacing w:before="0"/>
        <w:rPr>
          <w:rFonts w:eastAsia="Calibri" w:cs="Times New Roman"/>
          <w:sz w:val="24"/>
          <w:szCs w:val="24"/>
          <w:lang w:eastAsia="en-US"/>
        </w:rPr>
      </w:pPr>
      <w:r>
        <w:rPr>
          <w:rFonts w:eastAsia="Calibri" w:cs="Times New Roman"/>
          <w:sz w:val="24"/>
          <w:szCs w:val="24"/>
          <w:lang w:eastAsia="en-US"/>
        </w:rPr>
        <w:t xml:space="preserve">Insufficient funding for Maintenance of Municipal Assets; and </w:t>
      </w:r>
    </w:p>
    <w:p w:rsidR="009C55E4"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A large percentage of the employable population is unemployed resulting in indigents</w:t>
      </w:r>
      <w:r w:rsidR="00CB00A8">
        <w:rPr>
          <w:rFonts w:eastAsia="Calibri" w:cs="Times New Roman"/>
          <w:sz w:val="24"/>
          <w:szCs w:val="24"/>
          <w:lang w:eastAsia="en-US"/>
        </w:rPr>
        <w:t xml:space="preserve"> and t</w:t>
      </w:r>
      <w:r w:rsidRPr="00EE608B">
        <w:rPr>
          <w:rFonts w:eastAsia="Calibri" w:cs="Times New Roman"/>
          <w:sz w:val="24"/>
          <w:szCs w:val="24"/>
          <w:lang w:eastAsia="en-US"/>
        </w:rPr>
        <w:t xml:space="preserve">his has a serious negative impact on the revenue income of the municipality. </w:t>
      </w:r>
    </w:p>
    <w:p w:rsidR="00FA5559" w:rsidRDefault="00FA5559" w:rsidP="00985B9A">
      <w:pPr>
        <w:spacing w:before="0" w:after="0" w:line="240" w:lineRule="auto"/>
        <w:rPr>
          <w:rFonts w:eastAsia="Times New Roman" w:cs="Times New Roman"/>
          <w:sz w:val="24"/>
          <w:szCs w:val="24"/>
        </w:rPr>
      </w:pPr>
    </w:p>
    <w:p w:rsidR="00FA5559" w:rsidRPr="00FA5559" w:rsidRDefault="00FA5559" w:rsidP="00FA5559">
      <w:pPr>
        <w:pStyle w:val="ListParagraph"/>
        <w:numPr>
          <w:ilvl w:val="2"/>
          <w:numId w:val="196"/>
        </w:numPr>
        <w:pBdr>
          <w:top w:val="single" w:sz="6" w:space="2" w:color="53548A"/>
          <w:left w:val="single" w:sz="6" w:space="2" w:color="53548A"/>
        </w:pBdr>
        <w:spacing w:before="0"/>
        <w:outlineLvl w:val="2"/>
        <w:rPr>
          <w:b/>
          <w:smallCaps/>
          <w:color w:val="4A66AC" w:themeColor="accent1"/>
          <w:spacing w:val="15"/>
          <w:sz w:val="24"/>
          <w:szCs w:val="24"/>
        </w:rPr>
      </w:pPr>
      <w:bookmarkStart w:id="19" w:name="_Toc420998078"/>
      <w:bookmarkStart w:id="20" w:name="_Toc379960092"/>
      <w:bookmarkStart w:id="21" w:name="_Toc379965741"/>
      <w:r w:rsidRPr="00FA5559">
        <w:rPr>
          <w:b/>
          <w:smallCaps/>
          <w:color w:val="4A66AC" w:themeColor="accent1"/>
          <w:spacing w:val="15"/>
          <w:sz w:val="24"/>
          <w:szCs w:val="24"/>
        </w:rPr>
        <w:t>Back to Basics</w:t>
      </w:r>
      <w:bookmarkEnd w:id="19"/>
      <w:r w:rsidRPr="00FA5559">
        <w:rPr>
          <w:b/>
          <w:smallCaps/>
          <w:color w:val="4A66AC" w:themeColor="accent1"/>
          <w:spacing w:val="15"/>
          <w:sz w:val="24"/>
          <w:szCs w:val="24"/>
        </w:rPr>
        <w:t xml:space="preserve"> </w:t>
      </w:r>
    </w:p>
    <w:p w:rsidR="00FA5559" w:rsidRPr="00FA5559" w:rsidRDefault="00FA5559" w:rsidP="00FA5559">
      <w:pPr>
        <w:pStyle w:val="Default"/>
      </w:pPr>
      <w:r w:rsidRPr="00FA5559">
        <w:t xml:space="preserve">We need to do things differently if we want different solutions. “We cannot solve today’s problems with the same level of thinking that created the problems in the first place” (Albert Einstein). The situation needs a change of paradigm that focuses on serving the people and not political elites and organizations. This is the essence of our ‘back to basics’ approach. At the most basic level, we </w:t>
      </w:r>
      <w:proofErr w:type="gramStart"/>
      <w:r w:rsidRPr="00FA5559">
        <w:t>are expected</w:t>
      </w:r>
      <w:proofErr w:type="gramEnd"/>
      <w:r w:rsidRPr="00FA5559">
        <w:t xml:space="preserve"> to: </w:t>
      </w:r>
    </w:p>
    <w:p w:rsidR="00FA5559" w:rsidRPr="00FA5559" w:rsidRDefault="00FA5559" w:rsidP="00FA5559">
      <w:pPr>
        <w:pStyle w:val="Default"/>
        <w:spacing w:after="27"/>
      </w:pPr>
      <w:r w:rsidRPr="00FA5559">
        <w:t xml:space="preserve">1. Put people and their concerns first and ensure constant contact with communities through effective </w:t>
      </w:r>
      <w:r w:rsidRPr="00FA5559">
        <w:rPr>
          <w:b/>
          <w:bCs/>
        </w:rPr>
        <w:t xml:space="preserve">public participation </w:t>
      </w:r>
      <w:r w:rsidRPr="00FA5559">
        <w:t>platforms</w:t>
      </w:r>
      <w:proofErr w:type="gramStart"/>
      <w:r w:rsidRPr="00FA5559">
        <w:t>;</w:t>
      </w:r>
      <w:proofErr w:type="gramEnd"/>
      <w:r w:rsidRPr="00FA5559">
        <w:t xml:space="preserve"> </w:t>
      </w:r>
    </w:p>
    <w:p w:rsidR="00FA5559" w:rsidRPr="00FA5559" w:rsidRDefault="00FA5559" w:rsidP="00FA5559">
      <w:pPr>
        <w:pStyle w:val="Default"/>
        <w:spacing w:after="27"/>
      </w:pPr>
      <w:r w:rsidRPr="00FA5559">
        <w:t xml:space="preserve">2. Create conditions for decent living by consistently delivering municipal </w:t>
      </w:r>
      <w:r w:rsidRPr="00FA5559">
        <w:rPr>
          <w:b/>
          <w:bCs/>
        </w:rPr>
        <w:t xml:space="preserve">services to the right quality and standard. This </w:t>
      </w:r>
      <w:r w:rsidRPr="00FA5559">
        <w:t xml:space="preserve">includes planning for and delivery of infrastructure and amenities, maintenance and upkeep, including the budgeting to do this. Ensure no failures in services and where there are, restore with urgency. </w:t>
      </w:r>
    </w:p>
    <w:p w:rsidR="00FA5559" w:rsidRPr="00FA5559" w:rsidRDefault="00FA5559" w:rsidP="00FA5559">
      <w:pPr>
        <w:pStyle w:val="Default"/>
        <w:spacing w:after="27"/>
      </w:pPr>
      <w:r w:rsidRPr="00FA5559">
        <w:t xml:space="preserve">3. Be well </w:t>
      </w:r>
      <w:r w:rsidRPr="00FA5559">
        <w:rPr>
          <w:b/>
          <w:bCs/>
        </w:rPr>
        <w:t xml:space="preserve">governed </w:t>
      </w:r>
      <w:r w:rsidRPr="00FA5559">
        <w:t>and demonstrate good governance and administration - cut wastage, spend public funds prudently, hire competent staff, ensure transparency and accountability.</w:t>
      </w:r>
    </w:p>
    <w:p w:rsidR="00FA5559" w:rsidRPr="00FA5559" w:rsidRDefault="00FA5559" w:rsidP="00FA5559">
      <w:pPr>
        <w:pStyle w:val="Default"/>
        <w:spacing w:after="27"/>
      </w:pPr>
      <w:r w:rsidRPr="00FA5559">
        <w:t xml:space="preserve">4. Ensure sound </w:t>
      </w:r>
      <w:r w:rsidRPr="00FA5559">
        <w:rPr>
          <w:b/>
          <w:bCs/>
        </w:rPr>
        <w:t xml:space="preserve">financial management </w:t>
      </w:r>
      <w:r w:rsidRPr="00FA5559">
        <w:t xml:space="preserve">and accounting, and prudently manage resources </w:t>
      </w:r>
      <w:proofErr w:type="gramStart"/>
      <w:r w:rsidRPr="00FA5559">
        <w:t>so as to</w:t>
      </w:r>
      <w:proofErr w:type="gramEnd"/>
      <w:r w:rsidRPr="00FA5559">
        <w:t xml:space="preserve"> sustainably deliver services and bring development to communities. </w:t>
      </w:r>
    </w:p>
    <w:p w:rsidR="00FA5559" w:rsidRPr="00FA5559" w:rsidRDefault="00FA5559" w:rsidP="00FA5559">
      <w:pPr>
        <w:pStyle w:val="Default"/>
        <w:spacing w:after="27"/>
      </w:pPr>
      <w:r w:rsidRPr="00FA5559">
        <w:lastRenderedPageBreak/>
        <w:t xml:space="preserve">5. Build and maintain sound </w:t>
      </w:r>
      <w:r w:rsidRPr="00FA5559">
        <w:rPr>
          <w:b/>
          <w:bCs/>
        </w:rPr>
        <w:t xml:space="preserve">institutional and administrative capabilities </w:t>
      </w:r>
      <w:r w:rsidRPr="00FA5559">
        <w:t xml:space="preserve">administered and managed by dedicated and skilled personnel at all levels. </w:t>
      </w:r>
    </w:p>
    <w:p w:rsidR="00FA5559" w:rsidRDefault="00FA5559" w:rsidP="00FA5559">
      <w:pPr>
        <w:pStyle w:val="Default"/>
      </w:pPr>
      <w:r w:rsidRPr="00FA5559">
        <w:t xml:space="preserve">Changing strategic orientation is no mean feat and it requires leadership and political will. At the same </w:t>
      </w:r>
      <w:proofErr w:type="gramStart"/>
      <w:r w:rsidRPr="00FA5559">
        <w:t>time</w:t>
      </w:r>
      <w:proofErr w:type="gramEnd"/>
      <w:r w:rsidRPr="00FA5559">
        <w:t xml:space="preserve"> we need a collective effort and unity of purpose and partnership with leaders in local government, provinces and national government. There is a need to improve the political management of municipalities and be responsive to the needs and aspirations of local communities. We desperately need leadership with a vision to change and the calibre to drive the change process. We need leadership that will inspire and organize for our common purpose of improving services to our people. Each functionary needs to understand the core mandate and orientation, understand their specific role in delivering the local government vision as envisaged in the White Paper and act in a manner that ensures that local government primarily serves its people by delivering basic services. </w:t>
      </w:r>
    </w:p>
    <w:p w:rsidR="00FA5559" w:rsidRDefault="00FA5559" w:rsidP="00FA5559">
      <w:pPr>
        <w:pStyle w:val="Default"/>
      </w:pPr>
      <w:r>
        <w:t>Umtshezi Municipality w</w:t>
      </w:r>
      <w:r w:rsidR="00A06739">
        <w:t>as characterised as a challenged</w:t>
      </w:r>
      <w:r>
        <w:t xml:space="preserve"> municipality by KZN COGTA. In order for the municipality to </w:t>
      </w:r>
      <w:proofErr w:type="gramStart"/>
      <w:r>
        <w:t>be removed</w:t>
      </w:r>
      <w:proofErr w:type="gramEnd"/>
      <w:r>
        <w:t xml:space="preserve"> from this category, a Back to Basics Plan had to be developed.</w:t>
      </w:r>
      <w:r w:rsidR="007A0138">
        <w:t xml:space="preserve"> The Back to Basics Plan was developed and </w:t>
      </w:r>
      <w:proofErr w:type="spellStart"/>
      <w:proofErr w:type="gramStart"/>
      <w:r w:rsidR="007A0138">
        <w:t>adpopted</w:t>
      </w:r>
      <w:proofErr w:type="spellEnd"/>
      <w:r w:rsidR="007A0138">
        <w:t xml:space="preserve"> by Council in January 2015 and it was supported by KZN COGTA</w:t>
      </w:r>
      <w:proofErr w:type="gramEnd"/>
      <w:r w:rsidR="007A0138">
        <w:t xml:space="preserve">. </w:t>
      </w:r>
    </w:p>
    <w:p w:rsidR="007A0138" w:rsidRPr="00FA5559" w:rsidRDefault="007A0138" w:rsidP="00FA5559">
      <w:pPr>
        <w:pStyle w:val="Default"/>
      </w:pPr>
      <w:r>
        <w:t xml:space="preserve">Remarkable progress </w:t>
      </w:r>
      <w:proofErr w:type="gramStart"/>
      <w:r>
        <w:t>has been achieved</w:t>
      </w:r>
      <w:proofErr w:type="gramEnd"/>
      <w:r>
        <w:t xml:space="preserve"> following the recent assessment conducted by KZN COGTA. </w:t>
      </w:r>
    </w:p>
    <w:p w:rsidR="00871FB5" w:rsidRPr="00EE608B" w:rsidRDefault="00871FB5" w:rsidP="00D40432">
      <w:pPr>
        <w:pBdr>
          <w:top w:val="single" w:sz="6" w:space="2" w:color="53548A"/>
          <w:left w:val="single" w:sz="6" w:space="2" w:color="53548A"/>
        </w:pBdr>
        <w:spacing w:before="0"/>
        <w:outlineLvl w:val="2"/>
        <w:rPr>
          <w:b/>
          <w:smallCaps/>
          <w:color w:val="4A66AC" w:themeColor="accent1"/>
          <w:spacing w:val="15"/>
          <w:sz w:val="24"/>
          <w:szCs w:val="24"/>
        </w:rPr>
      </w:pPr>
      <w:bookmarkStart w:id="22" w:name="_Toc420998079"/>
      <w:r w:rsidRPr="00EE608B">
        <w:rPr>
          <w:smallCaps/>
          <w:color w:val="4A66AC" w:themeColor="accent1"/>
          <w:spacing w:val="15"/>
          <w:sz w:val="24"/>
          <w:szCs w:val="24"/>
        </w:rPr>
        <w:t>Local Economic Development</w:t>
      </w:r>
      <w:bookmarkEnd w:id="20"/>
      <w:bookmarkEnd w:id="21"/>
      <w:bookmarkEnd w:id="22"/>
    </w:p>
    <w:p w:rsidR="00871FB5" w:rsidRPr="00EE608B" w:rsidRDefault="00871FB5" w:rsidP="00AD49BB">
      <w:pPr>
        <w:pStyle w:val="NoSpacing"/>
      </w:pPr>
      <w:r w:rsidRPr="00EE608B">
        <w:t xml:space="preserve">The following </w:t>
      </w:r>
      <w:r w:rsidR="00D36629" w:rsidRPr="00EE608B">
        <w:t xml:space="preserve">are some of the </w:t>
      </w:r>
      <w:r w:rsidRPr="00EE608B">
        <w:t>municipal local economic development key challenges:</w:t>
      </w:r>
    </w:p>
    <w:p w:rsidR="00D36629" w:rsidRPr="00EE608B" w:rsidRDefault="00D90F6B" w:rsidP="003B58C4">
      <w:pPr>
        <w:pStyle w:val="Style1"/>
        <w:rPr>
          <w:rFonts w:eastAsia="Calibri"/>
        </w:rPr>
      </w:pPr>
      <w:bookmarkStart w:id="23" w:name="_Toc379965836"/>
      <w:bookmarkStart w:id="24" w:name="_Toc380139767"/>
      <w:r w:rsidRPr="00EE608B">
        <w:rPr>
          <w:rFonts w:eastAsia="Calibri"/>
        </w:rPr>
        <w:t>The municipality has not yet fully tapped into the strategic l</w:t>
      </w:r>
      <w:r w:rsidR="00D36629" w:rsidRPr="00EE608B">
        <w:rPr>
          <w:rFonts w:eastAsia="Calibri"/>
        </w:rPr>
        <w:t>ocation on the N3 development corridor, this can provide</w:t>
      </w:r>
      <w:r w:rsidRPr="00EE608B">
        <w:rPr>
          <w:rFonts w:eastAsia="Calibri"/>
        </w:rPr>
        <w:t xml:space="preserve"> more opportunities in the area;</w:t>
      </w:r>
    </w:p>
    <w:p w:rsidR="00D36629" w:rsidRPr="00EE608B" w:rsidRDefault="00D90F6B" w:rsidP="003B58C4">
      <w:pPr>
        <w:pStyle w:val="Style1"/>
        <w:rPr>
          <w:rFonts w:eastAsia="Calibri"/>
        </w:rPr>
      </w:pPr>
      <w:r w:rsidRPr="00EE608B">
        <w:rPr>
          <w:rFonts w:eastAsia="Calibri"/>
        </w:rPr>
        <w:t>The municipality has not yet ensured o</w:t>
      </w:r>
      <w:r w:rsidR="00D36629" w:rsidRPr="00EE608B">
        <w:rPr>
          <w:rFonts w:eastAsia="Calibri"/>
        </w:rPr>
        <w:t>ptimum utilization of natural, cultural and historical assets for further economic growth</w:t>
      </w:r>
      <w:r w:rsidRPr="00EE608B">
        <w:rPr>
          <w:rFonts w:eastAsia="Calibri"/>
        </w:rPr>
        <w:t>;</w:t>
      </w:r>
    </w:p>
    <w:p w:rsidR="00D36629" w:rsidRPr="00EE608B" w:rsidRDefault="00D36629" w:rsidP="003B58C4">
      <w:pPr>
        <w:pStyle w:val="Style1"/>
        <w:rPr>
          <w:rFonts w:eastAsia="Calibri"/>
        </w:rPr>
      </w:pPr>
      <w:r w:rsidRPr="00EE608B">
        <w:rPr>
          <w:rFonts w:eastAsia="Calibri"/>
        </w:rPr>
        <w:t xml:space="preserve">Vast space of Agricultural Land </w:t>
      </w:r>
      <w:r w:rsidR="00D90F6B" w:rsidRPr="00EE608B">
        <w:rPr>
          <w:rFonts w:eastAsia="Calibri"/>
        </w:rPr>
        <w:t>has not yet been fully utilised</w:t>
      </w:r>
      <w:r w:rsidRPr="00EE608B">
        <w:rPr>
          <w:rFonts w:eastAsia="Calibri"/>
        </w:rPr>
        <w:t xml:space="preserve"> for primary and secondary production</w:t>
      </w:r>
      <w:r w:rsidR="00D90F6B" w:rsidRPr="00EE608B">
        <w:rPr>
          <w:rFonts w:eastAsia="Calibri"/>
        </w:rPr>
        <w:t>;</w:t>
      </w:r>
    </w:p>
    <w:p w:rsidR="00D36629" w:rsidRPr="00EE608B" w:rsidRDefault="00D90F6B" w:rsidP="003B58C4">
      <w:pPr>
        <w:pStyle w:val="Style1"/>
        <w:rPr>
          <w:rFonts w:eastAsia="Calibri"/>
        </w:rPr>
      </w:pPr>
      <w:r w:rsidRPr="00EE608B">
        <w:rPr>
          <w:rFonts w:eastAsia="Calibri"/>
        </w:rPr>
        <w:t>Economic growth in terms of</w:t>
      </w:r>
      <w:r w:rsidR="00D36629" w:rsidRPr="00EE608B">
        <w:rPr>
          <w:rFonts w:eastAsia="Calibri"/>
        </w:rPr>
        <w:t xml:space="preserve"> transport, storage and communication sectors</w:t>
      </w:r>
      <w:r w:rsidRPr="00EE608B">
        <w:rPr>
          <w:rFonts w:eastAsia="Calibri"/>
        </w:rPr>
        <w:t xml:space="preserve"> have not been fully explored; </w:t>
      </w:r>
    </w:p>
    <w:p w:rsidR="00D36629" w:rsidRPr="00EE608B" w:rsidRDefault="00D90F6B" w:rsidP="003B58C4">
      <w:pPr>
        <w:pStyle w:val="Style1"/>
        <w:rPr>
          <w:rFonts w:eastAsia="Calibri"/>
        </w:rPr>
      </w:pPr>
      <w:r w:rsidRPr="00EE608B">
        <w:rPr>
          <w:rFonts w:eastAsia="Calibri"/>
        </w:rPr>
        <w:t xml:space="preserve">There is still a need </w:t>
      </w:r>
      <w:r w:rsidR="00D36629" w:rsidRPr="00EE608B">
        <w:rPr>
          <w:rFonts w:eastAsia="Calibri"/>
        </w:rPr>
        <w:t>to improve recreational, medical, housing and schooling facilities</w:t>
      </w:r>
      <w:r w:rsidRPr="00EE608B">
        <w:rPr>
          <w:rFonts w:eastAsia="Calibri"/>
        </w:rPr>
        <w:t>;</w:t>
      </w:r>
      <w:r w:rsidR="001F3D4D">
        <w:rPr>
          <w:rFonts w:eastAsia="Calibri"/>
        </w:rPr>
        <w:t xml:space="preserve"> and </w:t>
      </w:r>
    </w:p>
    <w:p w:rsidR="00D36629" w:rsidRDefault="00D90F6B" w:rsidP="003B58C4">
      <w:pPr>
        <w:pStyle w:val="Style1"/>
        <w:rPr>
          <w:rFonts w:eastAsia="Calibri"/>
        </w:rPr>
      </w:pPr>
      <w:r w:rsidRPr="00EE608B">
        <w:rPr>
          <w:rFonts w:eastAsia="Calibri"/>
        </w:rPr>
        <w:t>Major s</w:t>
      </w:r>
      <w:r w:rsidR="00D36629" w:rsidRPr="00EE608B">
        <w:rPr>
          <w:rFonts w:eastAsia="Calibri"/>
        </w:rPr>
        <w:t>pecific interventions to stimulate economic growth</w:t>
      </w:r>
      <w:r w:rsidR="001F3D4D">
        <w:rPr>
          <w:rFonts w:eastAsia="Calibri"/>
        </w:rPr>
        <w:t xml:space="preserve"> must be developed. </w:t>
      </w:r>
      <w:r w:rsidRPr="00EE608B">
        <w:rPr>
          <w:rFonts w:eastAsia="Calibri"/>
        </w:rPr>
        <w:t xml:space="preserve"> </w:t>
      </w:r>
    </w:p>
    <w:p w:rsidR="00D40432" w:rsidRDefault="00D40432" w:rsidP="00D36629">
      <w:pPr>
        <w:spacing w:before="0" w:after="0" w:line="360" w:lineRule="auto"/>
        <w:rPr>
          <w:rFonts w:ascii="Calibri" w:eastAsia="Calibri" w:hAnsi="Calibri" w:cs="Times New Roman"/>
          <w:color w:val="FFFFFF" w:themeColor="background1"/>
          <w:sz w:val="24"/>
          <w:szCs w:val="24"/>
        </w:rPr>
      </w:pPr>
    </w:p>
    <w:p w:rsidR="00D40432" w:rsidRDefault="00D40432" w:rsidP="00D36629">
      <w:pPr>
        <w:spacing w:before="0" w:after="0" w:line="360" w:lineRule="auto"/>
        <w:rPr>
          <w:rFonts w:ascii="Calibri" w:eastAsia="Calibri" w:hAnsi="Calibri" w:cs="Times New Roman"/>
          <w:color w:val="FFFFFF" w:themeColor="background1"/>
          <w:sz w:val="24"/>
          <w:szCs w:val="24"/>
        </w:rPr>
      </w:pPr>
    </w:p>
    <w:p w:rsidR="00D36629" w:rsidRPr="00EE608B" w:rsidRDefault="00D36629" w:rsidP="00D36629">
      <w:pPr>
        <w:spacing w:before="0" w:after="0" w:line="360" w:lineRule="auto"/>
        <w:rPr>
          <w:rFonts w:ascii="Calibri" w:hAnsi="Calibri" w:cs="Calibri"/>
          <w:color w:val="FFFFFF" w:themeColor="background1"/>
          <w:sz w:val="24"/>
          <w:szCs w:val="24"/>
        </w:rPr>
      </w:pPr>
      <w:proofErr w:type="gramStart"/>
      <w:r w:rsidRPr="00EE608B">
        <w:rPr>
          <w:rFonts w:ascii="Calibri" w:eastAsia="Calibri" w:hAnsi="Calibri" w:cs="Times New Roman"/>
          <w:color w:val="FFFFFF" w:themeColor="background1"/>
          <w:sz w:val="24"/>
          <w:szCs w:val="24"/>
        </w:rPr>
        <w:t>further</w:t>
      </w:r>
      <w:proofErr w:type="gramEnd"/>
      <w:r w:rsidRPr="00EE608B">
        <w:rPr>
          <w:rFonts w:ascii="Calibri" w:eastAsia="Calibri" w:hAnsi="Calibri" w:cs="Times New Roman"/>
          <w:color w:val="FFFFFF" w:themeColor="background1"/>
          <w:sz w:val="24"/>
          <w:szCs w:val="24"/>
        </w:rPr>
        <w:t xml:space="preserve"> growth of the tourism, and manufacturing sectors</w:t>
      </w:r>
    </w:p>
    <w:p w:rsidR="00086660" w:rsidRPr="00EE608B" w:rsidRDefault="00086660" w:rsidP="00D40432">
      <w:pPr>
        <w:pStyle w:val="Heading3"/>
        <w:numPr>
          <w:ilvl w:val="0"/>
          <w:numId w:val="0"/>
        </w:numPr>
        <w:ind w:left="720" w:hanging="720"/>
      </w:pPr>
      <w:bookmarkStart w:id="25" w:name="_Toc379960093"/>
      <w:bookmarkStart w:id="26" w:name="_Toc379965742"/>
      <w:bookmarkStart w:id="27" w:name="_Toc420998080"/>
      <w:bookmarkEnd w:id="23"/>
      <w:bookmarkEnd w:id="24"/>
      <w:r w:rsidRPr="00EE608B">
        <w:lastRenderedPageBreak/>
        <w:t>Municipal Financial Viability and Management</w:t>
      </w:r>
      <w:bookmarkEnd w:id="25"/>
      <w:bookmarkEnd w:id="26"/>
      <w:bookmarkEnd w:id="27"/>
    </w:p>
    <w:p w:rsidR="00802A20" w:rsidRPr="00EE608B" w:rsidRDefault="009877ED" w:rsidP="00AD49BB">
      <w:pPr>
        <w:pStyle w:val="BodyText"/>
        <w:rPr>
          <w:lang w:eastAsia="en-US"/>
        </w:rPr>
      </w:pPr>
      <w:r w:rsidRPr="00EE608B">
        <w:rPr>
          <w:lang w:eastAsia="en-US"/>
        </w:rPr>
        <w:t xml:space="preserve">The municipality </w:t>
      </w:r>
      <w:r w:rsidR="001F3D4D">
        <w:rPr>
          <w:lang w:eastAsia="en-US"/>
        </w:rPr>
        <w:t>is Financially Viable</w:t>
      </w:r>
      <w:r w:rsidRPr="00EE608B">
        <w:rPr>
          <w:lang w:eastAsia="en-US"/>
        </w:rPr>
        <w:t xml:space="preserve">. </w:t>
      </w:r>
    </w:p>
    <w:p w:rsidR="00086660" w:rsidRPr="00EE608B" w:rsidRDefault="00086660" w:rsidP="00B24ADF">
      <w:pPr>
        <w:pStyle w:val="Heading3"/>
      </w:pPr>
      <w:bookmarkStart w:id="28" w:name="_Toc379960094"/>
      <w:bookmarkStart w:id="29" w:name="_Toc379965743"/>
      <w:bookmarkStart w:id="30" w:name="_Toc420998081"/>
      <w:r w:rsidRPr="00EE608B">
        <w:t>Good Governance and Public Participation</w:t>
      </w:r>
      <w:bookmarkEnd w:id="28"/>
      <w:bookmarkEnd w:id="29"/>
      <w:bookmarkEnd w:id="30"/>
    </w:p>
    <w:p w:rsidR="00871FB5" w:rsidRDefault="009877ED" w:rsidP="00AD49BB">
      <w:pPr>
        <w:pStyle w:val="NoSpacing"/>
      </w:pPr>
      <w:r w:rsidRPr="00EE608B">
        <w:t>The municipality does not have major challenges in terms of Good Governance and Public Participation as per the plan contained in Section 3 of this document.</w:t>
      </w:r>
    </w:p>
    <w:p w:rsidR="009F111D" w:rsidRPr="009F111D" w:rsidRDefault="009F111D" w:rsidP="00AD49BB">
      <w:pPr>
        <w:pStyle w:val="BodyText"/>
        <w:rPr>
          <w:lang w:eastAsia="en-US"/>
        </w:rPr>
      </w:pPr>
    </w:p>
    <w:p w:rsidR="00086660" w:rsidRPr="00EE608B" w:rsidRDefault="00086660" w:rsidP="00B24ADF">
      <w:pPr>
        <w:pStyle w:val="Heading3"/>
      </w:pPr>
      <w:bookmarkStart w:id="31" w:name="_Toc379965744"/>
      <w:bookmarkStart w:id="32" w:name="_Toc420998082"/>
      <w:r w:rsidRPr="00EE608B">
        <w:t>Spatial</w:t>
      </w:r>
      <w:r w:rsidR="00D36629" w:rsidRPr="00EE608B">
        <w:t xml:space="preserve"> AND </w:t>
      </w:r>
      <w:r w:rsidRPr="00EE608B">
        <w:t>Environment</w:t>
      </w:r>
      <w:bookmarkEnd w:id="31"/>
      <w:r w:rsidR="00D36629" w:rsidRPr="00EE608B">
        <w:t>AL</w:t>
      </w:r>
      <w:r w:rsidR="009F111D">
        <w:t xml:space="preserve"> issues</w:t>
      </w:r>
      <w:bookmarkEnd w:id="32"/>
    </w:p>
    <w:p w:rsidR="00086660" w:rsidRPr="00EE608B" w:rsidRDefault="00086660" w:rsidP="00AD49BB">
      <w:pPr>
        <w:pStyle w:val="NoSpacing"/>
      </w:pPr>
      <w:r w:rsidRPr="00EE608B">
        <w:t xml:space="preserve">The following </w:t>
      </w:r>
      <w:r w:rsidR="00D36629" w:rsidRPr="00EE608B">
        <w:t>are some of the</w:t>
      </w:r>
      <w:r w:rsidRPr="00EE608B">
        <w:t xml:space="preserve"> spatial </w:t>
      </w:r>
      <w:r w:rsidR="00D36629" w:rsidRPr="00EE608B">
        <w:t xml:space="preserve">and </w:t>
      </w:r>
      <w:r w:rsidRPr="00EE608B">
        <w:t>environment</w:t>
      </w:r>
      <w:r w:rsidR="00D36629" w:rsidRPr="00EE608B">
        <w:t>al</w:t>
      </w:r>
      <w:r w:rsidRPr="00EE608B">
        <w:t xml:space="preserve"> key challenges:</w:t>
      </w:r>
    </w:p>
    <w:p w:rsidR="00D36629" w:rsidRPr="00EE608B" w:rsidRDefault="00D36629" w:rsidP="003B58C4">
      <w:pPr>
        <w:pStyle w:val="Style1"/>
      </w:pPr>
      <w:r w:rsidRPr="00EE608B">
        <w:t xml:space="preserve">Spatial integration intended to </w:t>
      </w:r>
      <w:r w:rsidR="00A67D5E" w:rsidRPr="00EE608B">
        <w:t>address spatial</w:t>
      </w:r>
      <w:r w:rsidRPr="00EE608B">
        <w:t xml:space="preserve"> fragmentation which separated the town into up-town and down-town</w:t>
      </w:r>
      <w:r w:rsidR="00580154" w:rsidRPr="00EE608B">
        <w:t>;</w:t>
      </w:r>
    </w:p>
    <w:p w:rsidR="00D36629" w:rsidRPr="00EE608B" w:rsidRDefault="00D36629" w:rsidP="003B58C4">
      <w:pPr>
        <w:pStyle w:val="Style1"/>
      </w:pPr>
      <w:r w:rsidRPr="00EE608B">
        <w:t>Land use integration as a means to address the course grain-land use pattern</w:t>
      </w:r>
      <w:r w:rsidR="00580154" w:rsidRPr="00EE608B">
        <w:t>;</w:t>
      </w:r>
    </w:p>
    <w:p w:rsidR="00086660" w:rsidRPr="00EE608B" w:rsidRDefault="00D36629" w:rsidP="003B58C4">
      <w:pPr>
        <w:pStyle w:val="Style1"/>
      </w:pPr>
      <w:r w:rsidRPr="00EE608B">
        <w:t>Urban renewal programme, which may include infrastructure upgrade, redevelopment and refurbishment of buildings</w:t>
      </w:r>
      <w:r w:rsidR="009F111D">
        <w:t>;</w:t>
      </w:r>
    </w:p>
    <w:p w:rsidR="00D36629" w:rsidRPr="00EE608B" w:rsidRDefault="00D36629" w:rsidP="003B58C4">
      <w:pPr>
        <w:pStyle w:val="Style1"/>
      </w:pPr>
      <w:r w:rsidRPr="00EE608B">
        <w:t>CBD expansion including gateway d</w:t>
      </w:r>
      <w:r w:rsidR="009F111D">
        <w:t xml:space="preserve">evelopments at strategic points; and </w:t>
      </w:r>
    </w:p>
    <w:p w:rsidR="00D36629" w:rsidRPr="00EE608B" w:rsidRDefault="00D36629" w:rsidP="003B58C4">
      <w:pPr>
        <w:pStyle w:val="Style1"/>
      </w:pPr>
      <w:r w:rsidRPr="00EE608B">
        <w:t xml:space="preserve">Strengthening spatial linkages with the </w:t>
      </w:r>
      <w:r w:rsidR="00A67D5E" w:rsidRPr="00EE608B">
        <w:t>neighbouring</w:t>
      </w:r>
      <w:r w:rsidRPr="00EE608B">
        <w:t xml:space="preserve"> settlements such as Wembezi.</w:t>
      </w:r>
    </w:p>
    <w:p w:rsidR="00086660" w:rsidRPr="00EE608B" w:rsidRDefault="00086660" w:rsidP="00871FB5">
      <w:pPr>
        <w:rPr>
          <w:sz w:val="24"/>
          <w:szCs w:val="24"/>
        </w:rPr>
      </w:pPr>
    </w:p>
    <w:p w:rsidR="00B75FBA" w:rsidRPr="00EE608B" w:rsidRDefault="00580154" w:rsidP="0089399C">
      <w:pPr>
        <w:pStyle w:val="Heading2"/>
        <w:rPr>
          <w:sz w:val="24"/>
          <w:szCs w:val="24"/>
        </w:rPr>
      </w:pPr>
      <w:bookmarkStart w:id="33" w:name="_Toc379960096"/>
      <w:bookmarkStart w:id="34" w:name="_Toc379965745"/>
      <w:bookmarkStart w:id="35" w:name="_Toc420998083"/>
      <w:bookmarkEnd w:id="15"/>
      <w:r w:rsidRPr="00EE608B">
        <w:rPr>
          <w:sz w:val="24"/>
          <w:szCs w:val="24"/>
        </w:rPr>
        <w:t>MUNICIPAL STRATEGY</w:t>
      </w:r>
      <w:r w:rsidR="00B75FBA" w:rsidRPr="00EE608B">
        <w:rPr>
          <w:sz w:val="24"/>
          <w:szCs w:val="24"/>
        </w:rPr>
        <w:t xml:space="preserve"> to Unlock the Key Challenges</w:t>
      </w:r>
      <w:bookmarkEnd w:id="33"/>
      <w:bookmarkEnd w:id="34"/>
      <w:bookmarkEnd w:id="35"/>
    </w:p>
    <w:p w:rsidR="000F4A90" w:rsidRPr="00EE608B" w:rsidRDefault="000F4A90" w:rsidP="000F4A90">
      <w:pPr>
        <w:rPr>
          <w:rFonts w:cstheme="minorHAnsi"/>
          <w:sz w:val="24"/>
          <w:szCs w:val="24"/>
          <w:lang w:val="en-GB"/>
        </w:rPr>
      </w:pPr>
      <w:r w:rsidRPr="00EE608B">
        <w:rPr>
          <w:rFonts w:cstheme="minorHAnsi"/>
          <w:sz w:val="24"/>
          <w:szCs w:val="24"/>
          <w:lang w:val="en-GB"/>
        </w:rPr>
        <w:t xml:space="preserve">The </w:t>
      </w:r>
      <w:r w:rsidR="00580154" w:rsidRPr="00EE608B">
        <w:rPr>
          <w:rFonts w:cstheme="minorHAnsi"/>
          <w:sz w:val="24"/>
          <w:szCs w:val="24"/>
          <w:lang w:val="en-GB"/>
        </w:rPr>
        <w:t>DC23 (</w:t>
      </w:r>
      <w:proofErr w:type="spellStart"/>
      <w:r w:rsidR="00580154" w:rsidRPr="00EE608B">
        <w:rPr>
          <w:rFonts w:cstheme="minorHAnsi"/>
          <w:sz w:val="24"/>
          <w:szCs w:val="24"/>
          <w:lang w:val="en-GB"/>
        </w:rPr>
        <w:t>Uthukela</w:t>
      </w:r>
      <w:proofErr w:type="spellEnd"/>
      <w:r w:rsidR="00580154" w:rsidRPr="00EE608B">
        <w:rPr>
          <w:rFonts w:cstheme="minorHAnsi"/>
          <w:sz w:val="24"/>
          <w:szCs w:val="24"/>
          <w:lang w:val="en-GB"/>
        </w:rPr>
        <w:t xml:space="preserve"> District Municipality)</w:t>
      </w:r>
      <w:r w:rsidRPr="00EE608B">
        <w:rPr>
          <w:rFonts w:cstheme="minorHAnsi"/>
          <w:sz w:val="24"/>
          <w:szCs w:val="24"/>
          <w:lang w:val="en-GB"/>
        </w:rPr>
        <w:t xml:space="preserve"> has formulated the following Inter Governmental Forums to ensure that the challenges are addressed:</w:t>
      </w:r>
    </w:p>
    <w:tbl>
      <w:tblPr>
        <w:tblStyle w:val="TableGrid"/>
        <w:tblW w:w="5000" w:type="pct"/>
        <w:tblLook w:val="04A0" w:firstRow="1" w:lastRow="0" w:firstColumn="1" w:lastColumn="0" w:noHBand="0" w:noVBand="1"/>
      </w:tblPr>
      <w:tblGrid>
        <w:gridCol w:w="3337"/>
        <w:gridCol w:w="5906"/>
      </w:tblGrid>
      <w:tr w:rsidR="000F4A90" w:rsidRPr="00EE608B" w:rsidTr="000F4A90">
        <w:trPr>
          <w:trHeight w:val="507"/>
        </w:trPr>
        <w:tc>
          <w:tcPr>
            <w:tcW w:w="1805" w:type="pct"/>
            <w:shd w:val="clear" w:color="auto" w:fill="D9D9D9" w:themeFill="background1" w:themeFillShade="D9"/>
          </w:tcPr>
          <w:p w:rsidR="000F4A90" w:rsidRPr="00EE608B" w:rsidRDefault="000F4A90" w:rsidP="0049392B">
            <w:pPr>
              <w:rPr>
                <w:rFonts w:cstheme="minorHAnsi"/>
                <w:b/>
                <w:sz w:val="24"/>
                <w:szCs w:val="24"/>
                <w:lang w:val="en-GB"/>
              </w:rPr>
            </w:pPr>
            <w:r w:rsidRPr="00EE608B">
              <w:rPr>
                <w:rFonts w:cstheme="minorHAnsi"/>
                <w:b/>
                <w:sz w:val="24"/>
                <w:szCs w:val="24"/>
                <w:lang w:val="en-GB"/>
              </w:rPr>
              <w:t xml:space="preserve">Forum </w:t>
            </w:r>
          </w:p>
        </w:tc>
        <w:tc>
          <w:tcPr>
            <w:tcW w:w="3195" w:type="pct"/>
            <w:shd w:val="clear" w:color="auto" w:fill="D9D9D9" w:themeFill="background1" w:themeFillShade="D9"/>
          </w:tcPr>
          <w:p w:rsidR="000F4A90" w:rsidRPr="00EE608B" w:rsidRDefault="000F4A90" w:rsidP="0049392B">
            <w:pPr>
              <w:rPr>
                <w:rFonts w:cstheme="minorHAnsi"/>
                <w:b/>
                <w:sz w:val="24"/>
                <w:szCs w:val="24"/>
                <w:lang w:val="en-GB"/>
              </w:rPr>
            </w:pPr>
            <w:r w:rsidRPr="00EE608B">
              <w:rPr>
                <w:rFonts w:cstheme="minorHAnsi"/>
                <w:b/>
                <w:sz w:val="24"/>
                <w:szCs w:val="24"/>
                <w:lang w:val="en-GB"/>
              </w:rPr>
              <w:t xml:space="preserve">Role </w:t>
            </w:r>
          </w:p>
        </w:tc>
      </w:tr>
      <w:tr w:rsidR="000F4A90" w:rsidRPr="00EE608B" w:rsidTr="000F4A90">
        <w:trPr>
          <w:trHeight w:val="1140"/>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Finance Forum </w:t>
            </w:r>
          </w:p>
        </w:tc>
        <w:tc>
          <w:tcPr>
            <w:tcW w:w="319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The role of the forum is to provide a platform for the Five (5) Local Municipalities within the district to address challenges relating to Financial Management and other related matters. </w:t>
            </w:r>
          </w:p>
        </w:tc>
      </w:tr>
      <w:tr w:rsidR="000F4A90" w:rsidRPr="00EE608B" w:rsidTr="000F4A90">
        <w:trPr>
          <w:trHeight w:val="1613"/>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General and Social Services Forum</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Social Needs, e.g. Disaster Management, Sports, Gender, Youth and any other Social Services. </w:t>
            </w:r>
          </w:p>
        </w:tc>
      </w:tr>
      <w:tr w:rsidR="000F4A90" w:rsidRPr="00EE608B" w:rsidTr="000F4A90">
        <w:trPr>
          <w:trHeight w:val="1644"/>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lastRenderedPageBreak/>
              <w:t xml:space="preserve">Technical and Infrastructure Forum </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Technical and Infrastructure projects implementation. </w:t>
            </w:r>
          </w:p>
        </w:tc>
      </w:tr>
      <w:tr w:rsidR="000F4A90" w:rsidRPr="00EE608B" w:rsidTr="000F4A90">
        <w:trPr>
          <w:trHeight w:val="1669"/>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Planning and Development Forum</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Planning and Development challenges and to share expertise since this is a scars skill. </w:t>
            </w:r>
          </w:p>
        </w:tc>
      </w:tr>
      <w:tr w:rsidR="000F4A90" w:rsidRPr="00EE608B" w:rsidTr="000F4A90">
        <w:trPr>
          <w:trHeight w:val="1243"/>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Corporate Services Forum </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Legal, Administration and Corporate matters. </w:t>
            </w:r>
          </w:p>
        </w:tc>
      </w:tr>
      <w:tr w:rsidR="000F4A90" w:rsidRPr="00EE608B" w:rsidTr="000F4A90">
        <w:trPr>
          <w:trHeight w:val="1309"/>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Municipal Manager’s Forum</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Municipal Managers of the Five (5) Local Municipalities within the district to address challenges and share experiences. </w:t>
            </w:r>
          </w:p>
        </w:tc>
      </w:tr>
      <w:tr w:rsidR="000F4A90" w:rsidRPr="00EE608B" w:rsidTr="000F4A90">
        <w:trPr>
          <w:trHeight w:val="1159"/>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Speaker’s Forum </w:t>
            </w:r>
          </w:p>
        </w:tc>
        <w:tc>
          <w:tcPr>
            <w:tcW w:w="3195" w:type="pct"/>
          </w:tcPr>
          <w:p w:rsidR="000F4A90" w:rsidRPr="00EE608B" w:rsidRDefault="000F4A90" w:rsidP="0049392B">
            <w:pPr>
              <w:rPr>
                <w:sz w:val="24"/>
                <w:szCs w:val="24"/>
              </w:rPr>
            </w:pPr>
            <w:r w:rsidRPr="00EE608B">
              <w:rPr>
                <w:sz w:val="24"/>
                <w:szCs w:val="24"/>
              </w:rPr>
              <w:t>The role of the forum is to provide a platform for the Speakers of the Five (5) Local Municipalities within the district to address challenges and share experiences.</w:t>
            </w:r>
          </w:p>
        </w:tc>
      </w:tr>
      <w:tr w:rsidR="000F4A90" w:rsidRPr="00EE608B" w:rsidTr="000F4A90">
        <w:trPr>
          <w:trHeight w:val="144"/>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Mayor’s Forum </w:t>
            </w:r>
          </w:p>
        </w:tc>
        <w:tc>
          <w:tcPr>
            <w:tcW w:w="3195" w:type="pct"/>
          </w:tcPr>
          <w:p w:rsidR="000F4A90" w:rsidRPr="00EE608B" w:rsidRDefault="000F4A90" w:rsidP="0049392B">
            <w:pPr>
              <w:rPr>
                <w:sz w:val="24"/>
                <w:szCs w:val="24"/>
              </w:rPr>
            </w:pPr>
            <w:r w:rsidRPr="00EE608B">
              <w:rPr>
                <w:sz w:val="24"/>
                <w:szCs w:val="24"/>
              </w:rPr>
              <w:t>The role of the forum is to provide a platform for the Mayors of the Five (5) Local Municipalities within the district to address challenges and share experiences.</w:t>
            </w:r>
          </w:p>
        </w:tc>
      </w:tr>
    </w:tbl>
    <w:p w:rsidR="009F111D" w:rsidRDefault="009F111D" w:rsidP="002A6450">
      <w:pPr>
        <w:rPr>
          <w:rFonts w:cstheme="minorHAnsi"/>
          <w:sz w:val="24"/>
          <w:szCs w:val="24"/>
          <w:lang w:val="en-GB"/>
        </w:rPr>
      </w:pPr>
    </w:p>
    <w:p w:rsidR="00B75FBA" w:rsidRDefault="00DA3751" w:rsidP="002A6450">
      <w:pPr>
        <w:rPr>
          <w:rFonts w:cstheme="minorHAnsi"/>
          <w:sz w:val="24"/>
          <w:szCs w:val="24"/>
          <w:lang w:val="en-GB"/>
        </w:rPr>
      </w:pPr>
      <w:r w:rsidRPr="00EE608B">
        <w:rPr>
          <w:rFonts w:cstheme="minorHAnsi"/>
          <w:sz w:val="24"/>
          <w:szCs w:val="24"/>
          <w:lang w:val="en-GB"/>
        </w:rPr>
        <w:t>Our municip</w:t>
      </w:r>
      <w:r w:rsidR="009F111D">
        <w:rPr>
          <w:rFonts w:cstheme="minorHAnsi"/>
          <w:sz w:val="24"/>
          <w:szCs w:val="24"/>
          <w:lang w:val="en-GB"/>
        </w:rPr>
        <w:t>ality fully participate in the above</w:t>
      </w:r>
      <w:r w:rsidRPr="00EE608B">
        <w:rPr>
          <w:rFonts w:cstheme="minorHAnsi"/>
          <w:sz w:val="24"/>
          <w:szCs w:val="24"/>
          <w:lang w:val="en-GB"/>
        </w:rPr>
        <w:t xml:space="preserve"> IGR Forums. </w:t>
      </w:r>
    </w:p>
    <w:p w:rsidR="00B75FBA" w:rsidRPr="00EE608B" w:rsidRDefault="00DA3751" w:rsidP="0089399C">
      <w:pPr>
        <w:pStyle w:val="Heading2"/>
        <w:rPr>
          <w:sz w:val="24"/>
          <w:szCs w:val="24"/>
        </w:rPr>
      </w:pPr>
      <w:bookmarkStart w:id="36" w:name="_Toc379960097"/>
      <w:bookmarkStart w:id="37" w:name="_Toc379965746"/>
      <w:bookmarkStart w:id="38" w:name="_Toc420998084"/>
      <w:r w:rsidRPr="00EE608B">
        <w:rPr>
          <w:sz w:val="24"/>
          <w:szCs w:val="24"/>
        </w:rPr>
        <w:t>our expectations</w:t>
      </w:r>
      <w:r w:rsidR="00B75FBA" w:rsidRPr="00EE608B">
        <w:rPr>
          <w:sz w:val="24"/>
          <w:szCs w:val="24"/>
        </w:rPr>
        <w:t xml:space="preserve"> From The District</w:t>
      </w:r>
      <w:r w:rsidRPr="00EE608B">
        <w:rPr>
          <w:sz w:val="24"/>
          <w:szCs w:val="24"/>
        </w:rPr>
        <w:t xml:space="preserve"> (dc23)</w:t>
      </w:r>
      <w:r w:rsidR="00B75FBA" w:rsidRPr="00EE608B">
        <w:rPr>
          <w:sz w:val="24"/>
          <w:szCs w:val="24"/>
        </w:rPr>
        <w:t>, In Terms Outputs, Outcomes And Deliverables Over The Next (5) Five Years</w:t>
      </w:r>
      <w:bookmarkEnd w:id="36"/>
      <w:bookmarkEnd w:id="37"/>
      <w:bookmarkEnd w:id="38"/>
    </w:p>
    <w:p w:rsidR="00B75FBA" w:rsidRPr="00EE608B" w:rsidRDefault="00B75FBA" w:rsidP="00AD49BB">
      <w:pPr>
        <w:pStyle w:val="NoSpacing"/>
      </w:pPr>
      <w:r w:rsidRPr="00EE608B">
        <w:t xml:space="preserve">The Municipality has pledged to the local community that it would </w:t>
      </w:r>
      <w:r w:rsidR="004509D9" w:rsidRPr="00EE608B">
        <w:t>endeavour</w:t>
      </w:r>
      <w:r w:rsidRPr="00EE608B">
        <w:t xml:space="preserve"> to</w:t>
      </w:r>
      <w:r w:rsidR="004509D9" w:rsidRPr="00EE608B">
        <w:t xml:space="preserve"> </w:t>
      </w:r>
      <w:r w:rsidRPr="00EE608B">
        <w:t>respond to their service delivery and infrastructure needs as far as possible</w:t>
      </w:r>
      <w:r w:rsidR="004509D9" w:rsidRPr="00EE608B">
        <w:t xml:space="preserve"> </w:t>
      </w:r>
      <w:r w:rsidRPr="00EE608B">
        <w:t>bearing in mind the Municipality‘s limited fin</w:t>
      </w:r>
      <w:r w:rsidR="004509D9" w:rsidRPr="00EE608B">
        <w:t xml:space="preserve">ancial and other resources.  In </w:t>
      </w:r>
      <w:r w:rsidRPr="00EE608B">
        <w:t>collaboration with the public, the following capital</w:t>
      </w:r>
      <w:r w:rsidR="004509D9" w:rsidRPr="00EE608B">
        <w:t xml:space="preserve"> projects have been prioritized </w:t>
      </w:r>
      <w:r w:rsidRPr="00EE608B">
        <w:t>over the next financial year and aligned to a 3</w:t>
      </w:r>
      <w:r w:rsidR="009F111D">
        <w:t xml:space="preserve">-5 year Capital Investment Plan: </w:t>
      </w:r>
      <w:r w:rsidRPr="00EE608B">
        <w:t xml:space="preserve"> </w:t>
      </w:r>
      <w:r w:rsidR="004509D9" w:rsidRPr="00EE608B">
        <w:t xml:space="preserve"> </w:t>
      </w:r>
    </w:p>
    <w:tbl>
      <w:tblPr>
        <w:tblW w:w="1149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1924"/>
        <w:gridCol w:w="1621"/>
        <w:gridCol w:w="1392"/>
        <w:gridCol w:w="1528"/>
        <w:gridCol w:w="1408"/>
        <w:gridCol w:w="1483"/>
        <w:gridCol w:w="1603"/>
      </w:tblGrid>
      <w:tr w:rsidR="00AD49BB" w:rsidRPr="009F111D" w:rsidTr="00AD49BB">
        <w:trPr>
          <w:cantSplit/>
          <w:trHeight w:val="1267"/>
        </w:trPr>
        <w:tc>
          <w:tcPr>
            <w:tcW w:w="538" w:type="dxa"/>
            <w:shd w:val="clear" w:color="auto" w:fill="C0C0C0"/>
            <w:textDirection w:val="btLr"/>
          </w:tcPr>
          <w:p w:rsidR="00153F39" w:rsidRPr="009F111D" w:rsidRDefault="00153F39" w:rsidP="00AD49BB">
            <w:pPr>
              <w:pStyle w:val="BodyText"/>
              <w:ind w:left="113" w:right="113"/>
            </w:pPr>
            <w:r w:rsidRPr="009F111D">
              <w:lastRenderedPageBreak/>
              <w:t>WARD NO</w:t>
            </w:r>
          </w:p>
        </w:tc>
        <w:tc>
          <w:tcPr>
            <w:tcW w:w="1924" w:type="dxa"/>
            <w:shd w:val="clear" w:color="auto" w:fill="C0C0C0"/>
          </w:tcPr>
          <w:p w:rsidR="00153F39" w:rsidRPr="009F111D" w:rsidRDefault="00153F39" w:rsidP="00AD49BB">
            <w:pPr>
              <w:pStyle w:val="BodyText"/>
            </w:pPr>
            <w:r w:rsidRPr="009F111D">
              <w:t>PROJECT 1</w:t>
            </w:r>
          </w:p>
        </w:tc>
        <w:tc>
          <w:tcPr>
            <w:tcW w:w="1621" w:type="dxa"/>
            <w:shd w:val="clear" w:color="auto" w:fill="C0C0C0"/>
          </w:tcPr>
          <w:p w:rsidR="00153F39" w:rsidRPr="009F111D" w:rsidRDefault="00153F39" w:rsidP="00AD49BB">
            <w:pPr>
              <w:pStyle w:val="BodyText"/>
            </w:pPr>
            <w:r w:rsidRPr="009F111D">
              <w:t>PROJECT 2</w:t>
            </w:r>
          </w:p>
        </w:tc>
        <w:tc>
          <w:tcPr>
            <w:tcW w:w="1392" w:type="dxa"/>
            <w:shd w:val="clear" w:color="auto" w:fill="C0C0C0"/>
          </w:tcPr>
          <w:p w:rsidR="00153F39" w:rsidRPr="009F111D" w:rsidRDefault="00153F39" w:rsidP="00AD49BB">
            <w:pPr>
              <w:pStyle w:val="BodyText"/>
            </w:pPr>
            <w:r w:rsidRPr="009F111D">
              <w:t>PROJECT 3</w:t>
            </w:r>
          </w:p>
        </w:tc>
        <w:tc>
          <w:tcPr>
            <w:tcW w:w="1528" w:type="dxa"/>
            <w:shd w:val="clear" w:color="auto" w:fill="C0C0C0"/>
          </w:tcPr>
          <w:p w:rsidR="00153F39" w:rsidRPr="009F111D" w:rsidRDefault="00153F39" w:rsidP="00AD49BB">
            <w:pPr>
              <w:pStyle w:val="BodyText"/>
            </w:pPr>
            <w:r w:rsidRPr="009F111D">
              <w:t>PROJECT 4</w:t>
            </w:r>
          </w:p>
        </w:tc>
        <w:tc>
          <w:tcPr>
            <w:tcW w:w="1408" w:type="dxa"/>
            <w:shd w:val="clear" w:color="auto" w:fill="C0C0C0"/>
          </w:tcPr>
          <w:p w:rsidR="00153F39" w:rsidRPr="009F111D" w:rsidRDefault="00153F39" w:rsidP="00AD49BB">
            <w:pPr>
              <w:pStyle w:val="BodyText"/>
            </w:pPr>
            <w:r w:rsidRPr="009F111D">
              <w:t>PROJECT 5</w:t>
            </w:r>
          </w:p>
        </w:tc>
        <w:tc>
          <w:tcPr>
            <w:tcW w:w="1483" w:type="dxa"/>
            <w:shd w:val="clear" w:color="auto" w:fill="C0C0C0"/>
          </w:tcPr>
          <w:p w:rsidR="00153F39" w:rsidRPr="009F111D" w:rsidRDefault="00153F39" w:rsidP="00AD49BB">
            <w:pPr>
              <w:pStyle w:val="BodyText"/>
            </w:pPr>
            <w:r w:rsidRPr="009F111D">
              <w:t>PROJECT 6</w:t>
            </w:r>
          </w:p>
        </w:tc>
        <w:tc>
          <w:tcPr>
            <w:tcW w:w="1603" w:type="dxa"/>
            <w:shd w:val="clear" w:color="auto" w:fill="C0C0C0"/>
          </w:tcPr>
          <w:p w:rsidR="00A64E2E" w:rsidRPr="009F111D" w:rsidRDefault="00153F39" w:rsidP="00AD49BB">
            <w:pPr>
              <w:pStyle w:val="BodyText"/>
            </w:pPr>
            <w:r w:rsidRPr="009F111D">
              <w:t xml:space="preserve">RESPONSIBILITY </w:t>
            </w:r>
          </w:p>
          <w:p w:rsidR="00A64E2E" w:rsidRPr="009F111D" w:rsidRDefault="00153F39" w:rsidP="00AD49BB">
            <w:pPr>
              <w:pStyle w:val="BodyText"/>
            </w:pPr>
            <w:r w:rsidRPr="009F111D">
              <w:t>PERSON /</w:t>
            </w:r>
          </w:p>
          <w:p w:rsidR="00153F39" w:rsidRPr="009F111D" w:rsidRDefault="00153F39" w:rsidP="00AD49BB">
            <w:pPr>
              <w:pStyle w:val="BodyText"/>
            </w:pPr>
            <w:r w:rsidRPr="009F111D">
              <w:t xml:space="preserve"> SECTOR DPT.</w:t>
            </w:r>
          </w:p>
        </w:tc>
      </w:tr>
      <w:tr w:rsidR="00C55298" w:rsidRPr="00EE608B" w:rsidTr="00AD49BB">
        <w:trPr>
          <w:trHeight w:val="1672"/>
        </w:trPr>
        <w:tc>
          <w:tcPr>
            <w:tcW w:w="538" w:type="dxa"/>
          </w:tcPr>
          <w:p w:rsidR="00153F39" w:rsidRPr="00EE608B" w:rsidRDefault="00153F39" w:rsidP="00AD49BB">
            <w:pPr>
              <w:pStyle w:val="BodyText"/>
            </w:pPr>
            <w:r w:rsidRPr="00EE608B">
              <w:t>1</w:t>
            </w:r>
          </w:p>
        </w:tc>
        <w:tc>
          <w:tcPr>
            <w:tcW w:w="1924" w:type="dxa"/>
          </w:tcPr>
          <w:p w:rsidR="00153F39" w:rsidRPr="00EE608B" w:rsidRDefault="00153F39" w:rsidP="00AD49BB">
            <w:pPr>
              <w:pStyle w:val="BodyText"/>
            </w:pPr>
            <w:r w:rsidRPr="00EE608B">
              <w:t>Upgrade of Wagendrift Dam water pump station</w:t>
            </w:r>
            <w:r w:rsidR="009F111D">
              <w:t>.</w:t>
            </w:r>
          </w:p>
        </w:tc>
        <w:tc>
          <w:tcPr>
            <w:tcW w:w="1621" w:type="dxa"/>
          </w:tcPr>
          <w:p w:rsidR="00153F39" w:rsidRPr="00EE608B" w:rsidRDefault="00153F39" w:rsidP="00AD49BB">
            <w:pPr>
              <w:pStyle w:val="BodyText"/>
            </w:pPr>
          </w:p>
        </w:tc>
        <w:tc>
          <w:tcPr>
            <w:tcW w:w="1392" w:type="dxa"/>
          </w:tcPr>
          <w:p w:rsidR="00153F39" w:rsidRPr="00EE608B" w:rsidRDefault="00153F39" w:rsidP="00AD49BB">
            <w:pPr>
              <w:pStyle w:val="BodyText"/>
            </w:pPr>
          </w:p>
        </w:tc>
        <w:tc>
          <w:tcPr>
            <w:tcW w:w="1528" w:type="dxa"/>
          </w:tcPr>
          <w:p w:rsidR="00153F39" w:rsidRPr="00EE608B" w:rsidRDefault="00153F39" w:rsidP="00AD49BB">
            <w:pPr>
              <w:pStyle w:val="BodyText"/>
            </w:pPr>
          </w:p>
        </w:tc>
        <w:tc>
          <w:tcPr>
            <w:tcW w:w="1408" w:type="dxa"/>
          </w:tcPr>
          <w:p w:rsidR="00153F39" w:rsidRPr="00EE608B" w:rsidRDefault="00153F39" w:rsidP="00AD49BB">
            <w:pPr>
              <w:pStyle w:val="BodyText"/>
            </w:pPr>
          </w:p>
        </w:tc>
        <w:tc>
          <w:tcPr>
            <w:tcW w:w="1483" w:type="dxa"/>
          </w:tcPr>
          <w:p w:rsidR="00153F39" w:rsidRPr="00EE608B" w:rsidRDefault="00153F39" w:rsidP="00AD49BB">
            <w:pPr>
              <w:pStyle w:val="BodyText"/>
            </w:pPr>
          </w:p>
        </w:tc>
        <w:tc>
          <w:tcPr>
            <w:tcW w:w="1603" w:type="dxa"/>
          </w:tcPr>
          <w:p w:rsidR="00153F39" w:rsidRPr="00EE608B" w:rsidRDefault="00153F39" w:rsidP="00AD49BB">
            <w:pPr>
              <w:pStyle w:val="BodyText"/>
            </w:pPr>
            <w:r w:rsidRPr="00EE608B">
              <w:t>Uthukela District</w:t>
            </w:r>
            <w:r w:rsidR="009F111D">
              <w:t xml:space="preserve"> </w:t>
            </w:r>
            <w:r w:rsidRPr="00EE608B">
              <w:t>Municipality</w:t>
            </w:r>
          </w:p>
        </w:tc>
      </w:tr>
      <w:tr w:rsidR="00C55298" w:rsidRPr="00EE608B" w:rsidTr="00AD49BB">
        <w:trPr>
          <w:trHeight w:val="34"/>
        </w:trPr>
        <w:tc>
          <w:tcPr>
            <w:tcW w:w="538" w:type="dxa"/>
          </w:tcPr>
          <w:p w:rsidR="00153F39" w:rsidRPr="00EE608B" w:rsidRDefault="00153F39" w:rsidP="00AD49BB">
            <w:pPr>
              <w:pStyle w:val="BodyText"/>
            </w:pPr>
            <w:r w:rsidRPr="00EE608B">
              <w:t>2</w:t>
            </w:r>
          </w:p>
        </w:tc>
        <w:tc>
          <w:tcPr>
            <w:tcW w:w="1924" w:type="dxa"/>
          </w:tcPr>
          <w:p w:rsidR="00153F39" w:rsidRPr="00EE608B" w:rsidRDefault="00153F39" w:rsidP="00AD49BB">
            <w:pPr>
              <w:pStyle w:val="BodyText"/>
            </w:pPr>
            <w:r w:rsidRPr="00EE608B">
              <w:t>Wembezi D Water and Sanitation</w:t>
            </w:r>
            <w:r w:rsidR="009F111D">
              <w:t>.</w:t>
            </w:r>
          </w:p>
        </w:tc>
        <w:tc>
          <w:tcPr>
            <w:tcW w:w="1621" w:type="dxa"/>
          </w:tcPr>
          <w:p w:rsidR="00153F39" w:rsidRDefault="00153F39" w:rsidP="00AD49BB">
            <w:pPr>
              <w:pStyle w:val="BodyText"/>
            </w:pPr>
            <w:r w:rsidRPr="00EE608B">
              <w:t>Upgrading of the Bulk Infrast</w:t>
            </w:r>
            <w:r w:rsidR="002C4140">
              <w:t>ructure for the Wembezi C Phase</w:t>
            </w:r>
            <w:r w:rsidRPr="00EE608B">
              <w:t>3 Housing Development</w:t>
            </w:r>
          </w:p>
          <w:p w:rsidR="00AD49BB" w:rsidRPr="00EE608B" w:rsidRDefault="00AD49BB" w:rsidP="00AD49BB">
            <w:pPr>
              <w:pStyle w:val="BodyText"/>
            </w:pPr>
          </w:p>
        </w:tc>
        <w:tc>
          <w:tcPr>
            <w:tcW w:w="1392" w:type="dxa"/>
          </w:tcPr>
          <w:p w:rsidR="00153F39" w:rsidRPr="00EE608B" w:rsidRDefault="00153F39" w:rsidP="00AD49BB">
            <w:pPr>
              <w:pStyle w:val="BodyText"/>
            </w:pPr>
            <w:r w:rsidRPr="00EE608B">
              <w:t>Sewer reticulation for Wemb</w:t>
            </w:r>
            <w:r w:rsidR="00DE0E1E" w:rsidRPr="00EE608B">
              <w:t xml:space="preserve">ezi C Phase One and Wembezi B. </w:t>
            </w:r>
          </w:p>
        </w:tc>
        <w:tc>
          <w:tcPr>
            <w:tcW w:w="1528" w:type="dxa"/>
          </w:tcPr>
          <w:p w:rsidR="00153F39" w:rsidRPr="00EE608B" w:rsidRDefault="00153F39" w:rsidP="00AD49BB">
            <w:pPr>
              <w:pStyle w:val="BodyText"/>
            </w:pPr>
          </w:p>
        </w:tc>
        <w:tc>
          <w:tcPr>
            <w:tcW w:w="1408" w:type="dxa"/>
          </w:tcPr>
          <w:p w:rsidR="00153F39" w:rsidRPr="00EE608B" w:rsidRDefault="00153F39" w:rsidP="00AD49BB">
            <w:pPr>
              <w:pStyle w:val="BodyText"/>
            </w:pPr>
          </w:p>
        </w:tc>
        <w:tc>
          <w:tcPr>
            <w:tcW w:w="1483" w:type="dxa"/>
          </w:tcPr>
          <w:p w:rsidR="00153F39" w:rsidRPr="00EE608B" w:rsidRDefault="00153F39" w:rsidP="00AD49BB">
            <w:pPr>
              <w:pStyle w:val="BodyText"/>
            </w:pPr>
          </w:p>
        </w:tc>
        <w:tc>
          <w:tcPr>
            <w:tcW w:w="1603" w:type="dxa"/>
          </w:tcPr>
          <w:p w:rsidR="00153F39" w:rsidRPr="00EE608B" w:rsidRDefault="00153F39" w:rsidP="00AD49BB">
            <w:pPr>
              <w:pStyle w:val="BodyText"/>
            </w:pPr>
            <w:r w:rsidRPr="00EE608B">
              <w:t>Uthukela District</w:t>
            </w:r>
            <w:r w:rsidR="009F111D">
              <w:t xml:space="preserve"> </w:t>
            </w:r>
            <w:r w:rsidRPr="00EE608B">
              <w:t>Municipality</w:t>
            </w:r>
          </w:p>
        </w:tc>
      </w:tr>
      <w:tr w:rsidR="00C55298" w:rsidRPr="00EE608B" w:rsidTr="00AD49BB">
        <w:trPr>
          <w:trHeight w:val="34"/>
        </w:trPr>
        <w:tc>
          <w:tcPr>
            <w:tcW w:w="538" w:type="dxa"/>
          </w:tcPr>
          <w:p w:rsidR="00153F39" w:rsidRPr="00EE608B" w:rsidRDefault="00153F39" w:rsidP="00AD49BB">
            <w:pPr>
              <w:pStyle w:val="BodyText"/>
            </w:pPr>
            <w:r w:rsidRPr="00EE608B">
              <w:t>3</w:t>
            </w:r>
          </w:p>
        </w:tc>
        <w:tc>
          <w:tcPr>
            <w:tcW w:w="1924" w:type="dxa"/>
          </w:tcPr>
          <w:p w:rsidR="00153F39" w:rsidRPr="00EE608B" w:rsidRDefault="00C55298" w:rsidP="00AD49BB">
            <w:pPr>
              <w:pStyle w:val="BodyText"/>
            </w:pPr>
            <w:r w:rsidRPr="00EE608B">
              <w:t>Brynmbella Water and Sanitation</w:t>
            </w:r>
            <w:r w:rsidR="00AD49BB">
              <w:t xml:space="preserve"> project. </w:t>
            </w:r>
          </w:p>
        </w:tc>
        <w:tc>
          <w:tcPr>
            <w:tcW w:w="1621" w:type="dxa"/>
          </w:tcPr>
          <w:p w:rsidR="00153F39" w:rsidRPr="00EE608B" w:rsidRDefault="004954BA" w:rsidP="00AD49BB">
            <w:pPr>
              <w:pStyle w:val="BodyText"/>
            </w:pPr>
            <w:r>
              <w:t xml:space="preserve">Servicing of Horace Road and Bulman Circle. </w:t>
            </w:r>
          </w:p>
        </w:tc>
        <w:tc>
          <w:tcPr>
            <w:tcW w:w="1392" w:type="dxa"/>
          </w:tcPr>
          <w:p w:rsidR="00153F39" w:rsidRPr="00EE608B" w:rsidRDefault="00AD49BB" w:rsidP="00AD49BB">
            <w:pPr>
              <w:pStyle w:val="BodyText"/>
            </w:pPr>
            <w:r>
              <w:t xml:space="preserve">Upgrading of the Geoge Cross Water Works to reduce water shortages in Wembezi. </w:t>
            </w:r>
          </w:p>
        </w:tc>
        <w:tc>
          <w:tcPr>
            <w:tcW w:w="1528" w:type="dxa"/>
          </w:tcPr>
          <w:p w:rsidR="00153F39" w:rsidRPr="00EE608B" w:rsidRDefault="00153F39" w:rsidP="00AD49BB">
            <w:pPr>
              <w:pStyle w:val="BodyText"/>
            </w:pPr>
          </w:p>
        </w:tc>
        <w:tc>
          <w:tcPr>
            <w:tcW w:w="1408" w:type="dxa"/>
          </w:tcPr>
          <w:p w:rsidR="00153F39" w:rsidRPr="00EE608B" w:rsidRDefault="00153F39" w:rsidP="00AD49BB">
            <w:pPr>
              <w:pStyle w:val="BodyText"/>
            </w:pPr>
          </w:p>
        </w:tc>
        <w:tc>
          <w:tcPr>
            <w:tcW w:w="1483" w:type="dxa"/>
          </w:tcPr>
          <w:p w:rsidR="00153F39" w:rsidRPr="00EE608B" w:rsidRDefault="00153F39" w:rsidP="00AD49BB">
            <w:pPr>
              <w:pStyle w:val="BodyText"/>
            </w:pPr>
          </w:p>
        </w:tc>
        <w:tc>
          <w:tcPr>
            <w:tcW w:w="1603" w:type="dxa"/>
          </w:tcPr>
          <w:p w:rsidR="00153F39" w:rsidRPr="00EE608B" w:rsidRDefault="00153F39" w:rsidP="00AD49BB">
            <w:pPr>
              <w:pStyle w:val="BodyText"/>
            </w:pPr>
            <w:r w:rsidRPr="00EE608B">
              <w:t>Uthukela District</w:t>
            </w:r>
            <w:r w:rsidR="00C55298">
              <w:t xml:space="preserve"> </w:t>
            </w:r>
            <w:r w:rsidRPr="00EE608B">
              <w:t>Municipality</w:t>
            </w:r>
          </w:p>
        </w:tc>
      </w:tr>
      <w:tr w:rsidR="00C55298" w:rsidRPr="00EE608B" w:rsidTr="00AD49BB">
        <w:trPr>
          <w:trHeight w:val="34"/>
        </w:trPr>
        <w:tc>
          <w:tcPr>
            <w:tcW w:w="538" w:type="dxa"/>
          </w:tcPr>
          <w:p w:rsidR="00153F39" w:rsidRPr="00EE608B" w:rsidRDefault="00153F39" w:rsidP="00AD49BB">
            <w:pPr>
              <w:pStyle w:val="BodyText"/>
            </w:pPr>
            <w:r w:rsidRPr="00EE608B">
              <w:t>4</w:t>
            </w:r>
          </w:p>
        </w:tc>
        <w:tc>
          <w:tcPr>
            <w:tcW w:w="1924" w:type="dxa"/>
          </w:tcPr>
          <w:p w:rsidR="00153F39" w:rsidRPr="00EE608B" w:rsidRDefault="004954BA" w:rsidP="00AD49BB">
            <w:pPr>
              <w:pStyle w:val="BodyText"/>
            </w:pPr>
            <w:r>
              <w:t xml:space="preserve">Replacement of the ageing Infrastructure (Water Lines beaneth our roads). </w:t>
            </w:r>
          </w:p>
        </w:tc>
        <w:tc>
          <w:tcPr>
            <w:tcW w:w="1621" w:type="dxa"/>
          </w:tcPr>
          <w:p w:rsidR="00153F39" w:rsidRPr="00EE608B" w:rsidRDefault="004954BA" w:rsidP="00AD49BB">
            <w:pPr>
              <w:pStyle w:val="BodyText"/>
            </w:pPr>
            <w:r>
              <w:t xml:space="preserve">Upgrading of the Sewer Main Line in Alexandra Street. </w:t>
            </w:r>
          </w:p>
        </w:tc>
        <w:tc>
          <w:tcPr>
            <w:tcW w:w="1392" w:type="dxa"/>
          </w:tcPr>
          <w:p w:rsidR="00153F39" w:rsidRPr="00EE608B" w:rsidRDefault="00153F39" w:rsidP="00AD49BB">
            <w:pPr>
              <w:pStyle w:val="BodyText"/>
            </w:pPr>
          </w:p>
        </w:tc>
        <w:tc>
          <w:tcPr>
            <w:tcW w:w="1528" w:type="dxa"/>
          </w:tcPr>
          <w:p w:rsidR="00153F39" w:rsidRPr="00EE608B" w:rsidRDefault="00153F39" w:rsidP="00AD49BB">
            <w:pPr>
              <w:pStyle w:val="BodyText"/>
            </w:pPr>
          </w:p>
        </w:tc>
        <w:tc>
          <w:tcPr>
            <w:tcW w:w="1408" w:type="dxa"/>
          </w:tcPr>
          <w:p w:rsidR="00153F39" w:rsidRPr="00EE608B" w:rsidRDefault="00153F39" w:rsidP="00AD49BB">
            <w:pPr>
              <w:pStyle w:val="BodyText"/>
            </w:pPr>
          </w:p>
        </w:tc>
        <w:tc>
          <w:tcPr>
            <w:tcW w:w="1483" w:type="dxa"/>
          </w:tcPr>
          <w:p w:rsidR="00153F39" w:rsidRPr="00EE608B" w:rsidRDefault="00153F39" w:rsidP="00AD49BB">
            <w:pPr>
              <w:pStyle w:val="BodyText"/>
            </w:pPr>
          </w:p>
        </w:tc>
        <w:tc>
          <w:tcPr>
            <w:tcW w:w="1603" w:type="dxa"/>
          </w:tcPr>
          <w:p w:rsidR="00A64E2E" w:rsidRDefault="00153F39" w:rsidP="00AD49BB">
            <w:pPr>
              <w:pStyle w:val="BodyText"/>
            </w:pPr>
            <w:r w:rsidRPr="00EE608B">
              <w:t xml:space="preserve">Uthukela District </w:t>
            </w:r>
          </w:p>
          <w:p w:rsidR="00153F39" w:rsidRPr="00EE608B" w:rsidRDefault="00153F39" w:rsidP="00AD49BB">
            <w:pPr>
              <w:pStyle w:val="BodyText"/>
            </w:pPr>
            <w:r w:rsidRPr="00EE608B">
              <w:t>Municipality</w:t>
            </w:r>
          </w:p>
        </w:tc>
      </w:tr>
      <w:tr w:rsidR="00AD49BB" w:rsidRPr="00EE608B" w:rsidTr="00AD49BB">
        <w:trPr>
          <w:trHeight w:val="34"/>
        </w:trPr>
        <w:tc>
          <w:tcPr>
            <w:tcW w:w="538" w:type="dxa"/>
          </w:tcPr>
          <w:p w:rsidR="00AD49BB" w:rsidRPr="00EE608B" w:rsidRDefault="00AD49BB" w:rsidP="00AD49BB">
            <w:pPr>
              <w:pStyle w:val="BodyText"/>
            </w:pPr>
            <w:r w:rsidRPr="00EE608B">
              <w:t>5</w:t>
            </w:r>
          </w:p>
        </w:tc>
        <w:tc>
          <w:tcPr>
            <w:tcW w:w="1924" w:type="dxa"/>
          </w:tcPr>
          <w:p w:rsidR="00AD49BB" w:rsidRPr="00EE608B" w:rsidRDefault="00AD49BB" w:rsidP="00AD49BB">
            <w:pPr>
              <w:pStyle w:val="BodyText"/>
            </w:pPr>
            <w:r w:rsidRPr="00EE608B">
              <w:t>Ezitendeni Sanitation</w:t>
            </w:r>
          </w:p>
        </w:tc>
        <w:tc>
          <w:tcPr>
            <w:tcW w:w="1621" w:type="dxa"/>
          </w:tcPr>
          <w:p w:rsidR="00AD49BB" w:rsidRPr="00EE608B" w:rsidRDefault="00AD49BB" w:rsidP="00AD49BB">
            <w:pPr>
              <w:pStyle w:val="BodyText"/>
            </w:pPr>
            <w:r w:rsidRPr="00EE608B">
              <w:t>Engodini, Vumbu and Gomba Water and Sanitation</w:t>
            </w:r>
          </w:p>
        </w:tc>
        <w:tc>
          <w:tcPr>
            <w:tcW w:w="1392" w:type="dxa"/>
          </w:tcPr>
          <w:p w:rsidR="00AD49BB" w:rsidRPr="00EE608B" w:rsidRDefault="00AD49BB" w:rsidP="00AD49BB">
            <w:pPr>
              <w:pStyle w:val="BodyText"/>
            </w:pPr>
            <w:r w:rsidRPr="00EE608B">
              <w:t>Nhlawe and Madondo Water and Sanitation</w:t>
            </w:r>
          </w:p>
        </w:tc>
        <w:tc>
          <w:tcPr>
            <w:tcW w:w="1528" w:type="dxa"/>
          </w:tcPr>
          <w:p w:rsidR="00AD49BB" w:rsidRPr="00EE608B" w:rsidRDefault="00AD49BB" w:rsidP="00AD49BB">
            <w:pPr>
              <w:pStyle w:val="BodyText"/>
            </w:pPr>
            <w:r w:rsidRPr="00EE608B">
              <w:t xml:space="preserve">Nontethe Water and Sanitation </w:t>
            </w:r>
          </w:p>
        </w:tc>
        <w:tc>
          <w:tcPr>
            <w:tcW w:w="1408" w:type="dxa"/>
          </w:tcPr>
          <w:p w:rsidR="00AD49BB" w:rsidRPr="00EE608B" w:rsidRDefault="00AD49BB" w:rsidP="00AD49BB">
            <w:pPr>
              <w:pStyle w:val="BodyText"/>
            </w:pPr>
            <w:r w:rsidRPr="00EE608B">
              <w:t xml:space="preserve">Nkaseni and Nomoya Water and Sanitation </w:t>
            </w:r>
          </w:p>
        </w:tc>
        <w:tc>
          <w:tcPr>
            <w:tcW w:w="1483" w:type="dxa"/>
          </w:tcPr>
          <w:p w:rsidR="00AD49BB" w:rsidRPr="00EE608B" w:rsidRDefault="00AD49BB" w:rsidP="00AD49BB">
            <w:pPr>
              <w:pStyle w:val="BodyText"/>
            </w:pPr>
          </w:p>
        </w:tc>
        <w:tc>
          <w:tcPr>
            <w:tcW w:w="1603" w:type="dxa"/>
          </w:tcPr>
          <w:p w:rsidR="00AD49BB" w:rsidRDefault="00AD49BB" w:rsidP="00AD49BB">
            <w:pPr>
              <w:pStyle w:val="BodyText"/>
            </w:pPr>
            <w:r w:rsidRPr="00EE608B">
              <w:t xml:space="preserve">Uthukela District </w:t>
            </w:r>
          </w:p>
          <w:p w:rsidR="00AD49BB" w:rsidRPr="00EE608B" w:rsidRDefault="00AD49BB" w:rsidP="00AD49BB">
            <w:pPr>
              <w:pStyle w:val="BodyText"/>
            </w:pPr>
            <w:r w:rsidRPr="00EE608B">
              <w:t>Municipality</w:t>
            </w:r>
          </w:p>
        </w:tc>
      </w:tr>
      <w:tr w:rsidR="00AD49BB" w:rsidRPr="00EE608B" w:rsidTr="00AD49BB">
        <w:trPr>
          <w:trHeight w:val="597"/>
        </w:trPr>
        <w:tc>
          <w:tcPr>
            <w:tcW w:w="538" w:type="dxa"/>
          </w:tcPr>
          <w:p w:rsidR="00AD49BB" w:rsidRPr="00EE608B" w:rsidRDefault="00AD49BB" w:rsidP="00AD49BB">
            <w:pPr>
              <w:pStyle w:val="BodyText"/>
            </w:pPr>
            <w:r>
              <w:lastRenderedPageBreak/>
              <w:t>6</w:t>
            </w:r>
          </w:p>
        </w:tc>
        <w:tc>
          <w:tcPr>
            <w:tcW w:w="1924" w:type="dxa"/>
          </w:tcPr>
          <w:p w:rsidR="00AD49BB" w:rsidRPr="00EE608B" w:rsidRDefault="00AD49BB" w:rsidP="00AD49BB">
            <w:pPr>
              <w:pStyle w:val="BodyText"/>
            </w:pPr>
            <w:r w:rsidRPr="00EE608B">
              <w:t>Sanitation Project – Thembalihle/ confirmed by UDM</w:t>
            </w:r>
          </w:p>
        </w:tc>
        <w:tc>
          <w:tcPr>
            <w:tcW w:w="1621" w:type="dxa"/>
          </w:tcPr>
          <w:p w:rsidR="00AD49BB" w:rsidRPr="00EE608B" w:rsidRDefault="00AD49BB" w:rsidP="00AD49BB">
            <w:pPr>
              <w:pStyle w:val="BodyText"/>
            </w:pPr>
            <w:r w:rsidRPr="00EE608B">
              <w:t>Esigodlweni Water and Sanitation</w:t>
            </w:r>
          </w:p>
        </w:tc>
        <w:tc>
          <w:tcPr>
            <w:tcW w:w="1392" w:type="dxa"/>
          </w:tcPr>
          <w:p w:rsidR="00AD49BB" w:rsidRPr="00EE608B" w:rsidRDefault="00AD49BB" w:rsidP="00AD49BB">
            <w:pPr>
              <w:pStyle w:val="BodyText"/>
            </w:pPr>
            <w:r w:rsidRPr="00EE608B">
              <w:t>Emthweni Water and Sanitation</w:t>
            </w:r>
          </w:p>
        </w:tc>
        <w:tc>
          <w:tcPr>
            <w:tcW w:w="1528" w:type="dxa"/>
          </w:tcPr>
          <w:p w:rsidR="00AD49BB" w:rsidRPr="00EE608B" w:rsidRDefault="00AD49BB" w:rsidP="00AD49BB">
            <w:pPr>
              <w:pStyle w:val="BodyText"/>
            </w:pPr>
          </w:p>
        </w:tc>
        <w:tc>
          <w:tcPr>
            <w:tcW w:w="1408" w:type="dxa"/>
          </w:tcPr>
          <w:p w:rsidR="00AD49BB" w:rsidRPr="00EE608B" w:rsidRDefault="00AD49BB" w:rsidP="00AD49BB">
            <w:pPr>
              <w:pStyle w:val="BodyText"/>
            </w:pPr>
          </w:p>
        </w:tc>
        <w:tc>
          <w:tcPr>
            <w:tcW w:w="1483" w:type="dxa"/>
          </w:tcPr>
          <w:p w:rsidR="00AD49BB" w:rsidRPr="00EE608B" w:rsidRDefault="00AD49BB" w:rsidP="00AD49BB">
            <w:pPr>
              <w:pStyle w:val="BodyText"/>
            </w:pPr>
          </w:p>
        </w:tc>
        <w:tc>
          <w:tcPr>
            <w:tcW w:w="1603" w:type="dxa"/>
          </w:tcPr>
          <w:p w:rsidR="00AD49BB" w:rsidRDefault="00AD49BB" w:rsidP="00AD49BB">
            <w:pPr>
              <w:pStyle w:val="BodyText"/>
            </w:pPr>
            <w:r w:rsidRPr="00EE608B">
              <w:t>Uthukela District</w:t>
            </w:r>
          </w:p>
          <w:p w:rsidR="00AD49BB" w:rsidRPr="00EE608B" w:rsidRDefault="00AD49BB" w:rsidP="00AD49BB">
            <w:pPr>
              <w:pStyle w:val="BodyText"/>
            </w:pPr>
            <w:r w:rsidRPr="00EE608B">
              <w:t xml:space="preserve"> Municipality</w:t>
            </w:r>
          </w:p>
        </w:tc>
      </w:tr>
      <w:tr w:rsidR="00C55298" w:rsidRPr="00EE608B" w:rsidTr="00AD49BB">
        <w:trPr>
          <w:trHeight w:val="382"/>
        </w:trPr>
        <w:tc>
          <w:tcPr>
            <w:tcW w:w="538" w:type="dxa"/>
          </w:tcPr>
          <w:p w:rsidR="00153F39" w:rsidRPr="00EE608B" w:rsidRDefault="00153F39" w:rsidP="00AD49BB">
            <w:pPr>
              <w:pStyle w:val="BodyText"/>
            </w:pPr>
            <w:r w:rsidRPr="00EE608B">
              <w:t>7</w:t>
            </w:r>
          </w:p>
        </w:tc>
        <w:tc>
          <w:tcPr>
            <w:tcW w:w="1924" w:type="dxa"/>
          </w:tcPr>
          <w:p w:rsidR="00153F39" w:rsidRPr="00EE608B" w:rsidRDefault="00C55298" w:rsidP="00AD49BB">
            <w:pPr>
              <w:pStyle w:val="BodyText"/>
            </w:pPr>
            <w:r w:rsidRPr="00EE608B">
              <w:t>Engavuza Water and Sanitation</w:t>
            </w:r>
          </w:p>
        </w:tc>
        <w:tc>
          <w:tcPr>
            <w:tcW w:w="1621" w:type="dxa"/>
          </w:tcPr>
          <w:p w:rsidR="00153F39" w:rsidRPr="00EE608B" w:rsidRDefault="00153F39" w:rsidP="00AD49BB">
            <w:pPr>
              <w:pStyle w:val="BodyText"/>
            </w:pPr>
            <w:r w:rsidRPr="00EE608B">
              <w:t xml:space="preserve">Ephofini Water and Sanitation </w:t>
            </w:r>
          </w:p>
        </w:tc>
        <w:tc>
          <w:tcPr>
            <w:tcW w:w="1392" w:type="dxa"/>
          </w:tcPr>
          <w:p w:rsidR="00153F39" w:rsidRPr="00EE608B" w:rsidRDefault="00153F39" w:rsidP="00AD49BB">
            <w:pPr>
              <w:pStyle w:val="BodyText"/>
            </w:pPr>
            <w:r w:rsidRPr="00EE608B">
              <w:t>Mbabane Water and Sanitation</w:t>
            </w:r>
          </w:p>
        </w:tc>
        <w:tc>
          <w:tcPr>
            <w:tcW w:w="1528" w:type="dxa"/>
          </w:tcPr>
          <w:p w:rsidR="00153F39" w:rsidRPr="00EE608B" w:rsidRDefault="00153F39" w:rsidP="00AD49BB">
            <w:pPr>
              <w:pStyle w:val="BodyText"/>
            </w:pPr>
            <w:r w:rsidRPr="00EE608B">
              <w:t>Mgwamama, Ezibindini and Mankonka Water and Sanitation</w:t>
            </w:r>
          </w:p>
        </w:tc>
        <w:tc>
          <w:tcPr>
            <w:tcW w:w="1408" w:type="dxa"/>
          </w:tcPr>
          <w:p w:rsidR="00153F39" w:rsidRPr="00EE608B" w:rsidRDefault="00153F39" w:rsidP="00AD49BB">
            <w:pPr>
              <w:pStyle w:val="BodyText"/>
            </w:pPr>
            <w:r w:rsidRPr="00EE608B">
              <w:t>Madulaneni Water and Sanitation</w:t>
            </w:r>
          </w:p>
        </w:tc>
        <w:tc>
          <w:tcPr>
            <w:tcW w:w="1483" w:type="dxa"/>
          </w:tcPr>
          <w:p w:rsidR="00153F39" w:rsidRPr="00EE608B" w:rsidRDefault="00153F39" w:rsidP="00AD49BB">
            <w:pPr>
              <w:pStyle w:val="BodyText"/>
            </w:pPr>
            <w:r w:rsidRPr="00EE608B">
              <w:t>Mhlumba and Kwanhliwe Water and Sanitation</w:t>
            </w:r>
          </w:p>
        </w:tc>
        <w:tc>
          <w:tcPr>
            <w:tcW w:w="1603" w:type="dxa"/>
          </w:tcPr>
          <w:p w:rsidR="00A64E2E" w:rsidRDefault="00153F39" w:rsidP="00AD49BB">
            <w:pPr>
              <w:pStyle w:val="BodyText"/>
            </w:pPr>
            <w:r w:rsidRPr="00EE608B">
              <w:t>Uthukela District</w:t>
            </w:r>
          </w:p>
          <w:p w:rsidR="00153F39" w:rsidRPr="00EE608B" w:rsidRDefault="00153F39" w:rsidP="00AD49BB">
            <w:pPr>
              <w:pStyle w:val="BodyText"/>
            </w:pPr>
            <w:r w:rsidRPr="00EE608B">
              <w:t xml:space="preserve"> Municipality</w:t>
            </w:r>
          </w:p>
        </w:tc>
      </w:tr>
      <w:tr w:rsidR="00AD49BB" w:rsidRPr="00EE608B" w:rsidTr="00AD49BB">
        <w:trPr>
          <w:trHeight w:val="382"/>
        </w:trPr>
        <w:tc>
          <w:tcPr>
            <w:tcW w:w="538" w:type="dxa"/>
          </w:tcPr>
          <w:p w:rsidR="00AD49BB" w:rsidRPr="00EE608B" w:rsidRDefault="00AD49BB" w:rsidP="00AD49BB">
            <w:pPr>
              <w:pStyle w:val="BodyText"/>
            </w:pPr>
            <w:r>
              <w:t>8</w:t>
            </w:r>
          </w:p>
        </w:tc>
        <w:tc>
          <w:tcPr>
            <w:tcW w:w="1924" w:type="dxa"/>
          </w:tcPr>
          <w:p w:rsidR="00AD49BB" w:rsidRPr="00EE608B" w:rsidRDefault="00AD49BB" w:rsidP="00AD49BB">
            <w:pPr>
              <w:pStyle w:val="BodyText"/>
            </w:pPr>
            <w:r w:rsidRPr="00EE608B">
              <w:t xml:space="preserve">Haviland Water and Sanitation </w:t>
            </w:r>
          </w:p>
        </w:tc>
        <w:tc>
          <w:tcPr>
            <w:tcW w:w="1621" w:type="dxa"/>
          </w:tcPr>
          <w:p w:rsidR="00AD49BB" w:rsidRDefault="00AD49BB" w:rsidP="00AD49BB">
            <w:pPr>
              <w:pStyle w:val="BodyText"/>
            </w:pPr>
            <w:r w:rsidRPr="00EE608B">
              <w:t>Chievely, Frere and Rama Water and Sanitation</w:t>
            </w:r>
          </w:p>
          <w:p w:rsidR="00AD49BB" w:rsidRPr="00EE608B" w:rsidRDefault="00AD49BB" w:rsidP="00AD49BB">
            <w:pPr>
              <w:pStyle w:val="BodyText"/>
            </w:pPr>
          </w:p>
        </w:tc>
        <w:tc>
          <w:tcPr>
            <w:tcW w:w="1392" w:type="dxa"/>
          </w:tcPr>
          <w:p w:rsidR="00AD49BB" w:rsidRPr="00EE608B" w:rsidRDefault="00AD49BB" w:rsidP="00AD49BB">
            <w:pPr>
              <w:pStyle w:val="BodyText"/>
            </w:pPr>
            <w:r w:rsidRPr="00EE608B">
              <w:t xml:space="preserve">Cornfield Water and Sanitation </w:t>
            </w:r>
          </w:p>
        </w:tc>
        <w:tc>
          <w:tcPr>
            <w:tcW w:w="1528" w:type="dxa"/>
          </w:tcPr>
          <w:p w:rsidR="00AD49BB" w:rsidRPr="00EE608B" w:rsidRDefault="00AD49BB" w:rsidP="00AD49BB">
            <w:pPr>
              <w:pStyle w:val="BodyText"/>
            </w:pPr>
          </w:p>
        </w:tc>
        <w:tc>
          <w:tcPr>
            <w:tcW w:w="1408" w:type="dxa"/>
          </w:tcPr>
          <w:p w:rsidR="00AD49BB" w:rsidRPr="00EE608B" w:rsidRDefault="00AD49BB" w:rsidP="00AD49BB">
            <w:pPr>
              <w:pStyle w:val="BodyText"/>
            </w:pPr>
          </w:p>
        </w:tc>
        <w:tc>
          <w:tcPr>
            <w:tcW w:w="1483" w:type="dxa"/>
          </w:tcPr>
          <w:p w:rsidR="00AD49BB" w:rsidRPr="00EE608B" w:rsidRDefault="00AD49BB" w:rsidP="00AD49BB">
            <w:pPr>
              <w:pStyle w:val="BodyText"/>
            </w:pPr>
          </w:p>
        </w:tc>
        <w:tc>
          <w:tcPr>
            <w:tcW w:w="1603" w:type="dxa"/>
          </w:tcPr>
          <w:p w:rsidR="00AD49BB" w:rsidRPr="00791991" w:rsidRDefault="00AD49BB" w:rsidP="00AD49BB">
            <w:pPr>
              <w:pStyle w:val="BodyText"/>
            </w:pPr>
            <w:r w:rsidRPr="00791991">
              <w:t>Uthukela District</w:t>
            </w:r>
            <w:r>
              <w:t xml:space="preserve"> Municipality </w:t>
            </w:r>
          </w:p>
        </w:tc>
      </w:tr>
      <w:tr w:rsidR="00AD49BB" w:rsidRPr="00EE608B" w:rsidTr="00AD49BB">
        <w:trPr>
          <w:trHeight w:val="382"/>
        </w:trPr>
        <w:tc>
          <w:tcPr>
            <w:tcW w:w="538" w:type="dxa"/>
          </w:tcPr>
          <w:p w:rsidR="00AD49BB" w:rsidRPr="00EE608B" w:rsidRDefault="00AD49BB" w:rsidP="00AD49BB">
            <w:pPr>
              <w:pStyle w:val="BodyText"/>
            </w:pPr>
            <w:r>
              <w:t>9</w:t>
            </w:r>
          </w:p>
        </w:tc>
        <w:tc>
          <w:tcPr>
            <w:tcW w:w="1924" w:type="dxa"/>
          </w:tcPr>
          <w:p w:rsidR="00AD49BB" w:rsidRPr="00EE608B" w:rsidRDefault="00AD49BB" w:rsidP="00AD49BB">
            <w:pPr>
              <w:pStyle w:val="BodyText"/>
            </w:pPr>
            <w:r w:rsidRPr="00EE608B">
              <w:t>Mimosadale Phase Two Water and Sanitation</w:t>
            </w:r>
          </w:p>
        </w:tc>
        <w:tc>
          <w:tcPr>
            <w:tcW w:w="1621" w:type="dxa"/>
          </w:tcPr>
          <w:p w:rsidR="00AD49BB" w:rsidRPr="00EE608B" w:rsidRDefault="00AD49BB" w:rsidP="00AD49BB">
            <w:pPr>
              <w:pStyle w:val="BodyText"/>
            </w:pPr>
            <w:r w:rsidRPr="00EE608B">
              <w:t>Kwamatshesi Water and Sanitation</w:t>
            </w:r>
          </w:p>
        </w:tc>
        <w:tc>
          <w:tcPr>
            <w:tcW w:w="1392" w:type="dxa"/>
          </w:tcPr>
          <w:p w:rsidR="00AD49BB" w:rsidRPr="00EE608B" w:rsidRDefault="00AD49BB" w:rsidP="00AD49BB">
            <w:pPr>
              <w:pStyle w:val="BodyText"/>
            </w:pPr>
            <w:r w:rsidRPr="00EE608B">
              <w:t>Intunda and Lowlands Water and Sanitation</w:t>
            </w:r>
          </w:p>
        </w:tc>
        <w:tc>
          <w:tcPr>
            <w:tcW w:w="1528" w:type="dxa"/>
          </w:tcPr>
          <w:p w:rsidR="00AD49BB" w:rsidRPr="00EE608B" w:rsidRDefault="00AD49BB" w:rsidP="00AD49BB">
            <w:pPr>
              <w:pStyle w:val="BodyText"/>
            </w:pPr>
          </w:p>
        </w:tc>
        <w:tc>
          <w:tcPr>
            <w:tcW w:w="1408" w:type="dxa"/>
          </w:tcPr>
          <w:p w:rsidR="00AD49BB" w:rsidRPr="00EE608B" w:rsidRDefault="00AD49BB" w:rsidP="00AD49BB">
            <w:pPr>
              <w:pStyle w:val="BodyText"/>
            </w:pPr>
          </w:p>
        </w:tc>
        <w:tc>
          <w:tcPr>
            <w:tcW w:w="1483" w:type="dxa"/>
          </w:tcPr>
          <w:p w:rsidR="00AD49BB" w:rsidRPr="00EE608B" w:rsidRDefault="00AD49BB" w:rsidP="00AD49BB">
            <w:pPr>
              <w:pStyle w:val="BodyText"/>
            </w:pPr>
          </w:p>
        </w:tc>
        <w:tc>
          <w:tcPr>
            <w:tcW w:w="1603" w:type="dxa"/>
          </w:tcPr>
          <w:p w:rsidR="00AD49BB" w:rsidRPr="00AD49BB" w:rsidRDefault="00AD49BB" w:rsidP="00AD49BB">
            <w:pPr>
              <w:rPr>
                <w:sz w:val="24"/>
                <w:szCs w:val="24"/>
              </w:rPr>
            </w:pPr>
            <w:r w:rsidRPr="00AD49BB">
              <w:rPr>
                <w:sz w:val="24"/>
                <w:szCs w:val="24"/>
              </w:rPr>
              <w:t xml:space="preserve"> </w:t>
            </w:r>
            <w:proofErr w:type="spellStart"/>
            <w:r w:rsidRPr="00AD49BB">
              <w:rPr>
                <w:sz w:val="24"/>
                <w:szCs w:val="24"/>
              </w:rPr>
              <w:t>Uthukela</w:t>
            </w:r>
            <w:proofErr w:type="spellEnd"/>
            <w:r w:rsidRPr="00AD49BB">
              <w:rPr>
                <w:sz w:val="24"/>
                <w:szCs w:val="24"/>
              </w:rPr>
              <w:t xml:space="preserve"> District Municipality</w:t>
            </w:r>
          </w:p>
        </w:tc>
      </w:tr>
    </w:tbl>
    <w:p w:rsidR="00AB732A" w:rsidRPr="00EE608B" w:rsidRDefault="00AB732A" w:rsidP="002A6450">
      <w:pPr>
        <w:rPr>
          <w:rFonts w:cstheme="minorHAnsi"/>
          <w:sz w:val="24"/>
          <w:szCs w:val="24"/>
          <w:lang w:val="en-GB"/>
        </w:rPr>
      </w:pPr>
    </w:p>
    <w:p w:rsidR="002A6450" w:rsidRPr="00EE608B" w:rsidRDefault="00DE0E1E" w:rsidP="0089399C">
      <w:pPr>
        <w:pStyle w:val="Heading2"/>
        <w:rPr>
          <w:sz w:val="24"/>
          <w:szCs w:val="24"/>
          <w:lang w:val="en-GB"/>
        </w:rPr>
      </w:pPr>
      <w:bookmarkStart w:id="39" w:name="_Toc420998085"/>
      <w:r w:rsidRPr="00EE608B">
        <w:rPr>
          <w:sz w:val="24"/>
          <w:szCs w:val="24"/>
          <w:lang w:val="en-GB"/>
        </w:rPr>
        <w:t>monitoring and evaluation</w:t>
      </w:r>
      <w:bookmarkEnd w:id="39"/>
      <w:r w:rsidRPr="00EE608B">
        <w:rPr>
          <w:sz w:val="24"/>
          <w:szCs w:val="24"/>
          <w:lang w:val="en-GB"/>
        </w:rPr>
        <w:t xml:space="preserve"> </w:t>
      </w:r>
    </w:p>
    <w:p w:rsidR="002A6450" w:rsidRPr="00103F81" w:rsidRDefault="00153F39" w:rsidP="00103F81">
      <w:pPr>
        <w:pStyle w:val="NoSpacing"/>
        <w:rPr>
          <w:rFonts w:cstheme="minorHAnsi"/>
        </w:rPr>
      </w:pPr>
      <w:bookmarkStart w:id="40" w:name="_Toc371421323"/>
      <w:r w:rsidRPr="00EE608B">
        <w:t>The Umtshezi Municipality has a Performance M</w:t>
      </w:r>
      <w:r w:rsidR="00DE0E1E" w:rsidRPr="00EE608B">
        <w:t>anagement System (PMS) in place. E</w:t>
      </w:r>
      <w:r w:rsidRPr="00EE608B">
        <w:t>ach of the Departmental Heads sign</w:t>
      </w:r>
      <w:r w:rsidR="00DE0E1E" w:rsidRPr="00EE608B">
        <w:t>s a Performance C</w:t>
      </w:r>
      <w:r w:rsidRPr="00EE608B">
        <w:t>ontract</w:t>
      </w:r>
      <w:r w:rsidR="00DE0E1E" w:rsidRPr="00EE608B">
        <w:t xml:space="preserve"> which is</w:t>
      </w:r>
      <w:r w:rsidRPr="00EE608B">
        <w:t xml:space="preserve"> linked to the objectives of the IDP and meeting the service delivery needs of the community.  </w:t>
      </w:r>
      <w:r w:rsidR="00DE0E1E" w:rsidRPr="00EE608B">
        <w:t>Our Organisational</w:t>
      </w:r>
      <w:r w:rsidRPr="00EE608B">
        <w:t xml:space="preserve"> Scorecard</w:t>
      </w:r>
      <w:r w:rsidR="00DE0E1E" w:rsidRPr="00EE608B">
        <w:t xml:space="preserve"> is</w:t>
      </w:r>
      <w:r w:rsidRPr="00EE608B">
        <w:t xml:space="preserve"> aligned to the functions and respon</w:t>
      </w:r>
      <w:r w:rsidR="00103F81">
        <w:t>sibilities of each Department. Umtshezi Municipality was</w:t>
      </w:r>
      <w:r w:rsidR="00B0043F" w:rsidRPr="00EE608B">
        <w:rPr>
          <w:rFonts w:cstheme="minorHAnsi"/>
          <w:i/>
        </w:rPr>
        <w:t xml:space="preserve"> </w:t>
      </w:r>
      <w:r w:rsidR="00B0043F" w:rsidRPr="00103F81">
        <w:rPr>
          <w:rFonts w:cstheme="minorHAnsi"/>
        </w:rPr>
        <w:t xml:space="preserve">nominated </w:t>
      </w:r>
      <w:r w:rsidR="00103F81">
        <w:rPr>
          <w:rFonts w:cstheme="minorHAnsi"/>
        </w:rPr>
        <w:t xml:space="preserve">and funded by KZN COGTA </w:t>
      </w:r>
      <w:r w:rsidR="00B0043F" w:rsidRPr="00103F81">
        <w:rPr>
          <w:rFonts w:cstheme="minorHAnsi"/>
        </w:rPr>
        <w:t xml:space="preserve">as one of the few municipalities to pilot the PMS System. </w:t>
      </w:r>
    </w:p>
    <w:p w:rsidR="002A6450" w:rsidRPr="00EE608B" w:rsidRDefault="002A6450" w:rsidP="002A6450">
      <w:pPr>
        <w:pStyle w:val="Caption"/>
        <w:keepNext/>
        <w:rPr>
          <w:rFonts w:cstheme="minorHAnsi"/>
          <w:sz w:val="24"/>
          <w:szCs w:val="24"/>
        </w:rPr>
      </w:pPr>
    </w:p>
    <w:p w:rsidR="006B430B" w:rsidRPr="00EE608B" w:rsidRDefault="006B430B" w:rsidP="009B6DD3">
      <w:pPr>
        <w:pStyle w:val="Heading1"/>
        <w:rPr>
          <w:sz w:val="24"/>
          <w:szCs w:val="24"/>
        </w:rPr>
        <w:sectPr w:rsidR="006B430B" w:rsidRPr="00EE608B" w:rsidSect="000312DE">
          <w:headerReference w:type="default" r:id="rId12"/>
          <w:footerReference w:type="default" r:id="rId13"/>
          <w:pgSz w:w="11907" w:h="16839" w:code="9"/>
          <w:pgMar w:top="1440" w:right="1440" w:bottom="1440" w:left="1440" w:header="709" w:footer="408" w:gutter="0"/>
          <w:pgNumType w:start="1"/>
          <w:cols w:space="708"/>
          <w:docGrid w:linePitch="360"/>
        </w:sectPr>
      </w:pPr>
      <w:bookmarkStart w:id="41" w:name="_Toc378775932"/>
      <w:bookmarkEnd w:id="40"/>
    </w:p>
    <w:p w:rsidR="002A6450" w:rsidRPr="00EE608B" w:rsidRDefault="00B35F83" w:rsidP="009B6DD3">
      <w:pPr>
        <w:pStyle w:val="Heading1"/>
        <w:rPr>
          <w:sz w:val="24"/>
          <w:szCs w:val="24"/>
        </w:rPr>
      </w:pPr>
      <w:bookmarkStart w:id="42" w:name="_Toc420998086"/>
      <w:r w:rsidRPr="00EE608B">
        <w:rPr>
          <w:sz w:val="24"/>
          <w:szCs w:val="24"/>
        </w:rPr>
        <w:lastRenderedPageBreak/>
        <w:t>SECTION B: PLANNING &amp; DEVELOPMENT PRINCIPLES &amp; GOVERNMENT POLICIES &amp; IMPERATIVES</w:t>
      </w:r>
      <w:bookmarkEnd w:id="41"/>
      <w:bookmarkEnd w:id="42"/>
    </w:p>
    <w:p w:rsidR="002A6450" w:rsidRPr="00EE608B" w:rsidRDefault="002A6450" w:rsidP="0089399C">
      <w:pPr>
        <w:pStyle w:val="Heading2"/>
        <w:rPr>
          <w:sz w:val="24"/>
          <w:szCs w:val="24"/>
        </w:rPr>
      </w:pPr>
      <w:bookmarkStart w:id="43" w:name="_Toc378775933"/>
      <w:bookmarkStart w:id="44" w:name="_Toc420998087"/>
      <w:r w:rsidRPr="00EE608B">
        <w:rPr>
          <w:sz w:val="24"/>
          <w:szCs w:val="24"/>
        </w:rPr>
        <w:t>PLANNING AND DEVELOPMENT PRINCIPLES</w:t>
      </w:r>
      <w:bookmarkEnd w:id="43"/>
      <w:bookmarkEnd w:id="44"/>
    </w:p>
    <w:p w:rsidR="002A6450" w:rsidRPr="00EE608B" w:rsidRDefault="000B1FA5" w:rsidP="00AD49BB">
      <w:pPr>
        <w:pStyle w:val="NoSpacing"/>
      </w:pPr>
      <w:r w:rsidRPr="00EE608B">
        <w:t>In developing our IDP, the follwing Key Planning and Development principles were taken into consideration</w:t>
      </w:r>
      <w:r w:rsidR="002A6450" w:rsidRPr="00EE608B">
        <w:t>:</w:t>
      </w:r>
    </w:p>
    <w:p w:rsidR="00543938" w:rsidRPr="00EE608B" w:rsidRDefault="00543938" w:rsidP="00543938">
      <w:pPr>
        <w:pStyle w:val="Caption"/>
        <w:keepNext/>
        <w:rPr>
          <w:rFonts w:cstheme="minorHAnsi"/>
          <w:sz w:val="24"/>
          <w:szCs w:val="24"/>
        </w:rPr>
      </w:pPr>
      <w:bookmarkStart w:id="45" w:name="_Toc371421324"/>
      <w:bookmarkStart w:id="46" w:name="_Toc380139771"/>
      <w:r w:rsidRPr="00EE608B">
        <w:rPr>
          <w:rFonts w:cstheme="minorHAnsi"/>
          <w:sz w:val="24"/>
          <w:szCs w:val="24"/>
        </w:rPr>
        <w:t xml:space="preserve">Table </w:t>
      </w:r>
      <w:r w:rsidRPr="00EE608B">
        <w:rPr>
          <w:rFonts w:cstheme="minorHAnsi"/>
          <w:sz w:val="24"/>
          <w:szCs w:val="24"/>
        </w:rPr>
        <w:fldChar w:fldCharType="begin"/>
      </w:r>
      <w:r w:rsidRPr="00EE608B">
        <w:rPr>
          <w:rFonts w:cstheme="minorHAnsi"/>
          <w:sz w:val="24"/>
          <w:szCs w:val="24"/>
        </w:rPr>
        <w:instrText xml:space="preserve"> SEQ Table \* ARABIC </w:instrText>
      </w:r>
      <w:r w:rsidRPr="00EE608B">
        <w:rPr>
          <w:rFonts w:cstheme="minorHAnsi"/>
          <w:sz w:val="24"/>
          <w:szCs w:val="24"/>
        </w:rPr>
        <w:fldChar w:fldCharType="separate"/>
      </w:r>
      <w:r w:rsidR="00F3528C">
        <w:rPr>
          <w:rFonts w:cstheme="minorHAnsi"/>
          <w:noProof/>
          <w:sz w:val="24"/>
          <w:szCs w:val="24"/>
        </w:rPr>
        <w:t>3</w:t>
      </w:r>
      <w:r w:rsidRPr="00EE608B">
        <w:rPr>
          <w:rFonts w:cstheme="minorHAnsi"/>
          <w:sz w:val="24"/>
          <w:szCs w:val="24"/>
        </w:rPr>
        <w:fldChar w:fldCharType="end"/>
      </w:r>
      <w:r w:rsidRPr="00EE608B">
        <w:rPr>
          <w:rFonts w:cstheme="minorHAnsi"/>
          <w:sz w:val="24"/>
          <w:szCs w:val="24"/>
        </w:rPr>
        <w:t>: Planning and Development Principles</w:t>
      </w:r>
      <w:bookmarkEnd w:id="45"/>
      <w:bookmarkEnd w:id="46"/>
    </w:p>
    <w:tbl>
      <w:tblPr>
        <w:tblStyle w:val="GridTable7Colorful11"/>
        <w:tblW w:w="5088" w:type="pct"/>
        <w:tblLook w:val="04A0" w:firstRow="1" w:lastRow="0" w:firstColumn="1" w:lastColumn="0" w:noHBand="0" w:noVBand="1"/>
      </w:tblPr>
      <w:tblGrid>
        <w:gridCol w:w="1610"/>
        <w:gridCol w:w="4716"/>
        <w:gridCol w:w="3080"/>
      </w:tblGrid>
      <w:tr w:rsidR="00257EE8" w:rsidRPr="00EE608B" w:rsidTr="00103F8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PLANNING AND DEVELOPMENT PRINCPLES</w:t>
            </w:r>
          </w:p>
        </w:tc>
        <w:tc>
          <w:tcPr>
            <w:tcW w:w="1637" w:type="pct"/>
          </w:tcPr>
          <w:p w:rsidR="00257EE8" w:rsidRPr="00EE608B" w:rsidRDefault="00257EE8" w:rsidP="0049392B">
            <w:pPr>
              <w:spacing w:before="0" w:line="312" w:lineRule="auto"/>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APPLICATION OF PRINCIPLES</w:t>
            </w: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NSDP</w:t>
            </w:r>
          </w:p>
          <w:p w:rsidR="00257EE8" w:rsidRPr="00EE608B" w:rsidRDefault="00103F81" w:rsidP="0049392B">
            <w:pPr>
              <w:spacing w:before="0" w:line="312" w:lineRule="auto"/>
              <w:jc w:val="left"/>
              <w:rPr>
                <w:rFonts w:eastAsia="Calibri" w:cstheme="minorHAnsi"/>
                <w:sz w:val="24"/>
                <w:szCs w:val="24"/>
              </w:rPr>
            </w:pPr>
            <w:r>
              <w:rPr>
                <w:rFonts w:eastAsia="Calibri" w:cstheme="minorHAnsi"/>
                <w:sz w:val="24"/>
                <w:szCs w:val="24"/>
              </w:rPr>
              <w:t>SPLUMA</w:t>
            </w: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Development / investment must only happen in </w:t>
            </w:r>
            <w:proofErr w:type="gramStart"/>
            <w:r w:rsidRPr="00EE608B">
              <w:rPr>
                <w:rFonts w:eastAsia="Calibri" w:cstheme="minorHAnsi"/>
                <w:sz w:val="24"/>
                <w:szCs w:val="24"/>
              </w:rPr>
              <w:t>locations that are sustainable</w:t>
            </w:r>
            <w:proofErr w:type="gramEnd"/>
            <w:r w:rsidRPr="00EE608B">
              <w:rPr>
                <w:rFonts w:eastAsia="Calibri" w:cstheme="minorHAnsi"/>
                <w:sz w:val="24"/>
                <w:szCs w:val="24"/>
              </w:rPr>
              <w:t>.</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w:t>
            </w:r>
            <w:proofErr w:type="gramStart"/>
            <w:r w:rsidRPr="00EE608B">
              <w:rPr>
                <w:rFonts w:eastAsia="Calibri" w:cstheme="minorHAnsi"/>
                <w:sz w:val="24"/>
                <w:szCs w:val="24"/>
              </w:rPr>
              <w:t>is being implemented</w:t>
            </w:r>
            <w:proofErr w:type="gramEnd"/>
            <w:r w:rsidRPr="00EE608B">
              <w:rPr>
                <w:rFonts w:eastAsia="Calibri" w:cstheme="minorHAnsi"/>
                <w:sz w:val="24"/>
                <w:szCs w:val="24"/>
              </w:rPr>
              <w:t xml:space="preserve"> accordingly. </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DFA</w:t>
            </w: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roofErr w:type="gramStart"/>
            <w:r w:rsidRPr="00EE608B">
              <w:rPr>
                <w:rFonts w:eastAsia="Calibri" w:cstheme="minorHAnsi"/>
                <w:sz w:val="24"/>
                <w:szCs w:val="24"/>
              </w:rPr>
              <w:t>Discouragement of urban sprawl by encouraging settlement at existing and proposed nodes and settlement corridors, whilst promoting densification.</w:t>
            </w:r>
            <w:proofErr w:type="gramEnd"/>
            <w:r w:rsidRPr="00EE608B">
              <w:rPr>
                <w:rFonts w:eastAsia="Calibri" w:cstheme="minorHAnsi"/>
                <w:sz w:val="24"/>
                <w:szCs w:val="24"/>
              </w:rPr>
              <w:t xml:space="preserve">  Future settlement and economic development opportunities should be channelled into activity corridors and nodes that are adjacent to or that link the main growth centres </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w:t>
            </w:r>
            <w:proofErr w:type="gramStart"/>
            <w:r w:rsidRPr="00EE608B">
              <w:rPr>
                <w:rFonts w:eastAsia="Calibri" w:cstheme="minorHAnsi"/>
                <w:sz w:val="24"/>
                <w:szCs w:val="24"/>
              </w:rPr>
              <w:t>is being implemented</w:t>
            </w:r>
            <w:proofErr w:type="gramEnd"/>
            <w:r w:rsidRPr="00EE608B">
              <w:rPr>
                <w:rFonts w:eastAsia="Calibri" w:cstheme="minorHAnsi"/>
                <w:sz w:val="24"/>
                <w:szCs w:val="24"/>
              </w:rPr>
              <w:t xml:space="preserve"> accordingly.</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NSDP</w:t>
            </w: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Basic services (water, sanitation, access and energy) must be provided to all households </w:t>
            </w: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SDF investigates issues of water resources in the municipality.</w:t>
            </w: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NSDP</w:t>
            </w: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Development / investment should be focused on localities of economic growth and/or economic potential </w:t>
            </w: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 The LED Strategy as developed in partnership with the district covers the matter at hand. </w:t>
            </w: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NSDP</w:t>
            </w: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In localities with low demonstrated economic potential, development / investment must concentrate primarily on human capital development by providing education and training, social transfers such as grants and </w:t>
            </w:r>
            <w:r w:rsidRPr="00EE608B">
              <w:rPr>
                <w:rFonts w:eastAsia="Calibri" w:cstheme="minorHAnsi"/>
                <w:sz w:val="24"/>
                <w:szCs w:val="24"/>
              </w:rPr>
              <w:lastRenderedPageBreak/>
              <w:t xml:space="preserve">poverty-relief programmes </w:t>
            </w:r>
          </w:p>
        </w:tc>
        <w:tc>
          <w:tcPr>
            <w:tcW w:w="1637" w:type="pct"/>
          </w:tcPr>
          <w:p w:rsidR="00257EE8" w:rsidRPr="00EE608B" w:rsidRDefault="00257EE8" w:rsidP="0049392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lastRenderedPageBreak/>
              <w:t>The LED Strategy as developed in partnership with the district covers the matter at hand.</w:t>
            </w: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lastRenderedPageBreak/>
              <w:t>CRDP</w:t>
            </w: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Land development procedures must include provisions that accommodate access to secure tenure </w:t>
            </w:r>
          </w:p>
        </w:tc>
        <w:tc>
          <w:tcPr>
            <w:tcW w:w="1637" w:type="pct"/>
            <w:shd w:val="clear" w:color="auto" w:fill="D9D9D9" w:themeFill="background1" w:themeFillShade="D9"/>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is currently disposing land suitable for development by way of secure tenure. </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Prime and unique agricultural land, the environment and other protected lands must be protected and land must be safely utilised</w:t>
            </w:r>
          </w:p>
        </w:tc>
        <w:tc>
          <w:tcPr>
            <w:tcW w:w="1637" w:type="pct"/>
          </w:tcPr>
          <w:p w:rsidR="00257EE8" w:rsidRPr="00EE608B" w:rsidRDefault="00257EE8" w:rsidP="0049392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 The protected areas </w:t>
            </w:r>
            <w:proofErr w:type="gramStart"/>
            <w:r w:rsidRPr="00EE608B">
              <w:rPr>
                <w:rFonts w:eastAsia="Calibri" w:cstheme="minorHAnsi"/>
                <w:sz w:val="24"/>
                <w:szCs w:val="24"/>
              </w:rPr>
              <w:t>are identified</w:t>
            </w:r>
            <w:proofErr w:type="gramEnd"/>
            <w:r w:rsidRPr="00EE608B">
              <w:rPr>
                <w:rFonts w:eastAsia="Calibri" w:cstheme="minorHAnsi"/>
                <w:sz w:val="24"/>
                <w:szCs w:val="24"/>
              </w:rPr>
              <w:t xml:space="preserve"> accordingly in the Town Planning Scheme. </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Engagement with stakeholder representatives on policy, planning and implementation at national, </w:t>
            </w:r>
            <w:proofErr w:type="spellStart"/>
            <w:r w:rsidRPr="00EE608B">
              <w:rPr>
                <w:rFonts w:eastAsia="Calibri" w:cstheme="minorHAnsi"/>
                <w:sz w:val="24"/>
                <w:szCs w:val="24"/>
              </w:rPr>
              <w:t>sectoral</w:t>
            </w:r>
            <w:proofErr w:type="spellEnd"/>
            <w:r w:rsidRPr="00EE608B">
              <w:rPr>
                <w:rFonts w:eastAsia="Calibri" w:cstheme="minorHAnsi"/>
                <w:sz w:val="24"/>
                <w:szCs w:val="24"/>
              </w:rPr>
              <w:t xml:space="preserve"> and local levels is central to achieving coherent and effective planning and development.</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ensures engagement with all stakeholders to ensure that all Planning Legislation and Policies </w:t>
            </w:r>
            <w:proofErr w:type="gramStart"/>
            <w:r w:rsidRPr="00EE608B">
              <w:rPr>
                <w:rFonts w:eastAsia="Calibri" w:cstheme="minorHAnsi"/>
                <w:sz w:val="24"/>
                <w:szCs w:val="24"/>
              </w:rPr>
              <w:t>are implemented</w:t>
            </w:r>
            <w:proofErr w:type="gramEnd"/>
            <w:r w:rsidRPr="00EE608B">
              <w:rPr>
                <w:rFonts w:eastAsia="Calibri" w:cstheme="minorHAnsi"/>
                <w:sz w:val="24"/>
                <w:szCs w:val="24"/>
              </w:rPr>
              <w:t xml:space="preserve"> accordingly. </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Housing Policy-Breaking New Ground</w:t>
            </w: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If there is a need to low-income housing, it must be provided in close proximity to areas of opportunity </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has adopted an Integrated Human Settlements Plan that is in line with the provisions of the IDP. </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103F81">
            <w:pPr>
              <w:spacing w:before="0" w:line="312" w:lineRule="auto"/>
              <w:jc w:val="left"/>
              <w:rPr>
                <w:rFonts w:eastAsia="Calibri" w:cstheme="minorHAnsi"/>
                <w:sz w:val="24"/>
                <w:szCs w:val="24"/>
              </w:rPr>
            </w:pPr>
            <w:proofErr w:type="gramStart"/>
            <w:r w:rsidRPr="00EE608B">
              <w:rPr>
                <w:rFonts w:eastAsia="Calibri" w:cstheme="minorHAnsi"/>
                <w:i w:val="0"/>
                <w:sz w:val="24"/>
                <w:szCs w:val="24"/>
              </w:rPr>
              <w:t>National Strategy on Sustainable Development</w:t>
            </w:r>
            <w:r w:rsidR="00103F81">
              <w:rPr>
                <w:rFonts w:eastAsia="Calibri" w:cstheme="minorHAnsi"/>
                <w:i w:val="0"/>
                <w:sz w:val="24"/>
                <w:szCs w:val="24"/>
              </w:rPr>
              <w:t>.</w:t>
            </w:r>
            <w:proofErr w:type="gramEnd"/>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During planning processes and subsequent development, the reduction of resource use, as well as the carbon intensity of the economy, must be promoted </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subscribes to the call of Sustainable Development and ensures Integrated Human Settlements where all Human Settlements projects </w:t>
            </w:r>
            <w:proofErr w:type="gramStart"/>
            <w:r w:rsidRPr="00EE608B">
              <w:rPr>
                <w:rFonts w:eastAsia="Calibri" w:cstheme="minorHAnsi"/>
                <w:sz w:val="24"/>
                <w:szCs w:val="24"/>
              </w:rPr>
              <w:t>are implemented</w:t>
            </w:r>
            <w:proofErr w:type="gramEnd"/>
            <w:r w:rsidRPr="00EE608B">
              <w:rPr>
                <w:rFonts w:eastAsia="Calibri" w:cstheme="minorHAnsi"/>
                <w:sz w:val="24"/>
                <w:szCs w:val="24"/>
              </w:rPr>
              <w:t xml:space="preserve">. </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KZN PGDS</w:t>
            </w:r>
            <w:r w:rsidRPr="00EE608B">
              <w:rPr>
                <w:rFonts w:eastAsia="Calibri" w:cstheme="minorHAnsi"/>
                <w:i w:val="0"/>
                <w:sz w:val="24"/>
                <w:szCs w:val="24"/>
              </w:rPr>
              <w:t xml:space="preserve"> National Strategy on </w:t>
            </w:r>
            <w:r w:rsidRPr="00EE608B">
              <w:rPr>
                <w:rFonts w:eastAsia="Calibri" w:cstheme="minorHAnsi"/>
                <w:i w:val="0"/>
                <w:sz w:val="24"/>
                <w:szCs w:val="24"/>
              </w:rPr>
              <w:lastRenderedPageBreak/>
              <w:t>Sustainable Development</w:t>
            </w: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lastRenderedPageBreak/>
              <w:t xml:space="preserve">Environmentally responsible behaviour must be promoted through incentives and </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subscribes to the Seven (7) Strategic Goals of the Provincial </w:t>
            </w:r>
            <w:r w:rsidRPr="00EE608B">
              <w:rPr>
                <w:rFonts w:eastAsia="Calibri" w:cstheme="minorHAnsi"/>
                <w:sz w:val="24"/>
                <w:szCs w:val="24"/>
              </w:rPr>
              <w:lastRenderedPageBreak/>
              <w:t xml:space="preserve">Growth Development Strategy. </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KZN PGDS</w:t>
            </w: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of self-sufficiency </w:t>
            </w:r>
            <w:proofErr w:type="gramStart"/>
            <w:r w:rsidRPr="00EE608B">
              <w:rPr>
                <w:rFonts w:eastAsia="Calibri" w:cstheme="minorHAnsi"/>
                <w:sz w:val="24"/>
                <w:szCs w:val="24"/>
              </w:rPr>
              <w:t>must be promoted</w:t>
            </w:r>
            <w:proofErr w:type="gramEnd"/>
            <w:r w:rsidRPr="00EE608B">
              <w:rPr>
                <w:rFonts w:eastAsia="Calibri" w:cstheme="minorHAnsi"/>
                <w:sz w:val="24"/>
                <w:szCs w:val="24"/>
              </w:rPr>
              <w:t xml:space="preserve">.   Development must be located in a way that reduces the need to travel, especially by car and enables people as far as possible to meet their need locally. Furthermore, the principle is underpinned by an assessment of each areas unique competencies towards its own self-reliance and need to consider the environment, human skills, infrastructure and capital available to a specific area and how it could contribute to increase its self-sufficiency </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municipality subscribes to the Seven (7) Strategic Goals of the Provincial Growth Development Strategy.</w:t>
            </w:r>
          </w:p>
        </w:tc>
      </w:tr>
      <w:tr w:rsidR="00257EE8" w:rsidRPr="00EE608B" w:rsidTr="00103F81">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p>
        </w:tc>
        <w:tc>
          <w:tcPr>
            <w:tcW w:w="250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37" w:type="pct"/>
          </w:tcPr>
          <w:p w:rsidR="00257EE8" w:rsidRPr="00EE608B"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10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rsidR="00257EE8" w:rsidRPr="00EE608B" w:rsidRDefault="00257EE8" w:rsidP="0049392B">
            <w:pPr>
              <w:spacing w:before="0" w:line="312" w:lineRule="auto"/>
              <w:jc w:val="left"/>
              <w:rPr>
                <w:rFonts w:eastAsia="Calibri" w:cstheme="minorHAnsi"/>
                <w:sz w:val="24"/>
                <w:szCs w:val="24"/>
              </w:rPr>
            </w:pPr>
            <w:r w:rsidRPr="00EE608B">
              <w:rPr>
                <w:rFonts w:eastAsia="Calibri" w:cstheme="minorHAnsi"/>
                <w:sz w:val="24"/>
                <w:szCs w:val="24"/>
              </w:rPr>
              <w:t>KZN PGDS</w:t>
            </w:r>
          </w:p>
        </w:tc>
        <w:tc>
          <w:tcPr>
            <w:tcW w:w="250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Planning and subsequent development must strive to provide the highest level of accessibility to resources, services and opportunities  </w:t>
            </w:r>
          </w:p>
        </w:tc>
        <w:tc>
          <w:tcPr>
            <w:tcW w:w="1637" w:type="pct"/>
          </w:tcPr>
          <w:p w:rsidR="00257EE8" w:rsidRPr="00EE608B"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municipality subscribes to the Seven (7) Strategic Goals of the Provincial Growth Development Strategy.</w:t>
            </w:r>
          </w:p>
        </w:tc>
      </w:tr>
    </w:tbl>
    <w:p w:rsidR="00814320" w:rsidRPr="00EE608B" w:rsidRDefault="00814320" w:rsidP="002A6450">
      <w:pPr>
        <w:spacing w:before="0" w:after="0" w:line="240" w:lineRule="auto"/>
        <w:rPr>
          <w:rFonts w:cstheme="minorHAnsi"/>
          <w:b/>
          <w:bCs/>
          <w:sz w:val="24"/>
          <w:szCs w:val="24"/>
        </w:rPr>
      </w:pPr>
    </w:p>
    <w:p w:rsidR="002A6450" w:rsidRPr="00EE608B" w:rsidRDefault="002A6450" w:rsidP="0089399C">
      <w:pPr>
        <w:pStyle w:val="Heading2"/>
        <w:rPr>
          <w:sz w:val="24"/>
          <w:szCs w:val="24"/>
        </w:rPr>
      </w:pPr>
      <w:bookmarkStart w:id="47" w:name="_Toc378775938"/>
      <w:bookmarkStart w:id="48" w:name="_Toc420998088"/>
      <w:r w:rsidRPr="00EE608B">
        <w:rPr>
          <w:sz w:val="24"/>
          <w:szCs w:val="24"/>
        </w:rPr>
        <w:t>GOVERNMENT POLICIES AND IMPERATIVES</w:t>
      </w:r>
      <w:bookmarkEnd w:id="47"/>
      <w:bookmarkEnd w:id="48"/>
    </w:p>
    <w:p w:rsidR="00CD1BB3" w:rsidRPr="00EE608B" w:rsidRDefault="00CD1BB3" w:rsidP="00AD49BB">
      <w:pPr>
        <w:pStyle w:val="NoSpacing"/>
      </w:pPr>
      <w:r w:rsidRPr="00EE608B">
        <w:t>The National Development Plan (NDP) introduces the long-term vision for the future development of South Africa. As such, the National Planning Commission (NPC) has formulated a National Development Plan (NDP) - ‘vision 2030’ as a strategic plan to guide development at a national level over the short to medium term. The plan is based on a detailed diagnosis of issues facing the country and strategic engagement with all key sectors. It identifies unemployment, poverty and inequality as some of the key challenges facing South Africa, and outlines a number of strategic interventions to address these issues. Among these are the following:</w:t>
      </w:r>
    </w:p>
    <w:p w:rsidR="00CD1BB3" w:rsidRPr="00EE608B" w:rsidRDefault="00CD1BB3" w:rsidP="003B58C4">
      <w:pPr>
        <w:pStyle w:val="Style1"/>
      </w:pPr>
      <w:r w:rsidRPr="00EE608B">
        <w:t>Economic development and job creation.</w:t>
      </w:r>
    </w:p>
    <w:p w:rsidR="00CD1BB3" w:rsidRPr="00EE608B" w:rsidRDefault="00CD1BB3" w:rsidP="003B58C4">
      <w:pPr>
        <w:pStyle w:val="Style1"/>
      </w:pPr>
      <w:r w:rsidRPr="00EE608B">
        <w:t>Improving infrastructure.</w:t>
      </w:r>
    </w:p>
    <w:p w:rsidR="00CD1BB3" w:rsidRPr="00EE608B" w:rsidRDefault="00CD1BB3" w:rsidP="003B58C4">
      <w:pPr>
        <w:pStyle w:val="Style1"/>
      </w:pPr>
      <w:r w:rsidRPr="00EE608B">
        <w:t>Transitioning to a low carbon economy.</w:t>
      </w:r>
    </w:p>
    <w:p w:rsidR="00CD1BB3" w:rsidRPr="00EE608B" w:rsidRDefault="00CD1BB3" w:rsidP="003B58C4">
      <w:pPr>
        <w:pStyle w:val="Style1"/>
      </w:pPr>
      <w:r w:rsidRPr="00EE608B">
        <w:t>Building an inclusive and integrated rural economy.</w:t>
      </w:r>
    </w:p>
    <w:p w:rsidR="00CD1BB3" w:rsidRPr="00EE608B" w:rsidRDefault="00CD1BB3" w:rsidP="003B58C4">
      <w:pPr>
        <w:pStyle w:val="Style1"/>
      </w:pPr>
      <w:r w:rsidRPr="00EE608B">
        <w:lastRenderedPageBreak/>
        <w:t>Reversing the spatial effects of apartheid.</w:t>
      </w:r>
    </w:p>
    <w:p w:rsidR="00CD1BB3" w:rsidRPr="00EE608B" w:rsidRDefault="00CD1BB3" w:rsidP="003B58C4">
      <w:pPr>
        <w:pStyle w:val="Style1"/>
      </w:pPr>
      <w:r w:rsidRPr="00EE608B">
        <w:t>Improving education, innovation and training.</w:t>
      </w:r>
    </w:p>
    <w:p w:rsidR="00CD1BB3" w:rsidRPr="00EE608B" w:rsidRDefault="00CD1BB3" w:rsidP="003B58C4">
      <w:pPr>
        <w:pStyle w:val="Style1"/>
      </w:pPr>
      <w:r w:rsidRPr="00EE608B">
        <w:t>Quality health care for all.</w:t>
      </w:r>
    </w:p>
    <w:p w:rsidR="00CD1BB3" w:rsidRPr="00EE608B" w:rsidRDefault="00CD1BB3" w:rsidP="003B58C4">
      <w:pPr>
        <w:pStyle w:val="Style1"/>
      </w:pPr>
      <w:r w:rsidRPr="00EE608B">
        <w:t>Social protection</w:t>
      </w:r>
    </w:p>
    <w:p w:rsidR="00CD1BB3" w:rsidRPr="00EE608B" w:rsidRDefault="00CD1BB3" w:rsidP="003B58C4">
      <w:pPr>
        <w:pStyle w:val="Style1"/>
      </w:pPr>
      <w:r w:rsidRPr="00EE608B">
        <w:t>Reforming the public service</w:t>
      </w:r>
    </w:p>
    <w:p w:rsidR="00CD1BB3" w:rsidRPr="00EE608B" w:rsidRDefault="00CD1BB3" w:rsidP="003B58C4">
      <w:pPr>
        <w:pStyle w:val="Style1"/>
      </w:pPr>
      <w:r w:rsidRPr="00EE608B">
        <w:t>Fighting corruption</w:t>
      </w:r>
    </w:p>
    <w:p w:rsidR="00CD1BB3" w:rsidRPr="00EE608B" w:rsidRDefault="00CD1BB3" w:rsidP="003B58C4">
      <w:pPr>
        <w:pStyle w:val="Style1"/>
      </w:pPr>
      <w:r w:rsidRPr="00EE608B">
        <w:t>Transforming society and uniting the country</w:t>
      </w:r>
    </w:p>
    <w:p w:rsidR="00CD1BB3" w:rsidRPr="00EE608B" w:rsidRDefault="00CD1BB3" w:rsidP="003B58C4">
      <w:pPr>
        <w:pStyle w:val="Style1"/>
      </w:pPr>
      <w:r w:rsidRPr="00EE608B">
        <w:t>Positioning South Africa to seize opportunities of globalisation.</w:t>
      </w:r>
    </w:p>
    <w:p w:rsidR="00605936" w:rsidRPr="00EE608B" w:rsidRDefault="00B70FA2" w:rsidP="00AD49BB">
      <w:pPr>
        <w:pStyle w:val="NoSpacing"/>
      </w:pPr>
      <w:r w:rsidRPr="00EE608B">
        <w:t>The 5 N</w:t>
      </w:r>
      <w:r w:rsidR="00CD1BB3" w:rsidRPr="00EE608B">
        <w:t>ational priorities include Job creation (Decent work and Economic growth); Education; Health; Rural development, food security and land reform; Fighting crime and corruption; Nation-Building and Good Governance</w:t>
      </w:r>
      <w:r w:rsidR="00154BA0" w:rsidRPr="00EE608B">
        <w:t>.</w:t>
      </w:r>
      <w:r w:rsidRPr="00EE608B">
        <w:t xml:space="preserve"> We fully subscribe to the provissions of the NDP and our policies are aligned to the NDP to contribute to the National Target</w:t>
      </w:r>
      <w:r w:rsidR="00605936" w:rsidRPr="00EE608B">
        <w:t>s</w:t>
      </w:r>
      <w:r w:rsidRPr="00EE608B">
        <w:t xml:space="preserve">. </w:t>
      </w:r>
    </w:p>
    <w:p w:rsidR="00CD1BB3" w:rsidRPr="00EE608B" w:rsidRDefault="00CD1BB3" w:rsidP="00B24ADF">
      <w:pPr>
        <w:pStyle w:val="Heading3"/>
      </w:pPr>
      <w:bookmarkStart w:id="49" w:name="_Toc378775939"/>
      <w:bookmarkStart w:id="50" w:name="_Toc420998089"/>
      <w:r w:rsidRPr="00EE608B">
        <w:t>The Millennium Development Goals 2015</w:t>
      </w:r>
      <w:bookmarkEnd w:id="49"/>
      <w:bookmarkEnd w:id="50"/>
    </w:p>
    <w:p w:rsidR="00CD1BB3" w:rsidRPr="00EE608B" w:rsidRDefault="00CD1BB3" w:rsidP="00AD49BB">
      <w:pPr>
        <w:pStyle w:val="NoSpacing"/>
      </w:pPr>
      <w:r w:rsidRPr="00EE608B">
        <w:t xml:space="preserve">The Millennium Development Goals summarize the development goals agreed on at international conferences and world summits during the 1990s. At the end of the decade, world leaders distilled the key goals and targets in the Millennium Declaration (September 2000). The Millennium Development Goals, to be achieved between 1990 and 2015, are: </w:t>
      </w:r>
    </w:p>
    <w:p w:rsidR="00CD1BB3" w:rsidRPr="00EE608B" w:rsidRDefault="00CD1BB3" w:rsidP="003B58C4">
      <w:pPr>
        <w:pStyle w:val="Style1"/>
        <w:rPr>
          <w:rFonts w:eastAsia="Calibri"/>
        </w:rPr>
      </w:pPr>
      <w:r w:rsidRPr="00EE608B">
        <w:rPr>
          <w:rFonts w:eastAsia="Calibri"/>
        </w:rPr>
        <w:t xml:space="preserve">Halving extreme poverty and hunger; </w:t>
      </w:r>
    </w:p>
    <w:p w:rsidR="00CD1BB3" w:rsidRPr="00EE608B" w:rsidRDefault="00CD1BB3" w:rsidP="003B58C4">
      <w:pPr>
        <w:pStyle w:val="Style1"/>
        <w:rPr>
          <w:rFonts w:eastAsia="Calibri"/>
        </w:rPr>
      </w:pPr>
      <w:r w:rsidRPr="00EE608B">
        <w:rPr>
          <w:rFonts w:eastAsia="Calibri"/>
        </w:rPr>
        <w:t xml:space="preserve">Achieving universal primary education; </w:t>
      </w:r>
    </w:p>
    <w:p w:rsidR="00CD1BB3" w:rsidRPr="00EE608B" w:rsidRDefault="00CD1BB3" w:rsidP="003B58C4">
      <w:pPr>
        <w:pStyle w:val="Style1"/>
        <w:rPr>
          <w:rFonts w:eastAsia="Calibri"/>
        </w:rPr>
      </w:pPr>
      <w:r w:rsidRPr="00EE608B">
        <w:rPr>
          <w:rFonts w:eastAsia="Calibri"/>
        </w:rPr>
        <w:t xml:space="preserve">Promoting gender equality; </w:t>
      </w:r>
    </w:p>
    <w:p w:rsidR="00CD1BB3" w:rsidRPr="00EE608B" w:rsidRDefault="00CD1BB3" w:rsidP="003B58C4">
      <w:pPr>
        <w:pStyle w:val="Style1"/>
        <w:rPr>
          <w:rFonts w:eastAsia="Calibri"/>
        </w:rPr>
      </w:pPr>
      <w:r w:rsidRPr="00EE608B">
        <w:rPr>
          <w:rFonts w:eastAsia="Calibri"/>
        </w:rPr>
        <w:t xml:space="preserve">Reducing under-five mortality by two-thirds; </w:t>
      </w:r>
    </w:p>
    <w:p w:rsidR="00CD1BB3" w:rsidRPr="00EE608B" w:rsidRDefault="00CD1BB3" w:rsidP="003B58C4">
      <w:pPr>
        <w:pStyle w:val="Style1"/>
        <w:rPr>
          <w:rFonts w:eastAsia="Calibri"/>
        </w:rPr>
      </w:pPr>
      <w:r w:rsidRPr="00EE608B">
        <w:rPr>
          <w:rFonts w:eastAsia="Calibri"/>
        </w:rPr>
        <w:t xml:space="preserve">Reducing maternal mortality by three-quarters; </w:t>
      </w:r>
    </w:p>
    <w:p w:rsidR="00CD1BB3" w:rsidRPr="00EE608B" w:rsidRDefault="00CD1BB3" w:rsidP="003B58C4">
      <w:pPr>
        <w:pStyle w:val="Style1"/>
        <w:rPr>
          <w:rFonts w:eastAsia="Calibri"/>
        </w:rPr>
      </w:pPr>
      <w:r w:rsidRPr="00EE608B">
        <w:rPr>
          <w:rFonts w:eastAsia="Calibri"/>
        </w:rPr>
        <w:t xml:space="preserve">Reversing the spread of HIV/AIDS, malaria and TB; </w:t>
      </w:r>
    </w:p>
    <w:p w:rsidR="00CD1BB3" w:rsidRPr="00EE608B" w:rsidRDefault="00CD1BB3" w:rsidP="003B58C4">
      <w:pPr>
        <w:pStyle w:val="Style1"/>
        <w:rPr>
          <w:rFonts w:eastAsia="Calibri"/>
        </w:rPr>
      </w:pPr>
      <w:r w:rsidRPr="00EE608B">
        <w:rPr>
          <w:rFonts w:eastAsia="Calibri"/>
        </w:rPr>
        <w:t xml:space="preserve">Ensuring environmental sustainability; </w:t>
      </w:r>
      <w:r w:rsidR="00605936" w:rsidRPr="00EE608B">
        <w:rPr>
          <w:rFonts w:eastAsia="Calibri"/>
        </w:rPr>
        <w:t xml:space="preserve">and </w:t>
      </w:r>
    </w:p>
    <w:p w:rsidR="00CD1BB3" w:rsidRPr="00EE608B" w:rsidRDefault="00CD1BB3" w:rsidP="003B58C4">
      <w:pPr>
        <w:pStyle w:val="Style1"/>
        <w:rPr>
          <w:rFonts w:eastAsia="Calibri"/>
        </w:rPr>
      </w:pPr>
      <w:r w:rsidRPr="00EE608B">
        <w:rPr>
          <w:rFonts w:eastAsia="Calibri"/>
        </w:rPr>
        <w:t>Developing a global partnership for development, with targets for aid, trade and debt relief</w:t>
      </w:r>
      <w:r w:rsidR="00C876AE" w:rsidRPr="00EE608B">
        <w:rPr>
          <w:rFonts w:eastAsia="Calibri"/>
        </w:rPr>
        <w:t>.</w:t>
      </w:r>
    </w:p>
    <w:p w:rsidR="00CD1BB3" w:rsidRDefault="00CD1BB3" w:rsidP="00AD49BB">
      <w:pPr>
        <w:pStyle w:val="NoSpacing"/>
      </w:pPr>
      <w:r w:rsidRPr="00EE608B">
        <w:t xml:space="preserve">In addressing the above millennium goals, the municipality has initiated </w:t>
      </w:r>
      <w:r w:rsidRPr="00EE608B">
        <w:rPr>
          <w:b/>
        </w:rPr>
        <w:t>poverty eradication</w:t>
      </w:r>
      <w:r w:rsidRPr="00EE608B">
        <w:t xml:space="preserve"> programmes that are part of the plan for the financial year. These programmes include assisting the local community to plant vegetables for sustenance of the families. The municipality is in the process of reviewing its Local Economic Development Plan. The review of the LED will provide the current and a true reflection of the economy thereby assist in the identification of </w:t>
      </w:r>
      <w:r w:rsidRPr="00EE608B">
        <w:rPr>
          <w:b/>
        </w:rPr>
        <w:t>economic opportunities</w:t>
      </w:r>
      <w:r w:rsidR="00A67D5E" w:rsidRPr="00EE608B">
        <w:t xml:space="preserve"> within Umtshezi</w:t>
      </w:r>
      <w:r w:rsidRPr="00EE608B">
        <w:t xml:space="preserve"> that can unlocked to create economic growth and  job opportunities.</w:t>
      </w:r>
      <w:r w:rsidR="00C876AE" w:rsidRPr="00EE608B">
        <w:t xml:space="preserve"> We are fully aligned indeed. </w:t>
      </w:r>
    </w:p>
    <w:p w:rsidR="00103F81" w:rsidRPr="00103F81" w:rsidRDefault="00103F81" w:rsidP="00103F81">
      <w:pPr>
        <w:pStyle w:val="BodyText"/>
        <w:rPr>
          <w:lang w:eastAsia="en-US"/>
        </w:rPr>
      </w:pPr>
    </w:p>
    <w:p w:rsidR="00543938" w:rsidRPr="00EE608B" w:rsidRDefault="00543938" w:rsidP="00B24ADF">
      <w:pPr>
        <w:pStyle w:val="Heading3"/>
      </w:pPr>
      <w:bookmarkStart w:id="51" w:name="_Toc378775937"/>
      <w:bookmarkStart w:id="52" w:name="_Toc420998090"/>
      <w:r w:rsidRPr="00EE608B">
        <w:lastRenderedPageBreak/>
        <w:t>Provincial Growth &amp; Development Strategy (PGDS)</w:t>
      </w:r>
      <w:bookmarkEnd w:id="51"/>
      <w:bookmarkEnd w:id="52"/>
    </w:p>
    <w:p w:rsidR="001D00BE" w:rsidRPr="00EE608B" w:rsidRDefault="001D00BE" w:rsidP="00AD49BB">
      <w:pPr>
        <w:pStyle w:val="NoSpacing"/>
      </w:pPr>
      <w:r w:rsidRPr="00EE608B">
        <w:t>The Provincial Growth and Development Strategy (PGDS) is a vehicle to address the legacies of the apartheid space economy, to promote sustainable development and to ensure poverty eradication and employment creation.</w:t>
      </w:r>
    </w:p>
    <w:p w:rsidR="001D00BE" w:rsidRPr="00EE608B" w:rsidRDefault="001D00BE" w:rsidP="00AD49BB">
      <w:pPr>
        <w:pStyle w:val="NoSpacing"/>
      </w:pPr>
      <w:r w:rsidRPr="00EE608B">
        <w:t>The PGDS offers a tool through which national government can direct and articulate its strategy and similarly for local government to reflect the necessary human, financial and fiscal support it needs to achieve these outcomes. It facilitates proper coordination between different spheres of government and aims to prevent provincial departments from acting out of concert with local municipalities. It enables intergovernmental alignment and guides activities of various role players and agencies (provincial sector departments, parastatals, district and municipalities). The PGDS will enhance service delivery.</w:t>
      </w:r>
    </w:p>
    <w:p w:rsidR="001D00BE" w:rsidRPr="00EE608B" w:rsidRDefault="001D00BE" w:rsidP="00AD49BB">
      <w:pPr>
        <w:pStyle w:val="NoSpacing"/>
      </w:pPr>
      <w:r w:rsidRPr="00EE608B">
        <w:t xml:space="preserve">It is a framework for public and private sector investment, indicating areas of opportunities and development priorities. It addresses key issues of implementation </w:t>
      </w:r>
      <w:r w:rsidR="00314CBA">
        <w:t>that provides</w:t>
      </w:r>
      <w:r w:rsidRPr="00EE608B">
        <w:t xml:space="preserve"> strategic direction</w:t>
      </w:r>
      <w:r w:rsidR="00314CBA">
        <w:t xml:space="preserve"> to aliviate blockages</w:t>
      </w:r>
      <w:r w:rsidRPr="00EE608B">
        <w:t>.</w:t>
      </w:r>
    </w:p>
    <w:p w:rsidR="00B35F83" w:rsidRPr="00EE608B" w:rsidRDefault="00B35F83" w:rsidP="00AD49BB">
      <w:pPr>
        <w:pStyle w:val="NoSpacing"/>
      </w:pPr>
      <w:r w:rsidRPr="00EE608B">
        <w:t>Umtshezi Municipality is in full support of the KZN, PGDS and has ensured alignment of the Goals and Objectives with the KZN234 IDP in terms of the following:</w:t>
      </w:r>
    </w:p>
    <w:p w:rsidR="00C876AE" w:rsidRPr="009F7F00" w:rsidRDefault="00B35F83" w:rsidP="00127BCF">
      <w:pPr>
        <w:pStyle w:val="Style3"/>
      </w:pPr>
      <w:r w:rsidRPr="009F7F00">
        <w:t xml:space="preserve">Job Creation: </w:t>
      </w:r>
    </w:p>
    <w:p w:rsidR="00B35F83" w:rsidRPr="009F7F00" w:rsidRDefault="00B35F83" w:rsidP="00127BCF">
      <w:pPr>
        <w:pStyle w:val="Style3"/>
      </w:pPr>
      <w:r w:rsidRPr="009F7F00">
        <w:t xml:space="preserve">The municipality has ensured alignment by implementing the following </w:t>
      </w:r>
      <w:r w:rsidR="009F7F00" w:rsidRPr="009F7F00">
        <w:t>programs</w:t>
      </w:r>
      <w:r w:rsidRPr="009F7F00">
        <w:t>:</w:t>
      </w:r>
    </w:p>
    <w:p w:rsidR="00B35F83" w:rsidRPr="00EE608B" w:rsidRDefault="00B35F83" w:rsidP="003B58C4">
      <w:pPr>
        <w:pStyle w:val="Style1"/>
      </w:pPr>
      <w:r w:rsidRPr="00EE608B">
        <w:t xml:space="preserve">Recruitment of more than 150 participants under the Extended Public Works Programme </w:t>
      </w:r>
      <w:r w:rsidR="00314CBA">
        <w:t xml:space="preserve">(EPWP) </w:t>
      </w:r>
      <w:r w:rsidRPr="00EE608B">
        <w:t>as funded by the National Department of Public Works and further ensures that Infrastructure Projects are Labour Intensive;</w:t>
      </w:r>
    </w:p>
    <w:p w:rsidR="00B35F83" w:rsidRPr="00EE608B" w:rsidRDefault="00B35F83" w:rsidP="003B58C4">
      <w:pPr>
        <w:pStyle w:val="Style1"/>
      </w:pPr>
      <w:r w:rsidRPr="00EE608B">
        <w:t xml:space="preserve">The recruitment of more than 1200 participants for the implementation of the Community Works Programme </w:t>
      </w:r>
      <w:r w:rsidR="00314CBA">
        <w:t xml:space="preserve">(CWP) </w:t>
      </w:r>
      <w:r w:rsidRPr="00EE608B">
        <w:t>as funded by the Department of Corporative Governance and Traditional Affairs;</w:t>
      </w:r>
    </w:p>
    <w:p w:rsidR="00B35F83" w:rsidRPr="00EE608B" w:rsidRDefault="00B35F83" w:rsidP="003B58C4">
      <w:pPr>
        <w:pStyle w:val="Style1"/>
      </w:pPr>
      <w:r w:rsidRPr="00EE608B">
        <w:t xml:space="preserve">The municipality has recruited more than 100 participants for the implementation of the Keep Umtshezi Clean Programme which aims at providing Job Opportunities to locals and at the same time provide assistance to the municipality with Service Delivery; and </w:t>
      </w:r>
    </w:p>
    <w:p w:rsidR="00B35F83" w:rsidRPr="00EE608B" w:rsidRDefault="00B35F83" w:rsidP="003B58C4">
      <w:pPr>
        <w:pStyle w:val="Style1"/>
      </w:pPr>
      <w:r w:rsidRPr="00EE608B">
        <w:t>The municipality is currently working hand in hand with the KZN Department of Economic Development for the Training of SMMEs and has also allocated a Budget to a</w:t>
      </w:r>
      <w:r w:rsidR="00314CBA">
        <w:t xml:space="preserve">ttend to the needs of the SMMEs. </w:t>
      </w:r>
    </w:p>
    <w:p w:rsidR="00B35F83" w:rsidRPr="00EE608B" w:rsidRDefault="00B35F83" w:rsidP="00127BCF">
      <w:pPr>
        <w:pStyle w:val="Style3"/>
      </w:pPr>
      <w:r w:rsidRPr="00EE608B">
        <w:t>Human Resource Development:</w:t>
      </w:r>
      <w:r w:rsidR="001D00BE" w:rsidRPr="00EE608B">
        <w:t xml:space="preserve"> </w:t>
      </w:r>
      <w:r w:rsidRPr="00EE608B">
        <w:t xml:space="preserve">The municipality is currently implementing the following </w:t>
      </w:r>
      <w:r w:rsidR="009F7F00" w:rsidRPr="00EE608B">
        <w:t>programs</w:t>
      </w:r>
      <w:r w:rsidRPr="00EE608B">
        <w:t xml:space="preserve"> to assist the Local Youth with Skills Development:</w:t>
      </w:r>
    </w:p>
    <w:p w:rsidR="00B35F83" w:rsidRPr="00EE608B" w:rsidRDefault="00B35F83" w:rsidP="003B58C4">
      <w:pPr>
        <w:pStyle w:val="Style1"/>
      </w:pPr>
      <w:r w:rsidRPr="00EE608B">
        <w:t>Skills Development Programme of 100 Local Youth in partnership with the National Youth Development Agency;</w:t>
      </w:r>
    </w:p>
    <w:p w:rsidR="00B35F83" w:rsidRPr="00EE608B" w:rsidRDefault="00B35F83" w:rsidP="003B58C4">
      <w:pPr>
        <w:pStyle w:val="Style1"/>
      </w:pPr>
      <w:r w:rsidRPr="00EE608B">
        <w:t>Annual Financial Assistance to 100 successful Grade 12 students with Registration Fees in Tertiary Institutions; and</w:t>
      </w:r>
    </w:p>
    <w:p w:rsidR="00C876AE" w:rsidRPr="00EE608B" w:rsidRDefault="00B35F83" w:rsidP="003B58C4">
      <w:pPr>
        <w:pStyle w:val="Style1"/>
      </w:pPr>
      <w:r w:rsidRPr="00EE608B">
        <w:lastRenderedPageBreak/>
        <w:t>The municipality ensures the distribution of Skills Development Information from other departments to all wards via the Youth Centre.</w:t>
      </w:r>
    </w:p>
    <w:p w:rsidR="00B35F83" w:rsidRPr="00EE608B" w:rsidRDefault="00B35F83" w:rsidP="00127BCF">
      <w:pPr>
        <w:pStyle w:val="Style3"/>
      </w:pPr>
      <w:r w:rsidRPr="00EE608B">
        <w:t>Human and Community Development:</w:t>
      </w:r>
    </w:p>
    <w:p w:rsidR="00B35F83" w:rsidRPr="00EE608B" w:rsidRDefault="00B35F83" w:rsidP="003B58C4">
      <w:pPr>
        <w:pStyle w:val="Style1"/>
      </w:pPr>
      <w:r w:rsidRPr="00EE608B">
        <w:t xml:space="preserve"> The municipality is currently implementing Human Settlements Projects in the following areas to ensure Sustainable Human Settlement:</w:t>
      </w:r>
    </w:p>
    <w:p w:rsidR="00B35F83" w:rsidRPr="00EE608B" w:rsidRDefault="00B35F83" w:rsidP="003B58C4">
      <w:pPr>
        <w:pStyle w:val="Style1"/>
      </w:pPr>
      <w:r w:rsidRPr="00EE608B">
        <w:t xml:space="preserve">Cornfield, </w:t>
      </w:r>
      <w:proofErr w:type="spellStart"/>
      <w:r w:rsidRPr="00EE608B">
        <w:t>Paapkuilsfontein</w:t>
      </w:r>
      <w:proofErr w:type="spellEnd"/>
      <w:r w:rsidRPr="00EE608B">
        <w:t>, Frere,</w:t>
      </w:r>
      <w:r w:rsidR="00314CBA">
        <w:t xml:space="preserve"> </w:t>
      </w:r>
      <w:proofErr w:type="spellStart"/>
      <w:r w:rsidRPr="00EE608B">
        <w:t>Msobotsheni</w:t>
      </w:r>
      <w:proofErr w:type="spellEnd"/>
      <w:r w:rsidRPr="00EE608B">
        <w:t xml:space="preserve">, Owl and Elephant, Wembezi, </w:t>
      </w:r>
      <w:proofErr w:type="spellStart"/>
      <w:r w:rsidRPr="00EE608B">
        <w:t>Thembalihle</w:t>
      </w:r>
      <w:proofErr w:type="spellEnd"/>
      <w:r w:rsidRPr="00EE608B">
        <w:t xml:space="preserve">, </w:t>
      </w:r>
      <w:proofErr w:type="spellStart"/>
      <w:r w:rsidRPr="00EE608B">
        <w:t>Mimosadale</w:t>
      </w:r>
      <w:proofErr w:type="spellEnd"/>
      <w:r w:rsidRPr="00EE608B">
        <w:t xml:space="preserve"> and </w:t>
      </w:r>
      <w:proofErr w:type="spellStart"/>
      <w:r w:rsidRPr="00EE608B">
        <w:t>Rensbergdrift</w:t>
      </w:r>
      <w:proofErr w:type="spellEnd"/>
      <w:r w:rsidRPr="00EE608B">
        <w:t xml:space="preserve">. </w:t>
      </w:r>
    </w:p>
    <w:p w:rsidR="00B35F83" w:rsidRPr="00EE608B" w:rsidRDefault="00B35F83" w:rsidP="003B58C4">
      <w:pPr>
        <w:pStyle w:val="Style1"/>
      </w:pPr>
      <w:r w:rsidRPr="00EE608B">
        <w:t xml:space="preserve">The municipality is also supporting the </w:t>
      </w:r>
      <w:r w:rsidR="00FA32FB" w:rsidRPr="00EE608B">
        <w:t>elderly</w:t>
      </w:r>
      <w:r w:rsidRPr="00EE608B">
        <w:t>, development of Women, People living with disability and matters pertaining to gender programmes.</w:t>
      </w:r>
    </w:p>
    <w:p w:rsidR="00B35F83" w:rsidRPr="00EE608B" w:rsidRDefault="00B35F83" w:rsidP="00127BCF">
      <w:pPr>
        <w:pStyle w:val="Style3"/>
      </w:pPr>
      <w:r w:rsidRPr="00EE608B">
        <w:t>Strategic Infrastructure:</w:t>
      </w:r>
    </w:p>
    <w:p w:rsidR="00B35F83" w:rsidRPr="00EE608B" w:rsidRDefault="00B35F83" w:rsidP="003B58C4">
      <w:pPr>
        <w:pStyle w:val="Style1"/>
      </w:pPr>
      <w:r w:rsidRPr="00EE608B">
        <w:t xml:space="preserve">The municipality has developed and submitted a Business Plan for the development of Dry Port / Industrial Area to the KZN COGTA for approval and is currently awaiting outcome. The development seeks to be a central point for delivery of goods between Durban and </w:t>
      </w:r>
      <w:r w:rsidR="00FA32FB" w:rsidRPr="00EE608B">
        <w:t>Johannesburg</w:t>
      </w:r>
      <w:r w:rsidRPr="00EE608B">
        <w:t xml:space="preserve"> due to the strategic location of the town of Estcourt and the site.</w:t>
      </w:r>
    </w:p>
    <w:p w:rsidR="00B35F83" w:rsidRPr="00EE608B" w:rsidRDefault="00B35F83" w:rsidP="00127BCF">
      <w:pPr>
        <w:pStyle w:val="Style3"/>
      </w:pPr>
      <w:r w:rsidRPr="00EE608B">
        <w:t>Responses to climate change:</w:t>
      </w:r>
    </w:p>
    <w:p w:rsidR="00314CBA" w:rsidRDefault="00B35F83" w:rsidP="003B58C4">
      <w:pPr>
        <w:pStyle w:val="Style1"/>
      </w:pPr>
      <w:r w:rsidRPr="00EE608B">
        <w:t xml:space="preserve">Umtshezi Municipality hosted a huge event / community </w:t>
      </w:r>
      <w:r w:rsidR="00314CBA">
        <w:t xml:space="preserve">outreach programme in year 2012 </w:t>
      </w:r>
    </w:p>
    <w:p w:rsidR="00314CBA" w:rsidRDefault="00314CBA" w:rsidP="003B58C4">
      <w:pPr>
        <w:pStyle w:val="Style1"/>
      </w:pPr>
      <w:proofErr w:type="gramStart"/>
      <w:r>
        <w:t>i</w:t>
      </w:r>
      <w:r w:rsidR="00B35F83" w:rsidRPr="00EE608B">
        <w:t>n</w:t>
      </w:r>
      <w:proofErr w:type="gramEnd"/>
      <w:r w:rsidR="00B35F83" w:rsidRPr="00EE608B">
        <w:t xml:space="preserve"> the town of Weenen in partnership with the relevant Sector Departments. The event was </w:t>
      </w:r>
    </w:p>
    <w:p w:rsidR="00B35F83" w:rsidRPr="00EE608B" w:rsidRDefault="00B35F83" w:rsidP="003B58C4">
      <w:pPr>
        <w:pStyle w:val="Style1"/>
      </w:pPr>
      <w:r w:rsidRPr="00EE608B">
        <w:t>aimed at equipping the community at large with the following:</w:t>
      </w:r>
    </w:p>
    <w:p w:rsidR="00B35F83" w:rsidRPr="00EE608B" w:rsidRDefault="00B35F83" w:rsidP="003B58C4">
      <w:pPr>
        <w:pStyle w:val="Style1"/>
      </w:pPr>
      <w:r w:rsidRPr="00EE608B">
        <w:t>Increased productive use of land;</w:t>
      </w:r>
    </w:p>
    <w:p w:rsidR="00B35F83" w:rsidRPr="00EE608B" w:rsidRDefault="00B35F83" w:rsidP="003B58C4">
      <w:pPr>
        <w:pStyle w:val="Style1"/>
      </w:pPr>
      <w:r w:rsidRPr="00EE608B">
        <w:t xml:space="preserve">Alternative </w:t>
      </w:r>
      <w:r w:rsidR="00314CBA">
        <w:t xml:space="preserve">energy generation and usage; </w:t>
      </w:r>
    </w:p>
    <w:p w:rsidR="00B35F83" w:rsidRDefault="00B35F83" w:rsidP="003B58C4">
      <w:pPr>
        <w:pStyle w:val="Style1"/>
      </w:pPr>
      <w:r w:rsidRPr="00EE608B">
        <w:t>Disaster Management.</w:t>
      </w:r>
    </w:p>
    <w:p w:rsidR="00314CBA" w:rsidRPr="00314CBA" w:rsidRDefault="00314CBA" w:rsidP="00314CBA">
      <w:pPr>
        <w:pStyle w:val="BodyTextFirstIndent"/>
      </w:pPr>
      <w:r>
        <w:t xml:space="preserve">In line with the above, the municipality ensures that all the Building Plans comply with the Green Building Technique. </w:t>
      </w:r>
    </w:p>
    <w:p w:rsidR="00B35F83" w:rsidRPr="00EE608B" w:rsidRDefault="00B35F83" w:rsidP="00127BCF">
      <w:pPr>
        <w:pStyle w:val="Style3"/>
      </w:pPr>
      <w:r w:rsidRPr="00EE608B">
        <w:t>Governance and Policy:</w:t>
      </w:r>
    </w:p>
    <w:p w:rsidR="00B35F83" w:rsidRPr="00EE608B" w:rsidRDefault="00B35F83" w:rsidP="003B58C4">
      <w:pPr>
        <w:pStyle w:val="Style1"/>
      </w:pPr>
      <w:r w:rsidRPr="00EE608B">
        <w:t xml:space="preserve">The municipality has a Fraud </w:t>
      </w:r>
      <w:r w:rsidR="009F7F00">
        <w:t>Prevention</w:t>
      </w:r>
      <w:r w:rsidRPr="00EE608B">
        <w:t xml:space="preserve"> Policy adopted by council; and </w:t>
      </w:r>
    </w:p>
    <w:p w:rsidR="00B35F83" w:rsidRPr="00EE608B" w:rsidRDefault="00B35F83" w:rsidP="003B58C4">
      <w:pPr>
        <w:pStyle w:val="Style1"/>
      </w:pPr>
      <w:r w:rsidRPr="00EE608B">
        <w:t xml:space="preserve">The municipality has adopted Government Policies to ensure compliance. </w:t>
      </w:r>
    </w:p>
    <w:p w:rsidR="00B35F83" w:rsidRPr="00EE608B" w:rsidRDefault="00B35F83" w:rsidP="00127BCF">
      <w:pPr>
        <w:pStyle w:val="Style3"/>
      </w:pPr>
      <w:r w:rsidRPr="00EE608B">
        <w:t>Spatial Equity: The municipality subscribes to the following pieces of legislation:</w:t>
      </w:r>
    </w:p>
    <w:p w:rsidR="00B35F83" w:rsidRPr="00EE608B" w:rsidRDefault="00B35F83" w:rsidP="003B58C4">
      <w:pPr>
        <w:pStyle w:val="Style1"/>
      </w:pPr>
      <w:r w:rsidRPr="00EE608B">
        <w:t xml:space="preserve">Spatial Planning and Land Use Management Act No 16 of 2013; and </w:t>
      </w:r>
    </w:p>
    <w:p w:rsidR="009F7F00" w:rsidRPr="009F7F00" w:rsidRDefault="00B35F83" w:rsidP="009F7F00">
      <w:pPr>
        <w:pStyle w:val="Style1"/>
      </w:pPr>
      <w:r w:rsidRPr="00EE608B">
        <w:t xml:space="preserve">Planning and Development Act No 6 of 2008. </w:t>
      </w:r>
    </w:p>
    <w:p w:rsidR="00CD1BB3" w:rsidRPr="00EE608B" w:rsidRDefault="00CD1BB3" w:rsidP="00B24ADF">
      <w:pPr>
        <w:pStyle w:val="Heading3"/>
      </w:pPr>
      <w:bookmarkStart w:id="53" w:name="_Toc378775940"/>
      <w:bookmarkStart w:id="54" w:name="_Toc420998091"/>
      <w:r w:rsidRPr="00EE608B">
        <w:lastRenderedPageBreak/>
        <w:t>The 12 National Outcomes</w:t>
      </w:r>
      <w:bookmarkEnd w:id="53"/>
      <w:bookmarkEnd w:id="54"/>
    </w:p>
    <w:p w:rsidR="00A70E36" w:rsidRDefault="00CD1BB3" w:rsidP="009F7F00">
      <w:pPr>
        <w:pStyle w:val="NoSpacing"/>
      </w:pPr>
      <w:r w:rsidRPr="00EE608B">
        <w:t>Government introduced the outcome based approached and adopted twelve outcome areas. The</w:t>
      </w:r>
      <w:r w:rsidR="00ED5443" w:rsidRPr="00EE608B">
        <w:t xml:space="preserve"> </w:t>
      </w:r>
      <w:r w:rsidRPr="00EE608B">
        <w:t>objective is to improve service delivery across all spheres of government and to introduce a systematic</w:t>
      </w:r>
      <w:r w:rsidR="00ED5443" w:rsidRPr="00EE608B">
        <w:t xml:space="preserve"> </w:t>
      </w:r>
      <w:r w:rsidRPr="00EE608B">
        <w:t>planning, monitoring and evaluation process. Outcome nine specifically relates to local government</w:t>
      </w:r>
      <w:r w:rsidR="00ED5443" w:rsidRPr="00EE608B">
        <w:t xml:space="preserve"> </w:t>
      </w:r>
      <w:r w:rsidRPr="00EE608B">
        <w:t xml:space="preserve">and calls for ‘Responsive, accountable, effective and efficient local government system’. </w:t>
      </w:r>
      <w:r w:rsidR="00ED5443" w:rsidRPr="00EE608B">
        <w:t xml:space="preserve">Umtshezi </w:t>
      </w:r>
      <w:r w:rsidRPr="00EE608B">
        <w:t>has to respond to the outputs set out in Outcome 9 and deal with issues facing the municipal area and</w:t>
      </w:r>
      <w:r w:rsidR="00ED5443" w:rsidRPr="00EE608B">
        <w:t xml:space="preserve"> </w:t>
      </w:r>
      <w:r w:rsidRPr="00EE608B">
        <w:t>providing efficient and effective services to its communities. The municipality is committed to</w:t>
      </w:r>
      <w:r w:rsidR="00ED5443" w:rsidRPr="00EE608B">
        <w:t xml:space="preserve"> </w:t>
      </w:r>
      <w:r w:rsidRPr="00EE608B">
        <w:t>implemented the respective outputs through focussing on improved service delivery, economic,</w:t>
      </w:r>
      <w:r w:rsidR="00ED5443" w:rsidRPr="00EE608B">
        <w:t xml:space="preserve"> </w:t>
      </w:r>
      <w:r w:rsidRPr="00EE608B">
        <w:t>environmental and social developmen</w:t>
      </w:r>
      <w:r w:rsidR="00B953D2">
        <w:t>t. The seven outputs of outcomes</w:t>
      </w:r>
      <w:r w:rsidRPr="00EE608B">
        <w:t xml:space="preserve"> are indicated below:</w:t>
      </w:r>
    </w:p>
    <w:p w:rsidR="009F7F00" w:rsidRPr="009F7F00" w:rsidRDefault="009F7F00" w:rsidP="009F7F00">
      <w:pPr>
        <w:pStyle w:val="BodyText"/>
        <w:rPr>
          <w:lang w:eastAsia="en-US"/>
        </w:rPr>
      </w:pPr>
    </w:p>
    <w:p w:rsidR="00CD1BB3" w:rsidRPr="00EE608B" w:rsidRDefault="00CD1BB3" w:rsidP="003B58C4">
      <w:pPr>
        <w:pStyle w:val="Style1"/>
      </w:pPr>
      <w:r w:rsidRPr="00B953D2">
        <w:rPr>
          <w:b/>
        </w:rPr>
        <w:t>Output 1</w:t>
      </w:r>
      <w:r w:rsidRPr="00EE608B">
        <w:t xml:space="preserve">: Implement a differentiated approach to municipal </w:t>
      </w:r>
      <w:r w:rsidR="00B953D2">
        <w:t xml:space="preserve">financing, planning and support; </w:t>
      </w:r>
    </w:p>
    <w:p w:rsidR="00CD1BB3" w:rsidRPr="00EE608B" w:rsidRDefault="00CD1BB3" w:rsidP="003B58C4">
      <w:pPr>
        <w:pStyle w:val="Style1"/>
      </w:pPr>
      <w:r w:rsidRPr="00B953D2">
        <w:rPr>
          <w:b/>
        </w:rPr>
        <w:t>Output 2</w:t>
      </w:r>
      <w:r w:rsidRPr="00EE608B">
        <w:t>: Imp</w:t>
      </w:r>
      <w:r w:rsidR="00B953D2">
        <w:t xml:space="preserve">roving access to basic services;  </w:t>
      </w:r>
    </w:p>
    <w:p w:rsidR="00CD1BB3" w:rsidRPr="00EE608B" w:rsidRDefault="00CD1BB3" w:rsidP="003B58C4">
      <w:pPr>
        <w:pStyle w:val="Style1"/>
      </w:pPr>
      <w:r w:rsidRPr="00B953D2">
        <w:rPr>
          <w:b/>
        </w:rPr>
        <w:t>Output 3</w:t>
      </w:r>
      <w:r w:rsidRPr="00EE608B">
        <w:t xml:space="preserve">: Implementation </w:t>
      </w:r>
      <w:r w:rsidR="00B953D2">
        <w:t xml:space="preserve">of the Community Work Programme; </w:t>
      </w:r>
    </w:p>
    <w:p w:rsidR="00CD1BB3" w:rsidRPr="00EE608B" w:rsidRDefault="00CD1BB3" w:rsidP="003B58C4">
      <w:pPr>
        <w:pStyle w:val="Style1"/>
      </w:pPr>
      <w:r w:rsidRPr="00B953D2">
        <w:rPr>
          <w:b/>
        </w:rPr>
        <w:t>Output 4</w:t>
      </w:r>
      <w:r w:rsidRPr="00EE608B">
        <w:t>: Actions supportive of the human settl</w:t>
      </w:r>
      <w:r w:rsidR="00B953D2">
        <w:t xml:space="preserve">ement outcome; </w:t>
      </w:r>
    </w:p>
    <w:p w:rsidR="00CD1BB3" w:rsidRPr="00EE608B" w:rsidRDefault="00CD1BB3" w:rsidP="003B58C4">
      <w:pPr>
        <w:pStyle w:val="Style1"/>
      </w:pPr>
      <w:r w:rsidRPr="00B953D2">
        <w:rPr>
          <w:b/>
        </w:rPr>
        <w:t>Output 5</w:t>
      </w:r>
      <w:r w:rsidRPr="00EE608B">
        <w:t>: Deepen democracy through</w:t>
      </w:r>
      <w:r w:rsidR="00B953D2">
        <w:t xml:space="preserve"> a refined Ward Committee Model;</w:t>
      </w:r>
    </w:p>
    <w:p w:rsidR="00CD1BB3" w:rsidRPr="00EE608B" w:rsidRDefault="00CD1BB3" w:rsidP="003B58C4">
      <w:pPr>
        <w:pStyle w:val="Style1"/>
      </w:pPr>
      <w:r w:rsidRPr="00B953D2">
        <w:rPr>
          <w:b/>
        </w:rPr>
        <w:t>Output 6</w:t>
      </w:r>
      <w:r w:rsidRPr="00EE608B">
        <w:t>: Administ</w:t>
      </w:r>
      <w:r w:rsidR="00B953D2">
        <w:t xml:space="preserve">rative and financial capability; and </w:t>
      </w:r>
    </w:p>
    <w:p w:rsidR="00CD1BB3" w:rsidRPr="00EE608B" w:rsidRDefault="00CD1BB3" w:rsidP="003B58C4">
      <w:pPr>
        <w:pStyle w:val="Style1"/>
      </w:pPr>
      <w:r w:rsidRPr="00B953D2">
        <w:rPr>
          <w:b/>
        </w:rPr>
        <w:t>Output 7</w:t>
      </w:r>
      <w:r w:rsidRPr="00EE608B">
        <w:t>: Single window of coordination.</w:t>
      </w:r>
    </w:p>
    <w:p w:rsidR="00ED5443" w:rsidRPr="00EE608B" w:rsidRDefault="00ED5443" w:rsidP="00B24ADF">
      <w:pPr>
        <w:pStyle w:val="Heading3"/>
        <w:rPr>
          <w:rFonts w:eastAsia="Calibri"/>
        </w:rPr>
      </w:pPr>
      <w:bookmarkStart w:id="55" w:name="_Toc420998092"/>
      <w:r w:rsidRPr="00EE608B">
        <w:rPr>
          <w:rFonts w:eastAsia="Calibri"/>
        </w:rPr>
        <w:t>STATE OF THE NATION ADDRESS</w:t>
      </w:r>
      <w:bookmarkEnd w:id="55"/>
    </w:p>
    <w:p w:rsidR="001D00BE" w:rsidRPr="00EE608B" w:rsidRDefault="001D00BE" w:rsidP="00AD49BB">
      <w:pPr>
        <w:pStyle w:val="NoSpacing"/>
      </w:pPr>
      <w:r w:rsidRPr="00EE608B">
        <w:t xml:space="preserve">Umtshezi Municipality </w:t>
      </w:r>
      <w:r w:rsidR="00C876AE" w:rsidRPr="00EE608B">
        <w:t xml:space="preserve">acordingly </w:t>
      </w:r>
      <w:r w:rsidRPr="00EE608B">
        <w:t xml:space="preserve">subscribes to the content of the State of the Nation Address as delivered by the President of the Republic of South Africa, His Excellency: President Jacob G. Zuma. </w:t>
      </w:r>
    </w:p>
    <w:p w:rsidR="00154BA0" w:rsidRPr="00EE608B" w:rsidRDefault="00154BA0" w:rsidP="00B24ADF">
      <w:pPr>
        <w:pStyle w:val="Heading3"/>
      </w:pPr>
      <w:bookmarkStart w:id="56" w:name="_Toc420998093"/>
      <w:r w:rsidRPr="00EE608B">
        <w:t>State of the Province of KZN Address</w:t>
      </w:r>
      <w:bookmarkEnd w:id="56"/>
      <w:r w:rsidRPr="00EE608B">
        <w:t xml:space="preserve"> </w:t>
      </w:r>
    </w:p>
    <w:p w:rsidR="00ED5443" w:rsidRPr="00EE608B" w:rsidRDefault="001D00BE" w:rsidP="00AD49BB">
      <w:pPr>
        <w:pStyle w:val="NoSpacing"/>
      </w:pPr>
      <w:r w:rsidRPr="00EE608B">
        <w:t xml:space="preserve">Umtshezi Municipality </w:t>
      </w:r>
      <w:r w:rsidR="00C876AE" w:rsidRPr="00EE608B">
        <w:t xml:space="preserve">acordingly </w:t>
      </w:r>
      <w:r w:rsidRPr="00EE608B">
        <w:t>subscribes to the content of the State of the Province Address as delivered by the Premier of the Kwa Zulu Natal, Honorable: Senzo Mchunu.</w:t>
      </w:r>
    </w:p>
    <w:p w:rsidR="00154BA0" w:rsidRPr="00EE608B" w:rsidRDefault="00154BA0" w:rsidP="00B24ADF">
      <w:pPr>
        <w:pStyle w:val="Heading3"/>
      </w:pPr>
      <w:bookmarkStart w:id="57" w:name="_Toc420998094"/>
      <w:bookmarkStart w:id="58" w:name="_Toc378775943"/>
      <w:r w:rsidRPr="00EE608B">
        <w:t>OPERATION CLEAN AUDIT</w:t>
      </w:r>
      <w:bookmarkEnd w:id="57"/>
    </w:p>
    <w:p w:rsidR="001D00BE" w:rsidRPr="00EE608B" w:rsidRDefault="001D00BE" w:rsidP="00AD49BB">
      <w:pPr>
        <w:pStyle w:val="NoSpacing"/>
      </w:pPr>
      <w:r w:rsidRPr="00EE608B">
        <w:t xml:space="preserve">In the 2010/2011 and 2011/2012 financial year we have received two clean audit opinions. In order for us to obtain these two clean audit opinions, </w:t>
      </w:r>
      <w:r w:rsidR="00C876AE" w:rsidRPr="00EE608B">
        <w:t>Str</w:t>
      </w:r>
      <w:r w:rsidR="00B77F48" w:rsidRPr="00EE608B">
        <w:t>i</w:t>
      </w:r>
      <w:r w:rsidR="00C876AE" w:rsidRPr="00EE608B">
        <w:t>gent controls were put in place</w:t>
      </w:r>
      <w:r w:rsidRPr="00EE608B">
        <w:t xml:space="preserve">. </w:t>
      </w:r>
      <w:r w:rsidR="00B953D2">
        <w:t xml:space="preserve">Council has adopted the Operation Clean Audit as a standing item for Council. </w:t>
      </w:r>
    </w:p>
    <w:p w:rsidR="001D00BE" w:rsidRPr="00EE608B" w:rsidRDefault="001D00BE" w:rsidP="00AD49BB">
      <w:pPr>
        <w:pStyle w:val="NoSpacing"/>
      </w:pPr>
      <w:r w:rsidRPr="00EE608B">
        <w:t>In the 2012/2013 financial year, however we have regressed to a qualified opinion. We are addressing the basis of receiving the qualified audit opinion i.e.</w:t>
      </w:r>
      <w:r w:rsidR="00B77F48" w:rsidRPr="00EE608B">
        <w:t xml:space="preserve"> </w:t>
      </w:r>
      <w:r w:rsidRPr="00EE608B">
        <w:t>accruals; commitments; irregular expenditure and all other queries raised by the Auditor General.</w:t>
      </w:r>
    </w:p>
    <w:p w:rsidR="00B953D2" w:rsidRPr="00EE608B" w:rsidRDefault="00B953D2" w:rsidP="001D00BE">
      <w:pPr>
        <w:rPr>
          <w:sz w:val="24"/>
          <w:szCs w:val="24"/>
          <w:lang w:val="en-US"/>
        </w:rPr>
        <w:sectPr w:rsidR="00B953D2" w:rsidRPr="00EE608B" w:rsidSect="00B35F83">
          <w:headerReference w:type="default" r:id="rId14"/>
          <w:pgSz w:w="11907" w:h="16839" w:code="9"/>
          <w:pgMar w:top="1440" w:right="1440" w:bottom="1440" w:left="1440" w:header="709" w:footer="823" w:gutter="0"/>
          <w:cols w:space="708"/>
          <w:docGrid w:linePitch="360"/>
        </w:sectPr>
      </w:pPr>
      <w:r>
        <w:rPr>
          <w:sz w:val="24"/>
          <w:szCs w:val="24"/>
          <w:lang w:val="en-US"/>
        </w:rPr>
        <w:t xml:space="preserve">During the 2013/14 Financial Year, the municipality received an Unqualified Audit Opinion with matters. </w:t>
      </w:r>
    </w:p>
    <w:p w:rsidR="002A6450" w:rsidRPr="00EE608B" w:rsidRDefault="002A6450" w:rsidP="009B6DD3">
      <w:pPr>
        <w:pStyle w:val="Heading1"/>
        <w:rPr>
          <w:rFonts w:eastAsiaTheme="majorEastAsia"/>
          <w:sz w:val="24"/>
          <w:szCs w:val="24"/>
          <w:lang w:val="en-US"/>
        </w:rPr>
      </w:pPr>
      <w:bookmarkStart w:id="59" w:name="_Toc420998095"/>
      <w:r w:rsidRPr="00EE608B">
        <w:rPr>
          <w:rFonts w:eastAsiaTheme="majorEastAsia"/>
          <w:sz w:val="24"/>
          <w:szCs w:val="24"/>
          <w:lang w:val="en-US"/>
        </w:rPr>
        <w:lastRenderedPageBreak/>
        <w:t>Section c: situational analysis</w:t>
      </w:r>
      <w:bookmarkEnd w:id="58"/>
      <w:bookmarkEnd w:id="59"/>
    </w:p>
    <w:p w:rsidR="002A6450" w:rsidRPr="00EE608B" w:rsidRDefault="002A6450" w:rsidP="0089399C">
      <w:pPr>
        <w:pStyle w:val="Heading2"/>
        <w:rPr>
          <w:rFonts w:eastAsiaTheme="majorEastAsia"/>
          <w:sz w:val="24"/>
          <w:szCs w:val="24"/>
          <w:lang w:val="en-US"/>
        </w:rPr>
      </w:pPr>
      <w:bookmarkStart w:id="60" w:name="_Toc378775945"/>
      <w:bookmarkStart w:id="61" w:name="_Toc420998096"/>
      <w:r w:rsidRPr="00EE608B">
        <w:rPr>
          <w:rFonts w:eastAsiaTheme="majorEastAsia"/>
          <w:sz w:val="24"/>
          <w:szCs w:val="24"/>
          <w:lang w:val="en-US"/>
        </w:rPr>
        <w:t>Spatial, environmental and disaster analysis</w:t>
      </w:r>
      <w:bookmarkEnd w:id="60"/>
      <w:bookmarkEnd w:id="61"/>
    </w:p>
    <w:p w:rsidR="002A6450" w:rsidRPr="00EE608B" w:rsidRDefault="002A6450" w:rsidP="00B24ADF">
      <w:pPr>
        <w:pStyle w:val="Heading3"/>
      </w:pPr>
      <w:bookmarkStart w:id="62" w:name="_Toc378775946"/>
      <w:bookmarkStart w:id="63" w:name="_Toc420998097"/>
      <w:r w:rsidRPr="00EE608B">
        <w:t>Spatial Analysis</w:t>
      </w:r>
      <w:bookmarkEnd w:id="62"/>
      <w:bookmarkEnd w:id="63"/>
    </w:p>
    <w:p w:rsidR="002A6450" w:rsidRPr="00EE608B" w:rsidRDefault="00572645" w:rsidP="00D46919">
      <w:pPr>
        <w:pStyle w:val="Heading4"/>
      </w:pPr>
      <w:r w:rsidRPr="00EE608B">
        <w:t xml:space="preserve">3.1.1.1 </w:t>
      </w:r>
      <w:r w:rsidR="002A6450" w:rsidRPr="00EE608B">
        <w:t>Regional Context</w:t>
      </w:r>
    </w:p>
    <w:p w:rsidR="00DC480D" w:rsidRPr="00EE608B" w:rsidRDefault="00DC480D" w:rsidP="00AD49BB">
      <w:pPr>
        <w:pStyle w:val="NoSpacing"/>
      </w:pPr>
      <w:r w:rsidRPr="00EE608B">
        <w:t>Umtshezi Municipality is located approximately 165km northwest of Durban and 400km southeast of Johannesburg.  The National Road N3 also traverses the Municipality on its western portion linking these two major cities i.e. Durban and Johannesburg</w:t>
      </w:r>
      <w:r w:rsidR="00FA5229" w:rsidRPr="00EE608B">
        <w:t xml:space="preserve"> within Uthukela District Municipality (DC23)</w:t>
      </w:r>
      <w:r w:rsidRPr="00EE608B">
        <w:t>.  Estcourt Town is the main urban center for the Municipality.  Umtshezi Municipality is bordered on its southeastern portion by the Mooi Mpofana Municipality, Msinga Municipality on its eastern portion, Indaka Municipality on its northeastern portion, both by Emnambithi/Ladysmith and Okhahlamba Municipalities on its northwestern portion and Imbabazane Municipality on its southwestern portion. (See the map of Umtshezi below)</w:t>
      </w:r>
    </w:p>
    <w:p w:rsidR="005E3BEA" w:rsidRPr="00EE608B" w:rsidRDefault="005E3BEA" w:rsidP="005E3BEA">
      <w:pPr>
        <w:pStyle w:val="Caption"/>
        <w:keepNext/>
        <w:jc w:val="both"/>
        <w:rPr>
          <w:sz w:val="24"/>
          <w:szCs w:val="24"/>
        </w:rPr>
      </w:pPr>
      <w:r w:rsidRPr="00EE608B">
        <w:rPr>
          <w:sz w:val="24"/>
          <w:szCs w:val="24"/>
        </w:rPr>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F3528C">
        <w:rPr>
          <w:noProof/>
          <w:sz w:val="24"/>
          <w:szCs w:val="24"/>
        </w:rPr>
        <w:t>1</w:t>
      </w:r>
      <w:r w:rsidR="00D9474A" w:rsidRPr="00EE608B">
        <w:rPr>
          <w:noProof/>
          <w:sz w:val="24"/>
          <w:szCs w:val="24"/>
        </w:rPr>
        <w:fldChar w:fldCharType="end"/>
      </w:r>
      <w:r w:rsidRPr="00EE608B">
        <w:rPr>
          <w:sz w:val="24"/>
          <w:szCs w:val="24"/>
        </w:rPr>
        <w:t>: Locality</w:t>
      </w:r>
    </w:p>
    <w:p w:rsidR="005E3BEA" w:rsidRPr="00EE608B" w:rsidRDefault="005E3BEA" w:rsidP="005E3BEA">
      <w:pPr>
        <w:pStyle w:val="Caption"/>
        <w:keepNext/>
        <w:jc w:val="both"/>
        <w:rPr>
          <w:sz w:val="24"/>
          <w:szCs w:val="24"/>
        </w:rPr>
      </w:pPr>
      <w:r w:rsidRPr="00EE608B">
        <w:rPr>
          <w:noProof/>
          <w:sz w:val="24"/>
          <w:szCs w:val="24"/>
        </w:rPr>
        <w:drawing>
          <wp:inline distT="0" distB="0" distL="0" distR="0" wp14:anchorId="1E9CC38B" wp14:editId="7F065CDF">
            <wp:extent cx="5699784" cy="4305300"/>
            <wp:effectExtent l="0" t="0" r="0" b="0"/>
            <wp:docPr id="2" name="Picture 2" descr="C:\Users\Petronell\Desktop\ISA004_01_Umtshezi_SDF_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tronell\Desktop\ISA004_01_Umtshezi_SDF_Localit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54" r="1782"/>
                    <a:stretch/>
                  </pic:blipFill>
                  <pic:spPr bwMode="auto">
                    <a:xfrm>
                      <a:off x="0" y="0"/>
                      <a:ext cx="5701561" cy="4306642"/>
                    </a:xfrm>
                    <a:prstGeom prst="rect">
                      <a:avLst/>
                    </a:prstGeom>
                    <a:noFill/>
                    <a:ln>
                      <a:noFill/>
                    </a:ln>
                    <a:extLst>
                      <a:ext uri="{53640926-AAD7-44D8-BBD7-CCE9431645EC}">
                        <a14:shadowObscured xmlns:a14="http://schemas.microsoft.com/office/drawing/2010/main"/>
                      </a:ext>
                    </a:extLst>
                  </pic:spPr>
                </pic:pic>
              </a:graphicData>
            </a:graphic>
          </wp:inline>
        </w:drawing>
      </w:r>
    </w:p>
    <w:p w:rsidR="00680ACF" w:rsidRDefault="00680ACF" w:rsidP="00AD49BB">
      <w:pPr>
        <w:pStyle w:val="NoSpacing"/>
      </w:pPr>
    </w:p>
    <w:p w:rsidR="00E17BC0" w:rsidRPr="00E17BC0" w:rsidRDefault="00E17BC0" w:rsidP="00E17BC0">
      <w:pPr>
        <w:pStyle w:val="BodyText"/>
        <w:rPr>
          <w:lang w:eastAsia="en-US"/>
        </w:rPr>
      </w:pPr>
    </w:p>
    <w:p w:rsidR="00680ACF" w:rsidRPr="00EE608B" w:rsidRDefault="00680ACF" w:rsidP="00AD49BB">
      <w:pPr>
        <w:pStyle w:val="BodyText"/>
      </w:pPr>
    </w:p>
    <w:p w:rsidR="002A6450" w:rsidRPr="00EE608B" w:rsidRDefault="00572645" w:rsidP="00D46919">
      <w:pPr>
        <w:pStyle w:val="Heading4"/>
      </w:pPr>
      <w:r w:rsidRPr="00EE608B">
        <w:lastRenderedPageBreak/>
        <w:t xml:space="preserve">3.1.1.2 </w:t>
      </w:r>
      <w:r w:rsidR="002A6450" w:rsidRPr="00EE608B">
        <w:t>Administrative Entities</w:t>
      </w:r>
    </w:p>
    <w:p w:rsidR="006B37FF" w:rsidRPr="00EE608B" w:rsidRDefault="00632B6D" w:rsidP="00AD49BB">
      <w:pPr>
        <w:pStyle w:val="NoSpacing"/>
        <w:rPr>
          <w:rFonts w:cstheme="minorHAnsi"/>
          <w:bCs/>
        </w:rPr>
      </w:pPr>
      <w:r w:rsidRPr="00EE608B">
        <w:rPr>
          <w:rFonts w:cstheme="minorHAnsi"/>
          <w:bCs/>
        </w:rPr>
        <w:t>The Umtshezi municipality consists of nine (</w:t>
      </w:r>
      <w:r w:rsidR="006B37FF" w:rsidRPr="00EE608B">
        <w:rPr>
          <w:rFonts w:cstheme="minorHAnsi"/>
          <w:bCs/>
        </w:rPr>
        <w:t>9</w:t>
      </w:r>
      <w:r w:rsidRPr="00EE608B">
        <w:rPr>
          <w:rFonts w:cstheme="minorHAnsi"/>
          <w:bCs/>
        </w:rPr>
        <w:t>)</w:t>
      </w:r>
      <w:r w:rsidR="006B37FF" w:rsidRPr="00EE608B">
        <w:rPr>
          <w:rFonts w:cstheme="minorHAnsi"/>
          <w:bCs/>
        </w:rPr>
        <w:t xml:space="preserve"> wards</w:t>
      </w:r>
      <w:r w:rsidRPr="00EE608B">
        <w:rPr>
          <w:rFonts w:cstheme="minorHAnsi"/>
          <w:bCs/>
        </w:rPr>
        <w:t xml:space="preserve"> and includes </w:t>
      </w:r>
      <w:r w:rsidR="00E17BC0">
        <w:t>one Traditional Council</w:t>
      </w:r>
      <w:r w:rsidR="006B37FF" w:rsidRPr="00EE608B">
        <w:t>, namely the Nkwanyana</w:t>
      </w:r>
      <w:r w:rsidR="00E17BC0">
        <w:t xml:space="preserve"> Traditional Council</w:t>
      </w:r>
      <w:r w:rsidRPr="00EE608B">
        <w:t xml:space="preserve">.  </w:t>
      </w:r>
    </w:p>
    <w:p w:rsidR="0019538C" w:rsidRPr="00EE608B" w:rsidRDefault="0019538C" w:rsidP="0019538C">
      <w:pPr>
        <w:pStyle w:val="Caption"/>
        <w:keepNext/>
        <w:jc w:val="both"/>
        <w:rPr>
          <w:sz w:val="24"/>
          <w:szCs w:val="24"/>
        </w:rPr>
      </w:pPr>
      <w:r w:rsidRPr="00EE608B">
        <w:rPr>
          <w:sz w:val="24"/>
          <w:szCs w:val="24"/>
        </w:rPr>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F3528C">
        <w:rPr>
          <w:noProof/>
          <w:sz w:val="24"/>
          <w:szCs w:val="24"/>
        </w:rPr>
        <w:t>2</w:t>
      </w:r>
      <w:r w:rsidR="00D9474A" w:rsidRPr="00EE608B">
        <w:rPr>
          <w:noProof/>
          <w:sz w:val="24"/>
          <w:szCs w:val="24"/>
        </w:rPr>
        <w:fldChar w:fldCharType="end"/>
      </w:r>
      <w:r w:rsidRPr="00EE608B">
        <w:rPr>
          <w:sz w:val="24"/>
          <w:szCs w:val="24"/>
        </w:rPr>
        <w:t>: Administrative entities</w:t>
      </w:r>
    </w:p>
    <w:p w:rsidR="0019538C" w:rsidRPr="00EE608B" w:rsidRDefault="0019538C" w:rsidP="0019538C">
      <w:pPr>
        <w:spacing w:line="360" w:lineRule="auto"/>
        <w:jc w:val="both"/>
        <w:rPr>
          <w:rFonts w:ascii="Arial" w:hAnsi="Arial" w:cs="Arial"/>
          <w:sz w:val="24"/>
          <w:szCs w:val="24"/>
        </w:rPr>
      </w:pPr>
      <w:r w:rsidRPr="00EE608B">
        <w:rPr>
          <w:noProof/>
          <w:sz w:val="24"/>
          <w:szCs w:val="24"/>
        </w:rPr>
        <w:drawing>
          <wp:inline distT="0" distB="0" distL="0" distR="0" wp14:anchorId="3225CBC0" wp14:editId="6F065E70">
            <wp:extent cx="6267450" cy="3952875"/>
            <wp:effectExtent l="0" t="0" r="0" b="9525"/>
            <wp:docPr id="11" name="Picture 11" descr="A4_UMTSH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4_UMTSHEZI"/>
                    <pic:cNvPicPr>
                      <a:picLocks noChangeAspect="1" noChangeArrowheads="1"/>
                    </pic:cNvPicPr>
                  </pic:nvPicPr>
                  <pic:blipFill rotWithShape="1">
                    <a:blip r:embed="rId16">
                      <a:extLst>
                        <a:ext uri="{28A0092B-C50C-407E-A947-70E740481C1C}">
                          <a14:useLocalDpi xmlns:a14="http://schemas.microsoft.com/office/drawing/2010/main" val="0"/>
                        </a:ext>
                      </a:extLst>
                    </a:blip>
                    <a:srcRect l="1901" t="8048" r="1901" b="8450"/>
                    <a:stretch/>
                  </pic:blipFill>
                  <pic:spPr bwMode="auto">
                    <a:xfrm>
                      <a:off x="0" y="0"/>
                      <a:ext cx="6267450" cy="3952875"/>
                    </a:xfrm>
                    <a:prstGeom prst="rect">
                      <a:avLst/>
                    </a:prstGeom>
                    <a:noFill/>
                    <a:ln>
                      <a:noFill/>
                    </a:ln>
                    <a:extLst>
                      <a:ext uri="{53640926-AAD7-44D8-BBD7-CCE9431645EC}">
                        <a14:shadowObscured xmlns:a14="http://schemas.microsoft.com/office/drawing/2010/main"/>
                      </a:ext>
                    </a:extLst>
                  </pic:spPr>
                </pic:pic>
              </a:graphicData>
            </a:graphic>
          </wp:inline>
        </w:drawing>
      </w:r>
    </w:p>
    <w:p w:rsidR="002A6450" w:rsidRPr="00EE608B" w:rsidRDefault="00572645" w:rsidP="00D46919">
      <w:pPr>
        <w:pStyle w:val="Heading4"/>
      </w:pPr>
      <w:r w:rsidRPr="00EE608B">
        <w:t xml:space="preserve">3.1.1.3 </w:t>
      </w:r>
      <w:r w:rsidR="002A6450" w:rsidRPr="00EE608B">
        <w:t>Structuring Elements</w:t>
      </w:r>
    </w:p>
    <w:p w:rsidR="002A6450" w:rsidRPr="00EE608B" w:rsidRDefault="00BA3416" w:rsidP="003B58C4">
      <w:pPr>
        <w:pStyle w:val="Style1"/>
        <w:rPr>
          <w:rFonts w:eastAsia="Calibri"/>
        </w:rPr>
      </w:pPr>
      <w:r>
        <w:t>N3 National R</w:t>
      </w:r>
      <w:r w:rsidR="00632B6D" w:rsidRPr="00EE608B">
        <w:t>oute, which links Durban and Johannesburg. It is approximately 80km from Pietermaritzburg and about 40km from Ladysmith. As such, it is highly accessible both local and regional level</w:t>
      </w:r>
      <w:r>
        <w:t xml:space="preserve">; </w:t>
      </w:r>
    </w:p>
    <w:p w:rsidR="00632B6D" w:rsidRPr="00EE608B" w:rsidRDefault="00632B6D" w:rsidP="003B58C4">
      <w:pPr>
        <w:pStyle w:val="Style1"/>
      </w:pPr>
      <w:r w:rsidRPr="00EE608B">
        <w:t xml:space="preserve">P12 from Weenen and beyond and the P29 from Wembezi and beyond (major tourist route to Giants Castle and the </w:t>
      </w:r>
      <w:proofErr w:type="spellStart"/>
      <w:r w:rsidRPr="00EE608B">
        <w:t>Ukhahlamba</w:t>
      </w:r>
      <w:proofErr w:type="spellEnd"/>
      <w:r w:rsidRPr="00EE608B">
        <w:t xml:space="preserve"> Drakensberg Park World Heritage Site that passes through </w:t>
      </w:r>
      <w:proofErr w:type="spellStart"/>
      <w:r w:rsidRPr="00EE608B">
        <w:t>Imbabazane</w:t>
      </w:r>
      <w:proofErr w:type="spellEnd"/>
      <w:r w:rsidRPr="00EE608B">
        <w:t xml:space="preserve"> Local Municipality to Estcourt and a secondary tourism corridor in the district SDF).</w:t>
      </w:r>
      <w:r w:rsidR="00BA3416">
        <w:t xml:space="preserve"> And </w:t>
      </w:r>
    </w:p>
    <w:p w:rsidR="00632B6D" w:rsidRPr="00EE608B" w:rsidRDefault="00BA3416" w:rsidP="003B58C4">
      <w:pPr>
        <w:pStyle w:val="Style1"/>
      </w:pPr>
      <w:r>
        <w:t xml:space="preserve">The </w:t>
      </w:r>
      <w:proofErr w:type="spellStart"/>
      <w:r>
        <w:t>Wagendrift</w:t>
      </w:r>
      <w:proofErr w:type="spellEnd"/>
      <w:r>
        <w:t xml:space="preserve"> D</w:t>
      </w:r>
      <w:r w:rsidR="0019538C" w:rsidRPr="00EE608B">
        <w:t>am</w:t>
      </w:r>
      <w:r>
        <w:t xml:space="preserve">. </w:t>
      </w:r>
    </w:p>
    <w:p w:rsidR="00802A20" w:rsidRPr="00EE608B" w:rsidRDefault="00802A20" w:rsidP="00AD49BB">
      <w:pPr>
        <w:pStyle w:val="BodyTextFirstIndent"/>
      </w:pPr>
    </w:p>
    <w:p w:rsidR="00572645" w:rsidRDefault="00572645" w:rsidP="00AD49BB">
      <w:pPr>
        <w:pStyle w:val="BodyTextFirstIndent"/>
      </w:pPr>
    </w:p>
    <w:p w:rsidR="00BA3416" w:rsidRDefault="00BA3416" w:rsidP="00AD49BB">
      <w:pPr>
        <w:pStyle w:val="BodyTextFirstIndent"/>
      </w:pPr>
    </w:p>
    <w:p w:rsidR="00BA3416" w:rsidRPr="00EE608B" w:rsidRDefault="00BA3416" w:rsidP="00AD49BB">
      <w:pPr>
        <w:pStyle w:val="BodyTextFirstIndent"/>
      </w:pPr>
    </w:p>
    <w:p w:rsidR="00802A20" w:rsidRPr="00EE608B" w:rsidRDefault="00802A20" w:rsidP="00AD49BB">
      <w:pPr>
        <w:pStyle w:val="BodyTextFirstIndent"/>
      </w:pPr>
    </w:p>
    <w:p w:rsidR="002A6450" w:rsidRPr="00EE608B" w:rsidRDefault="00485627" w:rsidP="00D46919">
      <w:pPr>
        <w:pStyle w:val="Heading4"/>
      </w:pPr>
      <w:r w:rsidRPr="00EE608B">
        <w:lastRenderedPageBreak/>
        <w:t xml:space="preserve">3.1.1.4 </w:t>
      </w:r>
      <w:r w:rsidR="002A6450" w:rsidRPr="00EE608B">
        <w:t>Existing Nodes and Corridors (Including Urban Edges)</w:t>
      </w:r>
    </w:p>
    <w:p w:rsidR="00802A20" w:rsidRPr="00EE608B" w:rsidRDefault="00802A20" w:rsidP="00572645">
      <w:pPr>
        <w:pBdr>
          <w:top w:val="dotted" w:sz="6" w:space="2" w:color="5B9BD5"/>
        </w:pBdr>
        <w:spacing w:before="120" w:after="120" w:line="312" w:lineRule="auto"/>
        <w:outlineLvl w:val="3"/>
        <w:rPr>
          <w:rFonts w:eastAsia="Times New Roman" w:cs="Times New Roman"/>
          <w:caps/>
          <w:color w:val="2E74B5"/>
          <w:spacing w:val="10"/>
          <w:sz w:val="24"/>
          <w:szCs w:val="24"/>
        </w:rPr>
      </w:pPr>
      <w:r w:rsidRPr="00EE608B">
        <w:rPr>
          <w:rFonts w:eastAsia="Times New Roman" w:cs="Times New Roman"/>
          <w:caps/>
          <w:color w:val="2E74B5"/>
          <w:spacing w:val="10"/>
          <w:sz w:val="24"/>
          <w:szCs w:val="24"/>
        </w:rPr>
        <w:t>Nodes</w:t>
      </w:r>
    </w:p>
    <w:p w:rsidR="00802A20" w:rsidRPr="00EE608B" w:rsidRDefault="00B80B1C" w:rsidP="003B58C4">
      <w:pPr>
        <w:pStyle w:val="Style1"/>
        <w:rPr>
          <w:rFonts w:eastAsia="MS Mincho"/>
        </w:rPr>
      </w:pPr>
      <w:r w:rsidRPr="00EE608B">
        <w:t xml:space="preserve">The Primary </w:t>
      </w:r>
      <w:r w:rsidR="00802A20" w:rsidRPr="00EE608B">
        <w:t>Node</w:t>
      </w:r>
      <w:r w:rsidRPr="00EE608B">
        <w:t xml:space="preserve"> is</w:t>
      </w:r>
      <w:r w:rsidR="00802A20" w:rsidRPr="00EE608B">
        <w:t xml:space="preserve"> </w:t>
      </w:r>
      <w:r w:rsidR="00802A20" w:rsidRPr="00EE608B">
        <w:rPr>
          <w:rFonts w:eastAsia="MS Mincho"/>
        </w:rPr>
        <w:t xml:space="preserve">Estcourt </w:t>
      </w:r>
      <w:r w:rsidRPr="00EE608B">
        <w:rPr>
          <w:rFonts w:eastAsia="MS Mincho"/>
        </w:rPr>
        <w:t>since it is</w:t>
      </w:r>
      <w:r w:rsidR="00802A20" w:rsidRPr="00EE608B">
        <w:rPr>
          <w:rFonts w:eastAsia="MS Mincho"/>
        </w:rPr>
        <w:t xml:space="preserve"> the main commercial, industrial and administrative centre within Umtshezi Municipality. It forms of part of the district spatial systems and is identified in the district SDF as a secondary node. This is despite Estcourt being recognised as a third order centre at a provincial level alongside Ladysmith. As a sub-regional node, the following activities shou</w:t>
      </w:r>
      <w:r w:rsidRPr="00EE608B">
        <w:rPr>
          <w:rFonts w:eastAsia="MS Mincho"/>
        </w:rPr>
        <w:t>ld be strengthened in Estcourt;</w:t>
      </w:r>
    </w:p>
    <w:p w:rsidR="00802A20" w:rsidRPr="00EE608B" w:rsidRDefault="00802A20" w:rsidP="003B58C4">
      <w:pPr>
        <w:pStyle w:val="Style1"/>
        <w:rPr>
          <w:lang w:eastAsia="en-ZA"/>
        </w:rPr>
      </w:pPr>
      <w:r w:rsidRPr="00EE608B">
        <w:t>Secondary Activity Nodes/Urban Community Centres: W</w:t>
      </w:r>
      <w:r w:rsidR="00B80B1C" w:rsidRPr="00EE608B">
        <w:t xml:space="preserve">eenen, and Wembezi Town Centre; and </w:t>
      </w:r>
    </w:p>
    <w:p w:rsidR="00802A20" w:rsidRPr="00EE608B" w:rsidRDefault="00802A20" w:rsidP="003B58C4">
      <w:pPr>
        <w:pStyle w:val="Style1"/>
      </w:pPr>
      <w:r w:rsidRPr="00EE608B">
        <w:t xml:space="preserve">Tertiary Nodes/Rural Community Centre: </w:t>
      </w:r>
      <w:proofErr w:type="spellStart"/>
      <w:r w:rsidRPr="00EE608B">
        <w:t>Thembalihle</w:t>
      </w:r>
      <w:proofErr w:type="spellEnd"/>
      <w:r w:rsidRPr="00EE608B">
        <w:t xml:space="preserve"> and Cornfields, Frere, </w:t>
      </w:r>
      <w:proofErr w:type="spellStart"/>
      <w:r w:rsidRPr="00EE608B">
        <w:t>Chive</w:t>
      </w:r>
      <w:r w:rsidR="00BA3416">
        <w:t>r</w:t>
      </w:r>
      <w:r w:rsidRPr="00EE608B">
        <w:t>ly</w:t>
      </w:r>
      <w:proofErr w:type="spellEnd"/>
      <w:r w:rsidRPr="00EE608B">
        <w:t xml:space="preserve">, </w:t>
      </w:r>
      <w:proofErr w:type="spellStart"/>
      <w:r w:rsidRPr="00EE608B">
        <w:t>Rensbergdrift</w:t>
      </w:r>
      <w:proofErr w:type="spellEnd"/>
      <w:r w:rsidRPr="00EE608B">
        <w:t xml:space="preserve">, </w:t>
      </w:r>
      <w:proofErr w:type="spellStart"/>
      <w:r w:rsidRPr="00EE608B">
        <w:t>Nhlawe</w:t>
      </w:r>
      <w:proofErr w:type="spellEnd"/>
      <w:r w:rsidRPr="00EE608B">
        <w:t>.</w:t>
      </w:r>
    </w:p>
    <w:p w:rsidR="00802A20" w:rsidRPr="00EE608B" w:rsidRDefault="00802A20" w:rsidP="00D46919">
      <w:pPr>
        <w:pStyle w:val="Heading4"/>
        <w:rPr>
          <w:lang w:val="en-US"/>
        </w:rPr>
      </w:pPr>
      <w:r w:rsidRPr="00EE608B">
        <w:rPr>
          <w:lang w:val="en-US"/>
        </w:rPr>
        <w:t>CORRIDORS</w:t>
      </w:r>
    </w:p>
    <w:p w:rsidR="00802A20" w:rsidRPr="00EE608B" w:rsidRDefault="00B80B1C" w:rsidP="003B58C4">
      <w:pPr>
        <w:pStyle w:val="Style1"/>
      </w:pPr>
      <w:r w:rsidRPr="00EE608B">
        <w:t>The N3 National Corridor;</w:t>
      </w:r>
    </w:p>
    <w:p w:rsidR="00802A20" w:rsidRPr="00EE608B" w:rsidRDefault="00802A20" w:rsidP="003B58C4">
      <w:pPr>
        <w:pStyle w:val="Style1"/>
      </w:pPr>
      <w:r w:rsidRPr="00EE608B">
        <w:rPr>
          <w:b/>
        </w:rPr>
        <w:t>Primary Development Corridors</w:t>
      </w:r>
      <w:r w:rsidRPr="00EE608B">
        <w:t xml:space="preserve">: </w:t>
      </w:r>
      <w:r w:rsidRPr="00EE608B">
        <w:rPr>
          <w:rFonts w:eastAsia="MS Mincho"/>
        </w:rPr>
        <w:t>Main access and mobility routes have been identified as primary developmen</w:t>
      </w:r>
      <w:r w:rsidR="00B80B1C" w:rsidRPr="00EE608B">
        <w:rPr>
          <w:rFonts w:eastAsia="MS Mincho"/>
        </w:rPr>
        <w:t xml:space="preserve">t (regional) corridors, namely the </w:t>
      </w:r>
      <w:r w:rsidRPr="00EE608B">
        <w:t xml:space="preserve">Giant Castle to Weenen Nature Reserve Corridor (north–south axis); Regional road from Colenso in the west through Weenen to </w:t>
      </w:r>
      <w:proofErr w:type="spellStart"/>
      <w:r w:rsidRPr="00EE608B">
        <w:t>Greytown</w:t>
      </w:r>
      <w:proofErr w:type="spellEnd"/>
      <w:r w:rsidRPr="00EE608B">
        <w:t xml:space="preserve"> and beyond (east-west axis); and R103 which runs parallel to and north of the N3. For the purposes of the SDF, R103 is seen as part of the broader N3 corridor.</w:t>
      </w:r>
    </w:p>
    <w:p w:rsidR="00802A20" w:rsidRPr="00EE608B" w:rsidRDefault="00802A20" w:rsidP="003B58C4">
      <w:pPr>
        <w:pStyle w:val="Style1"/>
      </w:pPr>
      <w:r w:rsidRPr="00EE608B">
        <w:rPr>
          <w:b/>
        </w:rPr>
        <w:t>Secondary Corridors</w:t>
      </w:r>
      <w:r w:rsidRPr="00EE608B">
        <w:t xml:space="preserve">: </w:t>
      </w:r>
      <w:r w:rsidR="00B80B1C" w:rsidRPr="00EE608B">
        <w:t>(</w:t>
      </w:r>
      <w:r w:rsidRPr="00EE608B">
        <w:t xml:space="preserve">Road from </w:t>
      </w:r>
      <w:proofErr w:type="spellStart"/>
      <w:r w:rsidRPr="00EE608B">
        <w:t>Winterton</w:t>
      </w:r>
      <w:proofErr w:type="spellEnd"/>
      <w:r w:rsidRPr="00EE608B">
        <w:t xml:space="preserve"> to Colenso running along the western boundary of Umtshezi Municipality</w:t>
      </w:r>
      <w:r w:rsidR="00B80B1C" w:rsidRPr="00EE608B">
        <w:t xml:space="preserve"> and </w:t>
      </w:r>
      <w:r w:rsidRPr="00EE608B">
        <w:t xml:space="preserve">P170-D385 corridor from </w:t>
      </w:r>
      <w:proofErr w:type="spellStart"/>
      <w:r w:rsidRPr="00EE608B">
        <w:t>Wagen</w:t>
      </w:r>
      <w:r w:rsidR="00BA3416">
        <w:t>s</w:t>
      </w:r>
      <w:r w:rsidRPr="00EE608B">
        <w:t>drift</w:t>
      </w:r>
      <w:proofErr w:type="spellEnd"/>
      <w:r w:rsidRPr="00EE608B">
        <w:t xml:space="preserve"> dam through Estcourt town to Weenen running along the eastern boundary of the municipal area. </w:t>
      </w:r>
    </w:p>
    <w:p w:rsidR="00802A20" w:rsidRPr="00EE608B" w:rsidRDefault="00802A20" w:rsidP="003B58C4">
      <w:pPr>
        <w:pStyle w:val="Style1"/>
      </w:pPr>
      <w:r w:rsidRPr="00EE608B">
        <w:rPr>
          <w:b/>
        </w:rPr>
        <w:t>Tertiary Corridors</w:t>
      </w:r>
      <w:r w:rsidRPr="00EE608B">
        <w:t xml:space="preserve">:  </w:t>
      </w:r>
      <w:r w:rsidRPr="00EE608B">
        <w:rPr>
          <w:rFonts w:eastAsia="MS Mincho"/>
        </w:rPr>
        <w:t>Tertiary corridors are also known as local corridors because they serve mainly a local function including the following:</w:t>
      </w:r>
      <w:r w:rsidR="00B80B1C" w:rsidRPr="00EE608B">
        <w:rPr>
          <w:rFonts w:eastAsia="MS Mincho"/>
        </w:rPr>
        <w:t xml:space="preserve"> (</w:t>
      </w:r>
      <w:r w:rsidRPr="00EE608B">
        <w:t>D489 – D721 (Cornfields-</w:t>
      </w:r>
      <w:proofErr w:type="spellStart"/>
      <w:r w:rsidRPr="00EE608B">
        <w:t>Thembalihle</w:t>
      </w:r>
      <w:proofErr w:type="spellEnd"/>
      <w:r w:rsidRPr="00EE608B">
        <w:t xml:space="preserve"> Corridor)</w:t>
      </w:r>
      <w:r w:rsidR="00B80B1C" w:rsidRPr="00EE608B">
        <w:t xml:space="preserve">, </w:t>
      </w:r>
      <w:r w:rsidRPr="00EE608B">
        <w:t xml:space="preserve">P179 from Loskop road through Wembezi to </w:t>
      </w:r>
      <w:proofErr w:type="spellStart"/>
      <w:r w:rsidRPr="00EE608B">
        <w:t>Wagen</w:t>
      </w:r>
      <w:r w:rsidR="00BA3416">
        <w:t>s</w:t>
      </w:r>
      <w:r w:rsidRPr="00EE608B">
        <w:t>drift</w:t>
      </w:r>
      <w:proofErr w:type="spellEnd"/>
      <w:r w:rsidRPr="00EE608B">
        <w:t xml:space="preserve"> Dam and the surrounding proposed conservation areas</w:t>
      </w:r>
      <w:r w:rsidR="00B80B1C" w:rsidRPr="00EE608B">
        <w:t xml:space="preserve"> and the </w:t>
      </w:r>
      <w:r w:rsidRPr="00EE608B">
        <w:t>Wembezi-E</w:t>
      </w:r>
      <w:r w:rsidR="00B80B1C" w:rsidRPr="00EE608B">
        <w:t xml:space="preserve">stcourt Mixed Land Use Corridor. </w:t>
      </w:r>
    </w:p>
    <w:p w:rsidR="00802A20" w:rsidRDefault="00802A20" w:rsidP="00802A20">
      <w:pPr>
        <w:rPr>
          <w:sz w:val="24"/>
          <w:szCs w:val="24"/>
        </w:rPr>
      </w:pPr>
    </w:p>
    <w:p w:rsidR="00A70E36" w:rsidRDefault="00A70E36" w:rsidP="00802A20">
      <w:pPr>
        <w:rPr>
          <w:sz w:val="24"/>
          <w:szCs w:val="24"/>
        </w:rPr>
      </w:pPr>
    </w:p>
    <w:p w:rsidR="00A70E36" w:rsidRDefault="00A70E36" w:rsidP="00802A20">
      <w:pPr>
        <w:rPr>
          <w:sz w:val="24"/>
          <w:szCs w:val="24"/>
        </w:rPr>
      </w:pPr>
    </w:p>
    <w:p w:rsidR="00A70E36" w:rsidRDefault="00A70E36" w:rsidP="00802A20">
      <w:pPr>
        <w:rPr>
          <w:sz w:val="24"/>
          <w:szCs w:val="24"/>
        </w:rPr>
      </w:pPr>
    </w:p>
    <w:p w:rsidR="00A70E36" w:rsidRDefault="00A70E36" w:rsidP="00802A20">
      <w:pPr>
        <w:rPr>
          <w:sz w:val="24"/>
          <w:szCs w:val="24"/>
        </w:rPr>
      </w:pPr>
    </w:p>
    <w:p w:rsidR="00AD012E" w:rsidRPr="00EE608B" w:rsidRDefault="00AD012E" w:rsidP="00802A20">
      <w:pPr>
        <w:rPr>
          <w:sz w:val="24"/>
          <w:szCs w:val="24"/>
        </w:rPr>
      </w:pPr>
    </w:p>
    <w:p w:rsidR="00E05F02" w:rsidRPr="00EE608B" w:rsidRDefault="00E05F02" w:rsidP="00E05F02">
      <w:pPr>
        <w:pStyle w:val="Heading5"/>
        <w:rPr>
          <w:sz w:val="24"/>
          <w:szCs w:val="24"/>
        </w:rPr>
      </w:pPr>
      <w:r w:rsidRPr="00EE608B">
        <w:rPr>
          <w:sz w:val="24"/>
          <w:szCs w:val="24"/>
        </w:rPr>
        <w:lastRenderedPageBreak/>
        <w:t xml:space="preserve">Sub-regional Activity Node - Estcourt </w:t>
      </w:r>
    </w:p>
    <w:p w:rsidR="00E05F02" w:rsidRPr="00EE608B" w:rsidRDefault="00E05F02" w:rsidP="00AD49BB">
      <w:pPr>
        <w:pStyle w:val="NoSpacing"/>
      </w:pPr>
      <w:r w:rsidRPr="00EE608B">
        <w:t>Estcourt is the main commercial, industrial and administrative centre within Umtshezi Mun</w:t>
      </w:r>
      <w:r w:rsidR="00BA3416">
        <w:t xml:space="preserve">icipality. It forms </w:t>
      </w:r>
      <w:r w:rsidRPr="00EE608B">
        <w:t xml:space="preserve">part of the district spatial systems and is identified in the district SDF as a secondary node. This is despite Estcourt being recognised as a third order centre at a provincial level alongside Ladysmith. As a sub-regional node, the following activities should be strengthened in Estcourt: </w:t>
      </w:r>
    </w:p>
    <w:p w:rsidR="00E05F02" w:rsidRPr="00EE608B" w:rsidRDefault="00E05F02" w:rsidP="003B58C4">
      <w:pPr>
        <w:pStyle w:val="Style1"/>
        <w:rPr>
          <w:rFonts w:eastAsia="Calibri"/>
        </w:rPr>
      </w:pPr>
      <w:r w:rsidRPr="00EE608B">
        <w:t xml:space="preserve">Development of commercial activities serving the whole municipal area and the </w:t>
      </w:r>
      <w:r w:rsidR="00BA3416">
        <w:t>surrounding areas (sub-region);</w:t>
      </w:r>
    </w:p>
    <w:p w:rsidR="00E05F02" w:rsidRPr="00EE608B" w:rsidRDefault="00E05F02" w:rsidP="003B58C4">
      <w:pPr>
        <w:pStyle w:val="Style1"/>
      </w:pPr>
      <w:r w:rsidRPr="00EE608B">
        <w:t>Location of district and sub-district offices of various government departments and ser</w:t>
      </w:r>
      <w:r w:rsidR="00BA3416">
        <w:t>ve delivery agencies;</w:t>
      </w:r>
    </w:p>
    <w:p w:rsidR="00E05F02" w:rsidRPr="00EE608B" w:rsidRDefault="00E05F02" w:rsidP="003B58C4">
      <w:pPr>
        <w:pStyle w:val="Style1"/>
      </w:pPr>
      <w:r w:rsidRPr="00EE608B">
        <w:t>Location of facilities and services for an effective administration and local gover</w:t>
      </w:r>
      <w:r w:rsidR="00BA3416">
        <w:t>nance of Umtshezi Municipality;</w:t>
      </w:r>
    </w:p>
    <w:p w:rsidR="00E05F02" w:rsidRPr="00EE608B" w:rsidRDefault="00E05F02" w:rsidP="003B58C4">
      <w:pPr>
        <w:pStyle w:val="Style1"/>
      </w:pPr>
      <w:r w:rsidRPr="00EE608B">
        <w:t xml:space="preserve">Industrial development, focusing mainly on the processing of raw materials produced within the sub-region and the neighbouring </w:t>
      </w:r>
      <w:r w:rsidR="00BA3416">
        <w:t xml:space="preserve">areas – </w:t>
      </w:r>
      <w:proofErr w:type="spellStart"/>
      <w:r w:rsidR="00BA3416">
        <w:t>agri</w:t>
      </w:r>
      <w:proofErr w:type="spellEnd"/>
      <w:r w:rsidR="00BA3416">
        <w:t xml:space="preserve">-processing centre; and </w:t>
      </w:r>
    </w:p>
    <w:p w:rsidR="00E05F02" w:rsidRPr="00EE608B" w:rsidRDefault="00E05F02" w:rsidP="003B58C4">
      <w:pPr>
        <w:pStyle w:val="Style1"/>
      </w:pPr>
      <w:r w:rsidRPr="00EE608B">
        <w:t xml:space="preserve">Location of public facilities serving the whole sub-region and beyond. These may include sports and transportation facilities. </w:t>
      </w:r>
    </w:p>
    <w:p w:rsidR="00E05F02" w:rsidRPr="00EE608B" w:rsidRDefault="00E05F02" w:rsidP="00E05F02">
      <w:pPr>
        <w:pStyle w:val="Heading5"/>
        <w:rPr>
          <w:sz w:val="24"/>
          <w:szCs w:val="24"/>
          <w:lang w:eastAsia="en-GB"/>
        </w:rPr>
      </w:pPr>
      <w:r w:rsidRPr="00EE608B">
        <w:rPr>
          <w:sz w:val="24"/>
          <w:szCs w:val="24"/>
          <w:lang w:eastAsia="en-GB"/>
        </w:rPr>
        <w:t>Secondary Activity Nodes/Urban Community Centres</w:t>
      </w:r>
    </w:p>
    <w:p w:rsidR="00E05F02" w:rsidRPr="00EE608B" w:rsidRDefault="00E05F02" w:rsidP="00AD49BB">
      <w:pPr>
        <w:pStyle w:val="NoSpacing"/>
      </w:pPr>
      <w:r w:rsidRPr="00EE608B">
        <w:t xml:space="preserve">Two secondary activity nodes have been identified in Umtshezi Municipality, namely: </w:t>
      </w:r>
    </w:p>
    <w:p w:rsidR="00E05F02" w:rsidRPr="00EE608B" w:rsidRDefault="00E05F02" w:rsidP="003B58C4">
      <w:pPr>
        <w:pStyle w:val="Style1"/>
        <w:rPr>
          <w:rFonts w:eastAsia="Calibri"/>
        </w:rPr>
      </w:pPr>
      <w:r w:rsidRPr="00EE608B">
        <w:t>Weenen, and</w:t>
      </w:r>
    </w:p>
    <w:p w:rsidR="00E05F02" w:rsidRPr="00EE608B" w:rsidRDefault="00E05F02" w:rsidP="003B58C4">
      <w:pPr>
        <w:pStyle w:val="Style1"/>
      </w:pPr>
      <w:r w:rsidRPr="00EE608B">
        <w:t xml:space="preserve">Wembezi Town Centre. </w:t>
      </w:r>
    </w:p>
    <w:p w:rsidR="00E05F02" w:rsidRPr="00EE608B" w:rsidRDefault="00E05F02" w:rsidP="00AD49BB">
      <w:pPr>
        <w:pStyle w:val="NoSpacing"/>
      </w:pPr>
      <w:r w:rsidRPr="00EE608B">
        <w:t xml:space="preserve">Weenen which was previously a thriving rural town has experienced decline in both character and function. It is characterised by derelict and poorly maintained buildings, deteriorating quality of infrastructure and the associated services, and lack of investment. With the majority of the land around this town being subject to land restitution and labour tenant claims, it is critically important to repackage Weenen as a centre of activity and an anchor point for the integration and coordination of support services to the various land reform projects. It has potential for the activities: </w:t>
      </w:r>
    </w:p>
    <w:p w:rsidR="00E05F02" w:rsidRPr="00EE608B" w:rsidRDefault="00E05F02" w:rsidP="003B58C4">
      <w:pPr>
        <w:pStyle w:val="Style1"/>
        <w:rPr>
          <w:rFonts w:eastAsia="Calibri"/>
        </w:rPr>
      </w:pPr>
      <w:r w:rsidRPr="00EE608B">
        <w:t xml:space="preserve">Administrative offices for the decentralisation of services to the communities located around Weenen. </w:t>
      </w:r>
    </w:p>
    <w:p w:rsidR="00E05F02" w:rsidRPr="00EE608B" w:rsidRDefault="00E05F02" w:rsidP="003B58C4">
      <w:pPr>
        <w:pStyle w:val="Style1"/>
      </w:pPr>
      <w:r w:rsidRPr="00EE608B">
        <w:t xml:space="preserve">Limited commercial activities targeting the surrounding communities. </w:t>
      </w:r>
    </w:p>
    <w:p w:rsidR="00E05F02" w:rsidRPr="00EE608B" w:rsidRDefault="00E05F02" w:rsidP="003B58C4">
      <w:pPr>
        <w:pStyle w:val="Style1"/>
      </w:pPr>
      <w:r w:rsidRPr="00EE608B">
        <w:t xml:space="preserve">Processing of raw materials produced in the area given its potential for intensive crop and citrus production.  </w:t>
      </w:r>
    </w:p>
    <w:p w:rsidR="00BA3416" w:rsidRDefault="00E05F02" w:rsidP="00AD49BB">
      <w:pPr>
        <w:pStyle w:val="NoSpacing"/>
      </w:pPr>
      <w:r w:rsidRPr="00EE608B">
        <w:t xml:space="preserve">Wembezi on the other hand was developed as a residential township or a dormitory suburb for black people working in Estcourt. A small area was set aside for the development of a town centre. Today, this area is poorly developed with a community hall and two small local convenient shops. However, a small agglomeration of commercial facilities has occurred at the northern entrance to the township. </w:t>
      </w:r>
    </w:p>
    <w:p w:rsidR="00E05F02" w:rsidRPr="00EE608B" w:rsidRDefault="00E05F02" w:rsidP="00AD49BB">
      <w:pPr>
        <w:pStyle w:val="NoSpacing"/>
      </w:pPr>
      <w:r w:rsidRPr="00EE608B">
        <w:lastRenderedPageBreak/>
        <w:t xml:space="preserve">Plans to develop a neighbourhood shopping centre in the area have reached and advanced stage with implementation due to start at the beginning of 2009. The area is also being considered for a range of projects that would be funded through the Neighbourhood Development Partnership Grant (NDPG). </w:t>
      </w:r>
    </w:p>
    <w:p w:rsidR="00E05F02" w:rsidRPr="00EE608B" w:rsidRDefault="00E05F02" w:rsidP="00AD49BB">
      <w:pPr>
        <w:pStyle w:val="NoSpacing"/>
      </w:pPr>
      <w:r w:rsidRPr="00EE608B">
        <w:t xml:space="preserve">In addition, middle income housing is being developed to the west of the Wembezi Township. In fact, there is potential to expand this to cover the vacant land located to the west of B-section and may yield about 500 units. Other issues that require attention in the area include: </w:t>
      </w:r>
    </w:p>
    <w:p w:rsidR="00E05F02" w:rsidRPr="00EE608B" w:rsidRDefault="00E05F02" w:rsidP="003B58C4">
      <w:pPr>
        <w:pStyle w:val="Style1"/>
        <w:rPr>
          <w:rFonts w:eastAsia="Calibri"/>
        </w:rPr>
      </w:pPr>
      <w:r w:rsidRPr="00EE608B">
        <w:t xml:space="preserve">Upgrading of informal settlements. </w:t>
      </w:r>
    </w:p>
    <w:p w:rsidR="00E05F02" w:rsidRPr="00EE608B" w:rsidRDefault="00E05F02" w:rsidP="003B58C4">
      <w:pPr>
        <w:pStyle w:val="Style1"/>
      </w:pPr>
      <w:r w:rsidRPr="00EE608B">
        <w:t xml:space="preserve">Upgrading of the existing cemetery. </w:t>
      </w:r>
    </w:p>
    <w:p w:rsidR="00E05F02" w:rsidRPr="00EE608B" w:rsidRDefault="00E05F02" w:rsidP="003B58C4">
      <w:pPr>
        <w:pStyle w:val="Style1"/>
      </w:pPr>
      <w:r w:rsidRPr="00EE608B">
        <w:t xml:space="preserve">Upgrading and maintenance of roads.  </w:t>
      </w:r>
    </w:p>
    <w:p w:rsidR="00E05F02" w:rsidRPr="00EE608B" w:rsidRDefault="00E05F02" w:rsidP="00E05F02">
      <w:pPr>
        <w:pStyle w:val="Heading5"/>
        <w:rPr>
          <w:sz w:val="24"/>
          <w:szCs w:val="24"/>
          <w:lang w:eastAsia="en-GB"/>
        </w:rPr>
      </w:pPr>
      <w:r w:rsidRPr="00EE608B">
        <w:rPr>
          <w:sz w:val="24"/>
          <w:szCs w:val="24"/>
          <w:lang w:eastAsia="en-GB"/>
        </w:rPr>
        <w:t>Tertiary Nodes/Rural Community Centre</w:t>
      </w:r>
    </w:p>
    <w:p w:rsidR="00E05F02" w:rsidRPr="00EE608B" w:rsidRDefault="00E05F02" w:rsidP="00AD49BB">
      <w:pPr>
        <w:pStyle w:val="NoSpacing"/>
      </w:pPr>
      <w:r w:rsidRPr="00EE608B">
        <w:t xml:space="preserve">The vision for the future spatial development of Umtshezi Municipality makes provision for the development of community centres within a cluster of settlements, as follows: </w:t>
      </w:r>
    </w:p>
    <w:p w:rsidR="00E05F02" w:rsidRPr="00EE608B" w:rsidRDefault="00E05F02" w:rsidP="003B58C4">
      <w:pPr>
        <w:pStyle w:val="Style1"/>
        <w:rPr>
          <w:rFonts w:eastAsia="Calibri"/>
        </w:rPr>
      </w:pPr>
      <w:proofErr w:type="spellStart"/>
      <w:r w:rsidRPr="00EE608B">
        <w:t>Thembalihle</w:t>
      </w:r>
      <w:proofErr w:type="spellEnd"/>
      <w:r w:rsidRPr="00EE608B">
        <w:t xml:space="preserve"> and Cornfields</w:t>
      </w:r>
      <w:r w:rsidR="009C3247">
        <w:t>;</w:t>
      </w:r>
    </w:p>
    <w:p w:rsidR="00E05F02" w:rsidRPr="00EE608B" w:rsidRDefault="00E05F02" w:rsidP="003B58C4">
      <w:pPr>
        <w:pStyle w:val="Style1"/>
      </w:pPr>
      <w:r w:rsidRPr="00EE608B">
        <w:t>Frere</w:t>
      </w:r>
      <w:r w:rsidR="009C3247">
        <w:t>;</w:t>
      </w:r>
    </w:p>
    <w:p w:rsidR="00E05F02" w:rsidRPr="00EE608B" w:rsidRDefault="00A67D5E" w:rsidP="003B58C4">
      <w:pPr>
        <w:pStyle w:val="Style1"/>
      </w:pPr>
      <w:r w:rsidRPr="00EE608B">
        <w:t>Cheverly</w:t>
      </w:r>
      <w:r w:rsidR="009C3247">
        <w:t>;</w:t>
      </w:r>
    </w:p>
    <w:p w:rsidR="00E05F02" w:rsidRPr="00EE608B" w:rsidRDefault="00E05F02" w:rsidP="003B58C4">
      <w:pPr>
        <w:pStyle w:val="Style1"/>
      </w:pPr>
      <w:proofErr w:type="spellStart"/>
      <w:r w:rsidRPr="00EE608B">
        <w:t>Rensbergdrift</w:t>
      </w:r>
      <w:proofErr w:type="spellEnd"/>
      <w:r w:rsidR="009C3247">
        <w:t xml:space="preserve">; and </w:t>
      </w:r>
    </w:p>
    <w:p w:rsidR="00E05F02" w:rsidRPr="00EE608B" w:rsidRDefault="00E05F02" w:rsidP="003B58C4">
      <w:pPr>
        <w:pStyle w:val="Style1"/>
      </w:pPr>
      <w:proofErr w:type="spellStart"/>
      <w:r w:rsidRPr="00EE608B">
        <w:t>Nhlawe</w:t>
      </w:r>
      <w:proofErr w:type="spellEnd"/>
      <w:r w:rsidR="009C3247">
        <w:t xml:space="preserve">. </w:t>
      </w:r>
    </w:p>
    <w:p w:rsidR="00E05F02" w:rsidRPr="00EE608B" w:rsidRDefault="00E05F02" w:rsidP="00AD49BB">
      <w:pPr>
        <w:pStyle w:val="NoSpacing"/>
      </w:pPr>
      <w:r w:rsidRPr="00EE608B">
        <w:t xml:space="preserve">None of these is currently developed. The primary aim of these centres is to accommodate land uses that provide services to the local communities. These include the following: </w:t>
      </w:r>
    </w:p>
    <w:p w:rsidR="00E05F02" w:rsidRPr="00EE608B" w:rsidRDefault="00E05F02" w:rsidP="003B58C4">
      <w:pPr>
        <w:pStyle w:val="Style1"/>
        <w:rPr>
          <w:rFonts w:eastAsia="Calibri"/>
        </w:rPr>
      </w:pPr>
      <w:r w:rsidRPr="00EE608B">
        <w:t>Educatio</w:t>
      </w:r>
      <w:r w:rsidR="009C3247">
        <w:t>nal facilities such as schools;</w:t>
      </w:r>
    </w:p>
    <w:p w:rsidR="00E05F02" w:rsidRPr="00EE608B" w:rsidRDefault="00E05F02" w:rsidP="003B58C4">
      <w:pPr>
        <w:pStyle w:val="Style1"/>
      </w:pPr>
      <w:r w:rsidRPr="00EE608B">
        <w:t>Community centres including a community hall</w:t>
      </w:r>
      <w:r w:rsidR="009C3247">
        <w:t>;</w:t>
      </w:r>
    </w:p>
    <w:p w:rsidR="00E05F02" w:rsidRPr="00EE608B" w:rsidRDefault="00E05F02" w:rsidP="003B58C4">
      <w:pPr>
        <w:pStyle w:val="Style1"/>
      </w:pPr>
      <w:r w:rsidRPr="00EE608B">
        <w:t>Health facilities such as a clinic or mobile clinic</w:t>
      </w:r>
      <w:r w:rsidR="009C3247">
        <w:t>;</w:t>
      </w:r>
    </w:p>
    <w:p w:rsidR="00E05F02" w:rsidRPr="00EE608B" w:rsidRDefault="009C3247" w:rsidP="003B58C4">
      <w:pPr>
        <w:pStyle w:val="Style1"/>
      </w:pPr>
      <w:r>
        <w:t>Sports facilities;</w:t>
      </w:r>
    </w:p>
    <w:p w:rsidR="00E05F02" w:rsidRPr="00EE608B" w:rsidRDefault="009C3247" w:rsidP="003B58C4">
      <w:pPr>
        <w:pStyle w:val="Style1"/>
      </w:pPr>
      <w:r>
        <w:t xml:space="preserve">Limited commercial facilities; and </w:t>
      </w:r>
      <w:r w:rsidR="00E05F02" w:rsidRPr="00EE608B">
        <w:t xml:space="preserve"> </w:t>
      </w:r>
    </w:p>
    <w:p w:rsidR="00E05F02" w:rsidRPr="00EE608B" w:rsidRDefault="00E05F02" w:rsidP="003B58C4">
      <w:pPr>
        <w:pStyle w:val="Style1"/>
      </w:pPr>
      <w:r w:rsidRPr="00EE608B">
        <w:t>Pension pay point.</w:t>
      </w:r>
    </w:p>
    <w:p w:rsidR="002A6450" w:rsidRPr="00EE608B" w:rsidRDefault="002A6450" w:rsidP="002A6450">
      <w:pPr>
        <w:pStyle w:val="Heading5"/>
        <w:rPr>
          <w:rFonts w:eastAsiaTheme="majorEastAsia"/>
          <w:sz w:val="24"/>
          <w:szCs w:val="24"/>
          <w:lang w:val="en-US"/>
        </w:rPr>
      </w:pPr>
      <w:r w:rsidRPr="00EE608B">
        <w:rPr>
          <w:rFonts w:eastAsiaTheme="majorEastAsia"/>
          <w:sz w:val="24"/>
          <w:szCs w:val="24"/>
          <w:lang w:val="en-US"/>
        </w:rPr>
        <w:t>URBAN EDGE</w:t>
      </w:r>
    </w:p>
    <w:p w:rsidR="0097471C" w:rsidRPr="00EE608B" w:rsidRDefault="0097471C" w:rsidP="00AD49BB">
      <w:pPr>
        <w:pStyle w:val="NoSpacing"/>
      </w:pPr>
      <w:r w:rsidRPr="00EE608B">
        <w:t>With the pressure of population growth in cities and towns, especially in the still developing countries, an increase in human activity and human needs causes a build-up of development intensification and human needs. Urban containment and urban sprawl is thus global occurrences with local manifestations. Containment strives to prohibit commercial or residential over-development in and around large cities and towns so that the natural environment can be sustainable and continue whilst being protected. As with most human action certain social, political and governance issues also accompanies these processes.</w:t>
      </w:r>
    </w:p>
    <w:p w:rsidR="0097471C" w:rsidRPr="00EE608B" w:rsidRDefault="0097471C" w:rsidP="00AD49BB">
      <w:pPr>
        <w:pStyle w:val="NoSpacing"/>
      </w:pPr>
      <w:r w:rsidRPr="00EE608B">
        <w:lastRenderedPageBreak/>
        <w:t>The urban edge demarcation policy system is a South African approach to limit urban development from expanding to rapidly to the outskirts of an urban region. Hence, this system provides containment in the form of restriction. The urban fringe, or more plainly the zone were the urban ends and the rural starts, is a determinant for compiling the edge. However, the reality of modern urbanism and development is that large towns eventually formed metro poles, suburbs and neighborhoods (Daniels: 1999). This made the fringe vast and determination thereof difficult to place.</w:t>
      </w:r>
    </w:p>
    <w:p w:rsidR="0097471C" w:rsidRPr="00EE608B" w:rsidRDefault="0097471C" w:rsidP="00AD49BB">
      <w:pPr>
        <w:pStyle w:val="NoSpacing"/>
      </w:pPr>
      <w:r w:rsidRPr="00EE608B">
        <w:t>The pressure of residential development like golf course low-density development is at this moment extremely high. Farm and vacant land contributes to the very character of Paarl and the availability of these sites, either small or large, remains a problem especially when only so many restrictions can prohibit development from escalating to rapidly. Damage to the environment is the ultimate consequence if urban sprawl is to continue so fast for this region.</w:t>
      </w:r>
    </w:p>
    <w:p w:rsidR="004639F6" w:rsidRPr="00EE608B" w:rsidRDefault="0097471C" w:rsidP="00AD49BB">
      <w:pPr>
        <w:pStyle w:val="NoSpacing"/>
      </w:pPr>
      <w:r w:rsidRPr="00EE608B">
        <w:t>Most of the current farms and vacant urban land is zoned as agricultural, commercial, residential or undetermined and changing these sites can become difficult under the Heritage Resources Act of 2005. To comprehend the justification of policy adaptation in order to extend the Paarl urban edge is an immense predicament and is something that may never be fully understood or even proven. The fact remains that this is the case for many abutting local governments, not only in South Africa, but across the world.</w:t>
      </w:r>
    </w:p>
    <w:p w:rsidR="00184B1E" w:rsidRDefault="00184B1E" w:rsidP="00AD49BB">
      <w:pPr>
        <w:pStyle w:val="NoSpacing"/>
      </w:pPr>
    </w:p>
    <w:p w:rsidR="004639F6" w:rsidRDefault="0097471C" w:rsidP="00AD49BB">
      <w:pPr>
        <w:pStyle w:val="NoSpacing"/>
      </w:pPr>
      <w:r w:rsidRPr="00EE608B">
        <w:t>For the purposes of Development Control, Umtshezi Municipality is currently implementing the Planning pieces of Legislation below and ensured inclusion of Urban Sprawl Prevention in the following Policy Documents:</w:t>
      </w:r>
    </w:p>
    <w:p w:rsidR="00184B1E" w:rsidRPr="00184B1E" w:rsidRDefault="00184B1E" w:rsidP="00184B1E">
      <w:pPr>
        <w:pStyle w:val="BodyText"/>
        <w:rPr>
          <w:lang w:eastAsia="en-US"/>
        </w:rPr>
      </w:pPr>
    </w:p>
    <w:tbl>
      <w:tblPr>
        <w:tblStyle w:val="TableGrid"/>
        <w:tblW w:w="5000" w:type="pct"/>
        <w:tblLook w:val="04A0" w:firstRow="1" w:lastRow="0" w:firstColumn="1" w:lastColumn="0" w:noHBand="0" w:noVBand="1"/>
      </w:tblPr>
      <w:tblGrid>
        <w:gridCol w:w="3747"/>
        <w:gridCol w:w="5496"/>
      </w:tblGrid>
      <w:tr w:rsidR="0097471C" w:rsidRPr="00EE608B" w:rsidTr="0097471C">
        <w:trPr>
          <w:trHeight w:val="257"/>
          <w:tblHeader/>
        </w:trPr>
        <w:tc>
          <w:tcPr>
            <w:tcW w:w="2027" w:type="pct"/>
            <w:shd w:val="clear" w:color="auto" w:fill="D9D9D9" w:themeFill="background1" w:themeFillShade="D9"/>
          </w:tcPr>
          <w:p w:rsidR="0097471C" w:rsidRPr="00EE608B" w:rsidRDefault="0097471C" w:rsidP="00255CF3">
            <w:pPr>
              <w:spacing w:after="0"/>
              <w:rPr>
                <w:b/>
                <w:sz w:val="24"/>
                <w:szCs w:val="24"/>
              </w:rPr>
            </w:pPr>
            <w:r w:rsidRPr="00EE608B">
              <w:rPr>
                <w:b/>
                <w:sz w:val="24"/>
                <w:szCs w:val="24"/>
              </w:rPr>
              <w:t xml:space="preserve">Legislation / Policy Document </w:t>
            </w:r>
          </w:p>
        </w:tc>
        <w:tc>
          <w:tcPr>
            <w:tcW w:w="2973" w:type="pct"/>
            <w:shd w:val="clear" w:color="auto" w:fill="D9D9D9" w:themeFill="background1" w:themeFillShade="D9"/>
          </w:tcPr>
          <w:p w:rsidR="0097471C" w:rsidRPr="00EE608B" w:rsidRDefault="0097471C" w:rsidP="00255CF3">
            <w:pPr>
              <w:spacing w:after="0"/>
              <w:rPr>
                <w:b/>
                <w:sz w:val="24"/>
                <w:szCs w:val="24"/>
              </w:rPr>
            </w:pPr>
            <w:r w:rsidRPr="00EE608B">
              <w:rPr>
                <w:b/>
                <w:sz w:val="24"/>
                <w:szCs w:val="24"/>
              </w:rPr>
              <w:t xml:space="preserve">Comments </w:t>
            </w:r>
          </w:p>
        </w:tc>
      </w:tr>
      <w:tr w:rsidR="0097471C" w:rsidRPr="00EE608B" w:rsidTr="0097471C">
        <w:trPr>
          <w:trHeight w:val="329"/>
        </w:trPr>
        <w:tc>
          <w:tcPr>
            <w:tcW w:w="2027" w:type="pct"/>
          </w:tcPr>
          <w:p w:rsidR="0097471C" w:rsidRPr="00EE608B" w:rsidRDefault="0097471C" w:rsidP="00255CF3">
            <w:pPr>
              <w:spacing w:after="0"/>
              <w:rPr>
                <w:sz w:val="24"/>
                <w:szCs w:val="24"/>
              </w:rPr>
            </w:pPr>
            <w:r w:rsidRPr="00EE608B">
              <w:rPr>
                <w:sz w:val="24"/>
                <w:szCs w:val="24"/>
              </w:rPr>
              <w:t xml:space="preserve">KZN Planning and Development Act No 6 of 2008. </w:t>
            </w:r>
          </w:p>
        </w:tc>
        <w:tc>
          <w:tcPr>
            <w:tcW w:w="2973" w:type="pct"/>
          </w:tcPr>
          <w:p w:rsidR="0097471C" w:rsidRPr="00EE608B" w:rsidRDefault="0097471C" w:rsidP="00255CF3">
            <w:pPr>
              <w:spacing w:after="0"/>
              <w:rPr>
                <w:sz w:val="24"/>
                <w:szCs w:val="24"/>
              </w:rPr>
            </w:pPr>
            <w:r w:rsidRPr="00EE608B">
              <w:rPr>
                <w:sz w:val="24"/>
                <w:szCs w:val="24"/>
              </w:rPr>
              <w:t xml:space="preserve">Currently </w:t>
            </w:r>
            <w:proofErr w:type="gramStart"/>
            <w:r w:rsidRPr="00EE608B">
              <w:rPr>
                <w:sz w:val="24"/>
                <w:szCs w:val="24"/>
              </w:rPr>
              <w:t>being implemented</w:t>
            </w:r>
            <w:proofErr w:type="gramEnd"/>
            <w:r w:rsidRPr="00EE608B">
              <w:rPr>
                <w:sz w:val="24"/>
                <w:szCs w:val="24"/>
              </w:rPr>
              <w:t xml:space="preserve">. </w:t>
            </w:r>
          </w:p>
        </w:tc>
      </w:tr>
      <w:tr w:rsidR="0097471C" w:rsidRPr="00EE608B" w:rsidTr="0097471C">
        <w:trPr>
          <w:trHeight w:val="619"/>
        </w:trPr>
        <w:tc>
          <w:tcPr>
            <w:tcW w:w="2027" w:type="pct"/>
          </w:tcPr>
          <w:p w:rsidR="0097471C" w:rsidRPr="00EE608B" w:rsidRDefault="0097471C" w:rsidP="00255CF3">
            <w:pPr>
              <w:spacing w:after="0"/>
              <w:rPr>
                <w:sz w:val="24"/>
                <w:szCs w:val="24"/>
              </w:rPr>
            </w:pPr>
            <w:r w:rsidRPr="00EE608B">
              <w:rPr>
                <w:sz w:val="24"/>
                <w:szCs w:val="24"/>
              </w:rPr>
              <w:t>Spatial Planning and Land Use Management Act No 16 of 2013</w:t>
            </w:r>
          </w:p>
        </w:tc>
        <w:tc>
          <w:tcPr>
            <w:tcW w:w="2973" w:type="pct"/>
          </w:tcPr>
          <w:p w:rsidR="0097471C" w:rsidRPr="00EE608B" w:rsidRDefault="0097471C" w:rsidP="00255CF3">
            <w:pPr>
              <w:spacing w:after="0"/>
              <w:rPr>
                <w:sz w:val="24"/>
                <w:szCs w:val="24"/>
              </w:rPr>
            </w:pPr>
            <w:r w:rsidRPr="00EE608B">
              <w:rPr>
                <w:sz w:val="24"/>
                <w:szCs w:val="24"/>
              </w:rPr>
              <w:t xml:space="preserve">The Act </w:t>
            </w:r>
            <w:proofErr w:type="gramStart"/>
            <w:r w:rsidRPr="00EE608B">
              <w:rPr>
                <w:sz w:val="24"/>
                <w:szCs w:val="24"/>
              </w:rPr>
              <w:t>was Gazetted</w:t>
            </w:r>
            <w:proofErr w:type="gramEnd"/>
            <w:r w:rsidRPr="00EE608B">
              <w:rPr>
                <w:sz w:val="24"/>
                <w:szCs w:val="24"/>
              </w:rPr>
              <w:t xml:space="preserve"> on the 5 August 2013 but practical effectiveness of the Act will depend on the advice of KZN COGTA. </w:t>
            </w:r>
          </w:p>
        </w:tc>
      </w:tr>
      <w:tr w:rsidR="0097471C" w:rsidRPr="00EE608B" w:rsidTr="0097471C">
        <w:trPr>
          <w:trHeight w:val="615"/>
        </w:trPr>
        <w:tc>
          <w:tcPr>
            <w:tcW w:w="2027" w:type="pct"/>
          </w:tcPr>
          <w:p w:rsidR="0097471C" w:rsidRPr="00EE608B" w:rsidRDefault="0097471C" w:rsidP="00255CF3">
            <w:pPr>
              <w:spacing w:after="0"/>
              <w:rPr>
                <w:sz w:val="24"/>
                <w:szCs w:val="24"/>
              </w:rPr>
            </w:pPr>
            <w:r w:rsidRPr="00EE608B">
              <w:rPr>
                <w:sz w:val="24"/>
                <w:szCs w:val="24"/>
              </w:rPr>
              <w:t>Estcourt / Wembezi Town Planning Scheme</w:t>
            </w:r>
          </w:p>
        </w:tc>
        <w:tc>
          <w:tcPr>
            <w:tcW w:w="2973" w:type="pct"/>
          </w:tcPr>
          <w:p w:rsidR="0097471C" w:rsidRPr="00EE608B" w:rsidRDefault="0097471C" w:rsidP="00255CF3">
            <w:pPr>
              <w:spacing w:after="0"/>
              <w:rPr>
                <w:sz w:val="24"/>
                <w:szCs w:val="24"/>
              </w:rPr>
            </w:pPr>
            <w:r w:rsidRPr="00EE608B">
              <w:rPr>
                <w:sz w:val="24"/>
                <w:szCs w:val="24"/>
              </w:rPr>
              <w:t xml:space="preserve">The municipality is currently utilising the scheme to ensure development control in the areas of Wembezi and Estcourt. </w:t>
            </w:r>
          </w:p>
        </w:tc>
      </w:tr>
      <w:tr w:rsidR="0097471C" w:rsidRPr="00EE608B" w:rsidTr="0097471C">
        <w:trPr>
          <w:trHeight w:val="529"/>
        </w:trPr>
        <w:tc>
          <w:tcPr>
            <w:tcW w:w="2027" w:type="pct"/>
          </w:tcPr>
          <w:p w:rsidR="0097471C" w:rsidRPr="00EE608B" w:rsidRDefault="0097471C" w:rsidP="00255CF3">
            <w:pPr>
              <w:spacing w:after="0"/>
              <w:rPr>
                <w:sz w:val="24"/>
                <w:szCs w:val="24"/>
              </w:rPr>
            </w:pPr>
            <w:r w:rsidRPr="00EE608B">
              <w:rPr>
                <w:sz w:val="24"/>
                <w:szCs w:val="24"/>
              </w:rPr>
              <w:t xml:space="preserve">Spatial Development Framework </w:t>
            </w:r>
          </w:p>
        </w:tc>
        <w:tc>
          <w:tcPr>
            <w:tcW w:w="2973" w:type="pct"/>
          </w:tcPr>
          <w:p w:rsidR="0097471C" w:rsidRPr="00EE608B" w:rsidRDefault="0097471C" w:rsidP="00255CF3">
            <w:pPr>
              <w:spacing w:after="0"/>
              <w:rPr>
                <w:sz w:val="24"/>
                <w:szCs w:val="24"/>
              </w:rPr>
            </w:pPr>
            <w:r w:rsidRPr="00EE608B">
              <w:rPr>
                <w:sz w:val="24"/>
                <w:szCs w:val="24"/>
              </w:rPr>
              <w:t xml:space="preserve">The municipality is currently utilising the SDF to ensure proper planning of development. </w:t>
            </w:r>
          </w:p>
        </w:tc>
      </w:tr>
    </w:tbl>
    <w:p w:rsidR="00985B9A" w:rsidRDefault="00985B9A" w:rsidP="00D46919">
      <w:pPr>
        <w:pStyle w:val="Heading4"/>
        <w:rPr>
          <w:lang w:val="en-US"/>
        </w:rPr>
      </w:pPr>
    </w:p>
    <w:p w:rsidR="00184B1E" w:rsidRDefault="00184B1E" w:rsidP="00184B1E">
      <w:pPr>
        <w:rPr>
          <w:lang w:val="en-US"/>
        </w:rPr>
      </w:pPr>
    </w:p>
    <w:p w:rsidR="00184B1E" w:rsidRDefault="00184B1E" w:rsidP="00184B1E">
      <w:pPr>
        <w:rPr>
          <w:lang w:val="en-US"/>
        </w:rPr>
      </w:pPr>
    </w:p>
    <w:p w:rsidR="00184B1E" w:rsidRPr="00184B1E" w:rsidRDefault="00184B1E" w:rsidP="00184B1E">
      <w:pPr>
        <w:rPr>
          <w:lang w:val="en-US"/>
        </w:rPr>
      </w:pPr>
    </w:p>
    <w:p w:rsidR="00E05F02" w:rsidRPr="00EE608B" w:rsidRDefault="00FE67B8" w:rsidP="00D46919">
      <w:pPr>
        <w:pStyle w:val="Heading4"/>
        <w:rPr>
          <w:lang w:val="en-US"/>
        </w:rPr>
      </w:pPr>
      <w:r w:rsidRPr="00EE608B">
        <w:rPr>
          <w:lang w:val="en-US"/>
        </w:rPr>
        <w:lastRenderedPageBreak/>
        <w:t xml:space="preserve">3.1.1.5 </w:t>
      </w:r>
      <w:r w:rsidR="00E05F02" w:rsidRPr="00EE608B">
        <w:rPr>
          <w:lang w:val="en-US"/>
        </w:rPr>
        <w:t>CORRIDORS</w:t>
      </w:r>
    </w:p>
    <w:p w:rsidR="00E05F02" w:rsidRPr="00EE608B" w:rsidRDefault="00E05F02" w:rsidP="00E05F02">
      <w:pPr>
        <w:pStyle w:val="Heading5"/>
        <w:rPr>
          <w:sz w:val="24"/>
          <w:szCs w:val="24"/>
          <w:lang w:eastAsia="en-GB"/>
        </w:rPr>
      </w:pPr>
      <w:r w:rsidRPr="00EE608B">
        <w:rPr>
          <w:sz w:val="24"/>
          <w:szCs w:val="24"/>
          <w:lang w:eastAsia="en-GB"/>
        </w:rPr>
        <w:t xml:space="preserve">The N3 National Corridor </w:t>
      </w:r>
    </w:p>
    <w:p w:rsidR="00E05F02" w:rsidRPr="00EE608B" w:rsidRDefault="00E05F02" w:rsidP="00AD49BB">
      <w:pPr>
        <w:pStyle w:val="NoSpacing"/>
      </w:pPr>
      <w:r w:rsidRPr="00EE608B">
        <w:t xml:space="preserve">The N3 is identified in the NSDP as a national corridor, and is recognised as such (existing corridor) in the PSEDS. It runs in an east-west </w:t>
      </w:r>
      <w:r w:rsidRPr="00EE608B">
        <w:rPr>
          <w:rStyle w:val="NoSpacingChar"/>
        </w:rPr>
        <w:t>direction almost dividing Umtshezi Municipality in two halves. The southern portion is dominated by high potential agricultural land and portions of conservation worthy areas, while areas</w:t>
      </w:r>
      <w:r w:rsidRPr="00EE608B">
        <w:t xml:space="preserve"> to the north could be described as moderate to low in production potential and generally suitable for livestock and game farming. It is a high speed limited access road providing access and inter-nodal connections at a national and provincial level. It carries traffic between Johannesburg and Durban. </w:t>
      </w:r>
    </w:p>
    <w:p w:rsidR="00A70E36" w:rsidRPr="00A70E36" w:rsidRDefault="00E05F02" w:rsidP="00AD49BB">
      <w:pPr>
        <w:pStyle w:val="NoSpacing"/>
      </w:pPr>
      <w:r w:rsidRPr="00EE608B">
        <w:t>At a local regional and local level, it presents an opportunity for the integration of Estcourt Town to the national and provincial trade routes.  It is a tourist route to the major tourist destinations in KwaZulu-Natal (KZN), particularly the Drakensburg and the Battle-fields Route.</w:t>
      </w:r>
    </w:p>
    <w:p w:rsidR="00E05F02" w:rsidRPr="00EE608B" w:rsidRDefault="00E05F02" w:rsidP="00E05F02">
      <w:pPr>
        <w:pStyle w:val="BodyText2"/>
        <w:rPr>
          <w:rFonts w:eastAsia="MS Mincho"/>
          <w:szCs w:val="24"/>
          <w:lang w:eastAsia="en-GB"/>
        </w:rPr>
      </w:pPr>
      <w:r w:rsidRPr="00EE608B">
        <w:rPr>
          <w:rFonts w:eastAsia="MS Mincho"/>
          <w:szCs w:val="24"/>
          <w:lang w:eastAsia="en-GB"/>
        </w:rPr>
        <w:t xml:space="preserve">Development along this route should occur as follows: </w:t>
      </w:r>
    </w:p>
    <w:p w:rsidR="00E05F02" w:rsidRPr="00EE608B" w:rsidRDefault="00E05F02" w:rsidP="003B58C4">
      <w:pPr>
        <w:pStyle w:val="Style1"/>
        <w:rPr>
          <w:rFonts w:eastAsia="Calibri"/>
        </w:rPr>
      </w:pPr>
      <w:r w:rsidRPr="00EE608B">
        <w:t xml:space="preserve">Facilitate the establishment of mixed land use activity nodes at the intersection of the N3 and the regional or provincial routes. Activities that may locate in these areas include logistics, warehousing, light industry and commercial facilities. </w:t>
      </w:r>
    </w:p>
    <w:p w:rsidR="00E05F02" w:rsidRPr="00EE608B" w:rsidRDefault="00E05F02" w:rsidP="003B58C4">
      <w:pPr>
        <w:pStyle w:val="Style1"/>
      </w:pPr>
      <w:r w:rsidRPr="00EE608B">
        <w:t xml:space="preserve">In the short to medium term, high value agricultural land located along the corridor should be protected, but in the long term, strategically located areas abutting onto the mixed land use nodes should be opened for development as mixed land use precincts.  </w:t>
      </w:r>
    </w:p>
    <w:p w:rsidR="00E05F02" w:rsidRPr="00EE608B" w:rsidRDefault="00E05F02" w:rsidP="003B58C4">
      <w:pPr>
        <w:pStyle w:val="Style1"/>
      </w:pPr>
      <w:r w:rsidRPr="00EE608B">
        <w:t xml:space="preserve">Compliance with the policies and regulations introduced by the South African National Roads Agency (SANRAL). </w:t>
      </w:r>
    </w:p>
    <w:p w:rsidR="00E05F02" w:rsidRDefault="00E05F02" w:rsidP="003B58C4">
      <w:pPr>
        <w:pStyle w:val="Style1"/>
      </w:pPr>
      <w:r w:rsidRPr="00EE608B">
        <w:t xml:space="preserve">Development of Wembezi Interchange as a mean facilitate access to the “Berg”. </w:t>
      </w:r>
    </w:p>
    <w:p w:rsidR="009865EB" w:rsidRPr="009865EB" w:rsidRDefault="009865EB" w:rsidP="00AD49BB">
      <w:pPr>
        <w:pStyle w:val="BodyTextFirstIndent"/>
      </w:pPr>
    </w:p>
    <w:p w:rsidR="00E05F02" w:rsidRPr="00EE608B" w:rsidRDefault="00E05F02" w:rsidP="00E05F02">
      <w:pPr>
        <w:pStyle w:val="Heading5"/>
        <w:rPr>
          <w:sz w:val="24"/>
          <w:szCs w:val="24"/>
          <w:lang w:eastAsia="en-GB"/>
        </w:rPr>
      </w:pPr>
      <w:r w:rsidRPr="00EE608B">
        <w:rPr>
          <w:sz w:val="24"/>
          <w:szCs w:val="24"/>
          <w:lang w:eastAsia="en-GB"/>
        </w:rPr>
        <w:t>Primary Development Corridors</w:t>
      </w:r>
    </w:p>
    <w:p w:rsidR="00E05F02" w:rsidRPr="00EE608B" w:rsidRDefault="00E05F02" w:rsidP="00AD49BB">
      <w:pPr>
        <w:pStyle w:val="NoSpacing"/>
      </w:pPr>
      <w:r w:rsidRPr="00EE608B">
        <w:t xml:space="preserve">Two main access and mobility routes have been identified as primary development (regional) corridors, namely: </w:t>
      </w:r>
    </w:p>
    <w:p w:rsidR="00E05F02" w:rsidRPr="00EE608B" w:rsidRDefault="00E05F02" w:rsidP="003B58C4">
      <w:pPr>
        <w:pStyle w:val="Style1"/>
        <w:rPr>
          <w:rFonts w:eastAsia="Calibri"/>
        </w:rPr>
      </w:pPr>
      <w:r w:rsidRPr="00EE608B">
        <w:t xml:space="preserve">Giant Castle to Weenen Nature Reserve Corridor (north–south axis); </w:t>
      </w:r>
    </w:p>
    <w:p w:rsidR="00E05F02" w:rsidRPr="00EE608B" w:rsidRDefault="00E05F02" w:rsidP="003B58C4">
      <w:pPr>
        <w:pStyle w:val="Style1"/>
      </w:pPr>
      <w:r w:rsidRPr="00EE608B">
        <w:t xml:space="preserve">Regional road from Colenso in the west through Weenen to </w:t>
      </w:r>
      <w:proofErr w:type="spellStart"/>
      <w:r w:rsidRPr="00EE608B">
        <w:t>Greytown</w:t>
      </w:r>
      <w:proofErr w:type="spellEnd"/>
      <w:r w:rsidRPr="00EE608B">
        <w:t xml:space="preserve"> and beyond (east-west axis); and </w:t>
      </w:r>
    </w:p>
    <w:p w:rsidR="00E05F02" w:rsidRPr="00EE608B" w:rsidRDefault="00E05F02" w:rsidP="003B58C4">
      <w:pPr>
        <w:pStyle w:val="Style1"/>
      </w:pPr>
      <w:r w:rsidRPr="00EE608B">
        <w:t>R103 which runs parallel to and north of the N3. For the purposes of the SDF, R103 is seen as part of the broader N3 corridor.</w:t>
      </w:r>
    </w:p>
    <w:p w:rsidR="00E05F02" w:rsidRPr="00EE608B" w:rsidRDefault="00E05F02" w:rsidP="00AD49BB">
      <w:pPr>
        <w:pStyle w:val="NoSpacing"/>
      </w:pPr>
      <w:r w:rsidRPr="00EE608B">
        <w:t xml:space="preserve">The former has potential to develop into a tourism route linking the Drakensberg with the proposed Big Five Game Reserve centred on Weenen Nature Reserve. There are also opportunities for intensive agricultural activities or leisure type of developments linked to the game reserve along the river hence the river is identified as a green corridor. It is also a major link between Estcourt and Weenen. As such, it carries local traffic between the two </w:t>
      </w:r>
      <w:r w:rsidRPr="00EE608B">
        <w:lastRenderedPageBreak/>
        <w:t xml:space="preserve">centres and creates a link between a largely agricultural centre in Weenen and an agri-processing centre in Estcourt. </w:t>
      </w:r>
    </w:p>
    <w:p w:rsidR="00E05F02" w:rsidRPr="00EE608B" w:rsidRDefault="00E05F02" w:rsidP="00AD49BB">
      <w:pPr>
        <w:pStyle w:val="NoSpacing"/>
      </w:pPr>
      <w:r w:rsidRPr="00EE608B">
        <w:t xml:space="preserve">The eastern axis on the other hand serves as a major link to the areas beyond Umtshezi Municipality, and is an alternative tourist route to the north-coast from areas such as Gauteng and the Free State. It runs through the proposed Big Five Game Reserve and has potential for the development of a range of tourism facilities including private game farms (mainly for hunting and/or conservation purposes). In the medium to long term, a need may arise for some land to be released for settlement purposes to accommodate land restitution claimants, labour tenant and farm dwellers using a cluster approach. </w:t>
      </w:r>
    </w:p>
    <w:p w:rsidR="00E05F02" w:rsidRPr="00EE608B" w:rsidRDefault="00E05F02" w:rsidP="00AD49BB">
      <w:pPr>
        <w:pStyle w:val="NoSpacing"/>
      </w:pPr>
      <w:r w:rsidRPr="00EE608B">
        <w:t xml:space="preserve">Development along these corridors should conform to the following guidelines:   </w:t>
      </w:r>
    </w:p>
    <w:p w:rsidR="00E05F02" w:rsidRPr="00EE608B" w:rsidRDefault="00E05F02" w:rsidP="003B58C4">
      <w:pPr>
        <w:pStyle w:val="Style1"/>
        <w:rPr>
          <w:rFonts w:eastAsia="Calibri"/>
        </w:rPr>
      </w:pPr>
      <w:r w:rsidRPr="00EE608B">
        <w:t xml:space="preserve">Both corridors are located on provincial roads and thus should adhere to the regulations as implemented by the Department of Transport.  </w:t>
      </w:r>
    </w:p>
    <w:p w:rsidR="00E05F02" w:rsidRPr="00EE608B" w:rsidRDefault="00E05F02" w:rsidP="003B58C4">
      <w:pPr>
        <w:pStyle w:val="Style1"/>
      </w:pPr>
      <w:r w:rsidRPr="00EE608B">
        <w:t xml:space="preserve">Development of viewing and picnic sites in appropriate areas. </w:t>
      </w:r>
    </w:p>
    <w:p w:rsidR="00E05F02" w:rsidRPr="00EE608B" w:rsidRDefault="00E05F02" w:rsidP="003B58C4">
      <w:pPr>
        <w:pStyle w:val="Style1"/>
      </w:pPr>
      <w:r w:rsidRPr="00EE608B">
        <w:t xml:space="preserve">Development of a tourism node at the intersection of the two corridors.  </w:t>
      </w:r>
    </w:p>
    <w:p w:rsidR="00E05F02" w:rsidRPr="00EE608B" w:rsidRDefault="00E05F02" w:rsidP="003B58C4">
      <w:pPr>
        <w:pStyle w:val="Style1"/>
      </w:pPr>
      <w:r w:rsidRPr="00EE608B">
        <w:t xml:space="preserve">Limit the number and location of settlements located along this route to carefully selected areas.   </w:t>
      </w:r>
    </w:p>
    <w:p w:rsidR="00E05F02" w:rsidRPr="00EE608B" w:rsidRDefault="00E05F02" w:rsidP="00E05F02">
      <w:pPr>
        <w:pStyle w:val="Heading5"/>
        <w:rPr>
          <w:sz w:val="24"/>
          <w:szCs w:val="24"/>
          <w:lang w:eastAsia="en-GB"/>
        </w:rPr>
      </w:pPr>
      <w:r w:rsidRPr="00EE608B">
        <w:rPr>
          <w:sz w:val="24"/>
          <w:szCs w:val="24"/>
          <w:lang w:eastAsia="en-GB"/>
        </w:rPr>
        <w:t>Secondary Corridors</w:t>
      </w:r>
    </w:p>
    <w:p w:rsidR="00E05F02" w:rsidRPr="00EE608B" w:rsidRDefault="00E05F02" w:rsidP="00AD49BB">
      <w:pPr>
        <w:pStyle w:val="NoSpacing"/>
      </w:pPr>
      <w:r w:rsidRPr="00EE608B">
        <w:t xml:space="preserve">A number of existing roads have potential to develop as secondary or sub-regional development corridors, but there are opportunities to unlock new development areas through the use of a network of secondary corridors. The key existing secondary corridors include the following: </w:t>
      </w:r>
    </w:p>
    <w:p w:rsidR="00E05F02" w:rsidRPr="00EE608B" w:rsidRDefault="00E05F02" w:rsidP="003B58C4">
      <w:pPr>
        <w:pStyle w:val="Style1"/>
        <w:rPr>
          <w:rFonts w:eastAsia="Calibri"/>
        </w:rPr>
      </w:pPr>
      <w:r w:rsidRPr="00EE608B">
        <w:t xml:space="preserve">Road from </w:t>
      </w:r>
      <w:proofErr w:type="spellStart"/>
      <w:r w:rsidRPr="00EE608B">
        <w:t>Winterton</w:t>
      </w:r>
      <w:proofErr w:type="spellEnd"/>
      <w:r w:rsidRPr="00EE608B">
        <w:t xml:space="preserve"> to Colenso running along the western boundary of Umtshezi Municipality. This corridor links </w:t>
      </w:r>
      <w:proofErr w:type="spellStart"/>
      <w:r w:rsidRPr="00EE608B">
        <w:t>Winterton</w:t>
      </w:r>
      <w:proofErr w:type="spellEnd"/>
      <w:r w:rsidRPr="00EE608B">
        <w:t xml:space="preserve"> with Colenso and beyond. It runs mainly along agricultural land. As such, development along this corridor should focus on intensive and extensive agriculture including livestock farming. Settlement should be limited to the consolid</w:t>
      </w:r>
      <w:r w:rsidR="00184B1E">
        <w:t xml:space="preserve">ation of the existing </w:t>
      </w:r>
      <w:proofErr w:type="spellStart"/>
      <w:r w:rsidR="00184B1E">
        <w:t>Chieverl</w:t>
      </w:r>
      <w:r w:rsidRPr="00EE608B">
        <w:t>y</w:t>
      </w:r>
      <w:proofErr w:type="spellEnd"/>
      <w:r w:rsidRPr="00EE608B">
        <w:t xml:space="preserve">, its expansion to accommodate land reform beneficiaries and provision of the necessary public facilities so as to establish the area as a sustainable human settlement. </w:t>
      </w:r>
    </w:p>
    <w:p w:rsidR="00E05F02" w:rsidRPr="00EE608B" w:rsidRDefault="00E05F02" w:rsidP="003B58C4">
      <w:pPr>
        <w:pStyle w:val="Style1"/>
      </w:pPr>
      <w:r w:rsidRPr="00EE608B">
        <w:t xml:space="preserve">P170-D385 corridor from </w:t>
      </w:r>
      <w:proofErr w:type="spellStart"/>
      <w:r w:rsidRPr="00EE608B">
        <w:t>Wagen</w:t>
      </w:r>
      <w:r w:rsidR="00184B1E">
        <w:t>s</w:t>
      </w:r>
      <w:r w:rsidRPr="00EE608B">
        <w:t>drift</w:t>
      </w:r>
      <w:proofErr w:type="spellEnd"/>
      <w:r w:rsidRPr="00EE608B">
        <w:t xml:space="preserve"> dam through Estcourt town to Weenen running along the eastern boundary of the municipal area. </w:t>
      </w:r>
    </w:p>
    <w:p w:rsidR="00E05F02" w:rsidRDefault="00E05F02" w:rsidP="00AD49BB">
      <w:pPr>
        <w:pStyle w:val="NoSpacing"/>
      </w:pPr>
      <w:r w:rsidRPr="00EE608B">
        <w:t>The road from Winterton to Colenso serves as a major link at a district level knitting together small towns from Bergville through Winterton to Ladysmith, Weenen and beyond. It runs mainly along agricultural land. As such, development along this corridor should focus on intensive and extensive agriculture including livestock farming. Settlement should be limited to the consolid</w:t>
      </w:r>
      <w:r w:rsidR="00184B1E">
        <w:t>ation of the existing Chieverl</w:t>
      </w:r>
      <w:r w:rsidRPr="00EE608B">
        <w:t xml:space="preserve">y, its expansion to accommodate land reform beneficiaries using a cluster approach and provision of the necessary public facilities so as to establish the area as a sustainable human settlement. </w:t>
      </w:r>
    </w:p>
    <w:p w:rsidR="00184B1E" w:rsidRPr="00184B1E" w:rsidRDefault="00184B1E" w:rsidP="00184B1E">
      <w:pPr>
        <w:pStyle w:val="BodyText"/>
        <w:rPr>
          <w:lang w:eastAsia="en-US"/>
        </w:rPr>
      </w:pPr>
    </w:p>
    <w:p w:rsidR="00E05F02" w:rsidRDefault="00E05F02" w:rsidP="00AD49BB">
      <w:pPr>
        <w:pStyle w:val="NoSpacing"/>
      </w:pPr>
      <w:r w:rsidRPr="00EE608B">
        <w:lastRenderedPageBreak/>
        <w:t xml:space="preserve">P170-D385 corridor is a proposed corridor linking the eco-tourism and leisure node of Wagendrift Dam through Estcourt town with the proposed Big Five Game Reserve but running along the eastern boundary of the municipal area. It is essentially a tourism corridor, but its future development should provide for a strategic mix of agricultural and eco-tourism activities. From Weenen, this corridor runs northwards into Indaka Municipality where it links with the proposed Cannibal Route. </w:t>
      </w:r>
    </w:p>
    <w:p w:rsidR="00E05F02" w:rsidRPr="00EE608B" w:rsidRDefault="00E05F02" w:rsidP="00E05F02">
      <w:pPr>
        <w:pStyle w:val="Heading5"/>
        <w:rPr>
          <w:sz w:val="24"/>
          <w:szCs w:val="24"/>
          <w:lang w:eastAsia="en-GB"/>
        </w:rPr>
      </w:pPr>
      <w:r w:rsidRPr="00EE608B">
        <w:rPr>
          <w:sz w:val="24"/>
          <w:szCs w:val="24"/>
          <w:lang w:eastAsia="en-GB"/>
        </w:rPr>
        <w:t xml:space="preserve">Tertiary Corridors </w:t>
      </w:r>
    </w:p>
    <w:p w:rsidR="00E05F02" w:rsidRPr="00EE608B" w:rsidRDefault="00E05F02" w:rsidP="00AD49BB">
      <w:pPr>
        <w:pStyle w:val="NoSpacing"/>
      </w:pPr>
      <w:r w:rsidRPr="00EE608B">
        <w:t xml:space="preserve">Tertiary corridors are also known as local corridors because they serve mainly a local function including the following: </w:t>
      </w:r>
    </w:p>
    <w:p w:rsidR="00E05F02" w:rsidRPr="00EE608B" w:rsidRDefault="00E05F02" w:rsidP="003B58C4">
      <w:pPr>
        <w:pStyle w:val="Style1"/>
        <w:rPr>
          <w:rFonts w:eastAsia="Calibri"/>
        </w:rPr>
      </w:pPr>
      <w:r w:rsidRPr="00EE608B">
        <w:t>D489 – D721 (Cornfields-</w:t>
      </w:r>
      <w:proofErr w:type="spellStart"/>
      <w:r w:rsidRPr="00EE608B">
        <w:t>Thembalihle</w:t>
      </w:r>
      <w:proofErr w:type="spellEnd"/>
      <w:r w:rsidRPr="00EE608B">
        <w:t xml:space="preserve"> Corridor). </w:t>
      </w:r>
    </w:p>
    <w:p w:rsidR="00E05F02" w:rsidRPr="00EE608B" w:rsidRDefault="00E05F02" w:rsidP="003B58C4">
      <w:pPr>
        <w:pStyle w:val="Style1"/>
      </w:pPr>
      <w:r w:rsidRPr="00EE608B">
        <w:t xml:space="preserve">P179 from Loskop road through Wembezi to </w:t>
      </w:r>
      <w:proofErr w:type="spellStart"/>
      <w:r w:rsidRPr="00EE608B">
        <w:t>Wagen</w:t>
      </w:r>
      <w:r w:rsidR="00184B1E">
        <w:t>s</w:t>
      </w:r>
      <w:r w:rsidRPr="00EE608B">
        <w:t>drift</w:t>
      </w:r>
      <w:proofErr w:type="spellEnd"/>
      <w:r w:rsidRPr="00EE608B">
        <w:t xml:space="preserve"> Dam and the surrounding proposed conservation areas.</w:t>
      </w:r>
    </w:p>
    <w:p w:rsidR="00E05F02" w:rsidRPr="00EE608B" w:rsidRDefault="00E05F02" w:rsidP="00AD49BB">
      <w:pPr>
        <w:pStyle w:val="NoSpacing"/>
      </w:pPr>
      <w:r w:rsidRPr="00EE608B">
        <w:t xml:space="preserve">Cornfields-Thembalihle Corridor serves as a major link between the two parallel secondary corridors and has potential to improve access to Thembalihle and Cornfields which area both isolated expansive rural settlements located on commercial farmlands. It has </w:t>
      </w:r>
      <w:r w:rsidR="00184B1E">
        <w:t>potential to link with Chieverl</w:t>
      </w:r>
      <w:r w:rsidRPr="00EE608B">
        <w:t xml:space="preserve">y as well. To all intents and purposes, this corridor has limited economic opportunities. </w:t>
      </w:r>
    </w:p>
    <w:p w:rsidR="00985B9A" w:rsidRPr="00EE608B" w:rsidRDefault="00E05F02" w:rsidP="00AD49BB">
      <w:pPr>
        <w:pStyle w:val="NoSpacing"/>
      </w:pPr>
      <w:r w:rsidRPr="00EE608B">
        <w:t>P179 from Loskop road through Wembezi to Wagen</w:t>
      </w:r>
      <w:r w:rsidR="00184B1E">
        <w:t>s</w:t>
      </w:r>
      <w:r w:rsidRPr="00EE608B">
        <w:t>drift Dam and the surrounding proposed conservation areas is also an emerging corridor intended to reinforce linkages and integrate Wembezi and the surrounding settlements to the agricultural and the proposed eco-tourism areas in the vicinity of the Wagen</w:t>
      </w:r>
      <w:r w:rsidR="00184B1E">
        <w:t>s</w:t>
      </w:r>
      <w:r w:rsidRPr="00EE608B">
        <w:t>drift Dam. It has potential to serve as an alternative access to the Wagen</w:t>
      </w:r>
      <w:r w:rsidR="00184B1E">
        <w:t>s</w:t>
      </w:r>
      <w:r w:rsidRPr="00EE608B">
        <w:t xml:space="preserve">drift eco-tourism node from the Loskop road.  It has potential to serve as an alternative access to the Wagendrift eco-tourism node from the Loskop road. It also provides access to settlements such as Wembezi and C- section. </w:t>
      </w:r>
    </w:p>
    <w:p w:rsidR="00E05F02" w:rsidRPr="00EE608B" w:rsidRDefault="00E05F02" w:rsidP="00E05F02">
      <w:pPr>
        <w:pStyle w:val="Heading5"/>
        <w:rPr>
          <w:sz w:val="24"/>
          <w:szCs w:val="24"/>
          <w:lang w:eastAsia="en-GB"/>
        </w:rPr>
      </w:pPr>
      <w:r w:rsidRPr="00EE608B">
        <w:rPr>
          <w:sz w:val="24"/>
          <w:szCs w:val="24"/>
          <w:lang w:eastAsia="en-GB"/>
        </w:rPr>
        <w:t xml:space="preserve">Wembezi-Estcourt Mixed Land Use Corridor </w:t>
      </w:r>
    </w:p>
    <w:p w:rsidR="00E05F02" w:rsidRPr="00EE608B" w:rsidRDefault="00E05F02" w:rsidP="00AD49BB">
      <w:pPr>
        <w:pStyle w:val="NoSpacing"/>
      </w:pPr>
      <w:r w:rsidRPr="00EE608B">
        <w:t xml:space="preserve">Spatial integration between Wembezi and Estcourt is one of the main spatial development challenges facing Umtshezi Municipality. It is thus recommended that the portion of the main road between the two areas be developed as a low impact mixed land use corridor in the short to medium term. This will ensure protection of the existing agricultural land while also opening opportunities for tourism, leisure, housing and commercial development. The N3 off-ramp gives further impetus to the development of a mixed land use node which accords well with the proposed corridor. </w:t>
      </w:r>
    </w:p>
    <w:p w:rsidR="002A6450" w:rsidRPr="00EE608B" w:rsidRDefault="006C0E99" w:rsidP="00D46919">
      <w:pPr>
        <w:pStyle w:val="Heading4"/>
      </w:pPr>
      <w:bookmarkStart w:id="64" w:name="_Toc257207615"/>
      <w:bookmarkStart w:id="65" w:name="_Toc327515472"/>
      <w:r w:rsidRPr="00EE608B">
        <w:t xml:space="preserve">3.1.1.6 </w:t>
      </w:r>
      <w:r w:rsidR="002A6450" w:rsidRPr="00EE608B">
        <w:t>LAND COVER AND BROADER LAND USES</w:t>
      </w:r>
    </w:p>
    <w:bookmarkEnd w:id="64"/>
    <w:bookmarkEnd w:id="65"/>
    <w:p w:rsidR="005E3BEA" w:rsidRPr="00EE608B" w:rsidRDefault="00373DBF" w:rsidP="00373DBF">
      <w:pPr>
        <w:pStyle w:val="BodyText2"/>
        <w:rPr>
          <w:szCs w:val="24"/>
          <w:lang w:eastAsia="en-GB"/>
        </w:rPr>
      </w:pPr>
      <w:r w:rsidRPr="00EE608B">
        <w:rPr>
          <w:szCs w:val="24"/>
          <w:lang w:eastAsia="en-GB"/>
        </w:rPr>
        <w:t xml:space="preserve">Current land use pattern has evolved in response to the settlement pattern, the natural environment and regional access routes. </w:t>
      </w:r>
    </w:p>
    <w:p w:rsidR="005E3BEA" w:rsidRPr="00EE608B" w:rsidRDefault="005E3BEA" w:rsidP="005E3BEA">
      <w:pPr>
        <w:pStyle w:val="Caption"/>
        <w:keepNext/>
        <w:rPr>
          <w:sz w:val="24"/>
          <w:szCs w:val="24"/>
        </w:rPr>
      </w:pPr>
      <w:r w:rsidRPr="00EE608B">
        <w:rPr>
          <w:sz w:val="24"/>
          <w:szCs w:val="24"/>
        </w:rPr>
        <w:lastRenderedPageBreak/>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F3528C">
        <w:rPr>
          <w:noProof/>
          <w:sz w:val="24"/>
          <w:szCs w:val="24"/>
        </w:rPr>
        <w:t>3</w:t>
      </w:r>
      <w:r w:rsidR="00D9474A" w:rsidRPr="00EE608B">
        <w:rPr>
          <w:noProof/>
          <w:sz w:val="24"/>
          <w:szCs w:val="24"/>
        </w:rPr>
        <w:fldChar w:fldCharType="end"/>
      </w:r>
      <w:r w:rsidRPr="00EE608B">
        <w:rPr>
          <w:sz w:val="24"/>
          <w:szCs w:val="24"/>
        </w:rPr>
        <w:t>: Land cover</w:t>
      </w:r>
    </w:p>
    <w:p w:rsidR="00B24ADF" w:rsidRPr="009865EB" w:rsidRDefault="005E3BEA" w:rsidP="00373DBF">
      <w:pPr>
        <w:pStyle w:val="BodyText2"/>
        <w:rPr>
          <w:szCs w:val="24"/>
          <w:highlight w:val="cyan"/>
          <w:lang w:eastAsia="en-GB"/>
        </w:rPr>
      </w:pPr>
      <w:r w:rsidRPr="00EE608B">
        <w:rPr>
          <w:noProof/>
          <w:szCs w:val="24"/>
          <w:lang w:val="en-ZA"/>
        </w:rPr>
        <w:drawing>
          <wp:inline distT="0" distB="0" distL="0" distR="0" wp14:anchorId="6261D8C9" wp14:editId="5EC678A6">
            <wp:extent cx="6055944" cy="4562475"/>
            <wp:effectExtent l="0" t="0" r="2540" b="0"/>
            <wp:docPr id="5" name="Picture 5" descr="C:\Users\Petronell\Desktop\ISA004_11_Umtshezi_SDF_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ronell\Desktop\ISA004_11_Umtshezi_SDF_Landcov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31" r="1362"/>
                    <a:stretch/>
                  </pic:blipFill>
                  <pic:spPr bwMode="auto">
                    <a:xfrm>
                      <a:off x="0" y="0"/>
                      <a:ext cx="6062144" cy="4567146"/>
                    </a:xfrm>
                    <a:prstGeom prst="rect">
                      <a:avLst/>
                    </a:prstGeom>
                    <a:noFill/>
                    <a:ln>
                      <a:noFill/>
                    </a:ln>
                    <a:extLst>
                      <a:ext uri="{53640926-AAD7-44D8-BBD7-CCE9431645EC}">
                        <a14:shadowObscured xmlns:a14="http://schemas.microsoft.com/office/drawing/2010/main"/>
                      </a:ext>
                    </a:extLst>
                  </pic:spPr>
                </pic:pic>
              </a:graphicData>
            </a:graphic>
          </wp:inline>
        </w:drawing>
      </w:r>
    </w:p>
    <w:p w:rsidR="00373DBF" w:rsidRPr="00EE608B" w:rsidRDefault="00373DBF" w:rsidP="00373DBF">
      <w:pPr>
        <w:pStyle w:val="BodyText2"/>
        <w:rPr>
          <w:szCs w:val="24"/>
          <w:lang w:eastAsia="en-GB"/>
        </w:rPr>
      </w:pPr>
      <w:r w:rsidRPr="00EE608B">
        <w:rPr>
          <w:szCs w:val="24"/>
          <w:lang w:eastAsia="en-GB"/>
        </w:rPr>
        <w:t xml:space="preserve">The following broad land use categories are found in Umtshezi Municipality: </w:t>
      </w:r>
    </w:p>
    <w:p w:rsidR="00373DBF" w:rsidRPr="00EE608B" w:rsidRDefault="00373DBF" w:rsidP="003B58C4">
      <w:pPr>
        <w:pStyle w:val="Style1"/>
      </w:pPr>
      <w:r w:rsidRPr="00EE608B">
        <w:t xml:space="preserve">Urban nodes are Estcourt, Wembezi and Weenen. Each of these plays a different role in the space economy. While Estcourt is the major commercial node, Wembezi is essentially a dormitory suburb. Weenen is a declining rural town. </w:t>
      </w:r>
    </w:p>
    <w:p w:rsidR="00373DBF" w:rsidRPr="00EE608B" w:rsidRDefault="00373DBF" w:rsidP="003B58C4">
      <w:pPr>
        <w:pStyle w:val="Style1"/>
      </w:pPr>
      <w:r w:rsidRPr="00EE608B">
        <w:t xml:space="preserve">A sizeable portion of the municipal area comprises commercial agricultural areas.  There are extensive and intensive farming activities throughout this area. They include crop production (primarily in irrigated areas), game farming, limited forestry and livestock farming. </w:t>
      </w:r>
    </w:p>
    <w:p w:rsidR="00373DBF" w:rsidRPr="00EE608B" w:rsidRDefault="00373DBF" w:rsidP="003B58C4">
      <w:pPr>
        <w:pStyle w:val="Style1"/>
      </w:pPr>
      <w:r w:rsidRPr="00EE608B">
        <w:t xml:space="preserve">While there are no proclaimed Traditional Authority Areas within Umtshezi, there are several areas of dense rural settlement.  They include settlements such as Frere, </w:t>
      </w:r>
      <w:r w:rsidR="00A67D5E" w:rsidRPr="00EE608B">
        <w:t>Cheverly</w:t>
      </w:r>
      <w:r w:rsidRPr="00EE608B">
        <w:t xml:space="preserve">, Cornfields and </w:t>
      </w:r>
      <w:proofErr w:type="spellStart"/>
      <w:r w:rsidRPr="00EE608B">
        <w:t>Thembalihle</w:t>
      </w:r>
      <w:proofErr w:type="spellEnd"/>
      <w:r w:rsidRPr="00EE608B">
        <w:t xml:space="preserve">.  The latter is settled by members of Mabaso traditional council.   </w:t>
      </w:r>
    </w:p>
    <w:p w:rsidR="00373DBF" w:rsidRPr="00EE608B" w:rsidRDefault="00373DBF" w:rsidP="003B58C4">
      <w:pPr>
        <w:pStyle w:val="Style1"/>
      </w:pPr>
      <w:r w:rsidRPr="00EE608B">
        <w:t xml:space="preserve">Conservation areas include nature reserves (namely the Weenen, </w:t>
      </w:r>
      <w:proofErr w:type="spellStart"/>
      <w:r w:rsidRPr="00EE608B">
        <w:t>Wagen</w:t>
      </w:r>
      <w:r w:rsidR="00184B1E">
        <w:t>s</w:t>
      </w:r>
      <w:r w:rsidRPr="00EE608B">
        <w:t>drift</w:t>
      </w:r>
      <w:proofErr w:type="spellEnd"/>
      <w:r w:rsidRPr="00EE608B">
        <w:t xml:space="preserve"> and Moor Park Nature Reserves), game farms and heritage sites. </w:t>
      </w:r>
    </w:p>
    <w:p w:rsidR="00373DBF" w:rsidRPr="00EE608B" w:rsidRDefault="00373DBF" w:rsidP="003B58C4">
      <w:pPr>
        <w:pStyle w:val="Style1"/>
      </w:pPr>
      <w:r w:rsidRPr="00EE608B">
        <w:t xml:space="preserve">A number of farms which were previously used for livestock farming have now been converted into game farms and are developed with tourism infrastructure. </w:t>
      </w:r>
    </w:p>
    <w:p w:rsidR="002A6450" w:rsidRPr="00EE608B" w:rsidRDefault="006C0E99" w:rsidP="00D46919">
      <w:pPr>
        <w:pStyle w:val="Heading4"/>
      </w:pPr>
      <w:r w:rsidRPr="00EE608B">
        <w:lastRenderedPageBreak/>
        <w:t xml:space="preserve">3.1.1.7 </w:t>
      </w:r>
      <w:r w:rsidR="002A6450" w:rsidRPr="00EE608B">
        <w:t>Land Ownership</w:t>
      </w:r>
    </w:p>
    <w:p w:rsidR="00373DBF" w:rsidRPr="00EE608B" w:rsidRDefault="00373DBF" w:rsidP="00373DBF">
      <w:pPr>
        <w:pStyle w:val="BodyText2"/>
        <w:rPr>
          <w:szCs w:val="24"/>
        </w:rPr>
      </w:pPr>
      <w:r w:rsidRPr="00EE608B">
        <w:rPr>
          <w:szCs w:val="24"/>
        </w:rPr>
        <w:t>Land ownership in the municipal area can be categorized as follows:</w:t>
      </w:r>
    </w:p>
    <w:p w:rsidR="00373DBF" w:rsidRPr="00EE608B" w:rsidRDefault="00373DBF" w:rsidP="003B58C4">
      <w:pPr>
        <w:pStyle w:val="Style1"/>
      </w:pPr>
      <w:r w:rsidRPr="00EE608B">
        <w:t xml:space="preserve">There are numerous parcels of state land located throughout the municipal area.  They include the land parcels upon which various facilities have been constructed, for example, government and municipal offices, police stations, schools, clinics and utilities (such as water works and sewerage treatment works).  Small portions of agricultural </w:t>
      </w:r>
      <w:r w:rsidR="00184B1E" w:rsidRPr="00EE608B">
        <w:t>state l</w:t>
      </w:r>
      <w:r w:rsidR="00184B1E">
        <w:t>a</w:t>
      </w:r>
      <w:r w:rsidR="00184B1E" w:rsidRPr="00EE608B">
        <w:t>nd</w:t>
      </w:r>
      <w:r w:rsidRPr="00EE608B">
        <w:t xml:space="preserve"> are found near </w:t>
      </w:r>
      <w:proofErr w:type="spellStart"/>
      <w:r w:rsidRPr="00EE608B">
        <w:t>Ennersdale</w:t>
      </w:r>
      <w:proofErr w:type="spellEnd"/>
      <w:r w:rsidRPr="00EE608B">
        <w:t>.</w:t>
      </w:r>
    </w:p>
    <w:p w:rsidR="00373DBF" w:rsidRPr="00EE608B" w:rsidRDefault="00373DBF" w:rsidP="003B58C4">
      <w:pPr>
        <w:pStyle w:val="Style1"/>
      </w:pPr>
      <w:r w:rsidRPr="00EE608B">
        <w:t>The predominant form of land ownership in the municipal area is privately-owned land. However, this is likely to change as more land is increasing registered in the name of groups as a result of the land reform program. Huge tracks of land will fall under communal land as defined in the Communal land Rights Act (</w:t>
      </w:r>
      <w:proofErr w:type="spellStart"/>
      <w:r w:rsidRPr="00EE608B">
        <w:t>CLaRA</w:t>
      </w:r>
      <w:proofErr w:type="spellEnd"/>
      <w:r w:rsidRPr="00EE608B">
        <w:t>).</w:t>
      </w:r>
    </w:p>
    <w:p w:rsidR="00B24ADF" w:rsidRDefault="00373DBF" w:rsidP="003B58C4">
      <w:pPr>
        <w:pStyle w:val="Style1"/>
      </w:pPr>
      <w:r w:rsidRPr="00EE608B">
        <w:t xml:space="preserve">Major servitudes relating, </w:t>
      </w:r>
      <w:r w:rsidRPr="00EE608B">
        <w:rPr>
          <w:i/>
          <w:iCs/>
        </w:rPr>
        <w:t>inter alia</w:t>
      </w:r>
      <w:r w:rsidRPr="00EE608B">
        <w:t xml:space="preserve">, to uThukela Water’s bulk water supply pipelines and Eskom </w:t>
      </w:r>
      <w:r w:rsidR="000F54F0" w:rsidRPr="00EE608B">
        <w:t>power lines</w:t>
      </w:r>
      <w:r w:rsidRPr="00EE608B">
        <w:t xml:space="preserve">.   </w:t>
      </w:r>
      <w:r w:rsidRPr="009865EB">
        <w:t xml:space="preserve"> </w:t>
      </w:r>
    </w:p>
    <w:p w:rsidR="000F54F0" w:rsidRPr="000F54F0" w:rsidRDefault="000F54F0" w:rsidP="000F54F0">
      <w:pPr>
        <w:pStyle w:val="BodyTextFirstIndent"/>
      </w:pPr>
    </w:p>
    <w:p w:rsidR="00765AC3" w:rsidRPr="00EE608B" w:rsidRDefault="00525C30" w:rsidP="00D46919">
      <w:pPr>
        <w:pStyle w:val="Heading4"/>
      </w:pPr>
      <w:r w:rsidRPr="00EE608B">
        <w:t xml:space="preserve">3.1.1.8 </w:t>
      </w:r>
      <w:r w:rsidR="00EA1FFC" w:rsidRPr="00EE608B">
        <w:t>Land Claims / Reform</w:t>
      </w:r>
    </w:p>
    <w:p w:rsidR="00BB74DB" w:rsidRPr="00EE608B" w:rsidRDefault="00BB74DB" w:rsidP="00AD49BB">
      <w:pPr>
        <w:pStyle w:val="NoSpacing"/>
      </w:pPr>
      <w:r w:rsidRPr="00EE608B">
        <w:t>The following table summarizes the current extent of the land reform programmes in Umtshezi.</w:t>
      </w:r>
    </w:p>
    <w:p w:rsidR="00680ACF" w:rsidRPr="00EE608B" w:rsidRDefault="00680ACF" w:rsidP="00680ACF">
      <w:pPr>
        <w:pStyle w:val="Caption"/>
        <w:keepNext/>
        <w:rPr>
          <w:sz w:val="24"/>
          <w:szCs w:val="24"/>
        </w:rPr>
      </w:pPr>
      <w:r w:rsidRPr="00EE608B">
        <w:rPr>
          <w:sz w:val="24"/>
          <w:szCs w:val="24"/>
        </w:rPr>
        <w:t xml:space="preserve">Table </w:t>
      </w:r>
      <w:r w:rsidR="00D9474A" w:rsidRPr="00EE608B">
        <w:rPr>
          <w:sz w:val="24"/>
          <w:szCs w:val="24"/>
        </w:rPr>
        <w:fldChar w:fldCharType="begin"/>
      </w:r>
      <w:r w:rsidR="00D9474A" w:rsidRPr="00EE608B">
        <w:rPr>
          <w:sz w:val="24"/>
          <w:szCs w:val="24"/>
        </w:rPr>
        <w:instrText xml:space="preserve"> SEQ Table \* ARABIC </w:instrText>
      </w:r>
      <w:r w:rsidR="00D9474A" w:rsidRPr="00EE608B">
        <w:rPr>
          <w:sz w:val="24"/>
          <w:szCs w:val="24"/>
        </w:rPr>
        <w:fldChar w:fldCharType="separate"/>
      </w:r>
      <w:r w:rsidR="00F3528C">
        <w:rPr>
          <w:noProof/>
          <w:sz w:val="24"/>
          <w:szCs w:val="24"/>
        </w:rPr>
        <w:t>4</w:t>
      </w:r>
      <w:r w:rsidR="00D9474A" w:rsidRPr="00EE608B">
        <w:rPr>
          <w:noProof/>
          <w:sz w:val="24"/>
          <w:szCs w:val="24"/>
        </w:rPr>
        <w:fldChar w:fldCharType="end"/>
      </w:r>
      <w:r w:rsidRPr="00EE608B">
        <w:rPr>
          <w:sz w:val="24"/>
          <w:szCs w:val="24"/>
        </w:rPr>
        <w:t>l Land reform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6"/>
        <w:gridCol w:w="3767"/>
      </w:tblGrid>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shd w:val="clear" w:color="auto" w:fill="C0C0C0"/>
            <w:hideMark/>
          </w:tcPr>
          <w:p w:rsidR="00BB74DB" w:rsidRPr="00EE608B" w:rsidRDefault="00BB74DB" w:rsidP="00BB74DB">
            <w:pPr>
              <w:spacing w:before="0" w:after="0"/>
              <w:rPr>
                <w:sz w:val="24"/>
                <w:szCs w:val="24"/>
              </w:rPr>
            </w:pPr>
            <w:r w:rsidRPr="00EE608B">
              <w:rPr>
                <w:sz w:val="24"/>
                <w:szCs w:val="24"/>
              </w:rPr>
              <w:t>Programme</w:t>
            </w:r>
          </w:p>
        </w:tc>
        <w:tc>
          <w:tcPr>
            <w:tcW w:w="2038" w:type="pct"/>
            <w:tcBorders>
              <w:top w:val="single" w:sz="4" w:space="0" w:color="auto"/>
              <w:left w:val="single" w:sz="4" w:space="0" w:color="auto"/>
              <w:bottom w:val="single" w:sz="4" w:space="0" w:color="auto"/>
              <w:right w:val="single" w:sz="4" w:space="0" w:color="auto"/>
            </w:tcBorders>
            <w:shd w:val="clear" w:color="auto" w:fill="C0C0C0"/>
            <w:hideMark/>
          </w:tcPr>
          <w:p w:rsidR="00BB74DB" w:rsidRPr="00EE608B" w:rsidRDefault="00BB74DB" w:rsidP="00BB74DB">
            <w:pPr>
              <w:spacing w:before="0" w:after="0"/>
              <w:rPr>
                <w:sz w:val="24"/>
                <w:szCs w:val="24"/>
              </w:rPr>
            </w:pPr>
            <w:r w:rsidRPr="00EE608B">
              <w:rPr>
                <w:sz w:val="24"/>
                <w:szCs w:val="24"/>
              </w:rPr>
              <w:t>Extent</w:t>
            </w:r>
          </w:p>
        </w:tc>
      </w:tr>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Restitution</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72 claims</w:t>
            </w:r>
          </w:p>
        </w:tc>
      </w:tr>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Redistribution</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23 projects</w:t>
            </w:r>
          </w:p>
        </w:tc>
      </w:tr>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Land Redistribution for Agricultural Development (LRAD)</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3 projects</w:t>
            </w:r>
          </w:p>
        </w:tc>
      </w:tr>
      <w:tr w:rsidR="00BB74DB" w:rsidRPr="00EE608B" w:rsidTr="00BB74DB">
        <w:trPr>
          <w:trHeight w:val="310"/>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Labour Tenant</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14 projects</w:t>
            </w:r>
          </w:p>
        </w:tc>
      </w:tr>
    </w:tbl>
    <w:p w:rsidR="00BB74DB" w:rsidRDefault="00BB74DB" w:rsidP="00AD49BB">
      <w:pPr>
        <w:pStyle w:val="NoSpacing"/>
      </w:pPr>
      <w:r w:rsidRPr="00EE608B">
        <w:t>The LED aspects of the land reform projects are generally poorly developed. The Framework for Land Reform in KwaZulu Natal (2005) notes that: “Very few land reform projects, except those initiated by the private sector or in partnership with the private sector, facilitate the integration of beneficiary groups into commercial agricultural markets or provide opportunities for rural households to generate small amounts of income from their agricultural produce or natural resource products” (71). Land reform projects require not only the same kinds of support that other emerging farmers do; but additional support in the enterprise transformation process and resettlement process. This is termed ‘post- transfer support’ and requires enterprise, livelihood, infrastructure and social support interventions.</w:t>
      </w:r>
    </w:p>
    <w:p w:rsidR="009865EB" w:rsidRDefault="009865EB" w:rsidP="00AD49BB">
      <w:pPr>
        <w:pStyle w:val="BodyText"/>
        <w:rPr>
          <w:lang w:eastAsia="en-US"/>
        </w:rPr>
      </w:pPr>
    </w:p>
    <w:p w:rsidR="009865EB" w:rsidRDefault="009865EB" w:rsidP="00AD49BB">
      <w:pPr>
        <w:pStyle w:val="BodyText"/>
        <w:rPr>
          <w:lang w:eastAsia="en-US"/>
        </w:rPr>
      </w:pPr>
    </w:p>
    <w:p w:rsidR="000F54F0" w:rsidRDefault="000F54F0" w:rsidP="00AD49BB">
      <w:pPr>
        <w:pStyle w:val="BodyText"/>
        <w:rPr>
          <w:lang w:eastAsia="en-US"/>
        </w:rPr>
      </w:pPr>
    </w:p>
    <w:p w:rsidR="009865EB" w:rsidRPr="009865EB" w:rsidRDefault="009865EB" w:rsidP="00AD49BB">
      <w:pPr>
        <w:pStyle w:val="BodyText"/>
        <w:rPr>
          <w:lang w:eastAsia="en-US"/>
        </w:rPr>
      </w:pPr>
    </w:p>
    <w:p w:rsidR="00C4494F" w:rsidRPr="00EE608B" w:rsidRDefault="003C20D8" w:rsidP="00D46919">
      <w:pPr>
        <w:pStyle w:val="Heading4"/>
      </w:pPr>
      <w:r w:rsidRPr="00EE608B">
        <w:lastRenderedPageBreak/>
        <w:t xml:space="preserve">3.1.1.9 </w:t>
      </w:r>
      <w:r w:rsidR="00C4494F" w:rsidRPr="00EE608B">
        <w:t>Land Capability</w:t>
      </w:r>
    </w:p>
    <w:p w:rsidR="0073240E" w:rsidRPr="00EE608B" w:rsidRDefault="0073240E" w:rsidP="00AD49BB">
      <w:pPr>
        <w:pStyle w:val="NoSpacing"/>
      </w:pPr>
      <w:r w:rsidRPr="00EE608B">
        <w:t xml:space="preserve">The agricultural potential of Umtshezi varies with the different rainfall, soil, climate and topographical condition in the area. The five distinct Bioresource identified by the Department of Agriculture and Environmental Affairs have a major impact on agricultural practices and potential. The area of Umtshezi is of marginal value for crops, unless irrigated. The good water resources in the area create a high potential for irrigation. </w:t>
      </w:r>
    </w:p>
    <w:p w:rsidR="0073240E" w:rsidRPr="00EE608B" w:rsidRDefault="0073240E" w:rsidP="00AD49BB">
      <w:pPr>
        <w:pStyle w:val="NoSpacing"/>
      </w:pPr>
      <w:r w:rsidRPr="00EE608B">
        <w:t>Agricultural potential within Umtshezi Municipality falls into six of the eight potential ratings namely: good, relatively good, moderate, restricted, low, poor, and very poor agricultural potential areas</w:t>
      </w:r>
      <w:r w:rsidR="00BB74DB" w:rsidRPr="00EE608B">
        <w:t>.</w:t>
      </w:r>
      <w:r w:rsidRPr="00EE608B">
        <w:t xml:space="preserve"> These are described as follows:</w:t>
      </w:r>
    </w:p>
    <w:p w:rsidR="0073240E" w:rsidRPr="00EE608B" w:rsidRDefault="0073240E" w:rsidP="003B58C4">
      <w:pPr>
        <w:pStyle w:val="Style1"/>
        <w:rPr>
          <w:b/>
          <w:i/>
        </w:rPr>
      </w:pPr>
      <w:r w:rsidRPr="00EE608B">
        <w:t>Good agricultural potential areas: Areas of agricultural potential within Umtshezi Municipality which are classified as good are limited of the six agricultural potential zones. These areas occur at the southern part of municipality. Good agricultural land occupies an estimated 2% of the municipality.</w:t>
      </w:r>
    </w:p>
    <w:p w:rsidR="0073240E" w:rsidRPr="00EE608B" w:rsidRDefault="0073240E" w:rsidP="003B58C4">
      <w:pPr>
        <w:pStyle w:val="Style1"/>
        <w:rPr>
          <w:b/>
          <w:i/>
        </w:rPr>
      </w:pPr>
      <w:r w:rsidRPr="00EE608B">
        <w:t>Relatively good agricultural potential areas: Land of relatively good agricultural potential is quite extensive in municipality. Areas of relatively good agricultural potential occur along the western boundary of the municipality and also at the northern tip of the municipality. Relatively good agricultural land occupies an estimated 16% of the municipality.</w:t>
      </w:r>
    </w:p>
    <w:p w:rsidR="0073240E" w:rsidRPr="00EE608B" w:rsidRDefault="0073240E" w:rsidP="003B58C4">
      <w:pPr>
        <w:pStyle w:val="Style1"/>
        <w:rPr>
          <w:b/>
          <w:i/>
        </w:rPr>
      </w:pPr>
      <w:r w:rsidRPr="00EE608B">
        <w:t>Moderately good agricultural potential: Land that is of moderate agricultural potential is located in the central parts of the municipality between the areas encompassed by southwest of Estcourt, east of Frere, northeast of Colenso and west of Weenen. A very small area of this land type also occurs along the western boundary of the municipality. Moderately good agricultural land occupies an estimated 25% of the municipality. Jane</w:t>
      </w:r>
    </w:p>
    <w:p w:rsidR="0073240E" w:rsidRPr="00EE608B" w:rsidRDefault="0073240E" w:rsidP="003B58C4">
      <w:pPr>
        <w:pStyle w:val="Style1"/>
        <w:rPr>
          <w:rFonts w:ascii="Times New Roman" w:hAnsi="Times New Roman"/>
          <w:i/>
          <w:lang w:val="en-US"/>
        </w:rPr>
      </w:pPr>
      <w:r w:rsidRPr="00EE608B">
        <w:t xml:space="preserve">Low and poor agricultural potential: The rest of the area which covers an estimated 56% of the municipality is covered by land considered to be low to poor agricultural potential land. These areas occur mainly at the western half of the municipality. </w:t>
      </w:r>
    </w:p>
    <w:p w:rsidR="0073240E" w:rsidRDefault="0073240E" w:rsidP="003B58C4">
      <w:pPr>
        <w:pStyle w:val="Style1"/>
      </w:pPr>
      <w:r w:rsidRPr="00EE608B">
        <w:rPr>
          <w:lang w:val="en-US"/>
        </w:rPr>
        <w:t xml:space="preserve">Agricultural Potential for Planning Purposes: </w:t>
      </w:r>
      <w:r w:rsidRPr="00EE608B">
        <w:t>The quantity and distribution of water resources in Umtshezi Municipality is very good although rainfall is erratic and soils are poor. It is estimated that close to 60% of land in the municipality has limited agricultural productivity. Thus in terms of economic land use, agriculture is not a suitable development option for economic development in the Municipality. Since majority of the people in this municipality depend on crop cultivation an area of focus for the municipality is to strengthen subsistence farming at the household level.</w:t>
      </w:r>
    </w:p>
    <w:p w:rsidR="0073240E" w:rsidRPr="00EE608B" w:rsidRDefault="0073240E" w:rsidP="00AD49BB">
      <w:pPr>
        <w:pStyle w:val="NoSpacing"/>
      </w:pPr>
      <w:r w:rsidRPr="00EE608B">
        <w:t>The best areas for irrigation are in the valleys of the Bushmans and Little Bushmans Rivers and the area of the Wagen</w:t>
      </w:r>
      <w:r w:rsidR="000F54F0">
        <w:t>s</w:t>
      </w:r>
      <w:r w:rsidRPr="00EE608B">
        <w:t xml:space="preserve">drift Dam. Agricultural potential is greatest in the eastern sections along the Little Tugela River, declining to the west. Commercial farming is taking place in the eastern sections and non-commercial farming occurs in the vicinity of Weenen. The irrigated small holdings located almost around Weenen town accounts for the relatively good potential land in this area. High potential agricultural land is located to the south west of the area along Bushmans River. </w:t>
      </w:r>
    </w:p>
    <w:p w:rsidR="005E3BEA" w:rsidRPr="00EE608B" w:rsidRDefault="005E3BEA" w:rsidP="005E3BEA">
      <w:pPr>
        <w:pStyle w:val="Caption"/>
        <w:keepNext/>
        <w:jc w:val="both"/>
        <w:rPr>
          <w:sz w:val="24"/>
          <w:szCs w:val="24"/>
        </w:rPr>
      </w:pPr>
      <w:r w:rsidRPr="00EE608B">
        <w:rPr>
          <w:sz w:val="24"/>
          <w:szCs w:val="24"/>
        </w:rPr>
        <w:lastRenderedPageBreak/>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F3528C">
        <w:rPr>
          <w:noProof/>
          <w:sz w:val="24"/>
          <w:szCs w:val="24"/>
        </w:rPr>
        <w:t>4</w:t>
      </w:r>
      <w:r w:rsidR="00D9474A" w:rsidRPr="00EE608B">
        <w:rPr>
          <w:noProof/>
          <w:sz w:val="24"/>
          <w:szCs w:val="24"/>
        </w:rPr>
        <w:fldChar w:fldCharType="end"/>
      </w:r>
      <w:r w:rsidRPr="00EE608B">
        <w:rPr>
          <w:sz w:val="24"/>
          <w:szCs w:val="24"/>
        </w:rPr>
        <w:t>: Agriculture potential</w:t>
      </w:r>
    </w:p>
    <w:p w:rsidR="005E3BEA" w:rsidRPr="00EE608B" w:rsidRDefault="005E3BEA" w:rsidP="00AD49BB">
      <w:pPr>
        <w:pStyle w:val="BodyText"/>
      </w:pPr>
      <w:r w:rsidRPr="00EE608B">
        <w:rPr>
          <w:lang w:val="en-ZA"/>
        </w:rPr>
        <w:drawing>
          <wp:inline distT="0" distB="0" distL="0" distR="0" wp14:anchorId="7F0F6C24" wp14:editId="0DB49A3E">
            <wp:extent cx="5895975" cy="4373081"/>
            <wp:effectExtent l="0" t="0" r="0" b="8890"/>
            <wp:docPr id="8" name="Picture 8" descr="C:\Users\Petronell\Desktop\ISA004_06_Umtshezi_SDF_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tronell\Desktop\ISA004_06_Umtshezi_SDF_Agricultur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54" t="1572" r="1559"/>
                    <a:stretch/>
                  </pic:blipFill>
                  <pic:spPr bwMode="auto">
                    <a:xfrm>
                      <a:off x="0" y="0"/>
                      <a:ext cx="5896610" cy="4373552"/>
                    </a:xfrm>
                    <a:prstGeom prst="rect">
                      <a:avLst/>
                    </a:prstGeom>
                    <a:noFill/>
                    <a:ln>
                      <a:noFill/>
                    </a:ln>
                    <a:extLst>
                      <a:ext uri="{53640926-AAD7-44D8-BBD7-CCE9431645EC}">
                        <a14:shadowObscured xmlns:a14="http://schemas.microsoft.com/office/drawing/2010/main"/>
                      </a:ext>
                    </a:extLst>
                  </pic:spPr>
                </pic:pic>
              </a:graphicData>
            </a:graphic>
          </wp:inline>
        </w:drawing>
      </w:r>
    </w:p>
    <w:p w:rsidR="00FA3948" w:rsidRPr="00EE608B" w:rsidRDefault="003C20D8" w:rsidP="00D46919">
      <w:pPr>
        <w:pStyle w:val="Heading4"/>
      </w:pPr>
      <w:r w:rsidRPr="00EE608B">
        <w:t xml:space="preserve">3.1.1.10 </w:t>
      </w:r>
      <w:r w:rsidR="00FA3948" w:rsidRPr="00EE608B">
        <w:t>Private Sector Development</w:t>
      </w:r>
    </w:p>
    <w:p w:rsidR="0097471C" w:rsidRDefault="0097471C" w:rsidP="00AD49BB">
      <w:pPr>
        <w:pStyle w:val="NoSpacing"/>
      </w:pPr>
      <w:r w:rsidRPr="00EE608B">
        <w:t>As Umtshezi Municipality, we are trying very hard to unlock</w:t>
      </w:r>
      <w:r w:rsidR="000F54F0">
        <w:t xml:space="preserve"> Private Development</w:t>
      </w:r>
      <w:r w:rsidRPr="00EE608B">
        <w:t xml:space="preserve"> in terms of shopping malls and at present, we are developing two Taxi Ranks i.e. in Wembezi and Estcourt </w:t>
      </w:r>
      <w:r w:rsidR="000F54F0">
        <w:t>Intermodal Facilities and</w:t>
      </w:r>
      <w:r w:rsidRPr="00EE608B">
        <w:t xml:space="preserve"> </w:t>
      </w:r>
      <w:r w:rsidR="000F54F0">
        <w:t xml:space="preserve">provide support to the </w:t>
      </w:r>
      <w:r w:rsidRPr="00EE608B">
        <w:t xml:space="preserve">expansion of </w:t>
      </w:r>
      <w:r w:rsidR="000F54F0">
        <w:t>the Nestle Factory</w:t>
      </w:r>
      <w:r w:rsidRPr="00EE608B">
        <w:t>.</w:t>
      </w:r>
    </w:p>
    <w:p w:rsidR="009865EB" w:rsidRDefault="009865EB" w:rsidP="00AD49BB">
      <w:pPr>
        <w:pStyle w:val="BodyText"/>
        <w:rPr>
          <w:lang w:eastAsia="en-US"/>
        </w:rPr>
      </w:pPr>
    </w:p>
    <w:p w:rsidR="000754EB" w:rsidRPr="00EE608B" w:rsidRDefault="000754EB" w:rsidP="00B24ADF">
      <w:pPr>
        <w:pStyle w:val="Heading3"/>
      </w:pPr>
      <w:bookmarkStart w:id="66" w:name="_Toc378775948"/>
      <w:bookmarkStart w:id="67" w:name="_Toc420998098"/>
      <w:r w:rsidRPr="00EE608B">
        <w:t>Environmental Analysis</w:t>
      </w:r>
      <w:bookmarkEnd w:id="66"/>
      <w:bookmarkEnd w:id="67"/>
    </w:p>
    <w:p w:rsidR="003C20D8" w:rsidRPr="00EE608B" w:rsidRDefault="00ED75D1" w:rsidP="00AD49BB">
      <w:pPr>
        <w:pStyle w:val="NoSpacing"/>
      </w:pPr>
      <w:r w:rsidRPr="00EE608B">
        <w:t>The natural environmental resources and endowments are the pivots around which development revolves. Human intervention plays a critical role in the sustainability or depletion of these resources. Thus the ability of the natural environment to supply raw materials for production on a sustainable basis depends on the management principles and the instruments available for the management of these resources.</w:t>
      </w:r>
    </w:p>
    <w:p w:rsidR="000754EB" w:rsidRPr="00EE608B" w:rsidRDefault="003C20D8" w:rsidP="00D46919">
      <w:pPr>
        <w:pStyle w:val="Heading4"/>
      </w:pPr>
      <w:bookmarkStart w:id="68" w:name="_Toc257207562"/>
      <w:bookmarkStart w:id="69" w:name="_Toc327515417"/>
      <w:r w:rsidRPr="00EE608B">
        <w:t xml:space="preserve">3.1.2.1 </w:t>
      </w:r>
      <w:r w:rsidR="00860DBD" w:rsidRPr="00EE608B">
        <w:t>Biodiversity (Including Protected Areas</w:t>
      </w:r>
      <w:r w:rsidR="00DC76D0" w:rsidRPr="00EE608B">
        <w:t>)</w:t>
      </w:r>
    </w:p>
    <w:p w:rsidR="00B11645" w:rsidRPr="00EE608B" w:rsidRDefault="00B11645" w:rsidP="00AD49BB">
      <w:pPr>
        <w:pStyle w:val="NoSpacing"/>
      </w:pPr>
      <w:r w:rsidRPr="00EE608B">
        <w:t xml:space="preserve">The Umtshezi Municipality is rich in biodiversity. The western and southern portions of the municipality are particularly high in species diversity and habitats. The eastern parts in particular and portions of the central areas of the municipality have intermediate sensitivity to species diversity. In the central parts and areas centrally placed towards the north, species diversity and communities tend to be irregular with some areas having intermediate sensitivity and others having low sensitivity. </w:t>
      </w:r>
    </w:p>
    <w:p w:rsidR="00B11645" w:rsidRPr="00EE608B" w:rsidRDefault="00B11645" w:rsidP="00AD49BB">
      <w:pPr>
        <w:pStyle w:val="NoSpacing"/>
      </w:pPr>
      <w:r w:rsidRPr="00EE608B">
        <w:lastRenderedPageBreak/>
        <w:t xml:space="preserve">South Africa has ratified the International Convention on Biological Diversity, which commits the country, including KwaZulu-Natal, to develop and implement a strategy for the conservation, sustainable use and equitable sharing of the benefits of biodiversity. In the Province of KwaZulu Natal, Ezemvelo KZN Wildlife is the authority responsible for planning and management of biodiversity conservation. As a means of complying with the requirements of the Convention on Biological Diversity, KZN Wildlife has developed management tools to manage the biodiversity resources in the province.  </w:t>
      </w:r>
    </w:p>
    <w:p w:rsidR="00B11645" w:rsidRPr="00EE608B" w:rsidRDefault="00B11645" w:rsidP="00AD49BB">
      <w:pPr>
        <w:pStyle w:val="NoSpacing"/>
      </w:pPr>
      <w:r w:rsidRPr="00EE608B">
        <w:t>One of the tools of the conservation planning analysis (C-Plan) is an irreplaceability map of the province of KwaZulu-Natal.  This map is divided into 2 by 2 km grid cells called ‘planning units’.  Each cell has associated with it an ‘Irreplaceability Value’ which is one reflection of the cells importance with respect to the conservation of biodiversity.  Irreplaceability reflects the planning units ability to meet set ‘targets’ for selected biodiversity ‘features’.  The irreplaceability value is scaled between 0 and 1.</w:t>
      </w:r>
    </w:p>
    <w:p w:rsidR="00B11645" w:rsidRPr="00EE608B" w:rsidRDefault="00B11645" w:rsidP="003B58C4">
      <w:pPr>
        <w:pStyle w:val="Style1"/>
        <w:rPr>
          <w:lang w:val="en-ZA"/>
        </w:rPr>
      </w:pPr>
      <w:r w:rsidRPr="00EE608B">
        <w:rPr>
          <w:b/>
          <w:i/>
        </w:rPr>
        <w:t>Irreplaceability value – 0</w:t>
      </w:r>
      <w:r w:rsidRPr="00EE608B">
        <w:t xml:space="preserve">.  Where a planning unit has an irreplaceability value of 0, all biodiversity features recorded here are conserved to the target amount, and there is </w:t>
      </w:r>
      <w:r w:rsidRPr="00EE608B">
        <w:rPr>
          <w:u w:val="single"/>
        </w:rPr>
        <w:t>unlikely</w:t>
      </w:r>
      <w:r w:rsidRPr="00EE608B">
        <w:t xml:space="preserve"> to be a biodiversity concern with the development of the site.</w:t>
      </w:r>
    </w:p>
    <w:p w:rsidR="009865EB" w:rsidRPr="000F54F0" w:rsidRDefault="00B11645" w:rsidP="003B58C4">
      <w:pPr>
        <w:pStyle w:val="Style1"/>
      </w:pPr>
      <w:r w:rsidRPr="00EE608B">
        <w:rPr>
          <w:b/>
          <w:i/>
        </w:rPr>
        <w:t>Irreplaceability value – 1</w:t>
      </w:r>
      <w:r w:rsidRPr="00EE608B">
        <w:rPr>
          <w:b/>
        </w:rPr>
        <w:t xml:space="preserve">.  </w:t>
      </w:r>
      <w:r w:rsidRPr="00EE608B">
        <w:t xml:space="preserve">These planning units are referred to as totally irreplaceable and the conservation of the features within them </w:t>
      </w:r>
      <w:proofErr w:type="gramStart"/>
      <w:r w:rsidRPr="00EE608B">
        <w:t>are</w:t>
      </w:r>
      <w:proofErr w:type="gramEnd"/>
      <w:r w:rsidRPr="00EE608B">
        <w:t xml:space="preserve"> critical to meet conservation targets.  (Developments in these areas </w:t>
      </w:r>
      <w:r w:rsidRPr="00EE608B">
        <w:rPr>
          <w:b/>
          <w:u w:val="single"/>
        </w:rPr>
        <w:t>definitely</w:t>
      </w:r>
      <w:r w:rsidRPr="00EE608B">
        <w:t xml:space="preserve"> require EIA for which, and depending on the nature of the proposal, an authorisation is unlikely to be granted).</w:t>
      </w:r>
    </w:p>
    <w:p w:rsidR="003C20D8" w:rsidRPr="009865EB" w:rsidRDefault="00B11645" w:rsidP="003B58C4">
      <w:pPr>
        <w:pStyle w:val="Style1"/>
      </w:pPr>
      <w:r w:rsidRPr="00EE608B">
        <w:rPr>
          <w:b/>
          <w:i/>
        </w:rPr>
        <w:t>Irreplaceability value &gt; 0 but &lt; 1</w:t>
      </w:r>
      <w:r w:rsidRPr="00EE608B">
        <w:rPr>
          <w:b/>
        </w:rPr>
        <w:t>.</w:t>
      </w:r>
      <w:r w:rsidRPr="00EE608B">
        <w:t xml:space="preserve">  Some of these planning units are required to meet biodiversity conservation targets.  If the value is high (e.g. 0.9) then most units are required (few options available for alternative choices).  If the value is low, then many options are available for meeting the biodiversity targets.  (EIA required and depending on the nature of the proposed development, permission could be granted).</w:t>
      </w:r>
    </w:p>
    <w:p w:rsidR="00B11645" w:rsidRPr="00EE608B" w:rsidRDefault="00B11645" w:rsidP="00AD49BB">
      <w:pPr>
        <w:pStyle w:val="NoSpacing"/>
      </w:pPr>
      <w:r w:rsidRPr="00EE608B">
        <w:t>The C-Plan is used to develop a minimum sets of biodiversity required (Minset) to meet biodiversity conservation targets. Min</w:t>
      </w:r>
      <w:r w:rsidR="006C5279" w:rsidRPr="00EE608B">
        <w:t>d</w:t>
      </w:r>
      <w:r w:rsidRPr="00EE608B">
        <w:t>set output map shows areas that are already protected, ‘Mandatory Reserves’ and ‘Negotiable Reserves’.  Mandatory reserves are those areas that appear as totally irreplaceable on the irreplaceability map, since there are no other alternatives for achieving the conservation targets.  Areas identified as negotiated reserves are the areas that the Minset function returns as the most efficient for achieving targets and constraints.  However there are alternatives to achieving the targets and constraints but with less efficiency, and hence the designation of this area is still negotiable.</w:t>
      </w:r>
    </w:p>
    <w:p w:rsidR="00B11645" w:rsidRDefault="00B11645" w:rsidP="00AD49BB">
      <w:pPr>
        <w:pStyle w:val="NoSpacing"/>
      </w:pPr>
      <w:r w:rsidRPr="00EE608B">
        <w:t xml:space="preserve">Majority of the municipality is accorded very low irriplaceability values. Areas considered as initially excluded correspond with those areas of low irriplaceability values. This implies that development planning in these areas is not likely to infringe significantly on biodiversity conservation issues. However, care needs to be taken in planning infrastructure in particular and developments that are likely to take up large extends of land in areas that are labelled as negotiated reserves especially in areas around Weenen and north east of Colenso. Development in such areas should involve low key developments and planning processes should involve KZN Wildlife at the conception stage of the planning process.  </w:t>
      </w:r>
    </w:p>
    <w:p w:rsidR="000F54F0" w:rsidRPr="000F54F0" w:rsidRDefault="000F54F0" w:rsidP="000F54F0">
      <w:pPr>
        <w:pStyle w:val="BodyText"/>
        <w:rPr>
          <w:lang w:eastAsia="en-US"/>
        </w:rPr>
      </w:pPr>
    </w:p>
    <w:p w:rsidR="00B24ADF" w:rsidRDefault="00B11645" w:rsidP="00AD49BB">
      <w:pPr>
        <w:pStyle w:val="NoSpacing"/>
      </w:pPr>
      <w:r w:rsidRPr="00EE608B">
        <w:lastRenderedPageBreak/>
        <w:t>Areas labelled as Mandatory Reserve located at the southern tip of the municipality is considered as important for biodiversity conservation. These areas would definitely be expected to be conserved by KZN Wildlife. It is recommended that areas labelled as Mandatory Reserved by included as part of passive open spaces in the municipality.  There is a centrally located protected area west of Weenen town. This area is a legally protected area which is not available for development or any land use changes except by consent from the relevant authorities. It is recommended that protected areas and mandatory reserves should be included in passive open systems. Negotiated reserves should be zoned as limited development areas where all developments involving new open spaces should be undertaken under the guidance of an EIA.</w:t>
      </w:r>
    </w:p>
    <w:p w:rsidR="00AD012E" w:rsidRPr="00AD012E" w:rsidRDefault="00AD012E" w:rsidP="00AD49BB">
      <w:pPr>
        <w:pStyle w:val="BodyText"/>
        <w:rPr>
          <w:lang w:eastAsia="en-US"/>
        </w:rPr>
      </w:pPr>
    </w:p>
    <w:p w:rsidR="00DC76D0" w:rsidRPr="00EE608B" w:rsidRDefault="003C20D8" w:rsidP="00D46919">
      <w:pPr>
        <w:pStyle w:val="Heading4"/>
      </w:pPr>
      <w:r w:rsidRPr="00EE608B">
        <w:t xml:space="preserve">3.1.2.2 </w:t>
      </w:r>
      <w:r w:rsidR="00DC76D0" w:rsidRPr="00EE608B">
        <w:t>Hydrology</w:t>
      </w:r>
    </w:p>
    <w:p w:rsidR="00B11645" w:rsidRPr="00EE608B" w:rsidRDefault="00B11645" w:rsidP="00AD49BB">
      <w:pPr>
        <w:pStyle w:val="NoSpacing"/>
      </w:pPr>
      <w:r w:rsidRPr="00EE608B">
        <w:t xml:space="preserve">Umtshezi Municipality is a major contributor to the provinces water supply and play a major role in the agricultural and industrial sectors of the economy in KZN.  Three of the rivers in the province flow through the municipality area, namely (refer to Map 8): </w:t>
      </w:r>
    </w:p>
    <w:p w:rsidR="00B11645" w:rsidRPr="00EE608B" w:rsidRDefault="00B11645" w:rsidP="003B58C4">
      <w:pPr>
        <w:pStyle w:val="Style1"/>
      </w:pPr>
      <w:proofErr w:type="spellStart"/>
      <w:r w:rsidRPr="00EE608B">
        <w:t>Boesman</w:t>
      </w:r>
      <w:proofErr w:type="spellEnd"/>
      <w:r w:rsidRPr="00EE608B">
        <w:t xml:space="preserve"> River, </w:t>
      </w:r>
    </w:p>
    <w:p w:rsidR="00B11645" w:rsidRPr="00EE608B" w:rsidRDefault="00B11645" w:rsidP="003B58C4">
      <w:pPr>
        <w:pStyle w:val="Style1"/>
      </w:pPr>
      <w:proofErr w:type="spellStart"/>
      <w:r w:rsidRPr="00EE608B">
        <w:t>Bloukrans</w:t>
      </w:r>
      <w:proofErr w:type="spellEnd"/>
      <w:r w:rsidRPr="00EE608B">
        <w:t xml:space="preserve"> River, </w:t>
      </w:r>
    </w:p>
    <w:p w:rsidR="00B11645" w:rsidRPr="00EE608B" w:rsidRDefault="00B11645" w:rsidP="003B58C4">
      <w:pPr>
        <w:pStyle w:val="Style1"/>
      </w:pPr>
      <w:proofErr w:type="spellStart"/>
      <w:r w:rsidRPr="00EE608B">
        <w:t>Sikhehlenga</w:t>
      </w:r>
      <w:proofErr w:type="spellEnd"/>
      <w:r w:rsidRPr="00EE608B">
        <w:t xml:space="preserve"> River, and </w:t>
      </w:r>
    </w:p>
    <w:p w:rsidR="00B11645" w:rsidRPr="00EE608B" w:rsidRDefault="00AF1CC6" w:rsidP="003B58C4">
      <w:pPr>
        <w:pStyle w:val="Style1"/>
      </w:pPr>
      <w:r w:rsidRPr="00EE608B">
        <w:t>UT</w:t>
      </w:r>
      <w:r w:rsidR="00B11645" w:rsidRPr="00EE608B">
        <w:t>hukela River</w:t>
      </w:r>
      <w:r w:rsidR="000F54F0">
        <w:t xml:space="preserve">. </w:t>
      </w:r>
    </w:p>
    <w:p w:rsidR="005E3BEA" w:rsidRPr="00EE608B" w:rsidRDefault="005E3BEA" w:rsidP="005E3BEA">
      <w:pPr>
        <w:pStyle w:val="Caption"/>
        <w:keepNext/>
        <w:jc w:val="both"/>
        <w:rPr>
          <w:sz w:val="24"/>
          <w:szCs w:val="24"/>
        </w:rPr>
      </w:pPr>
      <w:r w:rsidRPr="00EE608B">
        <w:rPr>
          <w:sz w:val="24"/>
          <w:szCs w:val="24"/>
        </w:rPr>
        <w:lastRenderedPageBreak/>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F3528C">
        <w:rPr>
          <w:noProof/>
          <w:sz w:val="24"/>
          <w:szCs w:val="24"/>
        </w:rPr>
        <w:t>5</w:t>
      </w:r>
      <w:r w:rsidR="00D9474A" w:rsidRPr="00EE608B">
        <w:rPr>
          <w:noProof/>
          <w:sz w:val="24"/>
          <w:szCs w:val="24"/>
        </w:rPr>
        <w:fldChar w:fldCharType="end"/>
      </w:r>
      <w:r w:rsidRPr="00EE608B">
        <w:rPr>
          <w:sz w:val="24"/>
          <w:szCs w:val="24"/>
        </w:rPr>
        <w:t>: Rivers and catchments</w:t>
      </w:r>
    </w:p>
    <w:p w:rsidR="005E3BEA" w:rsidRPr="00EE608B" w:rsidRDefault="005E3BEA" w:rsidP="00AD49BB">
      <w:pPr>
        <w:pStyle w:val="NoSpacing"/>
      </w:pPr>
      <w:r w:rsidRPr="00EE608B">
        <w:rPr>
          <w:lang w:val="en-ZA" w:eastAsia="en-ZA"/>
        </w:rPr>
        <w:drawing>
          <wp:inline distT="0" distB="0" distL="0" distR="0" wp14:anchorId="648DE50F" wp14:editId="3299548E">
            <wp:extent cx="6067265" cy="4485005"/>
            <wp:effectExtent l="0" t="0" r="0" b="0"/>
            <wp:docPr id="6" name="Picture 6" descr="C:\Users\Petronell\Desktop\ISA004_08_Umtshezi_SDF_Rivers_Catch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tronell\Desktop\ISA004_08_Umtshezi_SDF_Rivers_Catchment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55" t="1671" r="1336" b="-1"/>
                    <a:stretch/>
                  </pic:blipFill>
                  <pic:spPr bwMode="auto">
                    <a:xfrm>
                      <a:off x="0" y="0"/>
                      <a:ext cx="6069877" cy="4486936"/>
                    </a:xfrm>
                    <a:prstGeom prst="rect">
                      <a:avLst/>
                    </a:prstGeom>
                    <a:noFill/>
                    <a:ln>
                      <a:noFill/>
                    </a:ln>
                    <a:extLst>
                      <a:ext uri="{53640926-AAD7-44D8-BBD7-CCE9431645EC}">
                        <a14:shadowObscured xmlns:a14="http://schemas.microsoft.com/office/drawing/2010/main"/>
                      </a:ext>
                    </a:extLst>
                  </pic:spPr>
                </pic:pic>
              </a:graphicData>
            </a:graphic>
          </wp:inline>
        </w:drawing>
      </w:r>
    </w:p>
    <w:p w:rsidR="00B11645" w:rsidRPr="00EE608B" w:rsidRDefault="00B11645" w:rsidP="00AD49BB">
      <w:pPr>
        <w:pStyle w:val="NoSpacing"/>
      </w:pPr>
      <w:r w:rsidRPr="00EE608B">
        <w:t xml:space="preserve">The quality and quantity of water emerging from the municipality largely depends on land use and land management practices in the municipality. Since impacts on natural river systems at any given point is propagated over long distances beyond the point of impact, care needs to be taken to protect the rivers and wetlands in the municipality from undue pollution. </w:t>
      </w:r>
    </w:p>
    <w:p w:rsidR="009865EB" w:rsidRPr="009865EB" w:rsidRDefault="00B11645" w:rsidP="00AD49BB">
      <w:pPr>
        <w:pStyle w:val="NoSpacing"/>
      </w:pPr>
      <w:r w:rsidRPr="00EE608B">
        <w:t xml:space="preserve">Thus in order to protect rivers, there is the need to investigate and establish the 1:100 year floodline for all major rivers in the municipality. It is also necessary to investigate and delineate suitable buffers for the wetlands in the municipality. </w:t>
      </w:r>
    </w:p>
    <w:p w:rsidR="001362C1" w:rsidRPr="00EE608B" w:rsidRDefault="003C20D8" w:rsidP="00D46919">
      <w:pPr>
        <w:pStyle w:val="Heading4"/>
      </w:pPr>
      <w:r w:rsidRPr="00EE608B">
        <w:t xml:space="preserve">3.1.2.3 </w:t>
      </w:r>
      <w:r w:rsidR="00DC76D0" w:rsidRPr="00EE608B">
        <w:t>Air Quality</w:t>
      </w:r>
    </w:p>
    <w:bookmarkEnd w:id="68"/>
    <w:bookmarkEnd w:id="69"/>
    <w:p w:rsidR="0097471C" w:rsidRPr="00EE608B" w:rsidRDefault="0097471C" w:rsidP="00AD49BB">
      <w:pPr>
        <w:pStyle w:val="NoSpacing"/>
      </w:pPr>
      <w:r w:rsidRPr="00EE608B">
        <w:t>Domestic energy or fuel use depending on the type of fuel used</w:t>
      </w:r>
      <w:r w:rsidR="0069039B" w:rsidRPr="00EE608B">
        <w:t>,</w:t>
      </w:r>
      <w:r w:rsidRPr="00EE608B">
        <w:t xml:space="preserve"> is a significant source of indoor and outdoor air pollution. Air pollution comprises e.g. outdoor (ambient) pollution:- fossil fuel burning (e.g.) power generation, (cars) industrial non- fossil fuel emissions, natural emissions, pesticides etc.</w:t>
      </w:r>
      <w:r w:rsidR="0069039B" w:rsidRPr="00EE608B">
        <w:t xml:space="preserve">  </w:t>
      </w:r>
      <w:r w:rsidRPr="00EE608B">
        <w:t>Indoor pollution</w:t>
      </w:r>
      <w:r w:rsidR="0069039B" w:rsidRPr="00EE608B">
        <w:t xml:space="preserve"> includes</w:t>
      </w:r>
      <w:r w:rsidRPr="00EE608B">
        <w:t xml:space="preserve"> burning coal, wood, paraffin for heating, cooking and lighting.</w:t>
      </w:r>
      <w:r w:rsidR="002324C1" w:rsidRPr="00EE608B">
        <w:t>The Nestle SA in Estcourt and Masonite SA are the two industries which pollute the air at Umtshezi Municipality.</w:t>
      </w:r>
      <w:r w:rsidR="005B75DE" w:rsidRPr="00EE608B">
        <w:t>The Umtshezi Municipality is situated near Drankesburg mountains filled with cold,dense air,this dense air brings pollutants from the local coffee industry into the town which causes the town to smell burnt coffee every morning and evening</w:t>
      </w:r>
      <w:r w:rsidR="00655A3E" w:rsidRPr="00EE608B">
        <w:t xml:space="preserve"> as a result the Municipality suffers a short term peaks in pollution.Reported trends in air quality are as follows:</w:t>
      </w:r>
    </w:p>
    <w:p w:rsidR="003C20D8" w:rsidRPr="00EE608B" w:rsidRDefault="00655A3E" w:rsidP="003B58C4">
      <w:pPr>
        <w:pStyle w:val="Style1"/>
      </w:pPr>
      <w:r w:rsidRPr="00EE608B">
        <w:lastRenderedPageBreak/>
        <w:t>there is an increase in air pollution from Nestles a</w:t>
      </w:r>
      <w:r w:rsidR="003C20D8" w:rsidRPr="00EE608B">
        <w:t xml:space="preserve">s they are expanding the plant; </w:t>
      </w:r>
    </w:p>
    <w:p w:rsidR="005B75DE" w:rsidRPr="00EE608B" w:rsidRDefault="00655A3E" w:rsidP="003B58C4">
      <w:pPr>
        <w:pStyle w:val="Style1"/>
      </w:pPr>
      <w:r w:rsidRPr="00EE608B">
        <w:t>Increase of air pollution</w:t>
      </w:r>
      <w:r w:rsidR="003C20D8" w:rsidRPr="00EE608B">
        <w:t xml:space="preserve"> </w:t>
      </w:r>
      <w:r w:rsidR="000F54F0">
        <w:t>from Masonite has been noted;</w:t>
      </w:r>
    </w:p>
    <w:p w:rsidR="003C20D8" w:rsidRPr="00EE608B" w:rsidRDefault="005B75DE" w:rsidP="003B58C4">
      <w:pPr>
        <w:pStyle w:val="Style1"/>
        <w:rPr>
          <w:rFonts w:cs="AvantGardeMdITC"/>
        </w:rPr>
      </w:pPr>
      <w:r w:rsidRPr="00EE608B">
        <w:t>An increase in vehicle volumes and traffic congestions in peak hours, part</w:t>
      </w:r>
      <w:r w:rsidR="00655A3E" w:rsidRPr="00EE608B">
        <w:t xml:space="preserve">icularly in the CBD and many of </w:t>
      </w:r>
      <w:r w:rsidRPr="00EE608B">
        <w:t>the arterial routes;</w:t>
      </w:r>
      <w:r w:rsidR="003C20D8" w:rsidRPr="00EE608B">
        <w:t xml:space="preserve"> and</w:t>
      </w:r>
    </w:p>
    <w:p w:rsidR="00A22435" w:rsidRPr="00EE608B" w:rsidRDefault="005B75DE" w:rsidP="003B58C4">
      <w:pPr>
        <w:pStyle w:val="Style1"/>
      </w:pPr>
      <w:r w:rsidRPr="00EE608B">
        <w:t>Formal and informal settlements that use coal and firew</w:t>
      </w:r>
      <w:r w:rsidR="00655A3E" w:rsidRPr="00EE608B">
        <w:t>ood for heating and cooking.</w:t>
      </w:r>
    </w:p>
    <w:p w:rsidR="000754EB" w:rsidRPr="00EE608B" w:rsidRDefault="00CE2028" w:rsidP="00D46919">
      <w:pPr>
        <w:pStyle w:val="Heading4"/>
      </w:pPr>
      <w:bookmarkStart w:id="70" w:name="_Toc327515418"/>
      <w:r w:rsidRPr="00EE608B">
        <w:t xml:space="preserve">3.1.2.4 </w:t>
      </w:r>
      <w:r w:rsidR="000754EB" w:rsidRPr="00EE608B">
        <w:t>Climate</w:t>
      </w:r>
      <w:bookmarkEnd w:id="70"/>
      <w:r w:rsidR="00160778" w:rsidRPr="00EE608B">
        <w:t xml:space="preserve"> Change</w:t>
      </w:r>
    </w:p>
    <w:p w:rsidR="0069039B" w:rsidRPr="00EE608B" w:rsidRDefault="0069039B" w:rsidP="00AD49BB">
      <w:pPr>
        <w:pStyle w:val="NoSpacing"/>
        <w:rPr>
          <w:b/>
        </w:rPr>
      </w:pPr>
      <w:r w:rsidRPr="00EE608B">
        <w:t>This is ongoing trend of changes in the earth’s general weather conditions because of an average rise in the temperature of the earth’s surface often referred to as global warming. While weather changes on a daily basis, climate represents the statistical distribution of weather patterns over time. In this regard, a policy needs to be developed with a strategic approach that is:</w:t>
      </w:r>
    </w:p>
    <w:p w:rsidR="0069039B" w:rsidRPr="000F54F0" w:rsidRDefault="00CE2028" w:rsidP="00127BCF">
      <w:pPr>
        <w:pStyle w:val="Style3"/>
        <w:rPr>
          <w:color w:val="535353"/>
        </w:rPr>
      </w:pPr>
      <w:r w:rsidRPr="000F54F0">
        <w:rPr>
          <w:rStyle w:val="Emphasis"/>
          <w:b/>
          <w:bCs/>
          <w:caps w:val="0"/>
          <w:color w:val="auto"/>
          <w:lang w:val="en"/>
        </w:rPr>
        <w:t>Needs-driven and Customized</w:t>
      </w:r>
      <w:r w:rsidR="0069039B" w:rsidRPr="000F54F0">
        <w:rPr>
          <w:rStyle w:val="Emphasis"/>
          <w:b/>
          <w:bCs/>
          <w:color w:val="000000" w:themeColor="text1"/>
          <w:lang w:val="en"/>
        </w:rPr>
        <w:t> </w:t>
      </w:r>
      <w:r w:rsidR="0069039B" w:rsidRPr="000F54F0">
        <w:t xml:space="preserve">- Employing a wide range of different types of adaptation and mitigation approaches, policies, measures, </w:t>
      </w:r>
      <w:r w:rsidR="00C36572" w:rsidRPr="000F54F0">
        <w:t>programs</w:t>
      </w:r>
      <w:r w:rsidR="0069039B" w:rsidRPr="000F54F0">
        <w:t>, interventions and actions that meet the special needs and circumstances of those most vulnerable;</w:t>
      </w:r>
    </w:p>
    <w:p w:rsidR="0069039B" w:rsidRPr="000F54F0" w:rsidRDefault="0069039B" w:rsidP="00127BCF">
      <w:pPr>
        <w:pStyle w:val="Style3"/>
      </w:pPr>
      <w:r w:rsidRPr="000F54F0">
        <w:rPr>
          <w:rStyle w:val="Emphasis"/>
          <w:b/>
          <w:bCs/>
          <w:caps w:val="0"/>
          <w:color w:val="000000" w:themeColor="text1"/>
          <w:lang w:val="en"/>
        </w:rPr>
        <w:t>Developmental</w:t>
      </w:r>
      <w:r w:rsidRPr="000F54F0">
        <w:rPr>
          <w:rStyle w:val="Emphasis"/>
          <w:b/>
          <w:bCs/>
          <w:color w:val="000000" w:themeColor="text1"/>
          <w:lang w:val="en"/>
        </w:rPr>
        <w:t> </w:t>
      </w:r>
      <w:r w:rsidRPr="000F54F0">
        <w:t>- Prioritizing climate change responses that have both significant mitigation and adaptation benefits and that also have significant economic growth, job creation, public health, risk management and poverty alleviation benefits;</w:t>
      </w:r>
    </w:p>
    <w:p w:rsidR="0069039B" w:rsidRPr="000F54F0" w:rsidRDefault="0069039B" w:rsidP="00127BCF">
      <w:pPr>
        <w:pStyle w:val="Style3"/>
      </w:pPr>
      <w:r w:rsidRPr="000F54F0">
        <w:rPr>
          <w:rStyle w:val="Emphasis"/>
          <w:b/>
          <w:bCs/>
          <w:caps w:val="0"/>
          <w:color w:val="000000" w:themeColor="text1"/>
          <w:lang w:val="en"/>
        </w:rPr>
        <w:t>Transformational, empowering and participatory</w:t>
      </w:r>
      <w:r w:rsidRPr="000F54F0">
        <w:rPr>
          <w:rStyle w:val="Emphasis"/>
          <w:b/>
          <w:bCs/>
          <w:color w:val="000000" w:themeColor="text1"/>
          <w:lang w:val="en"/>
        </w:rPr>
        <w:t> </w:t>
      </w:r>
      <w:r w:rsidRPr="000F54F0">
        <w:t>- Implementing policies and measures to address climate change at a “scale of economy” that enables and supports the required level of innovation, sector and skills development, finance and investment flows needed to reap the full benefit of a transition to a lower-carbon, efficient, job-creating, eq</w:t>
      </w:r>
      <w:r w:rsidR="00C36572">
        <w:t xml:space="preserve">uitable and competitive economy; </w:t>
      </w:r>
    </w:p>
    <w:p w:rsidR="0069039B" w:rsidRPr="000F54F0" w:rsidRDefault="0069039B" w:rsidP="00127BCF">
      <w:pPr>
        <w:pStyle w:val="Style3"/>
      </w:pPr>
      <w:r w:rsidRPr="000F54F0">
        <w:rPr>
          <w:rStyle w:val="Emphasis"/>
          <w:b/>
          <w:bCs/>
          <w:caps w:val="0"/>
          <w:color w:val="000000" w:themeColor="text1"/>
          <w:lang w:val="en"/>
        </w:rPr>
        <w:t>Balanced and cost effective</w:t>
      </w:r>
      <w:r w:rsidRPr="000F54F0">
        <w:rPr>
          <w:rStyle w:val="Emphasis"/>
          <w:b/>
          <w:bCs/>
          <w:color w:val="000000" w:themeColor="text1"/>
          <w:lang w:val="en"/>
        </w:rPr>
        <w:t> </w:t>
      </w:r>
      <w:r w:rsidRPr="000F54F0">
        <w:t>- Implementing a balanced approach to both climate change</w:t>
      </w:r>
      <w:r w:rsidRPr="00EE608B">
        <w:t xml:space="preserve"> </w:t>
      </w:r>
      <w:r w:rsidRPr="000F54F0">
        <w:t>mitigation and adaptation responses in terms of cost-benefit, prioritization, focus,</w:t>
      </w:r>
      <w:r w:rsidR="00C36572">
        <w:t xml:space="preserve"> action and resource allocation; </w:t>
      </w:r>
    </w:p>
    <w:p w:rsidR="00CE2028" w:rsidRPr="000F54F0" w:rsidRDefault="00655A3E" w:rsidP="00127BCF">
      <w:pPr>
        <w:pStyle w:val="Style3"/>
      </w:pPr>
      <w:r w:rsidRPr="000F54F0">
        <w:t xml:space="preserve">Umtshezi is </w:t>
      </w:r>
      <w:r w:rsidR="005B75DE" w:rsidRPr="000F54F0">
        <w:t>characterized by dry winters and wet summers,</w:t>
      </w:r>
      <w:r w:rsidR="006D47F2" w:rsidRPr="000F54F0">
        <w:rPr>
          <w:rFonts w:cs="AvantGardeMdITC"/>
        </w:rPr>
        <w:t xml:space="preserve"> with thunderstorms being very common in summer</w:t>
      </w:r>
    </w:p>
    <w:p w:rsidR="00D91CBF" w:rsidRPr="000F54F0" w:rsidRDefault="00E37D10" w:rsidP="00D91CBF">
      <w:pPr>
        <w:rPr>
          <w:b/>
          <w:sz w:val="24"/>
          <w:szCs w:val="24"/>
        </w:rPr>
      </w:pPr>
      <w:r w:rsidRPr="000F54F0">
        <w:rPr>
          <w:b/>
          <w:sz w:val="24"/>
          <w:szCs w:val="24"/>
        </w:rPr>
        <w:t xml:space="preserve">Environmental Management and </w:t>
      </w:r>
      <w:r w:rsidR="00D91CBF" w:rsidRPr="000F54F0">
        <w:rPr>
          <w:b/>
          <w:sz w:val="24"/>
          <w:szCs w:val="24"/>
        </w:rPr>
        <w:t>Sector Plans</w:t>
      </w:r>
      <w:r w:rsidRPr="000F54F0">
        <w:rPr>
          <w:b/>
          <w:sz w:val="24"/>
          <w:szCs w:val="24"/>
        </w:rPr>
        <w:t xml:space="preserve">: </w:t>
      </w:r>
    </w:p>
    <w:p w:rsidR="00D91CBF" w:rsidRPr="00EE608B" w:rsidRDefault="00D91CBF" w:rsidP="00D91CBF">
      <w:pPr>
        <w:pStyle w:val="NormalWeb"/>
        <w:spacing w:line="360" w:lineRule="auto"/>
        <w:jc w:val="both"/>
        <w:rPr>
          <w:rFonts w:asciiTheme="minorHAnsi" w:hAnsiTheme="minorHAnsi"/>
        </w:rPr>
      </w:pPr>
      <w:r w:rsidRPr="00EE608B">
        <w:rPr>
          <w:rFonts w:asciiTheme="minorHAnsi" w:hAnsiTheme="minorHAnsi"/>
        </w:rPr>
        <w:t>Umtshezi LM is committed to adhere to sustainable development principles in its municipality for the benefit of present</w:t>
      </w:r>
      <w:r w:rsidR="000F54F0">
        <w:rPr>
          <w:rFonts w:asciiTheme="minorHAnsi" w:hAnsiTheme="minorHAnsi"/>
        </w:rPr>
        <w:t xml:space="preserve"> and future generation. This </w:t>
      </w:r>
      <w:proofErr w:type="gramStart"/>
      <w:r w:rsidR="000F54F0">
        <w:rPr>
          <w:rFonts w:asciiTheme="minorHAnsi" w:hAnsiTheme="minorHAnsi"/>
        </w:rPr>
        <w:t xml:space="preserve">will be </w:t>
      </w:r>
      <w:r w:rsidRPr="00EE608B">
        <w:rPr>
          <w:rFonts w:asciiTheme="minorHAnsi" w:hAnsiTheme="minorHAnsi"/>
        </w:rPr>
        <w:t>achieved</w:t>
      </w:r>
      <w:proofErr w:type="gramEnd"/>
      <w:r w:rsidRPr="00EE608B">
        <w:rPr>
          <w:rFonts w:asciiTheme="minorHAnsi" w:hAnsiTheme="minorHAnsi"/>
        </w:rPr>
        <w:t xml:space="preserve"> through proper environmental planning which includes environmental sector </w:t>
      </w:r>
      <w:r w:rsidR="00B24ADF" w:rsidRPr="00EE608B">
        <w:rPr>
          <w:rFonts w:asciiTheme="minorHAnsi" w:hAnsiTheme="minorHAnsi"/>
        </w:rPr>
        <w:t>plans, which</w:t>
      </w:r>
      <w:r w:rsidRPr="00EE608B">
        <w:rPr>
          <w:rFonts w:asciiTheme="minorHAnsi" w:hAnsiTheme="minorHAnsi"/>
        </w:rPr>
        <w:t xml:space="preserve"> </w:t>
      </w:r>
      <w:r w:rsidR="00B24ADF" w:rsidRPr="00EE608B">
        <w:rPr>
          <w:rFonts w:asciiTheme="minorHAnsi" w:hAnsiTheme="minorHAnsi"/>
        </w:rPr>
        <w:t>supposed to</w:t>
      </w:r>
      <w:r w:rsidRPr="00EE608B">
        <w:rPr>
          <w:rFonts w:asciiTheme="minorHAnsi" w:hAnsiTheme="minorHAnsi"/>
        </w:rPr>
        <w:t xml:space="preserve"> be considered in integrated development planning of Umtshezi LM to avoid environmental degradation. </w:t>
      </w:r>
    </w:p>
    <w:p w:rsidR="00D91CBF" w:rsidRPr="00C36572" w:rsidRDefault="00D91CBF" w:rsidP="00127BCF">
      <w:pPr>
        <w:pStyle w:val="Style3"/>
      </w:pPr>
      <w:r w:rsidRPr="00C36572">
        <w:lastRenderedPageBreak/>
        <w:t xml:space="preserve">Environmental Planning concerns itself with the </w:t>
      </w:r>
      <w:r w:rsidR="00B24ADF" w:rsidRPr="00C36572">
        <w:t>decision-making</w:t>
      </w:r>
      <w:r w:rsidRPr="00C36572">
        <w:t xml:space="preserve"> processes where they are required for managing relationships that exist within and between natural systems and human systems.</w:t>
      </w:r>
    </w:p>
    <w:p w:rsidR="00D91CBF" w:rsidRPr="00EE608B" w:rsidRDefault="005E3BEA" w:rsidP="00D91CBF">
      <w:pPr>
        <w:pStyle w:val="NormalWeb"/>
        <w:spacing w:line="360" w:lineRule="auto"/>
        <w:jc w:val="both"/>
        <w:rPr>
          <w:rFonts w:asciiTheme="minorHAnsi" w:eastAsia="Times New Roman" w:hAnsiTheme="minorHAnsi" w:cs="Times New Roman"/>
          <w:lang w:val="en-US" w:eastAsia="en-US"/>
        </w:rPr>
      </w:pPr>
      <w:r w:rsidRPr="00EE608B">
        <w:rPr>
          <w:rFonts w:asciiTheme="minorHAnsi" w:hAnsiTheme="minorHAnsi"/>
        </w:rPr>
        <w:t xml:space="preserve">The municipality has not undertaken a </w:t>
      </w:r>
      <w:r w:rsidR="00B24ADF" w:rsidRPr="00EE608B">
        <w:rPr>
          <w:rFonts w:asciiTheme="minorHAnsi" w:hAnsiTheme="minorHAnsi"/>
        </w:rPr>
        <w:t>SEA;</w:t>
      </w:r>
      <w:r w:rsidRPr="00EE608B">
        <w:rPr>
          <w:rFonts w:asciiTheme="minorHAnsi" w:hAnsiTheme="minorHAnsi"/>
        </w:rPr>
        <w:t xml:space="preserve"> although the district has </w:t>
      </w:r>
      <w:r w:rsidR="00B24ADF" w:rsidRPr="00EE608B">
        <w:rPr>
          <w:rFonts w:asciiTheme="minorHAnsi" w:hAnsiTheme="minorHAnsi"/>
        </w:rPr>
        <w:t>developed,</w:t>
      </w:r>
      <w:r w:rsidRPr="00EE608B">
        <w:rPr>
          <w:rFonts w:asciiTheme="minorHAnsi" w:hAnsiTheme="minorHAnsi"/>
        </w:rPr>
        <w:t xml:space="preserve"> an </w:t>
      </w:r>
      <w:r w:rsidR="00D91CBF" w:rsidRPr="00EE608B">
        <w:rPr>
          <w:rFonts w:asciiTheme="minorHAnsi" w:eastAsia="Times New Roman" w:hAnsiTheme="minorHAnsi" w:cs="Times New Roman"/>
          <w:lang w:val="en-US" w:eastAsia="en-US"/>
        </w:rPr>
        <w:t xml:space="preserve">Environmental Planning </w:t>
      </w:r>
      <w:r w:rsidR="00B24ADF" w:rsidRPr="00EE608B">
        <w:rPr>
          <w:rFonts w:asciiTheme="minorHAnsi" w:eastAsia="Times New Roman" w:hAnsiTheme="minorHAnsi" w:cs="Times New Roman"/>
          <w:lang w:val="en-US" w:eastAsia="en-US"/>
        </w:rPr>
        <w:t>endeavors</w:t>
      </w:r>
      <w:r w:rsidR="00D91CBF" w:rsidRPr="00EE608B">
        <w:rPr>
          <w:rFonts w:asciiTheme="minorHAnsi" w:eastAsia="Times New Roman" w:hAnsiTheme="minorHAnsi" w:cs="Times New Roman"/>
          <w:lang w:val="en-US" w:eastAsia="en-US"/>
        </w:rPr>
        <w:t xml:space="preserve"> to manage these processes in an effective, orderly, transparent and equitable manner for the benefit of all constituents within such systems for the present and for the future. Present day Environmental Planning practices are the result of continuous refinement and expansion of the scope of such </w:t>
      </w:r>
      <w:r w:rsidR="00B24ADF" w:rsidRPr="00EE608B">
        <w:rPr>
          <w:rFonts w:asciiTheme="minorHAnsi" w:eastAsia="Times New Roman" w:hAnsiTheme="minorHAnsi" w:cs="Times New Roman"/>
          <w:lang w:val="en-US" w:eastAsia="en-US"/>
        </w:rPr>
        <w:t>decision-making</w:t>
      </w:r>
      <w:r w:rsidR="00D91CBF" w:rsidRPr="00EE608B">
        <w:rPr>
          <w:rFonts w:asciiTheme="minorHAnsi" w:eastAsia="Times New Roman" w:hAnsiTheme="minorHAnsi" w:cs="Times New Roman"/>
          <w:lang w:val="en-US" w:eastAsia="en-US"/>
        </w:rPr>
        <w:t xml:space="preserve"> processes. Environmental sector plans </w:t>
      </w:r>
      <w:proofErr w:type="gramStart"/>
      <w:r w:rsidR="00D91CBF" w:rsidRPr="00EE608B">
        <w:rPr>
          <w:rFonts w:asciiTheme="minorHAnsi" w:eastAsia="Times New Roman" w:hAnsiTheme="minorHAnsi" w:cs="Times New Roman"/>
          <w:lang w:val="en-US" w:eastAsia="en-US"/>
        </w:rPr>
        <w:t>can be used</w:t>
      </w:r>
      <w:proofErr w:type="gramEnd"/>
      <w:r w:rsidR="00D91CBF" w:rsidRPr="00EE608B">
        <w:rPr>
          <w:rFonts w:asciiTheme="minorHAnsi" w:eastAsia="Times New Roman" w:hAnsiTheme="minorHAnsi" w:cs="Times New Roman"/>
          <w:lang w:val="en-US" w:eastAsia="en-US"/>
        </w:rPr>
        <w:t xml:space="preserve"> to manage environment i</w:t>
      </w:r>
      <w:r w:rsidR="00E37D10" w:rsidRPr="00EE608B">
        <w:rPr>
          <w:rFonts w:asciiTheme="minorHAnsi" w:eastAsia="Times New Roman" w:hAnsiTheme="minorHAnsi" w:cs="Times New Roman"/>
          <w:lang w:val="en-US" w:eastAsia="en-US"/>
        </w:rPr>
        <w:t>n the area of municipal jurisdiction</w:t>
      </w:r>
      <w:r w:rsidR="00D91CBF" w:rsidRPr="00EE608B">
        <w:rPr>
          <w:rFonts w:asciiTheme="minorHAnsi" w:eastAsia="Times New Roman" w:hAnsiTheme="minorHAnsi" w:cs="Times New Roman"/>
          <w:lang w:val="en-US" w:eastAsia="en-US"/>
        </w:rPr>
        <w:t xml:space="preserve">. The following are the existing Environmental sector plans for </w:t>
      </w:r>
      <w:r w:rsidR="00B24ADF" w:rsidRPr="00EE608B">
        <w:rPr>
          <w:rFonts w:asciiTheme="minorHAnsi" w:eastAsia="Times New Roman" w:hAnsiTheme="minorHAnsi" w:cs="Times New Roman"/>
          <w:lang w:val="en-US" w:eastAsia="en-US"/>
        </w:rPr>
        <w:t>Umtshezi</w:t>
      </w:r>
      <w:r w:rsidR="00D91CBF" w:rsidRPr="00EE608B">
        <w:rPr>
          <w:rFonts w:asciiTheme="minorHAnsi" w:eastAsia="Times New Roman" w:hAnsiTheme="minorHAnsi" w:cs="Times New Roman"/>
          <w:lang w:val="en-US" w:eastAsia="en-US"/>
        </w:rPr>
        <w:t xml:space="preserve"> LM:</w:t>
      </w:r>
    </w:p>
    <w:p w:rsidR="00D91CBF" w:rsidRPr="00EE608B" w:rsidRDefault="00D91CBF" w:rsidP="00E37D10">
      <w:pPr>
        <w:spacing w:beforeAutospacing="1" w:after="0" w:line="320" w:lineRule="atLeast"/>
        <w:rPr>
          <w:rFonts w:eastAsia="Times New Roman" w:cs="Times New Roman"/>
          <w:color w:val="292929"/>
          <w:sz w:val="24"/>
          <w:szCs w:val="24"/>
          <w:lang w:val="en-US" w:eastAsia="en-US"/>
        </w:rPr>
      </w:pPr>
      <w:r w:rsidRPr="00EE608B">
        <w:rPr>
          <w:rFonts w:eastAsia="Times New Roman" w:cs="Times New Roman"/>
          <w:b/>
          <w:sz w:val="24"/>
          <w:szCs w:val="24"/>
          <w:lang w:val="en-US" w:eastAsia="en-US"/>
        </w:rPr>
        <w:t>Integrated Waste Management Plan</w:t>
      </w:r>
      <w:r w:rsidRPr="00EE608B">
        <w:rPr>
          <w:rFonts w:eastAsia="Times New Roman" w:cs="Times New Roman"/>
          <w:color w:val="292929"/>
          <w:sz w:val="24"/>
          <w:szCs w:val="24"/>
          <w:lang w:val="en-US" w:eastAsia="en-US"/>
        </w:rPr>
        <w:t xml:space="preserve"> </w:t>
      </w:r>
    </w:p>
    <w:p w:rsidR="009865EB" w:rsidRPr="00EE608B" w:rsidRDefault="00D91CBF" w:rsidP="00E37D10">
      <w:pPr>
        <w:pStyle w:val="NormalWeb"/>
        <w:spacing w:after="0" w:afterAutospacing="0" w:line="360" w:lineRule="auto"/>
        <w:jc w:val="both"/>
        <w:rPr>
          <w:rFonts w:asciiTheme="minorHAnsi" w:eastAsia="Times New Roman" w:hAnsiTheme="minorHAnsi" w:cs="Times New Roman"/>
          <w:lang w:val="en-US" w:eastAsia="en-US"/>
        </w:rPr>
      </w:pPr>
      <w:r w:rsidRPr="00EE608B">
        <w:rPr>
          <w:rFonts w:asciiTheme="minorHAnsi" w:eastAsia="Calibri" w:hAnsiTheme="minorHAnsi" w:cs="Times New Roman"/>
          <w:lang w:val="en-US" w:eastAsia="en-US"/>
        </w:rPr>
        <w:t>This plan covers the following key aspects Status quo analysis of Waste Management Goals and objectives of Waste Management, Gaps and needs and needs assessment of Waste Management, Evaluation of alternatives for Waste Management, Framework for an Im</w:t>
      </w:r>
      <w:r w:rsidR="00B24ADF" w:rsidRPr="00EE608B">
        <w:rPr>
          <w:rFonts w:asciiTheme="minorHAnsi" w:eastAsia="Calibri" w:hAnsiTheme="minorHAnsi" w:cs="Times New Roman"/>
          <w:lang w:val="en-US" w:eastAsia="en-US"/>
        </w:rPr>
        <w:t xml:space="preserve">plementation Strategy. Umtshezi </w:t>
      </w:r>
      <w:r w:rsidRPr="00EE608B">
        <w:rPr>
          <w:rFonts w:asciiTheme="minorHAnsi" w:eastAsia="Times New Roman" w:hAnsiTheme="minorHAnsi" w:cs="Times New Roman"/>
          <w:lang w:val="en-US" w:eastAsia="en-US"/>
        </w:rPr>
        <w:t>manage environment in</w:t>
      </w:r>
      <w:r w:rsidR="00E37D10" w:rsidRPr="00EE608B">
        <w:rPr>
          <w:rFonts w:asciiTheme="minorHAnsi" w:eastAsia="Times New Roman" w:hAnsiTheme="minorHAnsi" w:cs="Times New Roman"/>
          <w:lang w:val="en-US" w:eastAsia="en-US"/>
        </w:rPr>
        <w:t xml:space="preserve"> the area of municipal jurisdiction</w:t>
      </w:r>
      <w:r w:rsidRPr="00EE608B">
        <w:rPr>
          <w:rFonts w:asciiTheme="minorHAnsi" w:eastAsia="Times New Roman" w:hAnsiTheme="minorHAnsi" w:cs="Times New Roman"/>
          <w:lang w:val="en-US" w:eastAsia="en-US"/>
        </w:rPr>
        <w:t xml:space="preserve">. </w:t>
      </w:r>
    </w:p>
    <w:p w:rsidR="00FC0E53" w:rsidRPr="00EE608B" w:rsidRDefault="00E37D10" w:rsidP="00E37D10">
      <w:pPr>
        <w:spacing w:before="0" w:after="0" w:line="240" w:lineRule="auto"/>
        <w:jc w:val="both"/>
        <w:rPr>
          <w:rFonts w:eastAsia="Times New Roman" w:cs="Arial"/>
          <w:b/>
          <w:sz w:val="24"/>
          <w:szCs w:val="24"/>
          <w:lang w:val="en-US" w:eastAsia="en-US"/>
        </w:rPr>
      </w:pPr>
      <w:r w:rsidRPr="00EE608B">
        <w:rPr>
          <w:rFonts w:eastAsia="Times New Roman" w:cs="Arial"/>
          <w:b/>
          <w:sz w:val="24"/>
          <w:szCs w:val="24"/>
          <w:lang w:val="en-US" w:eastAsia="en-US"/>
        </w:rPr>
        <w:t xml:space="preserve">Identified Environmental Challenges </w:t>
      </w:r>
    </w:p>
    <w:p w:rsidR="00E37D10" w:rsidRPr="00EE608B" w:rsidRDefault="00E37D10" w:rsidP="00E37D10">
      <w:pPr>
        <w:spacing w:before="0" w:after="0" w:line="240" w:lineRule="auto"/>
        <w:jc w:val="both"/>
        <w:rPr>
          <w:rFonts w:eastAsia="Times New Roman" w:cs="Arial"/>
          <w:b/>
          <w:sz w:val="24"/>
          <w:szCs w:val="24"/>
          <w:lang w:val="en-US" w:eastAsia="en-US"/>
        </w:rPr>
      </w:pPr>
    </w:p>
    <w:p w:rsidR="00FC0E53" w:rsidRPr="00EE608B" w:rsidRDefault="00FC0E53" w:rsidP="00091FC8">
      <w:pPr>
        <w:numPr>
          <w:ilvl w:val="0"/>
          <w:numId w:val="37"/>
        </w:numPr>
        <w:spacing w:before="0" w:after="0" w:line="240" w:lineRule="auto"/>
        <w:contextualSpacing/>
        <w:jc w:val="both"/>
        <w:rPr>
          <w:rFonts w:eastAsia="Times New Roman" w:cs="Arial"/>
          <w:sz w:val="24"/>
          <w:szCs w:val="24"/>
          <w:lang w:val="en-US" w:eastAsia="en-US"/>
        </w:rPr>
      </w:pPr>
      <w:r w:rsidRPr="00EE608B">
        <w:rPr>
          <w:rFonts w:eastAsia="Times New Roman" w:cs="Arial"/>
          <w:sz w:val="24"/>
          <w:szCs w:val="24"/>
          <w:lang w:val="en-US" w:eastAsia="en-US"/>
        </w:rPr>
        <w:t>Illegal dumping</w:t>
      </w:r>
    </w:p>
    <w:p w:rsidR="00FC0E53" w:rsidRPr="00EE608B" w:rsidRDefault="00FC0E53" w:rsidP="00091FC8">
      <w:pPr>
        <w:numPr>
          <w:ilvl w:val="0"/>
          <w:numId w:val="37"/>
        </w:numPr>
        <w:spacing w:before="0" w:after="0" w:line="240" w:lineRule="auto"/>
        <w:contextualSpacing/>
        <w:jc w:val="both"/>
        <w:rPr>
          <w:rFonts w:eastAsia="Times New Roman" w:cs="Arial"/>
          <w:sz w:val="24"/>
          <w:szCs w:val="24"/>
          <w:lang w:val="en-US" w:eastAsia="en-US"/>
        </w:rPr>
      </w:pPr>
      <w:r w:rsidRPr="00EE608B">
        <w:rPr>
          <w:rFonts w:eastAsia="Times New Roman" w:cs="Arial"/>
          <w:sz w:val="24"/>
          <w:szCs w:val="24"/>
          <w:lang w:val="en-US" w:eastAsia="en-US"/>
        </w:rPr>
        <w:t>Air Pollution</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Loss of Biodiversity</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Environmental Degradation</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Lack of environmental management by-laws and policies</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Lack of law enforcement</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 xml:space="preserve">Lack of environmental education and awareness </w:t>
      </w:r>
    </w:p>
    <w:p w:rsidR="001A7C2B" w:rsidRPr="00AD012E" w:rsidRDefault="00FC0E53" w:rsidP="00FC0E53">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 xml:space="preserve">Flooding </w:t>
      </w:r>
    </w:p>
    <w:p w:rsidR="00FC0E53" w:rsidRPr="00EE608B" w:rsidRDefault="00FC0E53" w:rsidP="00FC0E53">
      <w:pPr>
        <w:spacing w:after="0" w:line="240" w:lineRule="auto"/>
        <w:jc w:val="both"/>
        <w:rPr>
          <w:rFonts w:eastAsia="Times New Roman" w:cs="Times New Roman"/>
          <w:b/>
          <w:sz w:val="24"/>
          <w:szCs w:val="24"/>
        </w:rPr>
      </w:pPr>
      <w:r w:rsidRPr="00EE608B">
        <w:rPr>
          <w:rFonts w:eastAsia="Times New Roman" w:cs="Times New Roman"/>
          <w:b/>
          <w:sz w:val="24"/>
          <w:szCs w:val="24"/>
        </w:rPr>
        <w:t xml:space="preserve">General Strategies </w:t>
      </w:r>
      <w:r w:rsidR="00E37D10" w:rsidRPr="00EE608B">
        <w:rPr>
          <w:rFonts w:eastAsia="Times New Roman" w:cs="Times New Roman"/>
          <w:b/>
          <w:sz w:val="24"/>
          <w:szCs w:val="24"/>
        </w:rPr>
        <w:t xml:space="preserve">/ Intervention </w:t>
      </w:r>
    </w:p>
    <w:p w:rsidR="00FC0E53" w:rsidRPr="00EE608B" w:rsidRDefault="00FC0E53" w:rsidP="00FC0E53">
      <w:pPr>
        <w:spacing w:after="0" w:line="240" w:lineRule="auto"/>
        <w:jc w:val="both"/>
        <w:rPr>
          <w:rFonts w:eastAsia="Times New Roman" w:cs="Times New Roman"/>
          <w:sz w:val="24"/>
          <w:szCs w:val="24"/>
        </w:rPr>
      </w:pPr>
      <w:r w:rsidRPr="00EE608B">
        <w:rPr>
          <w:rFonts w:eastAsia="Times New Roman" w:cs="Times New Roman"/>
          <w:sz w:val="24"/>
          <w:szCs w:val="24"/>
        </w:rPr>
        <w:t xml:space="preserve">The municipality has identified the following key interventions/strategies that </w:t>
      </w:r>
      <w:proofErr w:type="gramStart"/>
      <w:r w:rsidRPr="00EE608B">
        <w:rPr>
          <w:rFonts w:eastAsia="Times New Roman" w:cs="Times New Roman"/>
          <w:sz w:val="24"/>
          <w:szCs w:val="24"/>
        </w:rPr>
        <w:t>can be explored</w:t>
      </w:r>
      <w:proofErr w:type="gramEnd"/>
      <w:r w:rsidRPr="00EE608B">
        <w:rPr>
          <w:rFonts w:eastAsia="Times New Roman" w:cs="Times New Roman"/>
          <w:sz w:val="24"/>
          <w:szCs w:val="24"/>
        </w:rPr>
        <w:t xml:space="preserve"> to address the </w:t>
      </w:r>
      <w:r w:rsidR="00D3419B" w:rsidRPr="00EE608B">
        <w:rPr>
          <w:rFonts w:eastAsia="Times New Roman" w:cs="Times New Roman"/>
          <w:sz w:val="24"/>
          <w:szCs w:val="24"/>
        </w:rPr>
        <w:t>above-mentioned</w:t>
      </w:r>
      <w:r w:rsidRPr="00EE608B">
        <w:rPr>
          <w:rFonts w:eastAsia="Times New Roman" w:cs="Times New Roman"/>
          <w:sz w:val="24"/>
          <w:szCs w:val="24"/>
        </w:rPr>
        <w:t xml:space="preserve"> environmental challenges </w:t>
      </w:r>
      <w:r w:rsidR="00D3419B" w:rsidRPr="00EE608B">
        <w:rPr>
          <w:rFonts w:eastAsia="Times New Roman" w:cs="Times New Roman"/>
          <w:sz w:val="24"/>
          <w:szCs w:val="24"/>
        </w:rPr>
        <w:t>and</w:t>
      </w:r>
      <w:r w:rsidRPr="00EE608B">
        <w:rPr>
          <w:rFonts w:eastAsia="Times New Roman" w:cs="Times New Roman"/>
          <w:sz w:val="24"/>
          <w:szCs w:val="24"/>
        </w:rPr>
        <w:t xml:space="preserve"> assist in job creation for local economic development:</w:t>
      </w:r>
    </w:p>
    <w:p w:rsidR="00E37D10" w:rsidRDefault="00E37D10" w:rsidP="00FC0E53">
      <w:pPr>
        <w:spacing w:after="0" w:line="240" w:lineRule="auto"/>
        <w:jc w:val="both"/>
        <w:rPr>
          <w:rFonts w:eastAsia="Times New Roman" w:cs="Times New Roman"/>
          <w:b/>
          <w:sz w:val="24"/>
          <w:szCs w:val="24"/>
        </w:rPr>
      </w:pPr>
    </w:p>
    <w:p w:rsidR="00C36572" w:rsidRDefault="00C36572" w:rsidP="00FC0E53">
      <w:pPr>
        <w:spacing w:after="0" w:line="240" w:lineRule="auto"/>
        <w:jc w:val="both"/>
        <w:rPr>
          <w:rFonts w:eastAsia="Times New Roman" w:cs="Times New Roman"/>
          <w:b/>
          <w:sz w:val="24"/>
          <w:szCs w:val="24"/>
        </w:rPr>
      </w:pPr>
    </w:p>
    <w:p w:rsidR="00C36572" w:rsidRDefault="00C36572" w:rsidP="00FC0E53">
      <w:pPr>
        <w:spacing w:after="0" w:line="240" w:lineRule="auto"/>
        <w:jc w:val="both"/>
        <w:rPr>
          <w:rFonts w:eastAsia="Times New Roman" w:cs="Times New Roman"/>
          <w:b/>
          <w:sz w:val="24"/>
          <w:szCs w:val="24"/>
        </w:rPr>
      </w:pPr>
    </w:p>
    <w:p w:rsidR="00C36572" w:rsidRDefault="00C36572" w:rsidP="00FC0E53">
      <w:pPr>
        <w:spacing w:after="0" w:line="240" w:lineRule="auto"/>
        <w:jc w:val="both"/>
        <w:rPr>
          <w:rFonts w:eastAsia="Times New Roman" w:cs="Times New Roman"/>
          <w:b/>
          <w:sz w:val="24"/>
          <w:szCs w:val="24"/>
        </w:rPr>
      </w:pPr>
    </w:p>
    <w:p w:rsidR="00C36572" w:rsidRPr="00EE608B" w:rsidRDefault="00C36572" w:rsidP="00FC0E53">
      <w:pPr>
        <w:spacing w:after="0" w:line="240" w:lineRule="auto"/>
        <w:jc w:val="both"/>
        <w:rPr>
          <w:rFonts w:eastAsia="Times New Roman" w:cs="Times New Roman"/>
          <w:b/>
          <w:sz w:val="24"/>
          <w:szCs w:val="24"/>
        </w:rPr>
      </w:pPr>
    </w:p>
    <w:p w:rsidR="00E37D10" w:rsidRPr="00EE608B" w:rsidRDefault="00FC0E53" w:rsidP="00E37D10">
      <w:pPr>
        <w:spacing w:after="0" w:line="240" w:lineRule="auto"/>
        <w:jc w:val="both"/>
        <w:rPr>
          <w:rFonts w:eastAsia="Times New Roman" w:cs="Times New Roman"/>
          <w:b/>
          <w:sz w:val="24"/>
          <w:szCs w:val="24"/>
        </w:rPr>
      </w:pPr>
      <w:r w:rsidRPr="00EE608B">
        <w:rPr>
          <w:rFonts w:eastAsia="Times New Roman" w:cs="Times New Roman"/>
          <w:b/>
          <w:sz w:val="24"/>
          <w:szCs w:val="24"/>
        </w:rPr>
        <w:lastRenderedPageBreak/>
        <w:t>Adaptation and Mitigation Mea</w:t>
      </w:r>
      <w:r w:rsidR="00E37D10" w:rsidRPr="00EE608B">
        <w:rPr>
          <w:rFonts w:eastAsia="Times New Roman" w:cs="Times New Roman"/>
          <w:b/>
          <w:sz w:val="24"/>
          <w:szCs w:val="24"/>
        </w:rPr>
        <w:t>sures:</w:t>
      </w:r>
    </w:p>
    <w:p w:rsidR="00FC0E53" w:rsidRPr="00C36572" w:rsidRDefault="00FC0E53" w:rsidP="003B58C4">
      <w:pPr>
        <w:pStyle w:val="Style1"/>
        <w:rPr>
          <w:rFonts w:eastAsia="Calibri"/>
        </w:rPr>
      </w:pPr>
      <w:r w:rsidRPr="00EE608B">
        <w:t>The use of Sustainable Energy</w:t>
      </w:r>
      <w:r w:rsidR="00E37D10" w:rsidRPr="00EE608B">
        <w:t xml:space="preserve"> as a means of</w:t>
      </w:r>
      <w:r w:rsidRPr="00EE608B">
        <w:rPr>
          <w:rFonts w:eastAsia="Calibri"/>
        </w:rPr>
        <w:t xml:space="preserve"> intervention on reducing greenhouse gas emissions from energy use. Additional areas that will be covered in this theme include creation of local economic opportunities through the development of the sustainable energy use projects, building capacity and knowledge of municipal citizens in the climate impact of energy use, and ensuring the adaptation of energy systems to future climate change. </w:t>
      </w:r>
    </w:p>
    <w:p w:rsidR="00E37D10" w:rsidRPr="00EE608B" w:rsidRDefault="00B24ADF" w:rsidP="00FC0E53">
      <w:pPr>
        <w:autoSpaceDE w:val="0"/>
        <w:autoSpaceDN w:val="0"/>
        <w:adjustRightInd w:val="0"/>
        <w:spacing w:before="0" w:after="58"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Transport:</w:t>
      </w:r>
    </w:p>
    <w:p w:rsidR="00FC0E53" w:rsidRPr="00EE608B" w:rsidRDefault="00FC0E53" w:rsidP="00C36572">
      <w:pPr>
        <w:autoSpaceDE w:val="0"/>
        <w:autoSpaceDN w:val="0"/>
        <w:adjustRightInd w:val="0"/>
        <w:spacing w:before="0" w:after="58"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moving towards less carbon intensive forms of transport.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the provision of low carbon transport, building capacity and knowledge of municipal citizens on the climate impact of transport, and ensuring the adaptation of the transport system to future climate change. </w:t>
      </w:r>
    </w:p>
    <w:p w:rsidR="00C36572" w:rsidRDefault="00C36572" w:rsidP="00FC0E53">
      <w:pPr>
        <w:autoSpaceDE w:val="0"/>
        <w:autoSpaceDN w:val="0"/>
        <w:adjustRightInd w:val="0"/>
        <w:spacing w:before="0" w:after="0" w:line="240" w:lineRule="auto"/>
        <w:jc w:val="both"/>
        <w:rPr>
          <w:rFonts w:eastAsia="Calibri" w:cs="Arial"/>
          <w:color w:val="000000"/>
          <w:sz w:val="24"/>
          <w:szCs w:val="24"/>
          <w:lang w:val="en-US" w:eastAsia="en-US"/>
        </w:rPr>
      </w:pPr>
    </w:p>
    <w:p w:rsidR="00FC0E53" w:rsidRPr="00EE608B" w:rsidRDefault="00FC0E53" w:rsidP="00FC0E53">
      <w:pPr>
        <w:autoSpaceDE w:val="0"/>
        <w:autoSpaceDN w:val="0"/>
        <w:adjustRightInd w:val="0"/>
        <w:spacing w:before="0" w:after="0"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 xml:space="preserve">Biodiversity: </w:t>
      </w:r>
    </w:p>
    <w:p w:rsidR="00FC0E53" w:rsidRDefault="00FC0E53" w:rsidP="00C36572">
      <w:pPr>
        <w:pStyle w:val="Default"/>
        <w:spacing w:before="0" w:after="0" w:line="240" w:lineRule="auto"/>
        <w:jc w:val="both"/>
        <w:rPr>
          <w:rFonts w:eastAsia="Calibri" w:cs="Arial"/>
          <w:lang w:val="en-US" w:eastAsia="en-US"/>
        </w:rPr>
      </w:pPr>
      <w:r w:rsidRPr="00EE608B">
        <w:rPr>
          <w:rFonts w:eastAsia="Calibri" w:cs="Times New Roman"/>
          <w:color w:val="auto"/>
          <w:lang w:val="en-US" w:eastAsia="en-US"/>
        </w:rPr>
        <w:t xml:space="preserve">The intervention is on protecting ecological infrastructure. Additional areas that </w:t>
      </w:r>
      <w:proofErr w:type="gramStart"/>
      <w:r w:rsidRPr="00EE608B">
        <w:rPr>
          <w:rFonts w:eastAsia="Calibri" w:cs="Times New Roman"/>
          <w:color w:val="auto"/>
          <w:lang w:val="en-US" w:eastAsia="en-US"/>
        </w:rPr>
        <w:t>will be covered</w:t>
      </w:r>
      <w:proofErr w:type="gramEnd"/>
      <w:r w:rsidRPr="00EE608B">
        <w:rPr>
          <w:rFonts w:eastAsia="Calibri" w:cs="Times New Roman"/>
          <w:color w:val="auto"/>
          <w:lang w:val="en-US" w:eastAsia="en-US"/>
        </w:rPr>
        <w:t xml:space="preserve"> in this theme include the creation of local economic opportunities in biodiversity protection, building the capacity</w:t>
      </w:r>
      <w:r w:rsidR="00B24ADF" w:rsidRPr="00EE608B">
        <w:rPr>
          <w:rFonts w:eastAsia="Calibri" w:cs="Times New Roman"/>
          <w:color w:val="auto"/>
          <w:lang w:val="en-US" w:eastAsia="en-US"/>
        </w:rPr>
        <w:t xml:space="preserve"> </w:t>
      </w:r>
      <w:r w:rsidRPr="00EE608B">
        <w:rPr>
          <w:rFonts w:eastAsia="Calibri" w:cs="Arial"/>
          <w:lang w:val="en-US" w:eastAsia="en-US"/>
        </w:rPr>
        <w:t xml:space="preserve">and knowledge of municipal citizens on the importance that Biodiversity plays in providing ecosystem services, and the role biodiversity can play in mitigation strategies. </w:t>
      </w:r>
    </w:p>
    <w:p w:rsidR="00FC0E53" w:rsidRPr="00EE608B" w:rsidRDefault="00FC0E53" w:rsidP="00FC0E53">
      <w:pPr>
        <w:autoSpaceDE w:val="0"/>
        <w:autoSpaceDN w:val="0"/>
        <w:adjustRightInd w:val="0"/>
        <w:spacing w:before="0" w:after="0" w:line="240" w:lineRule="auto"/>
        <w:jc w:val="both"/>
        <w:rPr>
          <w:rFonts w:eastAsia="Calibri" w:cs="Arial"/>
          <w:color w:val="000000"/>
          <w:sz w:val="24"/>
          <w:szCs w:val="24"/>
          <w:lang w:val="en-US" w:eastAsia="en-US"/>
        </w:rPr>
      </w:pPr>
    </w:p>
    <w:p w:rsidR="00FC0E53" w:rsidRPr="00EE608B" w:rsidRDefault="00B24ADF"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Water:</w:t>
      </w:r>
    </w:p>
    <w:p w:rsidR="00FC0E53" w:rsidRPr="00EE608B" w:rsidRDefault="00FC0E53" w:rsidP="00C36572">
      <w:pPr>
        <w:autoSpaceDE w:val="0"/>
        <w:autoSpaceDN w:val="0"/>
        <w:adjustRightInd w:val="0"/>
        <w:spacing w:before="0" w:after="56"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preparing for the impacts of a change in rainfall patterns.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water and sanitation, and building the capacity and knowledge of </w:t>
      </w:r>
      <w:r w:rsidR="00E37D10" w:rsidRPr="00EE608B">
        <w:rPr>
          <w:rFonts w:eastAsia="Calibri" w:cs="Arial"/>
          <w:color w:val="000000"/>
          <w:sz w:val="24"/>
          <w:szCs w:val="24"/>
          <w:lang w:val="en-US" w:eastAsia="en-US"/>
        </w:rPr>
        <w:t>Umtshezi</w:t>
      </w:r>
      <w:r w:rsidRPr="00EE608B">
        <w:rPr>
          <w:rFonts w:eastAsia="Calibri" w:cs="Arial"/>
          <w:color w:val="000000"/>
          <w:sz w:val="24"/>
          <w:szCs w:val="24"/>
          <w:lang w:val="en-US" w:eastAsia="en-US"/>
        </w:rPr>
        <w:t xml:space="preserve"> citizens on the value of conserving water. </w:t>
      </w:r>
    </w:p>
    <w:p w:rsidR="00FC0E53" w:rsidRPr="00EE608B" w:rsidRDefault="00FC0E53" w:rsidP="00FC0E53">
      <w:pPr>
        <w:autoSpaceDE w:val="0"/>
        <w:autoSpaceDN w:val="0"/>
        <w:adjustRightInd w:val="0"/>
        <w:spacing w:before="0" w:after="56" w:line="240" w:lineRule="auto"/>
        <w:jc w:val="both"/>
        <w:rPr>
          <w:rFonts w:ascii="Arial Narrow" w:eastAsia="Calibri" w:hAnsi="Arial Narrow" w:cs="Arial"/>
          <w:color w:val="000000"/>
          <w:sz w:val="24"/>
          <w:szCs w:val="24"/>
          <w:lang w:val="en-US" w:eastAsia="en-US"/>
        </w:rPr>
      </w:pPr>
    </w:p>
    <w:p w:rsidR="00FC0E53" w:rsidRPr="00EE608B" w:rsidRDefault="00FC0E53"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 xml:space="preserve">Food </w:t>
      </w:r>
      <w:r w:rsidR="00B24ADF" w:rsidRPr="00EE608B">
        <w:rPr>
          <w:rFonts w:eastAsia="Calibri" w:cs="Arial"/>
          <w:b/>
          <w:color w:val="000000"/>
          <w:sz w:val="24"/>
          <w:szCs w:val="24"/>
          <w:lang w:val="en-US" w:eastAsia="en-US"/>
        </w:rPr>
        <w:t>Security:</w:t>
      </w:r>
    </w:p>
    <w:p w:rsidR="00FC0E53" w:rsidRPr="00EE608B" w:rsidRDefault="00FC0E53" w:rsidP="00C36572">
      <w:pPr>
        <w:autoSpaceDE w:val="0"/>
        <w:autoSpaceDN w:val="0"/>
        <w:adjustRightInd w:val="0"/>
        <w:spacing w:before="0" w:after="56"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preparing for the impacts of a change in climate on food production and security.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agriculture, building the capacity and knowledge of municipal citizens to grow their own food, and ensuring that greenhouse gases from agricultural processes are reduced. </w:t>
      </w:r>
    </w:p>
    <w:p w:rsidR="004639F6" w:rsidRPr="00EE608B" w:rsidRDefault="004639F6" w:rsidP="004639F6">
      <w:pPr>
        <w:autoSpaceDE w:val="0"/>
        <w:autoSpaceDN w:val="0"/>
        <w:adjustRightInd w:val="0"/>
        <w:spacing w:before="0" w:after="56" w:line="240" w:lineRule="auto"/>
        <w:ind w:left="720"/>
        <w:jc w:val="both"/>
        <w:rPr>
          <w:rFonts w:eastAsia="Calibri" w:cs="Arial"/>
          <w:color w:val="000000"/>
          <w:sz w:val="24"/>
          <w:szCs w:val="24"/>
          <w:lang w:val="en-US" w:eastAsia="en-US"/>
        </w:rPr>
      </w:pPr>
    </w:p>
    <w:p w:rsidR="00FC0E53" w:rsidRPr="00EE608B" w:rsidRDefault="00B24ADF"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Health:</w:t>
      </w:r>
    </w:p>
    <w:p w:rsidR="00FC0E53" w:rsidRPr="00EE608B" w:rsidRDefault="00FC0E53" w:rsidP="00C36572">
      <w:pPr>
        <w:autoSpaceDE w:val="0"/>
        <w:autoSpaceDN w:val="0"/>
        <w:adjustRightInd w:val="0"/>
        <w:spacing w:before="0" w:after="56"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preparing for the impacts of a change in climate on human health. An additional area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is building the capacity and knowledge of municipal citizens on the risks of climate related disease. </w:t>
      </w:r>
    </w:p>
    <w:p w:rsidR="00FC0E53" w:rsidRDefault="00FC0E53" w:rsidP="00FC0E53">
      <w:pPr>
        <w:autoSpaceDE w:val="0"/>
        <w:autoSpaceDN w:val="0"/>
        <w:adjustRightInd w:val="0"/>
        <w:spacing w:before="0" w:after="56" w:line="240" w:lineRule="auto"/>
        <w:ind w:left="720"/>
        <w:jc w:val="both"/>
        <w:rPr>
          <w:rFonts w:eastAsia="Calibri" w:cs="Arial"/>
          <w:color w:val="000000"/>
          <w:sz w:val="24"/>
          <w:szCs w:val="24"/>
          <w:lang w:val="en-US" w:eastAsia="en-US"/>
        </w:rPr>
      </w:pPr>
    </w:p>
    <w:p w:rsidR="00C36572" w:rsidRDefault="00C36572" w:rsidP="00FC0E53">
      <w:pPr>
        <w:autoSpaceDE w:val="0"/>
        <w:autoSpaceDN w:val="0"/>
        <w:adjustRightInd w:val="0"/>
        <w:spacing w:before="0" w:after="56" w:line="240" w:lineRule="auto"/>
        <w:ind w:left="720"/>
        <w:jc w:val="both"/>
        <w:rPr>
          <w:rFonts w:eastAsia="Calibri" w:cs="Arial"/>
          <w:color w:val="000000"/>
          <w:sz w:val="24"/>
          <w:szCs w:val="24"/>
          <w:lang w:val="en-US" w:eastAsia="en-US"/>
        </w:rPr>
      </w:pPr>
    </w:p>
    <w:p w:rsidR="00C36572" w:rsidRDefault="00C36572" w:rsidP="00FC0E53">
      <w:pPr>
        <w:autoSpaceDE w:val="0"/>
        <w:autoSpaceDN w:val="0"/>
        <w:adjustRightInd w:val="0"/>
        <w:spacing w:before="0" w:after="56" w:line="240" w:lineRule="auto"/>
        <w:ind w:left="720"/>
        <w:jc w:val="both"/>
        <w:rPr>
          <w:rFonts w:eastAsia="Calibri" w:cs="Arial"/>
          <w:color w:val="000000"/>
          <w:sz w:val="24"/>
          <w:szCs w:val="24"/>
          <w:lang w:val="en-US" w:eastAsia="en-US"/>
        </w:rPr>
      </w:pPr>
    </w:p>
    <w:p w:rsidR="00C36572" w:rsidRDefault="00C36572" w:rsidP="00FC0E53">
      <w:pPr>
        <w:autoSpaceDE w:val="0"/>
        <w:autoSpaceDN w:val="0"/>
        <w:adjustRightInd w:val="0"/>
        <w:spacing w:before="0" w:after="56" w:line="240" w:lineRule="auto"/>
        <w:ind w:left="720"/>
        <w:jc w:val="both"/>
        <w:rPr>
          <w:rFonts w:eastAsia="Calibri" w:cs="Arial"/>
          <w:color w:val="000000"/>
          <w:sz w:val="24"/>
          <w:szCs w:val="24"/>
          <w:lang w:val="en-US" w:eastAsia="en-US"/>
        </w:rPr>
      </w:pPr>
    </w:p>
    <w:p w:rsidR="00C36572" w:rsidRPr="00EE608B" w:rsidRDefault="00C36572" w:rsidP="00FC0E53">
      <w:pPr>
        <w:autoSpaceDE w:val="0"/>
        <w:autoSpaceDN w:val="0"/>
        <w:adjustRightInd w:val="0"/>
        <w:spacing w:before="0" w:after="56" w:line="240" w:lineRule="auto"/>
        <w:ind w:left="720"/>
        <w:jc w:val="both"/>
        <w:rPr>
          <w:rFonts w:eastAsia="Calibri" w:cs="Arial"/>
          <w:color w:val="000000"/>
          <w:sz w:val="24"/>
          <w:szCs w:val="24"/>
          <w:lang w:val="en-US" w:eastAsia="en-US"/>
        </w:rPr>
      </w:pPr>
    </w:p>
    <w:p w:rsidR="00FC0E53" w:rsidRPr="00EE608B" w:rsidRDefault="00FC0E53" w:rsidP="00FC0E53">
      <w:pPr>
        <w:autoSpaceDE w:val="0"/>
        <w:autoSpaceDN w:val="0"/>
        <w:adjustRightInd w:val="0"/>
        <w:spacing w:before="0" w:after="0"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lastRenderedPageBreak/>
        <w:t xml:space="preserve">Waste Management and </w:t>
      </w:r>
      <w:r w:rsidR="00B24ADF" w:rsidRPr="00EE608B">
        <w:rPr>
          <w:rFonts w:eastAsia="Calibri" w:cs="Arial"/>
          <w:b/>
          <w:color w:val="000000"/>
          <w:sz w:val="24"/>
          <w:szCs w:val="24"/>
          <w:lang w:val="en-US" w:eastAsia="en-US"/>
        </w:rPr>
        <w:t>Pollution:</w:t>
      </w:r>
    </w:p>
    <w:p w:rsidR="00FC0E53" w:rsidRPr="00EE608B" w:rsidRDefault="00FC0E53" w:rsidP="00C36572">
      <w:pPr>
        <w:autoSpaceDE w:val="0"/>
        <w:autoSpaceDN w:val="0"/>
        <w:adjustRightInd w:val="0"/>
        <w:spacing w:before="0" w:after="0"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minimizing the amount of waste that goes to landfill and reducing pollution from industry.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waste management and recycling, building capacity and knowledge of the municipal citizens on the value of managing waste and pollution, and reducing emissions from waste and industries.</w:t>
      </w:r>
    </w:p>
    <w:p w:rsidR="00FC0E53" w:rsidRPr="00EE608B" w:rsidRDefault="00FC0E53" w:rsidP="00FC0E53">
      <w:pPr>
        <w:spacing w:before="0" w:after="0" w:line="240" w:lineRule="auto"/>
        <w:rPr>
          <w:rFonts w:eastAsia="Calibri" w:cs="Times New Roman"/>
          <w:b/>
          <w:sz w:val="24"/>
          <w:szCs w:val="24"/>
          <w:lang w:val="en-US" w:eastAsia="en-US"/>
        </w:rPr>
      </w:pPr>
    </w:p>
    <w:p w:rsidR="00FC0E53" w:rsidRPr="00EE608B" w:rsidRDefault="00FC0E53" w:rsidP="00F820C4">
      <w:pPr>
        <w:spacing w:before="0" w:after="0" w:line="240" w:lineRule="auto"/>
        <w:jc w:val="both"/>
        <w:rPr>
          <w:rFonts w:cs="Arial,Bold"/>
          <w:b/>
          <w:bCs/>
          <w:color w:val="000000"/>
          <w:sz w:val="24"/>
          <w:szCs w:val="24"/>
        </w:rPr>
      </w:pPr>
      <w:r w:rsidRPr="00EE608B">
        <w:rPr>
          <w:rFonts w:cs="Arial,Bold"/>
          <w:b/>
          <w:bCs/>
          <w:color w:val="000000"/>
          <w:sz w:val="24"/>
          <w:szCs w:val="24"/>
        </w:rPr>
        <w:t>SWOT ANALYSIS OF THE Umtshezi LM (ENVIRONMENTAL MANAGEMENT)</w:t>
      </w:r>
    </w:p>
    <w:p w:rsidR="00F820C4" w:rsidRPr="00EE608B" w:rsidRDefault="00F820C4" w:rsidP="00F820C4">
      <w:pPr>
        <w:spacing w:before="0" w:after="0" w:line="240" w:lineRule="auto"/>
        <w:jc w:val="both"/>
        <w:rPr>
          <w:rFonts w:cs="Arial"/>
          <w:color w:val="000000"/>
          <w:sz w:val="24"/>
          <w:szCs w:val="24"/>
        </w:rPr>
      </w:pPr>
    </w:p>
    <w:p w:rsidR="00FC0E53" w:rsidRPr="00EE608B" w:rsidRDefault="00FC0E53" w:rsidP="00F820C4">
      <w:pPr>
        <w:autoSpaceDE w:val="0"/>
        <w:autoSpaceDN w:val="0"/>
        <w:adjustRightInd w:val="0"/>
        <w:spacing w:before="0" w:after="0" w:line="240" w:lineRule="auto"/>
        <w:jc w:val="both"/>
        <w:rPr>
          <w:rFonts w:cs="Arial"/>
          <w:color w:val="000000"/>
          <w:sz w:val="24"/>
          <w:szCs w:val="24"/>
        </w:rPr>
      </w:pPr>
      <w:r w:rsidRPr="00EE608B">
        <w:rPr>
          <w:rFonts w:cs="Arial"/>
          <w:color w:val="000000"/>
          <w:sz w:val="24"/>
          <w:szCs w:val="24"/>
        </w:rPr>
        <w:t xml:space="preserve">The Environmental SWOT Analysis (Strengths, Weaknesses, Opportunities and Threats) </w:t>
      </w:r>
      <w:proofErr w:type="gramStart"/>
      <w:r w:rsidR="00F820C4" w:rsidRPr="00EE608B">
        <w:rPr>
          <w:rFonts w:cs="Arial"/>
          <w:color w:val="000000"/>
          <w:sz w:val="24"/>
          <w:szCs w:val="24"/>
        </w:rPr>
        <w:t>is</w:t>
      </w:r>
      <w:r w:rsidRPr="00EE608B">
        <w:rPr>
          <w:rFonts w:cs="Arial"/>
          <w:color w:val="000000"/>
          <w:sz w:val="24"/>
          <w:szCs w:val="24"/>
        </w:rPr>
        <w:t xml:space="preserve"> presented</w:t>
      </w:r>
      <w:proofErr w:type="gramEnd"/>
      <w:r w:rsidRPr="00EE608B">
        <w:rPr>
          <w:rFonts w:cs="Arial"/>
          <w:color w:val="000000"/>
          <w:sz w:val="24"/>
          <w:szCs w:val="24"/>
        </w:rPr>
        <w:t xml:space="preserve"> in </w:t>
      </w:r>
      <w:r w:rsidR="00F820C4" w:rsidRPr="00EE608B">
        <w:rPr>
          <w:rFonts w:cs="Arial"/>
          <w:color w:val="000000"/>
          <w:sz w:val="24"/>
          <w:szCs w:val="24"/>
        </w:rPr>
        <w:t xml:space="preserve">the Table below: </w:t>
      </w:r>
    </w:p>
    <w:p w:rsidR="00FC0E53" w:rsidRPr="00EE608B" w:rsidRDefault="00FC0E53" w:rsidP="00F820C4">
      <w:pPr>
        <w:autoSpaceDE w:val="0"/>
        <w:autoSpaceDN w:val="0"/>
        <w:adjustRightInd w:val="0"/>
        <w:spacing w:before="0" w:after="0" w:line="240" w:lineRule="auto"/>
        <w:jc w:val="both"/>
        <w:rPr>
          <w:rFonts w:cs="Arial,Bold"/>
          <w:b/>
          <w:bCs/>
          <w:color w:val="000000"/>
          <w:sz w:val="24"/>
          <w:szCs w:val="24"/>
        </w:rPr>
      </w:pPr>
    </w:p>
    <w:tbl>
      <w:tblPr>
        <w:tblStyle w:val="TableGrid"/>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268"/>
        <w:gridCol w:w="2126"/>
        <w:gridCol w:w="2835"/>
      </w:tblGrid>
      <w:tr w:rsidR="00C36572" w:rsidRPr="00EE608B" w:rsidTr="00C36572">
        <w:trPr>
          <w:trHeight w:val="299"/>
        </w:trPr>
        <w:tc>
          <w:tcPr>
            <w:tcW w:w="2660" w:type="dxa"/>
            <w:shd w:val="clear" w:color="auto" w:fill="BFBFBF" w:themeFill="background1" w:themeFillShade="BF"/>
          </w:tcPr>
          <w:p w:rsidR="00C36572" w:rsidRPr="00EE608B" w:rsidRDefault="00C36572" w:rsidP="00D3419B">
            <w:pPr>
              <w:rPr>
                <w:rFonts w:cs="Arial"/>
                <w:b/>
                <w:sz w:val="24"/>
                <w:szCs w:val="24"/>
              </w:rPr>
            </w:pPr>
            <w:r w:rsidRPr="00EE608B">
              <w:rPr>
                <w:rFonts w:cs="Arial"/>
                <w:b/>
                <w:sz w:val="24"/>
                <w:szCs w:val="24"/>
              </w:rPr>
              <w:t>STRENGTHS</w:t>
            </w:r>
          </w:p>
        </w:tc>
        <w:tc>
          <w:tcPr>
            <w:tcW w:w="2268" w:type="dxa"/>
            <w:shd w:val="clear" w:color="auto" w:fill="BFBFBF" w:themeFill="background1" w:themeFillShade="BF"/>
          </w:tcPr>
          <w:p w:rsidR="00C36572" w:rsidRPr="00EE608B" w:rsidRDefault="00C36572" w:rsidP="00D3419B">
            <w:pPr>
              <w:rPr>
                <w:rFonts w:cs="Arial"/>
                <w:b/>
                <w:sz w:val="24"/>
                <w:szCs w:val="24"/>
              </w:rPr>
            </w:pPr>
            <w:r w:rsidRPr="00EE608B">
              <w:rPr>
                <w:rFonts w:cs="Arial"/>
                <w:b/>
                <w:sz w:val="24"/>
                <w:szCs w:val="24"/>
              </w:rPr>
              <w:t>WEAKNESSES</w:t>
            </w:r>
          </w:p>
        </w:tc>
        <w:tc>
          <w:tcPr>
            <w:tcW w:w="2126" w:type="dxa"/>
            <w:shd w:val="clear" w:color="auto" w:fill="BFBFBF" w:themeFill="background1" w:themeFillShade="BF"/>
          </w:tcPr>
          <w:p w:rsidR="00C36572" w:rsidRPr="00EE608B" w:rsidRDefault="00C36572" w:rsidP="00D3419B">
            <w:pPr>
              <w:rPr>
                <w:rFonts w:cs="Arial"/>
                <w:b/>
                <w:sz w:val="24"/>
                <w:szCs w:val="24"/>
              </w:rPr>
            </w:pPr>
            <w:r w:rsidRPr="00EE608B">
              <w:rPr>
                <w:rFonts w:cs="Arial"/>
                <w:b/>
                <w:sz w:val="24"/>
                <w:szCs w:val="24"/>
              </w:rPr>
              <w:t>OPPORTUNITIES</w:t>
            </w:r>
          </w:p>
        </w:tc>
        <w:tc>
          <w:tcPr>
            <w:tcW w:w="2835" w:type="dxa"/>
            <w:shd w:val="clear" w:color="auto" w:fill="BFBFBF" w:themeFill="background1" w:themeFillShade="BF"/>
          </w:tcPr>
          <w:p w:rsidR="00C36572" w:rsidRPr="00EE608B" w:rsidRDefault="00C36572" w:rsidP="00D3419B">
            <w:pPr>
              <w:rPr>
                <w:rFonts w:cs="Arial"/>
                <w:b/>
                <w:sz w:val="24"/>
                <w:szCs w:val="24"/>
              </w:rPr>
            </w:pPr>
            <w:r w:rsidRPr="00EE608B">
              <w:rPr>
                <w:rFonts w:cs="Arial"/>
                <w:b/>
                <w:sz w:val="24"/>
                <w:szCs w:val="24"/>
              </w:rPr>
              <w:t>TREATS</w:t>
            </w:r>
          </w:p>
        </w:tc>
      </w:tr>
      <w:tr w:rsidR="00C36572" w:rsidRPr="00EE608B" w:rsidTr="00C365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98"/>
        </w:trPr>
        <w:tc>
          <w:tcPr>
            <w:tcW w:w="2660" w:type="dxa"/>
            <w:tcBorders>
              <w:top w:val="single" w:sz="4" w:space="0" w:color="auto"/>
              <w:left w:val="single" w:sz="4" w:space="0" w:color="auto"/>
              <w:bottom w:val="single" w:sz="4" w:space="0" w:color="auto"/>
              <w:right w:val="single" w:sz="4" w:space="0" w:color="auto"/>
            </w:tcBorders>
          </w:tcPr>
          <w:p w:rsidR="00C36572" w:rsidRPr="00C36572" w:rsidRDefault="00C36572" w:rsidP="00C36572">
            <w:pPr>
              <w:pStyle w:val="ListParagraph"/>
              <w:numPr>
                <w:ilvl w:val="0"/>
                <w:numId w:val="191"/>
              </w:numPr>
              <w:autoSpaceDE w:val="0"/>
              <w:autoSpaceDN w:val="0"/>
              <w:adjustRightInd w:val="0"/>
              <w:spacing w:after="0" w:line="240" w:lineRule="auto"/>
              <w:jc w:val="both"/>
              <w:rPr>
                <w:rFonts w:cs="Calibri,Bold"/>
                <w:bCs/>
                <w:sz w:val="24"/>
                <w:szCs w:val="24"/>
              </w:rPr>
            </w:pPr>
            <w:r w:rsidRPr="00C36572">
              <w:rPr>
                <w:rFonts w:cs="Calibri,Bold"/>
                <w:bCs/>
                <w:sz w:val="24"/>
                <w:szCs w:val="24"/>
              </w:rPr>
              <w:t>Large biodiversity that inhabits an ecosystem</w:t>
            </w:r>
            <w:r>
              <w:rPr>
                <w:rFonts w:cs="Calibri,Bold"/>
                <w:bCs/>
                <w:sz w:val="24"/>
                <w:szCs w:val="24"/>
              </w:rPr>
              <w:t xml:space="preserve"> </w:t>
            </w:r>
            <w:r w:rsidRPr="00C36572">
              <w:rPr>
                <w:rFonts w:cs="Calibri,Bold"/>
                <w:bCs/>
                <w:sz w:val="24"/>
                <w:szCs w:val="24"/>
              </w:rPr>
              <w:t>landscape that has retained ecological functionality;</w:t>
            </w:r>
          </w:p>
          <w:p w:rsidR="00C36572"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1"/>
              </w:numPr>
              <w:autoSpaceDE w:val="0"/>
              <w:autoSpaceDN w:val="0"/>
              <w:adjustRightInd w:val="0"/>
              <w:spacing w:after="0" w:line="240" w:lineRule="auto"/>
              <w:jc w:val="both"/>
              <w:rPr>
                <w:rFonts w:cs="Calibri,Bold"/>
                <w:bCs/>
                <w:sz w:val="24"/>
                <w:szCs w:val="24"/>
              </w:rPr>
            </w:pPr>
            <w:r w:rsidRPr="00C36572">
              <w:rPr>
                <w:rFonts w:cs="Calibri,Bold"/>
                <w:bCs/>
                <w:sz w:val="24"/>
                <w:szCs w:val="24"/>
              </w:rPr>
              <w:t xml:space="preserve">There are wetlands, important water yield areas and streamlined rivers </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1"/>
              </w:numPr>
              <w:autoSpaceDE w:val="0"/>
              <w:autoSpaceDN w:val="0"/>
              <w:adjustRightInd w:val="0"/>
              <w:spacing w:after="0" w:line="240" w:lineRule="auto"/>
              <w:jc w:val="both"/>
              <w:rPr>
                <w:rFonts w:cs="Calibri,Bold"/>
                <w:bCs/>
                <w:sz w:val="24"/>
                <w:szCs w:val="24"/>
              </w:rPr>
            </w:pPr>
            <w:r w:rsidRPr="00C36572">
              <w:rPr>
                <w:rFonts w:cs="Calibri,Bold"/>
                <w:bCs/>
                <w:sz w:val="24"/>
                <w:szCs w:val="24"/>
              </w:rPr>
              <w:t>The presence of Priority Floral Species that prevents ecological degradation and further loss of vegetation</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EE608B" w:rsidRDefault="00C36572" w:rsidP="00C36572">
            <w:pPr>
              <w:pStyle w:val="Default"/>
              <w:numPr>
                <w:ilvl w:val="0"/>
                <w:numId w:val="191"/>
              </w:numPr>
              <w:jc w:val="both"/>
            </w:pPr>
            <w:r w:rsidRPr="00EE608B">
              <w:t xml:space="preserve">The municipality also contains the basis of the Tugela-Vaal water scheme and good water resources. </w:t>
            </w:r>
          </w:p>
          <w:p w:rsidR="00C36572" w:rsidRDefault="00C36572">
            <w:pPr>
              <w:autoSpaceDE w:val="0"/>
              <w:autoSpaceDN w:val="0"/>
              <w:adjustRightInd w:val="0"/>
              <w:spacing w:after="0" w:line="240" w:lineRule="auto"/>
              <w:jc w:val="both"/>
              <w:rPr>
                <w:rFonts w:cs="Calibri,Bold"/>
                <w:bCs/>
                <w:sz w:val="24"/>
                <w:szCs w:val="24"/>
              </w:rPr>
            </w:pP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1"/>
              </w:numPr>
              <w:autoSpaceDE w:val="0"/>
              <w:autoSpaceDN w:val="0"/>
              <w:adjustRightInd w:val="0"/>
              <w:spacing w:after="0" w:line="240" w:lineRule="auto"/>
              <w:jc w:val="both"/>
              <w:rPr>
                <w:rFonts w:cs="Calibri,Bold"/>
                <w:bCs/>
                <w:sz w:val="24"/>
                <w:szCs w:val="24"/>
              </w:rPr>
            </w:pPr>
            <w:r w:rsidRPr="00C36572">
              <w:rPr>
                <w:rFonts w:cs="Calibri,Bold"/>
                <w:bCs/>
                <w:sz w:val="24"/>
                <w:szCs w:val="24"/>
              </w:rPr>
              <w:lastRenderedPageBreak/>
              <w:t>Indigenous planted at Wembezi Area as a response to reduction of Carbon Footprint</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1"/>
              </w:numPr>
              <w:autoSpaceDE w:val="0"/>
              <w:autoSpaceDN w:val="0"/>
              <w:adjustRightInd w:val="0"/>
              <w:spacing w:after="0" w:line="240" w:lineRule="auto"/>
              <w:jc w:val="both"/>
              <w:rPr>
                <w:rFonts w:cs="Calibri,Bold"/>
                <w:bCs/>
                <w:sz w:val="24"/>
                <w:szCs w:val="24"/>
              </w:rPr>
            </w:pPr>
            <w:r w:rsidRPr="00C36572">
              <w:rPr>
                <w:rFonts w:cs="Calibri,Bold"/>
                <w:bCs/>
                <w:sz w:val="24"/>
                <w:szCs w:val="24"/>
              </w:rPr>
              <w:t>Municipal Participation in Greenest Municipality Competition (GMC)</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1"/>
              </w:numPr>
              <w:autoSpaceDE w:val="0"/>
              <w:autoSpaceDN w:val="0"/>
              <w:adjustRightInd w:val="0"/>
              <w:spacing w:after="0" w:line="240" w:lineRule="auto"/>
              <w:jc w:val="both"/>
              <w:rPr>
                <w:rFonts w:cs="Calibri,Bold"/>
                <w:bCs/>
                <w:sz w:val="24"/>
                <w:szCs w:val="24"/>
              </w:rPr>
            </w:pPr>
            <w:r w:rsidRPr="00C36572">
              <w:rPr>
                <w:rFonts w:cs="Calibri,Bold"/>
                <w:bCs/>
                <w:sz w:val="24"/>
                <w:szCs w:val="24"/>
              </w:rPr>
              <w:t>Partnerships with other sector departments</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EE608B" w:rsidRDefault="00C36572">
            <w:pPr>
              <w:autoSpaceDE w:val="0"/>
              <w:autoSpaceDN w:val="0"/>
              <w:adjustRightInd w:val="0"/>
              <w:spacing w:after="0" w:line="240" w:lineRule="auto"/>
              <w:jc w:val="both"/>
              <w:rPr>
                <w:rFonts w:cs="Calibri,Bold"/>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lastRenderedPageBreak/>
              <w:t>Limited benefits derived from international assets situated in the municipality</w:t>
            </w:r>
          </w:p>
          <w:p w:rsidR="00C36572"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Lack of environmental compliance and enforcement; this weakens management of the natural environment</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Lack of environmental management strategies and key interventions to monitor &amp; manage biodiversity as well as  ecological footprint</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EE608B" w:rsidRDefault="00C36572">
            <w:pPr>
              <w:autoSpaceDE w:val="0"/>
              <w:autoSpaceDN w:val="0"/>
              <w:adjustRightInd w:val="0"/>
              <w:spacing w:after="0" w:line="240" w:lineRule="auto"/>
              <w:jc w:val="both"/>
              <w:rPr>
                <w:rFonts w:cs="Calibri,Bold"/>
                <w:bCs/>
                <w:sz w:val="24"/>
                <w:szCs w:val="24"/>
              </w:rPr>
            </w:pPr>
          </w:p>
          <w:p w:rsidR="00C36572" w:rsidRPr="00EE608B" w:rsidRDefault="00C36572">
            <w:pPr>
              <w:autoSpaceDE w:val="0"/>
              <w:autoSpaceDN w:val="0"/>
              <w:adjustRightInd w:val="0"/>
              <w:spacing w:after="0" w:line="240" w:lineRule="auto"/>
              <w:jc w:val="both"/>
              <w:rPr>
                <w:rFonts w:cs="Calibri,Bold"/>
                <w:bCs/>
                <w:sz w:val="24"/>
                <w:szCs w:val="24"/>
              </w:rPr>
            </w:pP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lastRenderedPageBreak/>
              <w:t>Lack of common planning between development planning and environmental planning</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Lack of environmental education &amp; awareness in municipal communities</w:t>
            </w:r>
          </w:p>
          <w:p w:rsidR="00C36572" w:rsidRPr="00EE608B" w:rsidRDefault="00C36572">
            <w:pPr>
              <w:autoSpaceDE w:val="0"/>
              <w:autoSpaceDN w:val="0"/>
              <w:adjustRightInd w:val="0"/>
              <w:spacing w:after="0" w:line="240" w:lineRule="auto"/>
              <w:jc w:val="both"/>
              <w:rPr>
                <w:rFonts w:cs="Calibri,Bold"/>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C36572" w:rsidRPr="00C36572" w:rsidRDefault="00C36572" w:rsidP="00C36572">
            <w:pPr>
              <w:pStyle w:val="ListParagraph"/>
              <w:numPr>
                <w:ilvl w:val="0"/>
                <w:numId w:val="192"/>
              </w:numPr>
              <w:spacing w:after="0" w:line="240" w:lineRule="auto"/>
              <w:jc w:val="both"/>
              <w:rPr>
                <w:rFonts w:cs="Calibri,Bold"/>
                <w:bCs/>
                <w:sz w:val="24"/>
                <w:szCs w:val="24"/>
              </w:rPr>
            </w:pPr>
            <w:r w:rsidRPr="00C36572">
              <w:rPr>
                <w:rFonts w:cs="Calibri,Bold"/>
                <w:bCs/>
                <w:sz w:val="24"/>
                <w:szCs w:val="24"/>
              </w:rPr>
              <w:lastRenderedPageBreak/>
              <w:t xml:space="preserve">Improvement of biodiversity and hydrological integrity of aquatic systems </w:t>
            </w:r>
          </w:p>
          <w:p w:rsidR="00C36572" w:rsidRPr="00EE608B" w:rsidRDefault="00C36572">
            <w:pPr>
              <w:spacing w:after="0" w:line="240" w:lineRule="auto"/>
              <w:rPr>
                <w:rFonts w:cs="Calibri,Bold"/>
                <w:bCs/>
                <w:sz w:val="24"/>
                <w:szCs w:val="24"/>
              </w:rPr>
            </w:pPr>
          </w:p>
          <w:p w:rsidR="00C36572" w:rsidRPr="00C36572" w:rsidRDefault="00C36572" w:rsidP="00C36572">
            <w:pPr>
              <w:pStyle w:val="ListParagraph"/>
              <w:numPr>
                <w:ilvl w:val="0"/>
                <w:numId w:val="192"/>
              </w:numPr>
              <w:spacing w:after="0" w:line="240" w:lineRule="auto"/>
              <w:jc w:val="both"/>
              <w:rPr>
                <w:rFonts w:cs="Calibri,Bold"/>
                <w:bCs/>
                <w:sz w:val="24"/>
                <w:szCs w:val="24"/>
              </w:rPr>
            </w:pPr>
            <w:r w:rsidRPr="00C36572">
              <w:rPr>
                <w:rFonts w:cs="Calibri,Bold"/>
                <w:bCs/>
                <w:sz w:val="24"/>
                <w:szCs w:val="24"/>
              </w:rPr>
              <w:t xml:space="preserve">There is an opportunity for contributions to  rural livelihood through employment opportunities in alien eradication operations as well as beneficiation of some species as they provide materials for the production of various household and saleable items such as building materials, crafts and furniture and </w:t>
            </w:r>
            <w:r w:rsidRPr="00C36572">
              <w:rPr>
                <w:rFonts w:cs="Calibri,Bold"/>
                <w:bCs/>
                <w:sz w:val="24"/>
                <w:szCs w:val="24"/>
              </w:rPr>
              <w:lastRenderedPageBreak/>
              <w:t>fuel wood</w:t>
            </w:r>
          </w:p>
          <w:p w:rsidR="00C36572" w:rsidRPr="00EE608B" w:rsidRDefault="00C36572">
            <w:pPr>
              <w:spacing w:after="0" w:line="240" w:lineRule="auto"/>
              <w:jc w:val="both"/>
              <w:rPr>
                <w:rFonts w:cs="Calibri,Bold"/>
                <w:bCs/>
                <w:sz w:val="24"/>
                <w:szCs w:val="24"/>
              </w:rPr>
            </w:pPr>
          </w:p>
          <w:p w:rsidR="00C36572" w:rsidRPr="00C36572" w:rsidRDefault="00C36572" w:rsidP="00C36572">
            <w:pPr>
              <w:pStyle w:val="ListParagraph"/>
              <w:numPr>
                <w:ilvl w:val="0"/>
                <w:numId w:val="192"/>
              </w:numPr>
              <w:spacing w:after="0" w:line="240" w:lineRule="auto"/>
              <w:jc w:val="both"/>
              <w:rPr>
                <w:rFonts w:cs="Calibri,Bold"/>
                <w:bCs/>
                <w:sz w:val="24"/>
                <w:szCs w:val="24"/>
              </w:rPr>
            </w:pPr>
            <w:r w:rsidRPr="00C36572">
              <w:rPr>
                <w:rFonts w:cs="Calibri,Bold"/>
                <w:bCs/>
                <w:sz w:val="24"/>
                <w:szCs w:val="24"/>
              </w:rPr>
              <w:t>Stakeholder alliance on environmental protection</w:t>
            </w:r>
          </w:p>
          <w:p w:rsidR="00C36572" w:rsidRPr="00EE608B" w:rsidRDefault="00C36572">
            <w:pPr>
              <w:spacing w:after="0" w:line="240" w:lineRule="auto"/>
              <w:rPr>
                <w:rFonts w:cs="Calibri,Bold"/>
                <w:bCs/>
                <w:sz w:val="24"/>
                <w:szCs w:val="24"/>
              </w:rPr>
            </w:pPr>
          </w:p>
          <w:p w:rsidR="00C36572" w:rsidRPr="00C36572" w:rsidRDefault="00C36572" w:rsidP="00C36572">
            <w:pPr>
              <w:pStyle w:val="ListParagraph"/>
              <w:numPr>
                <w:ilvl w:val="0"/>
                <w:numId w:val="192"/>
              </w:numPr>
              <w:spacing w:after="0" w:line="240" w:lineRule="auto"/>
              <w:rPr>
                <w:rFonts w:cs="Calibri,Bold"/>
                <w:bCs/>
                <w:sz w:val="24"/>
                <w:szCs w:val="24"/>
              </w:rPr>
            </w:pPr>
            <w:r w:rsidRPr="00C36572">
              <w:rPr>
                <w:rFonts w:cs="Calibri,Bold"/>
                <w:bCs/>
                <w:sz w:val="24"/>
                <w:szCs w:val="24"/>
              </w:rPr>
              <w:t>Revenue generation through conservation of biodiversity</w:t>
            </w:r>
          </w:p>
          <w:p w:rsidR="00C36572" w:rsidRPr="00EE608B" w:rsidRDefault="00C36572">
            <w:pPr>
              <w:spacing w:after="0" w:line="240" w:lineRule="auto"/>
              <w:rPr>
                <w:rFonts w:cs="Calibri,Bold"/>
                <w:bCs/>
                <w:sz w:val="24"/>
                <w:szCs w:val="24"/>
              </w:rPr>
            </w:pPr>
          </w:p>
          <w:p w:rsidR="00C36572" w:rsidRPr="00C36572" w:rsidRDefault="00C36572" w:rsidP="00C36572">
            <w:pPr>
              <w:pStyle w:val="ListParagraph"/>
              <w:numPr>
                <w:ilvl w:val="0"/>
                <w:numId w:val="192"/>
              </w:numPr>
              <w:spacing w:after="0" w:line="240" w:lineRule="auto"/>
              <w:jc w:val="both"/>
              <w:rPr>
                <w:rFonts w:cs="Calibri,Bold"/>
                <w:bCs/>
                <w:sz w:val="24"/>
                <w:szCs w:val="24"/>
              </w:rPr>
            </w:pPr>
            <w:r w:rsidRPr="00C36572">
              <w:rPr>
                <w:rFonts w:cs="Calibri,Bold"/>
                <w:bCs/>
                <w:sz w:val="24"/>
                <w:szCs w:val="24"/>
              </w:rPr>
              <w:t>Mapping environmental sensitive areas</w:t>
            </w:r>
          </w:p>
          <w:p w:rsidR="00C36572" w:rsidRPr="00EE608B" w:rsidRDefault="00C36572">
            <w:pPr>
              <w:spacing w:after="0" w:line="240" w:lineRule="auto"/>
              <w:rPr>
                <w:rFonts w:cs="Calibri,Bold"/>
                <w:bCs/>
                <w:sz w:val="24"/>
                <w:szCs w:val="24"/>
              </w:rPr>
            </w:pPr>
          </w:p>
          <w:p w:rsidR="00C36572" w:rsidRPr="00EE608B" w:rsidRDefault="00C36572">
            <w:pPr>
              <w:spacing w:after="0" w:line="240" w:lineRule="auto"/>
              <w:rPr>
                <w:rFonts w:cs="Calibri,Bold"/>
                <w:bCs/>
                <w:sz w:val="24"/>
                <w:szCs w:val="24"/>
              </w:rPr>
            </w:pPr>
          </w:p>
          <w:p w:rsidR="00C36572" w:rsidRPr="00EE608B" w:rsidRDefault="00C36572">
            <w:pPr>
              <w:spacing w:after="0" w:line="240" w:lineRule="auto"/>
              <w:rPr>
                <w:rFonts w:cs="Calibri,Bold"/>
                <w:bCs/>
                <w:sz w:val="24"/>
                <w:szCs w:val="24"/>
              </w:rPr>
            </w:pPr>
          </w:p>
          <w:p w:rsidR="00C36572" w:rsidRPr="00EE608B" w:rsidRDefault="00C36572">
            <w:pPr>
              <w:spacing w:after="0" w:line="240" w:lineRule="auto"/>
              <w:rPr>
                <w:rFonts w:cs="Calibri,Bold"/>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proofErr w:type="gramStart"/>
            <w:r w:rsidRPr="00C36572">
              <w:rPr>
                <w:rFonts w:cs="Calibri,Bold"/>
                <w:bCs/>
                <w:sz w:val="24"/>
                <w:szCs w:val="24"/>
              </w:rPr>
              <w:lastRenderedPageBreak/>
              <w:t xml:space="preserve">On-going </w:t>
            </w:r>
            <w:r>
              <w:rPr>
                <w:rFonts w:cs="Calibri,Bold"/>
                <w:bCs/>
                <w:sz w:val="24"/>
                <w:szCs w:val="24"/>
              </w:rPr>
              <w:t>e</w:t>
            </w:r>
            <w:r w:rsidRPr="00C36572">
              <w:rPr>
                <w:rFonts w:cs="Calibri,Bold"/>
                <w:bCs/>
                <w:sz w:val="24"/>
                <w:szCs w:val="24"/>
              </w:rPr>
              <w:t>nvironmental degradation affecting the ecotourism, leading to a reduction of resources available for conservation aspects.</w:t>
            </w:r>
            <w:proofErr w:type="gramEnd"/>
          </w:p>
          <w:p w:rsidR="00C36572" w:rsidRPr="00C36572" w:rsidRDefault="00C36572" w:rsidP="00C36572">
            <w:pPr>
              <w:pStyle w:val="ListParagraph"/>
              <w:autoSpaceDE w:val="0"/>
              <w:autoSpaceDN w:val="0"/>
              <w:adjustRightInd w:val="0"/>
              <w:spacing w:after="0" w:line="240" w:lineRule="auto"/>
              <w:ind w:left="360"/>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Low economic growth and increasing rate of unemployment in major economic sectors</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Alien infestation may lead in marked declines in stream flow, transformation of vegetation composition &amp; structure; alteration of patterns nutrient cycle &amp; fire regime; also impact on Tourism &amp; Agricultural production</w:t>
            </w:r>
          </w:p>
          <w:p w:rsidR="00C36572" w:rsidRDefault="00C36572">
            <w:pPr>
              <w:autoSpaceDE w:val="0"/>
              <w:autoSpaceDN w:val="0"/>
              <w:adjustRightInd w:val="0"/>
              <w:spacing w:after="0" w:line="240" w:lineRule="auto"/>
              <w:jc w:val="both"/>
              <w:rPr>
                <w:rFonts w:cs="Calibri,Bold"/>
                <w:bCs/>
                <w:sz w:val="24"/>
                <w:szCs w:val="24"/>
              </w:rPr>
            </w:pPr>
          </w:p>
          <w:p w:rsidR="00C36572" w:rsidRDefault="00C36572">
            <w:pPr>
              <w:autoSpaceDE w:val="0"/>
              <w:autoSpaceDN w:val="0"/>
              <w:adjustRightInd w:val="0"/>
              <w:spacing w:after="0" w:line="240" w:lineRule="auto"/>
              <w:jc w:val="both"/>
              <w:rPr>
                <w:rFonts w:cs="Calibri,Bold"/>
                <w:bCs/>
                <w:sz w:val="24"/>
                <w:szCs w:val="24"/>
              </w:rPr>
            </w:pPr>
          </w:p>
          <w:p w:rsidR="00C36572" w:rsidRDefault="00C36572">
            <w:pPr>
              <w:autoSpaceDE w:val="0"/>
              <w:autoSpaceDN w:val="0"/>
              <w:adjustRightInd w:val="0"/>
              <w:spacing w:after="0" w:line="240" w:lineRule="auto"/>
              <w:jc w:val="both"/>
              <w:rPr>
                <w:rFonts w:cs="Calibri,Bold"/>
                <w:bCs/>
                <w:sz w:val="24"/>
                <w:szCs w:val="24"/>
              </w:rPr>
            </w:pPr>
          </w:p>
          <w:p w:rsidR="00C36572" w:rsidRPr="00EE608B" w:rsidRDefault="00C36572">
            <w:pPr>
              <w:autoSpaceDE w:val="0"/>
              <w:autoSpaceDN w:val="0"/>
              <w:adjustRightInd w:val="0"/>
              <w:spacing w:after="0" w:line="240" w:lineRule="auto"/>
              <w:jc w:val="both"/>
              <w:rPr>
                <w:rFonts w:cs="Calibri,Bold"/>
                <w:bCs/>
                <w:sz w:val="24"/>
                <w:szCs w:val="24"/>
              </w:rPr>
            </w:pPr>
          </w:p>
          <w:p w:rsidR="00C36572" w:rsidRPr="00EE608B" w:rsidRDefault="00C36572" w:rsidP="00C36572">
            <w:pPr>
              <w:pStyle w:val="Default"/>
              <w:numPr>
                <w:ilvl w:val="0"/>
                <w:numId w:val="192"/>
              </w:numPr>
              <w:jc w:val="both"/>
              <w:rPr>
                <w:rFonts w:cs="Arial"/>
              </w:rPr>
            </w:pPr>
            <w:r w:rsidRPr="00EE608B">
              <w:lastRenderedPageBreak/>
              <w:t>Poor environmental management due to lack of environmental awareness</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 xml:space="preserve">Industrialisation and overpopulation </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Illegal Dumping which pollutes wetlands</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C36572" w:rsidRDefault="00C36572" w:rsidP="00C36572">
            <w:pPr>
              <w:pStyle w:val="ListParagraph"/>
              <w:numPr>
                <w:ilvl w:val="0"/>
                <w:numId w:val="192"/>
              </w:numPr>
              <w:autoSpaceDE w:val="0"/>
              <w:autoSpaceDN w:val="0"/>
              <w:adjustRightInd w:val="0"/>
              <w:spacing w:after="0" w:line="240" w:lineRule="auto"/>
              <w:jc w:val="both"/>
              <w:rPr>
                <w:rFonts w:cs="Calibri,Bold"/>
                <w:bCs/>
                <w:sz w:val="24"/>
                <w:szCs w:val="24"/>
              </w:rPr>
            </w:pPr>
            <w:r w:rsidRPr="00C36572">
              <w:rPr>
                <w:rFonts w:cs="Calibri,Bold"/>
                <w:bCs/>
                <w:sz w:val="24"/>
                <w:szCs w:val="24"/>
              </w:rPr>
              <w:t>High potential agricultural land, potential forestry areas and areas likely to experience settlement expansion this poses greatest threats to identified Critical Biodiversity Areas (CBAs)</w:t>
            </w:r>
          </w:p>
          <w:p w:rsidR="00C36572" w:rsidRPr="00EE608B" w:rsidRDefault="00C36572">
            <w:pPr>
              <w:autoSpaceDE w:val="0"/>
              <w:autoSpaceDN w:val="0"/>
              <w:adjustRightInd w:val="0"/>
              <w:spacing w:after="0" w:line="240" w:lineRule="auto"/>
              <w:jc w:val="both"/>
              <w:rPr>
                <w:rFonts w:cs="Calibri,Bold"/>
                <w:bCs/>
                <w:sz w:val="24"/>
                <w:szCs w:val="24"/>
              </w:rPr>
            </w:pPr>
          </w:p>
          <w:p w:rsidR="00C36572" w:rsidRPr="00EE608B" w:rsidRDefault="00C36572" w:rsidP="00C36572">
            <w:pPr>
              <w:pStyle w:val="Default"/>
              <w:numPr>
                <w:ilvl w:val="0"/>
                <w:numId w:val="192"/>
              </w:numPr>
              <w:rPr>
                <w:rFonts w:cs="Arial"/>
              </w:rPr>
            </w:pPr>
            <w:r w:rsidRPr="00EE608B">
              <w:t xml:space="preserve">Limited benefits derived from international and national assets situated in the district. </w:t>
            </w:r>
          </w:p>
          <w:p w:rsidR="00C36572" w:rsidRPr="00EE608B" w:rsidRDefault="00C36572">
            <w:pPr>
              <w:spacing w:after="0" w:line="240" w:lineRule="auto"/>
              <w:rPr>
                <w:rFonts w:cs="Calibri,Bold"/>
                <w:sz w:val="24"/>
                <w:szCs w:val="24"/>
              </w:rPr>
            </w:pPr>
          </w:p>
        </w:tc>
      </w:tr>
    </w:tbl>
    <w:p w:rsidR="002563BD" w:rsidRPr="00EE608B" w:rsidRDefault="002563BD" w:rsidP="009319A1">
      <w:pPr>
        <w:spacing w:before="0" w:after="120"/>
        <w:rPr>
          <w:rFonts w:cstheme="minorHAnsi"/>
          <w:sz w:val="24"/>
          <w:szCs w:val="24"/>
        </w:rPr>
      </w:pPr>
    </w:p>
    <w:p w:rsidR="009A65AD" w:rsidRPr="00EE608B" w:rsidRDefault="00D24C1B" w:rsidP="00091FC8">
      <w:pPr>
        <w:pStyle w:val="Heading3"/>
        <w:numPr>
          <w:ilvl w:val="2"/>
          <w:numId w:val="45"/>
        </w:numPr>
      </w:pPr>
      <w:bookmarkStart w:id="71" w:name="_Toc378775951"/>
      <w:bookmarkStart w:id="72" w:name="_Toc420998099"/>
      <w:r w:rsidRPr="00EE608B">
        <w:t>Disaster Management</w:t>
      </w:r>
      <w:bookmarkEnd w:id="71"/>
      <w:bookmarkEnd w:id="72"/>
    </w:p>
    <w:p w:rsidR="00BD671D" w:rsidRPr="00EE608B" w:rsidRDefault="00D635D0" w:rsidP="00D46919">
      <w:pPr>
        <w:pStyle w:val="Heading4"/>
      </w:pPr>
      <w:r w:rsidRPr="00EE608B">
        <w:t xml:space="preserve">3.1.4.1 </w:t>
      </w:r>
      <w:r w:rsidR="00BD671D" w:rsidRPr="00EE608B">
        <w:t>Risk Assessment</w:t>
      </w:r>
    </w:p>
    <w:p w:rsidR="00DE667F" w:rsidRPr="00EE608B" w:rsidRDefault="00DE667F" w:rsidP="00AD49BB">
      <w:pPr>
        <w:pStyle w:val="NoSpacing"/>
      </w:pPr>
      <w:r w:rsidRPr="00EE608B">
        <w:t>To establish a uniform approach to assess and monitor disaster risks that will inform disaster risk management planning and disaster risk reduction undertaken by organs of State and other role players.</w:t>
      </w:r>
    </w:p>
    <w:p w:rsidR="002B7514" w:rsidRDefault="00DE667F" w:rsidP="00AD49BB">
      <w:pPr>
        <w:pStyle w:val="NoSpacing"/>
      </w:pPr>
      <w:r w:rsidRPr="00EE608B">
        <w:t xml:space="preserve">Disaster risk assessment is the first step in planning an effective disaster risk reduction programme. It examines the likelihood and outcomes of expected disaster events. This would include investigating related hazards and conditions of vulnerability that increase the chances of loss. </w:t>
      </w:r>
    </w:p>
    <w:p w:rsidR="00DE667F" w:rsidRPr="00EE608B" w:rsidRDefault="00DE667F" w:rsidP="00AD49BB">
      <w:pPr>
        <w:pStyle w:val="NoSpacing"/>
      </w:pPr>
      <w:r w:rsidRPr="00EE608B">
        <w:lastRenderedPageBreak/>
        <w:t>Disaster risk assessment planning also requires identification of key stakeholders, as well as consultation with them about the design and/or implementation of the assessment and the interpretation of the findings.</w:t>
      </w:r>
    </w:p>
    <w:p w:rsidR="00950D0E" w:rsidRDefault="00DE667F" w:rsidP="002B7514">
      <w:pPr>
        <w:pStyle w:val="NoSpacing"/>
      </w:pPr>
      <w:r w:rsidRPr="00EE608B">
        <w:t>Disaster risk assessments must be undertaken to</w:t>
      </w:r>
      <w:r w:rsidR="002B7514">
        <w:t xml:space="preserve"> a</w:t>
      </w:r>
      <w:r w:rsidRPr="00EE608B">
        <w:t>nticipate and plan for known hazards or disasters to prevent losses and limit endangering impacts.Ensure that development initiatives maximize their vulnerability reduction outcomes</w:t>
      </w:r>
    </w:p>
    <w:p w:rsidR="00DE667F" w:rsidRPr="00EE608B" w:rsidRDefault="00DE667F" w:rsidP="00DE667F">
      <w:pPr>
        <w:pStyle w:val="Heading5"/>
        <w:spacing w:before="0" w:after="200"/>
        <w:rPr>
          <w:sz w:val="24"/>
          <w:szCs w:val="24"/>
          <w:lang w:val="en-US"/>
        </w:rPr>
      </w:pPr>
      <w:r w:rsidRPr="00EE608B">
        <w:rPr>
          <w:sz w:val="24"/>
          <w:szCs w:val="24"/>
          <w:lang w:val="en-US"/>
        </w:rPr>
        <w:t xml:space="preserve">Risk Profile of the Umtshezi Municipality </w:t>
      </w:r>
    </w:p>
    <w:p w:rsidR="002563BD" w:rsidRPr="002563BD" w:rsidRDefault="00DE667F" w:rsidP="00AD49BB">
      <w:pPr>
        <w:pStyle w:val="NoSpacing"/>
      </w:pPr>
      <w:bookmarkStart w:id="73" w:name="_Toc371421328"/>
      <w:r w:rsidRPr="00EE608B">
        <w:t>This section presents the findings of the disaster risk analysis and assessment of the Umtshezi Municipality. The chapter begins by presenting the key findings of the disaster risk analysis &amp; Assessments on the prevalent disasters, followed by the impact these hazards have as well as the hazards that have the potential to cause catalyst disasters. The Umtshezi Municipality’s vulnerability analysis and adjustment is also presented and finally the section concludes with the overall analysis of capacity and resources for the Umtshezi Municipality. It should be noted that that these assessments distinguishes between the disaster risks faced by the rural dwelling households as well as the urban dwelling households did.</w:t>
      </w:r>
      <w:bookmarkEnd w:id="73"/>
    </w:p>
    <w:p w:rsidR="00DE667F" w:rsidRPr="00EE608B" w:rsidRDefault="00DE667F" w:rsidP="00DE667F">
      <w:pPr>
        <w:pStyle w:val="Heading5"/>
        <w:spacing w:before="0" w:after="200"/>
        <w:rPr>
          <w:sz w:val="24"/>
          <w:szCs w:val="24"/>
        </w:rPr>
      </w:pPr>
      <w:r w:rsidRPr="00EE608B">
        <w:rPr>
          <w:sz w:val="24"/>
          <w:szCs w:val="24"/>
        </w:rPr>
        <w:t>Risks Requiring Preparedness Plan</w:t>
      </w:r>
    </w:p>
    <w:p w:rsidR="00DE667F" w:rsidRPr="00EE608B" w:rsidRDefault="00DE667F" w:rsidP="00AD49BB">
      <w:pPr>
        <w:pStyle w:val="NoSpacing"/>
      </w:pPr>
      <w:r w:rsidRPr="00EE608B">
        <w:t>Based on the desktop disaster risk review, analysis and assessments conducted on the prevalent disasters within the Umtshezi Municipality ,the following hazards have been identified and classified as key hazards prevalent the  within the municipality .The key prevalent hazards and disasters include but not limited to the following :</w:t>
      </w:r>
    </w:p>
    <w:p w:rsidR="00DE667F" w:rsidRPr="00EE608B" w:rsidRDefault="00DE667F" w:rsidP="00127BCF">
      <w:pPr>
        <w:pStyle w:val="Style3"/>
        <w:rPr>
          <w:rFonts w:eastAsia="Times New Roman"/>
        </w:rPr>
      </w:pPr>
      <w:r w:rsidRPr="00EE608B">
        <w:rPr>
          <w:rFonts w:eastAsia="Times New Roman"/>
        </w:rPr>
        <w:t>Rural &amp; Urban Fires</w:t>
      </w:r>
      <w:r w:rsidR="002B7514">
        <w:rPr>
          <w:rFonts w:eastAsia="Times New Roman"/>
        </w:rPr>
        <w:t>;</w:t>
      </w:r>
    </w:p>
    <w:p w:rsidR="00DE667F" w:rsidRPr="00EE608B" w:rsidRDefault="00DE667F" w:rsidP="00127BCF">
      <w:pPr>
        <w:pStyle w:val="Style3"/>
        <w:rPr>
          <w:rFonts w:eastAsia="Times New Roman"/>
        </w:rPr>
      </w:pPr>
      <w:r w:rsidRPr="00EE608B">
        <w:rPr>
          <w:rFonts w:eastAsia="Times New Roman"/>
        </w:rPr>
        <w:t>Thunderstorms and Lightening</w:t>
      </w:r>
      <w:r w:rsidR="002B7514">
        <w:rPr>
          <w:rFonts w:eastAsia="Times New Roman"/>
        </w:rPr>
        <w:t>;</w:t>
      </w:r>
    </w:p>
    <w:p w:rsidR="00DE667F" w:rsidRPr="00EE608B" w:rsidRDefault="00DE667F" w:rsidP="00127BCF">
      <w:pPr>
        <w:pStyle w:val="Style3"/>
        <w:rPr>
          <w:rFonts w:eastAsia="Times New Roman"/>
        </w:rPr>
      </w:pPr>
      <w:r w:rsidRPr="00EE608B">
        <w:rPr>
          <w:rFonts w:eastAsia="Times New Roman"/>
        </w:rPr>
        <w:t>Floods</w:t>
      </w:r>
      <w:r w:rsidR="002B7514">
        <w:rPr>
          <w:rFonts w:eastAsia="Times New Roman"/>
        </w:rPr>
        <w:t>;</w:t>
      </w:r>
    </w:p>
    <w:p w:rsidR="00DE667F" w:rsidRPr="00EE608B" w:rsidRDefault="00DE667F" w:rsidP="00127BCF">
      <w:pPr>
        <w:pStyle w:val="Style3"/>
        <w:rPr>
          <w:rFonts w:eastAsia="Times New Roman"/>
        </w:rPr>
      </w:pPr>
      <w:r w:rsidRPr="00EE608B">
        <w:rPr>
          <w:rFonts w:eastAsia="Times New Roman"/>
        </w:rPr>
        <w:t>Droughts</w:t>
      </w:r>
      <w:r w:rsidR="002B7514">
        <w:rPr>
          <w:rFonts w:eastAsia="Times New Roman"/>
        </w:rPr>
        <w:t>;</w:t>
      </w:r>
    </w:p>
    <w:p w:rsidR="00DE667F" w:rsidRPr="00EE608B" w:rsidRDefault="00DE667F" w:rsidP="00127BCF">
      <w:pPr>
        <w:pStyle w:val="Style3"/>
        <w:rPr>
          <w:rFonts w:eastAsia="Times New Roman"/>
        </w:rPr>
      </w:pPr>
      <w:r w:rsidRPr="00EE608B">
        <w:rPr>
          <w:rFonts w:eastAsia="Times New Roman"/>
        </w:rPr>
        <w:t>Tornado</w:t>
      </w:r>
      <w:r w:rsidR="002B7514">
        <w:rPr>
          <w:rFonts w:eastAsia="Times New Roman"/>
        </w:rPr>
        <w:t>;</w:t>
      </w:r>
    </w:p>
    <w:p w:rsidR="00DE667F" w:rsidRPr="00EE608B" w:rsidRDefault="00DE667F" w:rsidP="00127BCF">
      <w:pPr>
        <w:pStyle w:val="Style3"/>
        <w:rPr>
          <w:rFonts w:eastAsia="Times New Roman"/>
        </w:rPr>
      </w:pPr>
      <w:r w:rsidRPr="00EE608B">
        <w:rPr>
          <w:rFonts w:eastAsia="Times New Roman"/>
        </w:rPr>
        <w:t>Soil Erosion</w:t>
      </w:r>
      <w:r w:rsidR="002B7514">
        <w:rPr>
          <w:rFonts w:eastAsia="Times New Roman"/>
        </w:rPr>
        <w:t>;</w:t>
      </w:r>
    </w:p>
    <w:p w:rsidR="00DE667F" w:rsidRPr="00EE608B" w:rsidRDefault="00DE667F" w:rsidP="00127BCF">
      <w:pPr>
        <w:pStyle w:val="Style3"/>
        <w:rPr>
          <w:rFonts w:eastAsia="Times New Roman"/>
        </w:rPr>
      </w:pPr>
      <w:r w:rsidRPr="00EE608B">
        <w:rPr>
          <w:rFonts w:eastAsia="Times New Roman"/>
        </w:rPr>
        <w:t>Environmental Degradation</w:t>
      </w:r>
      <w:r w:rsidR="002B7514">
        <w:rPr>
          <w:rFonts w:eastAsia="Times New Roman"/>
        </w:rPr>
        <w:t>;</w:t>
      </w:r>
    </w:p>
    <w:p w:rsidR="00DE667F" w:rsidRPr="00EE608B" w:rsidRDefault="00DE667F" w:rsidP="00127BCF">
      <w:pPr>
        <w:pStyle w:val="Style3"/>
        <w:rPr>
          <w:rFonts w:eastAsia="Times New Roman"/>
        </w:rPr>
      </w:pPr>
      <w:r w:rsidRPr="00EE608B">
        <w:rPr>
          <w:rFonts w:eastAsia="Times New Roman"/>
        </w:rPr>
        <w:t>Snow</w:t>
      </w:r>
      <w:r w:rsidR="002B7514">
        <w:rPr>
          <w:rFonts w:eastAsia="Times New Roman"/>
        </w:rPr>
        <w:t xml:space="preserve">; and </w:t>
      </w:r>
    </w:p>
    <w:p w:rsidR="00DE667F" w:rsidRPr="00EE608B" w:rsidRDefault="00DE667F" w:rsidP="00127BCF">
      <w:pPr>
        <w:pStyle w:val="Style3"/>
        <w:rPr>
          <w:rFonts w:eastAsia="Times New Roman"/>
        </w:rPr>
      </w:pPr>
      <w:proofErr w:type="gramStart"/>
      <w:r w:rsidRPr="00EE608B">
        <w:rPr>
          <w:rFonts w:eastAsia="Times New Roman"/>
        </w:rPr>
        <w:t>Technological Hazards</w:t>
      </w:r>
      <w:r w:rsidR="002B7514">
        <w:rPr>
          <w:rFonts w:eastAsia="Times New Roman"/>
        </w:rPr>
        <w:t>.</w:t>
      </w:r>
      <w:proofErr w:type="gramEnd"/>
      <w:r w:rsidR="002B7514">
        <w:rPr>
          <w:rFonts w:eastAsia="Times New Roman"/>
        </w:rPr>
        <w:t xml:space="preserve"> </w:t>
      </w:r>
    </w:p>
    <w:p w:rsidR="00DE667F" w:rsidRPr="00EE608B" w:rsidRDefault="00DE667F" w:rsidP="00AD49BB">
      <w:pPr>
        <w:pStyle w:val="NoSpacing"/>
      </w:pPr>
      <w:r w:rsidRPr="00EE608B">
        <w:t xml:space="preserve">It is common knowledge that these hazardous events not only destroy and slow down years of hard work and development but also will result in severe social and economic losses both at the local, provincial and national level where these various structures of government and emergency &amp; disaster management organisations are required to provide emergency relief for the victims. These findings will be later followed by a detailed account of the impacts that can be sustained in the event that measures are not in place to prevent, mitigate or reduce the risk of the hazards happening in the near future. </w:t>
      </w:r>
    </w:p>
    <w:p w:rsidR="00DE667F" w:rsidRDefault="00DE667F" w:rsidP="00AD49BB">
      <w:pPr>
        <w:pStyle w:val="NoSpacing"/>
      </w:pPr>
      <w:r w:rsidRPr="00EE608B">
        <w:lastRenderedPageBreak/>
        <w:t>It is generally acknowledged that there are a host of risks and hazards, which result in disasters; it is however for a number of reasons not the intention of this exercise to discuss each hazard in this framework. Therefore given there is substantial evidence from the findings of the data review assessment and analysis suggesting that fire, flooding, thunderstorm and drought appears to be the most prevalent disasters, it has been deemed appropriate to discuss these prevalent hazards in much more detail</w:t>
      </w:r>
      <w:r w:rsidR="002563BD">
        <w:t>s</w:t>
      </w:r>
    </w:p>
    <w:p w:rsidR="00DE667F" w:rsidRPr="00EE608B" w:rsidRDefault="00D635D0" w:rsidP="00D46919">
      <w:pPr>
        <w:pStyle w:val="Heading4"/>
      </w:pPr>
      <w:r w:rsidRPr="00EE608B">
        <w:t xml:space="preserve">3.1.4.2 </w:t>
      </w:r>
      <w:r w:rsidR="00DE667F" w:rsidRPr="00EE608B">
        <w:t>Risk Reduction Plan</w:t>
      </w:r>
    </w:p>
    <w:p w:rsidR="00DE667F" w:rsidRPr="00EE608B" w:rsidRDefault="00DE667F" w:rsidP="00AD49BB">
      <w:pPr>
        <w:pStyle w:val="NoSpacing"/>
        <w:rPr>
          <w:b/>
          <w:bCs/>
        </w:rPr>
      </w:pPr>
      <w:r w:rsidRPr="00EE608B">
        <w:t>The Disaster management framework and disaster risk management plan are the strategic mechanisms through which disaster risk management action is co-coordinated and integrated across all spheres.</w:t>
      </w:r>
      <w:r w:rsidR="00D635D0" w:rsidRPr="00EE608B">
        <w:t xml:space="preserve"> Umtshezi Local Municipality currently has an adopted Disaster Management Framework. Our District Municipality Framework is currently under review. </w:t>
      </w:r>
    </w:p>
    <w:p w:rsidR="00DE667F" w:rsidRPr="00EE608B" w:rsidRDefault="00DE667F" w:rsidP="00AD49BB">
      <w:pPr>
        <w:pStyle w:val="NoSpacing"/>
        <w:rPr>
          <w:b/>
          <w:bCs/>
        </w:rPr>
      </w:pPr>
      <w:r w:rsidRPr="00EE608B">
        <w:rPr>
          <w:b/>
          <w:bCs/>
        </w:rPr>
        <w:t>Level 1: Disaster Risk Management Plan</w:t>
      </w:r>
      <w:r w:rsidR="00DE5CEC" w:rsidRPr="00EE608B">
        <w:rPr>
          <w:b/>
          <w:bCs/>
        </w:rPr>
        <w:t>:</w:t>
      </w:r>
      <w:r w:rsidRPr="00EE608B">
        <w:rPr>
          <w:b/>
          <w:bCs/>
        </w:rPr>
        <w:t xml:space="preserve"> </w:t>
      </w:r>
      <w:r w:rsidRPr="00EE608B">
        <w:t>A Level 1 The disaster Risk Management Plan focuses primarily on establishing institutional arrangements for disaster risk management.</w:t>
      </w:r>
    </w:p>
    <w:p w:rsidR="00DE667F" w:rsidRPr="00EE608B" w:rsidRDefault="00DE667F" w:rsidP="00AD49BB">
      <w:pPr>
        <w:pStyle w:val="NoSpacing"/>
        <w:rPr>
          <w:b/>
          <w:bCs/>
        </w:rPr>
      </w:pPr>
      <w:r w:rsidRPr="00EE608B">
        <w:rPr>
          <w:b/>
          <w:bCs/>
        </w:rPr>
        <w:t>Level 2: Disaster Risk Management Plan</w:t>
      </w:r>
      <w:r w:rsidR="00DE5CEC" w:rsidRPr="00EE608B">
        <w:rPr>
          <w:b/>
          <w:bCs/>
        </w:rPr>
        <w:t xml:space="preserve">: </w:t>
      </w:r>
      <w:r w:rsidRPr="00EE608B">
        <w:t>A Level 2 Disaster Risk Management Plan applies to national, provincial and municipal organs of</w:t>
      </w:r>
      <w:r w:rsidRPr="00EE608B">
        <w:rPr>
          <w:b/>
          <w:bCs/>
        </w:rPr>
        <w:t xml:space="preserve"> </w:t>
      </w:r>
      <w:r w:rsidRPr="00EE608B">
        <w:t>State that have established the institutional arrangements, and are building the essential supportive capabilities needed to carry out comprehensive disaster risk management activities.</w:t>
      </w:r>
    </w:p>
    <w:p w:rsidR="00DE667F" w:rsidRDefault="00DE667F" w:rsidP="00AD49BB">
      <w:pPr>
        <w:pStyle w:val="NoSpacing"/>
      </w:pPr>
      <w:r w:rsidRPr="00EE608B">
        <w:rPr>
          <w:b/>
          <w:bCs/>
        </w:rPr>
        <w:t>Level 3: Disaster Risk Management Plan</w:t>
      </w:r>
      <w:r w:rsidR="00DE5CEC" w:rsidRPr="00EE608B">
        <w:rPr>
          <w:b/>
          <w:bCs/>
        </w:rPr>
        <w:t xml:space="preserve">: </w:t>
      </w:r>
      <w:r w:rsidRPr="00EE608B">
        <w:t>A Level 3 Disaster Risk Management Plan applies to national, provincial and municipal organs of</w:t>
      </w:r>
      <w:r w:rsidRPr="00EE608B">
        <w:rPr>
          <w:b/>
          <w:bCs/>
        </w:rPr>
        <w:t xml:space="preserve"> </w:t>
      </w:r>
      <w:r w:rsidRPr="00EE608B">
        <w:t>States that have established both the level 1 and level 2 disaster risk management plans. The level 3 plan must specify clear institutional arrangements for co-coordinating and aligning the plan with other governmental initiatives and plans of institutional role players. It must also show evidence of informed disaster risk assessment and ongoing disaster risk monitoring capabilities, as well as relevant developmental measures that reduce the vulnerability of disaster prone areas, communities and households.</w:t>
      </w:r>
    </w:p>
    <w:p w:rsidR="002B7514" w:rsidRPr="002B7514" w:rsidRDefault="002B7514" w:rsidP="002B7514">
      <w:pPr>
        <w:pStyle w:val="BodyText"/>
        <w:rPr>
          <w:lang w:eastAsia="en-US"/>
        </w:rPr>
      </w:pPr>
    </w:p>
    <w:p w:rsidR="00DE667F" w:rsidRPr="00EE608B" w:rsidRDefault="00D635D0" w:rsidP="00D46919">
      <w:pPr>
        <w:pStyle w:val="Heading4"/>
      </w:pPr>
      <w:r w:rsidRPr="00EE608B">
        <w:t xml:space="preserve">3.1.4.3 </w:t>
      </w:r>
      <w:r w:rsidR="00DE667F" w:rsidRPr="00EE608B">
        <w:t>Disasters and possible interventions</w:t>
      </w:r>
    </w:p>
    <w:p w:rsidR="001A7C2B" w:rsidRDefault="00DE667F" w:rsidP="00AD49BB">
      <w:pPr>
        <w:pStyle w:val="NoSpacing"/>
      </w:pPr>
      <w:r w:rsidRPr="00EE608B">
        <w:t>To complete the plan it was deemed necessary to include a pro forma. Further research on this topic will be done in conjunction with Municipal Disaster Committee as well as Academics in the field of disaster risk management during the second phase.</w:t>
      </w:r>
    </w:p>
    <w:p w:rsidR="002B7514" w:rsidRDefault="002B7514" w:rsidP="00D46919">
      <w:pPr>
        <w:pStyle w:val="Heading4"/>
      </w:pPr>
      <w:bookmarkStart w:id="74" w:name="_Toc257058308"/>
    </w:p>
    <w:p w:rsidR="00DE667F" w:rsidRPr="00EE608B" w:rsidRDefault="00D635D0" w:rsidP="00D46919">
      <w:pPr>
        <w:pStyle w:val="Heading4"/>
      </w:pPr>
      <w:r w:rsidRPr="00EE608B">
        <w:t xml:space="preserve">3.1.4.4 </w:t>
      </w:r>
      <w:r w:rsidR="00DE667F" w:rsidRPr="00EE608B">
        <w:t>Principles governing disaster risk management in the Municipal sector</w:t>
      </w:r>
      <w:bookmarkEnd w:id="74"/>
    </w:p>
    <w:p w:rsidR="00D635D0" w:rsidRPr="00EE608B" w:rsidRDefault="00DE667F" w:rsidP="00AD49BB">
      <w:pPr>
        <w:pStyle w:val="NoSpacing"/>
      </w:pPr>
      <w:r w:rsidRPr="00EE608B">
        <w:t>The principles applied in managing municipal disasters are guided by the disaster risk management cycle model described in the National Disaster Risk Management Framework</w:t>
      </w:r>
      <w:r w:rsidR="002563BD">
        <w:t xml:space="preserve"> and seeks to do the following:</w:t>
      </w:r>
    </w:p>
    <w:p w:rsidR="00DE667F" w:rsidRPr="00EE608B" w:rsidRDefault="00DE667F" w:rsidP="00127BCF">
      <w:pPr>
        <w:pStyle w:val="Style3"/>
      </w:pPr>
      <w:r w:rsidRPr="00EE608B">
        <w:t>Address important human needs;</w:t>
      </w:r>
    </w:p>
    <w:p w:rsidR="00DE667F" w:rsidRPr="00EE608B" w:rsidRDefault="00DE667F" w:rsidP="00127BCF">
      <w:pPr>
        <w:pStyle w:val="Style3"/>
      </w:pPr>
      <w:r w:rsidRPr="00EE608B">
        <w:t>Be driven at all tiers of government;</w:t>
      </w:r>
    </w:p>
    <w:p w:rsidR="00DE667F" w:rsidRPr="00EE608B" w:rsidRDefault="00DE667F" w:rsidP="00127BCF">
      <w:pPr>
        <w:pStyle w:val="Style3"/>
      </w:pPr>
      <w:r w:rsidRPr="00EE608B">
        <w:t>Be transparent and inclusive;</w:t>
      </w:r>
    </w:p>
    <w:p w:rsidR="00DE667F" w:rsidRPr="00EE608B" w:rsidRDefault="00DE667F" w:rsidP="00127BCF">
      <w:pPr>
        <w:pStyle w:val="Style3"/>
      </w:pPr>
      <w:r w:rsidRPr="00EE608B">
        <w:lastRenderedPageBreak/>
        <w:t>Ensure community involvement;</w:t>
      </w:r>
    </w:p>
    <w:p w:rsidR="00DE667F" w:rsidRPr="00EE608B" w:rsidRDefault="00DE667F" w:rsidP="00127BCF">
      <w:pPr>
        <w:pStyle w:val="Style3"/>
      </w:pPr>
      <w:r w:rsidRPr="00EE608B">
        <w:t>Accommodate local conditions;</w:t>
      </w:r>
    </w:p>
    <w:p w:rsidR="00DE667F" w:rsidRPr="00EE608B" w:rsidRDefault="00DE667F" w:rsidP="00127BCF">
      <w:pPr>
        <w:pStyle w:val="Style3"/>
      </w:pPr>
      <w:r w:rsidRPr="00EE608B">
        <w:t>Have legitimacy;</w:t>
      </w:r>
    </w:p>
    <w:p w:rsidR="00DE667F" w:rsidRPr="00EE608B" w:rsidRDefault="00DE667F" w:rsidP="00127BCF">
      <w:pPr>
        <w:pStyle w:val="Style3"/>
      </w:pPr>
      <w:r w:rsidRPr="00EE608B">
        <w:t>Be flexible and adaptable;</w:t>
      </w:r>
    </w:p>
    <w:p w:rsidR="00DE667F" w:rsidRPr="00EE608B" w:rsidRDefault="00DE667F" w:rsidP="00127BCF">
      <w:pPr>
        <w:pStyle w:val="Style3"/>
      </w:pPr>
      <w:r w:rsidRPr="00EE608B">
        <w:t>Be efficient and effective;</w:t>
      </w:r>
    </w:p>
    <w:p w:rsidR="00DE667F" w:rsidRPr="00EE608B" w:rsidRDefault="00DE667F" w:rsidP="00127BCF">
      <w:pPr>
        <w:pStyle w:val="Style3"/>
      </w:pPr>
      <w:r w:rsidRPr="00EE608B">
        <w:t>Be affordable and sustainable;</w:t>
      </w:r>
    </w:p>
    <w:p w:rsidR="00DE667F" w:rsidRPr="00EE608B" w:rsidRDefault="00DE667F" w:rsidP="00127BCF">
      <w:pPr>
        <w:pStyle w:val="Style3"/>
      </w:pPr>
      <w:r w:rsidRPr="00EE608B">
        <w:t>Be needs oriented and prioritized;</w:t>
      </w:r>
    </w:p>
    <w:p w:rsidR="00DE667F" w:rsidRPr="00EE608B" w:rsidRDefault="00DE667F" w:rsidP="00127BCF">
      <w:pPr>
        <w:pStyle w:val="Style3"/>
      </w:pPr>
      <w:r w:rsidRPr="00EE608B">
        <w:t>Involve other actors;</w:t>
      </w:r>
    </w:p>
    <w:p w:rsidR="00DE667F" w:rsidRPr="00EE608B" w:rsidRDefault="00DE667F" w:rsidP="00127BCF">
      <w:pPr>
        <w:pStyle w:val="Style3"/>
      </w:pPr>
      <w:r w:rsidRPr="00EE608B">
        <w:t>Have a multi-disciplinary and integrated approach;</w:t>
      </w:r>
    </w:p>
    <w:p w:rsidR="00DE667F" w:rsidRPr="00EE608B" w:rsidRDefault="00DE667F" w:rsidP="00127BCF">
      <w:pPr>
        <w:pStyle w:val="Style3"/>
      </w:pPr>
      <w:r w:rsidRPr="00EE608B">
        <w:t>Focus on key issues;</w:t>
      </w:r>
      <w:r w:rsidR="002B7514">
        <w:t xml:space="preserve"> and </w:t>
      </w:r>
    </w:p>
    <w:p w:rsidR="00DE667F" w:rsidRPr="00EE608B" w:rsidRDefault="00DE667F" w:rsidP="00127BCF">
      <w:pPr>
        <w:pStyle w:val="Style3"/>
      </w:pPr>
      <w:r w:rsidRPr="00EE608B">
        <w:t>Be practical</w:t>
      </w:r>
      <w:r w:rsidR="00DE5CEC" w:rsidRPr="00EE608B">
        <w:t>.</w:t>
      </w:r>
    </w:p>
    <w:p w:rsidR="00226B98" w:rsidRPr="00EE608B" w:rsidRDefault="00D635D0" w:rsidP="00D46919">
      <w:pPr>
        <w:pStyle w:val="Heading4"/>
      </w:pPr>
      <w:r w:rsidRPr="00EE608B">
        <w:t xml:space="preserve">3.1.4.5 </w:t>
      </w:r>
      <w:r w:rsidR="00226B98" w:rsidRPr="00EE608B">
        <w:t>Response and Recovery</w:t>
      </w:r>
    </w:p>
    <w:p w:rsidR="00DE5CEC" w:rsidRPr="00EE608B" w:rsidRDefault="00DE5CEC" w:rsidP="00AD49BB">
      <w:pPr>
        <w:pStyle w:val="NoSpacing"/>
      </w:pPr>
      <w:r w:rsidRPr="00EE608B">
        <w:t>To ensure effective and appropriate disaster response and recovery by:</w:t>
      </w:r>
    </w:p>
    <w:p w:rsidR="00DE5CEC" w:rsidRPr="00EE608B" w:rsidRDefault="00DE5CEC" w:rsidP="00127BCF">
      <w:pPr>
        <w:pStyle w:val="Style3"/>
      </w:pPr>
      <w:r w:rsidRPr="00EE608B">
        <w:t>Implementing a uniform approach to the dissemination of early warning</w:t>
      </w:r>
      <w:r w:rsidR="002B7514">
        <w:t>s;</w:t>
      </w:r>
    </w:p>
    <w:p w:rsidR="00DE5CEC" w:rsidRPr="00EE608B" w:rsidRDefault="00DE5CEC" w:rsidP="00127BCF">
      <w:pPr>
        <w:pStyle w:val="Style3"/>
      </w:pPr>
      <w:r w:rsidRPr="00EE608B">
        <w:t>Averting or reducing the potential impact in respect of personal injury, health, loss of life, property, infrastructure, envir</w:t>
      </w:r>
      <w:r w:rsidR="002B7514">
        <w:t>onments and government services;</w:t>
      </w:r>
    </w:p>
    <w:p w:rsidR="00DE5CEC" w:rsidRPr="00EE608B" w:rsidRDefault="00DE5CEC" w:rsidP="00127BCF">
      <w:pPr>
        <w:pStyle w:val="Style3"/>
      </w:pPr>
      <w:r w:rsidRPr="00EE608B">
        <w:t>Implementing immediate integrated and appropriate response and relief measures when significant events or disasters oc</w:t>
      </w:r>
      <w:r w:rsidR="002B7514">
        <w:t xml:space="preserve">cur or are threatening to occur; and </w:t>
      </w:r>
    </w:p>
    <w:p w:rsidR="002563BD" w:rsidRPr="00EE608B" w:rsidRDefault="00DE5CEC" w:rsidP="00127BCF">
      <w:pPr>
        <w:pStyle w:val="Style3"/>
      </w:pPr>
      <w:proofErr w:type="gramStart"/>
      <w:r w:rsidRPr="00EE608B">
        <w:t>Implementing all rehabilitation and reconstruction strategies following a disaster in an integrated and developmental manner.</w:t>
      </w:r>
      <w:proofErr w:type="gramEnd"/>
    </w:p>
    <w:p w:rsidR="00DE5CEC" w:rsidRPr="00EE608B" w:rsidRDefault="00DE5CEC" w:rsidP="00AD49BB">
      <w:pPr>
        <w:pStyle w:val="NoSpacing"/>
        <w:rPr>
          <w:rStyle w:val="SubtleReference"/>
        </w:rPr>
      </w:pPr>
      <w:r w:rsidRPr="00EE608B">
        <w:rPr>
          <w:rStyle w:val="SubtleReference"/>
        </w:rPr>
        <w:t>Early warnings</w:t>
      </w:r>
    </w:p>
    <w:p w:rsidR="00D635D0" w:rsidRPr="00EE608B" w:rsidRDefault="00DE5CEC" w:rsidP="00AD49BB">
      <w:pPr>
        <w:pStyle w:val="NoSpacing"/>
      </w:pPr>
      <w:r w:rsidRPr="00EE608B">
        <w:t>Early warnings are designed to alert areas, communities, households and individuals to an impending or imminent significant event or disaster so that they can take the necessary steps to avoid or reduce the risk and pre</w:t>
      </w:r>
      <w:r w:rsidR="002563BD">
        <w:t>pare for an effective response.</w:t>
      </w:r>
    </w:p>
    <w:p w:rsidR="00DE5CEC" w:rsidRPr="00EE608B" w:rsidRDefault="00DE5CEC" w:rsidP="00AD49BB">
      <w:pPr>
        <w:pStyle w:val="NoSpacing"/>
        <w:rPr>
          <w:rStyle w:val="SubtleReference"/>
        </w:rPr>
      </w:pPr>
      <w:r w:rsidRPr="00EE608B">
        <w:rPr>
          <w:rStyle w:val="SubtleReference"/>
        </w:rPr>
        <w:t>Assessment, classification, declaration and review of a disaster</w:t>
      </w:r>
    </w:p>
    <w:p w:rsidR="00DE5CEC" w:rsidRPr="00EE608B" w:rsidRDefault="00DE5CEC" w:rsidP="00AD49BB">
      <w:pPr>
        <w:pStyle w:val="NoSpacing"/>
      </w:pPr>
      <w:r w:rsidRPr="00EE608B">
        <w:t>When significant events or disasters occur or are threatening to occur, clear guidelines for the measures that have to be taken need to be established. Organs of State are in terms of section 25 of the Disaster Management Act, 2002, tasked with primary responsibility for dealing with disasters because of a particular hazard or significant event. To ensure immediate and appropriate response and relief actions the municipality will prepare operational guidelines for initial assessments, the extent of the area affected and the damage to critical infrastructure, lifeline facilities, property and the environment.</w:t>
      </w:r>
    </w:p>
    <w:p w:rsidR="00DE5CEC" w:rsidRPr="00EE608B" w:rsidRDefault="00DE5CEC" w:rsidP="00AD49BB">
      <w:pPr>
        <w:pStyle w:val="NoSpacing"/>
        <w:rPr>
          <w:rStyle w:val="SubtleReference"/>
        </w:rPr>
      </w:pPr>
      <w:r w:rsidRPr="00EE608B">
        <w:rPr>
          <w:rStyle w:val="SubtleReference"/>
        </w:rPr>
        <w:lastRenderedPageBreak/>
        <w:t>Disaster reviews and reports</w:t>
      </w:r>
    </w:p>
    <w:p w:rsidR="00DE5CEC" w:rsidRPr="00EE608B" w:rsidRDefault="00DE5CEC" w:rsidP="00AD49BB">
      <w:pPr>
        <w:pStyle w:val="NoSpacing"/>
      </w:pPr>
      <w:r w:rsidRPr="00EE608B">
        <w:t>Comprehensive reviews will be conducted routinely after all significant events and events classified as disasters. The findings will directly influence the review and updating of disaster risk management plans and will serve as valuable training aids.</w:t>
      </w:r>
    </w:p>
    <w:p w:rsidR="009A65AD" w:rsidRPr="00EE608B" w:rsidRDefault="00D635D0" w:rsidP="00D46919">
      <w:pPr>
        <w:pStyle w:val="Heading4"/>
      </w:pPr>
      <w:r w:rsidRPr="00EE608B">
        <w:t xml:space="preserve">3.1.4.6 </w:t>
      </w:r>
      <w:r w:rsidR="00616ADE" w:rsidRPr="00EE608B">
        <w:t xml:space="preserve">Training </w:t>
      </w:r>
      <w:r w:rsidR="003A31AB" w:rsidRPr="00EE608B">
        <w:t xml:space="preserve">&amp; </w:t>
      </w:r>
      <w:r w:rsidR="00616ADE" w:rsidRPr="00EE608B">
        <w:t>Awareness</w:t>
      </w:r>
    </w:p>
    <w:p w:rsidR="00DE5CEC" w:rsidRPr="00EE608B" w:rsidRDefault="00DE5CEC" w:rsidP="00AD49BB">
      <w:pPr>
        <w:pStyle w:val="NoSpacing"/>
      </w:pPr>
      <w:r w:rsidRPr="00EE608B">
        <w:t>To support the education, training, public awareness and research enabler, the following functionalities are required:</w:t>
      </w:r>
    </w:p>
    <w:p w:rsidR="00DE5CEC" w:rsidRPr="00EE608B" w:rsidRDefault="00DE5CEC" w:rsidP="00127BCF">
      <w:pPr>
        <w:pStyle w:val="Style3"/>
      </w:pPr>
      <w:r w:rsidRPr="00EE608B">
        <w:t xml:space="preserve">Education and training </w:t>
      </w:r>
      <w:r w:rsidR="002B7514" w:rsidRPr="00EE608B">
        <w:t>programs</w:t>
      </w:r>
      <w:r w:rsidRPr="00EE608B">
        <w:t xml:space="preserve"> pertaining to disaster risk management in all spheres of the education system need to be </w:t>
      </w:r>
      <w:proofErr w:type="gramStart"/>
      <w:r w:rsidRPr="00EE608B">
        <w:t>recorded</w:t>
      </w:r>
      <w:proofErr w:type="gramEnd"/>
      <w:r w:rsidRPr="00EE608B">
        <w:t xml:space="preserve"> and monitored.</w:t>
      </w:r>
    </w:p>
    <w:p w:rsidR="00DE5CEC" w:rsidRPr="00EE608B" w:rsidRDefault="00DE5CEC" w:rsidP="00127BCF">
      <w:pPr>
        <w:pStyle w:val="Style3"/>
      </w:pPr>
      <w:r w:rsidRPr="00EE608B">
        <w:t xml:space="preserve">The content of education and training </w:t>
      </w:r>
      <w:r w:rsidR="002B7514" w:rsidRPr="00EE608B">
        <w:t>programs</w:t>
      </w:r>
      <w:r w:rsidRPr="00EE608B">
        <w:t xml:space="preserve"> as well as records of participants (professionals, volunteers, communities, learners), and the education and training </w:t>
      </w:r>
      <w:r w:rsidR="002B7514" w:rsidRPr="00EE608B">
        <w:t>programs</w:t>
      </w:r>
      <w:r w:rsidRPr="00EE608B">
        <w:t xml:space="preserve"> they attended must be recorded.</w:t>
      </w:r>
    </w:p>
    <w:p w:rsidR="00DE5CEC" w:rsidRPr="00EE608B" w:rsidRDefault="00DE5CEC" w:rsidP="00127BCF">
      <w:pPr>
        <w:pStyle w:val="Style3"/>
      </w:pPr>
      <w:r w:rsidRPr="00EE608B">
        <w:t xml:space="preserve">A register and records need to </w:t>
      </w:r>
      <w:proofErr w:type="gramStart"/>
      <w:r w:rsidRPr="00EE608B">
        <w:t>be kept</w:t>
      </w:r>
      <w:proofErr w:type="gramEnd"/>
      <w:r w:rsidRPr="00EE608B">
        <w:t xml:space="preserve"> of all accredited service providers as well as accredited facilitators to ensure that minimum standards set by Sector Education and Training Authorities (SETA's) are met.</w:t>
      </w:r>
    </w:p>
    <w:p w:rsidR="00DE5CEC" w:rsidRPr="00EE608B" w:rsidRDefault="00DE5CEC" w:rsidP="00127BCF">
      <w:pPr>
        <w:pStyle w:val="Style3"/>
      </w:pPr>
      <w:r w:rsidRPr="00EE608B">
        <w:t xml:space="preserve">Research </w:t>
      </w:r>
      <w:r w:rsidR="002B7514" w:rsidRPr="00EE608B">
        <w:t>programs</w:t>
      </w:r>
      <w:r w:rsidRPr="00EE608B">
        <w:t xml:space="preserve"> and projects need to be registered and monitored and the information disseminated to relevant stakeholders.</w:t>
      </w:r>
    </w:p>
    <w:p w:rsidR="00AF1CC6" w:rsidRPr="00EE608B" w:rsidRDefault="00DE5CEC" w:rsidP="00127BCF">
      <w:pPr>
        <w:pStyle w:val="Style3"/>
      </w:pPr>
      <w:r w:rsidRPr="00EE608B">
        <w:t>Initiatives related to an integrated awareness pr</w:t>
      </w:r>
      <w:r w:rsidR="002B7514">
        <w:t>ograms</w:t>
      </w:r>
      <w:r w:rsidRPr="00EE608B">
        <w:t xml:space="preserve"> by all spheres of government need to </w:t>
      </w:r>
      <w:proofErr w:type="gramStart"/>
      <w:r w:rsidRPr="00EE608B">
        <w:t>be recorded</w:t>
      </w:r>
      <w:proofErr w:type="gramEnd"/>
      <w:r w:rsidRPr="00EE608B">
        <w:t xml:space="preserve"> to </w:t>
      </w:r>
      <w:r w:rsidR="00AF1CC6" w:rsidRPr="00EE608B">
        <w:t>minimize</w:t>
      </w:r>
      <w:r w:rsidRPr="00EE608B">
        <w:t xml:space="preserve"> duplication and to ensure synergy among stakeholders.</w:t>
      </w:r>
    </w:p>
    <w:p w:rsidR="00D635D0" w:rsidRPr="00EE608B" w:rsidRDefault="00D635D0" w:rsidP="00D46919">
      <w:pPr>
        <w:pStyle w:val="Heading4"/>
        <w:rPr>
          <w:lang w:val="en-US" w:eastAsia="en-US" w:bidi="en-US"/>
        </w:rPr>
      </w:pPr>
    </w:p>
    <w:p w:rsidR="009A65AD" w:rsidRPr="00EE608B" w:rsidRDefault="00D635D0" w:rsidP="00D46919">
      <w:pPr>
        <w:pStyle w:val="Heading4"/>
      </w:pPr>
      <w:r w:rsidRPr="00EE608B">
        <w:rPr>
          <w:rFonts w:eastAsiaTheme="minorEastAsia"/>
          <w:spacing w:val="0"/>
          <w:lang w:val="en-US" w:eastAsia="en-US" w:bidi="en-US"/>
        </w:rPr>
        <w:t xml:space="preserve">3.1.4.7 </w:t>
      </w:r>
      <w:r w:rsidR="00616ADE" w:rsidRPr="00EE608B">
        <w:t>Disaster Management SWOT Analysis</w:t>
      </w:r>
    </w:p>
    <w:p w:rsidR="00616ADE" w:rsidRDefault="00616ADE" w:rsidP="00616ADE">
      <w:pPr>
        <w:pStyle w:val="Caption"/>
        <w:keepNext/>
        <w:rPr>
          <w:sz w:val="24"/>
          <w:szCs w:val="24"/>
        </w:rPr>
      </w:pPr>
      <w:bookmarkStart w:id="75" w:name="_Toc371421332"/>
      <w:bookmarkStart w:id="76" w:name="_Toc380139774"/>
      <w:r w:rsidRPr="00EE608B">
        <w:rPr>
          <w:sz w:val="24"/>
          <w:szCs w:val="24"/>
        </w:rPr>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F3528C">
        <w:rPr>
          <w:noProof/>
          <w:sz w:val="24"/>
          <w:szCs w:val="24"/>
        </w:rPr>
        <w:t>5</w:t>
      </w:r>
      <w:r w:rsidRPr="00EE608B">
        <w:rPr>
          <w:sz w:val="24"/>
          <w:szCs w:val="24"/>
        </w:rPr>
        <w:fldChar w:fldCharType="end"/>
      </w:r>
      <w:r w:rsidRPr="00EE608B">
        <w:rPr>
          <w:sz w:val="24"/>
          <w:szCs w:val="24"/>
        </w:rPr>
        <w:t>: Disaster Management SWOT Analysis</w:t>
      </w:r>
      <w:bookmarkEnd w:id="75"/>
      <w:bookmarkEnd w:id="76"/>
    </w:p>
    <w:p w:rsidR="002B7514" w:rsidRPr="002B7514" w:rsidRDefault="002B7514" w:rsidP="002B7514"/>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501"/>
        <w:gridCol w:w="4510"/>
      </w:tblGrid>
      <w:tr w:rsidR="00616ADE" w:rsidRPr="00EE608B" w:rsidTr="00DE667F">
        <w:trPr>
          <w:tblCellSpacing w:w="20" w:type="dxa"/>
        </w:trPr>
        <w:tc>
          <w:tcPr>
            <w:tcW w:w="4441" w:type="dxa"/>
            <w:shd w:val="clear" w:color="auto" w:fill="002060"/>
          </w:tcPr>
          <w:p w:rsidR="00616ADE" w:rsidRPr="00EE608B" w:rsidRDefault="00616ADE" w:rsidP="00616ADE">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Strengths</w:t>
            </w:r>
          </w:p>
        </w:tc>
        <w:tc>
          <w:tcPr>
            <w:tcW w:w="4450" w:type="dxa"/>
            <w:shd w:val="clear" w:color="auto" w:fill="002060"/>
          </w:tcPr>
          <w:p w:rsidR="00616ADE" w:rsidRPr="00EE608B" w:rsidRDefault="00616ADE" w:rsidP="00616ADE">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Opportunities</w:t>
            </w:r>
          </w:p>
        </w:tc>
      </w:tr>
      <w:tr w:rsidR="00DE667F" w:rsidRPr="00EE608B" w:rsidTr="00DE667F">
        <w:trPr>
          <w:trHeight w:val="613"/>
          <w:tblCellSpacing w:w="20" w:type="dxa"/>
        </w:trPr>
        <w:tc>
          <w:tcPr>
            <w:tcW w:w="4441" w:type="dxa"/>
            <w:shd w:val="clear" w:color="auto" w:fill="auto"/>
          </w:tcPr>
          <w:p w:rsidR="00DE667F" w:rsidRPr="00EE608B"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Community outreach</w:t>
            </w:r>
            <w:r w:rsidR="00CE2701" w:rsidRPr="00EE608B">
              <w:rPr>
                <w:rFonts w:eastAsia="SimSun" w:cstheme="minorHAnsi"/>
                <w:bCs/>
                <w:sz w:val="24"/>
                <w:szCs w:val="24"/>
                <w:lang w:val="en-US"/>
              </w:rPr>
              <w:t>;</w:t>
            </w:r>
          </w:p>
          <w:p w:rsidR="00DE667F" w:rsidRPr="00EE608B"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Quick response</w:t>
            </w:r>
            <w:r w:rsidR="00CE2701" w:rsidRPr="00EE608B">
              <w:rPr>
                <w:rFonts w:eastAsia="SimSun" w:cstheme="minorHAnsi"/>
                <w:bCs/>
                <w:sz w:val="24"/>
                <w:szCs w:val="24"/>
                <w:lang w:val="en-US"/>
              </w:rPr>
              <w:t>;</w:t>
            </w:r>
          </w:p>
          <w:p w:rsidR="00DE667F" w:rsidRPr="00EE608B"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 xml:space="preserve">Enabling mechanisms in place including policy, structure, </w:t>
            </w:r>
            <w:r w:rsidR="00CE2701" w:rsidRPr="00EE608B">
              <w:rPr>
                <w:rFonts w:eastAsia="SimSun" w:cstheme="minorHAnsi"/>
                <w:bCs/>
                <w:sz w:val="24"/>
                <w:szCs w:val="24"/>
                <w:lang w:val="en-US"/>
              </w:rPr>
              <w:t xml:space="preserve">capacity building and resources; and </w:t>
            </w:r>
          </w:p>
          <w:p w:rsidR="00DE667F" w:rsidRPr="002B7514" w:rsidRDefault="00CE2701" w:rsidP="002B7514">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 xml:space="preserve">We have the Disaster Management Forum which </w:t>
            </w:r>
            <w:r w:rsidR="002B7514" w:rsidRPr="00EE608B">
              <w:rPr>
                <w:rFonts w:eastAsia="SimSun" w:cstheme="minorHAnsi"/>
                <w:bCs/>
                <w:sz w:val="24"/>
                <w:szCs w:val="24"/>
                <w:lang w:val="en-US"/>
              </w:rPr>
              <w:t>includes</w:t>
            </w:r>
            <w:r w:rsidRPr="00EE608B">
              <w:rPr>
                <w:rFonts w:eastAsia="SimSun" w:cstheme="minorHAnsi"/>
                <w:bCs/>
                <w:sz w:val="24"/>
                <w:szCs w:val="24"/>
                <w:lang w:val="en-US"/>
              </w:rPr>
              <w:t xml:space="preserve"> local NGOs / NPOs (</w:t>
            </w:r>
            <w:proofErr w:type="spellStart"/>
            <w:r w:rsidRPr="00EE608B">
              <w:rPr>
                <w:rFonts w:eastAsia="SimSun" w:cstheme="minorHAnsi"/>
                <w:bCs/>
                <w:sz w:val="24"/>
                <w:szCs w:val="24"/>
                <w:lang w:val="en-US"/>
              </w:rPr>
              <w:t>Alimdaad</w:t>
            </w:r>
            <w:proofErr w:type="spellEnd"/>
            <w:r w:rsidRPr="00EE608B">
              <w:rPr>
                <w:rFonts w:eastAsia="SimSun" w:cstheme="minorHAnsi"/>
                <w:bCs/>
                <w:sz w:val="24"/>
                <w:szCs w:val="24"/>
                <w:lang w:val="en-US"/>
              </w:rPr>
              <w:t xml:space="preserve"> Foundation and Meals on Wheels) and etc. </w:t>
            </w:r>
          </w:p>
        </w:tc>
        <w:tc>
          <w:tcPr>
            <w:tcW w:w="4450" w:type="dxa"/>
            <w:shd w:val="clear" w:color="auto" w:fill="auto"/>
          </w:tcPr>
          <w:p w:rsidR="00DE667F" w:rsidRPr="00EE608B"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Community educat</w:t>
            </w:r>
            <w:r w:rsidR="00CE2701" w:rsidRPr="00EE608B">
              <w:rPr>
                <w:rFonts w:eastAsia="SimSun" w:cstheme="minorHAnsi"/>
                <w:bCs/>
                <w:sz w:val="24"/>
                <w:szCs w:val="24"/>
              </w:rPr>
              <w:t>ion on disaster risk management;</w:t>
            </w:r>
          </w:p>
          <w:p w:rsidR="00DE667F" w:rsidRPr="00EE608B"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More robust land use management</w:t>
            </w:r>
            <w:r w:rsidR="00CE2701" w:rsidRPr="00EE608B">
              <w:rPr>
                <w:rFonts w:eastAsia="SimSun" w:cstheme="minorHAnsi"/>
                <w:bCs/>
                <w:sz w:val="24"/>
                <w:szCs w:val="24"/>
              </w:rPr>
              <w:t>;</w:t>
            </w:r>
          </w:p>
          <w:p w:rsidR="00DE667F" w:rsidRPr="00EE608B"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Environmental management through land degradation and unsus</w:t>
            </w:r>
            <w:r w:rsidR="00CE2701" w:rsidRPr="00EE608B">
              <w:rPr>
                <w:rFonts w:eastAsia="SimSun" w:cstheme="minorHAnsi"/>
                <w:bCs/>
                <w:sz w:val="24"/>
                <w:szCs w:val="24"/>
              </w:rPr>
              <w:t xml:space="preserve">tainable agricultural practices; and </w:t>
            </w:r>
          </w:p>
          <w:p w:rsidR="002B7514" w:rsidRPr="002B7514" w:rsidRDefault="00DE667F" w:rsidP="002B7514">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Encourage pre-disaster, vulnerability and reduction and mitigation measures.</w:t>
            </w:r>
          </w:p>
          <w:p w:rsidR="002B7514" w:rsidRDefault="002B7514" w:rsidP="002B7514">
            <w:pPr>
              <w:widowControl w:val="0"/>
              <w:autoSpaceDE w:val="0"/>
              <w:autoSpaceDN w:val="0"/>
              <w:adjustRightInd w:val="0"/>
              <w:spacing w:before="0" w:after="0" w:line="240" w:lineRule="auto"/>
              <w:contextualSpacing/>
              <w:rPr>
                <w:rFonts w:eastAsia="SimSun" w:cstheme="minorHAnsi"/>
                <w:bCs/>
                <w:sz w:val="24"/>
                <w:szCs w:val="24"/>
              </w:rPr>
            </w:pPr>
          </w:p>
          <w:p w:rsidR="002B7514" w:rsidRPr="00EE608B" w:rsidRDefault="002B7514" w:rsidP="002B7514">
            <w:pPr>
              <w:widowControl w:val="0"/>
              <w:autoSpaceDE w:val="0"/>
              <w:autoSpaceDN w:val="0"/>
              <w:adjustRightInd w:val="0"/>
              <w:spacing w:before="0" w:after="0" w:line="240" w:lineRule="auto"/>
              <w:contextualSpacing/>
              <w:rPr>
                <w:rFonts w:eastAsia="SimSun" w:cstheme="minorHAnsi"/>
                <w:bCs/>
                <w:sz w:val="24"/>
                <w:szCs w:val="24"/>
              </w:rPr>
            </w:pPr>
          </w:p>
        </w:tc>
      </w:tr>
      <w:tr w:rsidR="00DE667F" w:rsidRPr="00EE608B" w:rsidTr="00DE667F">
        <w:trPr>
          <w:tblCellSpacing w:w="20" w:type="dxa"/>
        </w:trPr>
        <w:tc>
          <w:tcPr>
            <w:tcW w:w="4441" w:type="dxa"/>
            <w:shd w:val="clear" w:color="auto" w:fill="002060"/>
          </w:tcPr>
          <w:p w:rsidR="00DE667F" w:rsidRPr="00EE608B" w:rsidRDefault="00DE667F" w:rsidP="00DE667F">
            <w:pPr>
              <w:widowControl w:val="0"/>
              <w:autoSpaceDE w:val="0"/>
              <w:autoSpaceDN w:val="0"/>
              <w:adjustRightInd w:val="0"/>
              <w:spacing w:before="0" w:after="0" w:line="240" w:lineRule="auto"/>
              <w:ind w:left="396"/>
              <w:rPr>
                <w:rFonts w:eastAsia="SimSun" w:cstheme="minorHAnsi"/>
                <w:b/>
                <w:bCs/>
                <w:sz w:val="24"/>
                <w:szCs w:val="24"/>
                <w:lang w:val="en-US"/>
              </w:rPr>
            </w:pPr>
            <w:r w:rsidRPr="00EE608B">
              <w:rPr>
                <w:rFonts w:eastAsia="SimSun" w:cstheme="minorHAnsi"/>
                <w:b/>
                <w:bCs/>
                <w:sz w:val="24"/>
                <w:szCs w:val="24"/>
                <w:lang w:val="en-US"/>
              </w:rPr>
              <w:t>Weaknesses</w:t>
            </w:r>
          </w:p>
        </w:tc>
        <w:tc>
          <w:tcPr>
            <w:tcW w:w="4450" w:type="dxa"/>
            <w:shd w:val="clear" w:color="auto" w:fill="002060"/>
          </w:tcPr>
          <w:p w:rsidR="00DE667F" w:rsidRPr="00EE608B" w:rsidRDefault="00DE667F" w:rsidP="00DE667F">
            <w:pPr>
              <w:widowControl w:val="0"/>
              <w:autoSpaceDE w:val="0"/>
              <w:autoSpaceDN w:val="0"/>
              <w:adjustRightInd w:val="0"/>
              <w:spacing w:before="0" w:after="0" w:line="240" w:lineRule="auto"/>
              <w:ind w:left="396"/>
              <w:rPr>
                <w:rFonts w:eastAsia="SimSun" w:cstheme="minorHAnsi"/>
                <w:b/>
                <w:bCs/>
                <w:sz w:val="24"/>
                <w:szCs w:val="24"/>
                <w:lang w:val="en-US"/>
              </w:rPr>
            </w:pPr>
            <w:r w:rsidRPr="00EE608B">
              <w:rPr>
                <w:rFonts w:eastAsia="SimSun" w:cstheme="minorHAnsi"/>
                <w:b/>
                <w:bCs/>
                <w:sz w:val="24"/>
                <w:szCs w:val="24"/>
                <w:lang w:val="en-US"/>
              </w:rPr>
              <w:t>Threats</w:t>
            </w:r>
          </w:p>
        </w:tc>
      </w:tr>
      <w:tr w:rsidR="00DE667F" w:rsidRPr="00EE608B" w:rsidTr="00DE667F">
        <w:trPr>
          <w:tblCellSpacing w:w="20" w:type="dxa"/>
        </w:trPr>
        <w:tc>
          <w:tcPr>
            <w:tcW w:w="4441" w:type="dxa"/>
            <w:shd w:val="clear" w:color="auto" w:fill="auto"/>
          </w:tcPr>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lastRenderedPageBreak/>
              <w:t>Environmental degradation</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Soil Erosion</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Technological Hazards</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Rapid and poorly controlled urbanization and unde</w:t>
            </w:r>
            <w:r w:rsidR="00CE2701" w:rsidRPr="00EE608B">
              <w:rPr>
                <w:rFonts w:eastAsia="SimSun" w:cstheme="minorHAnsi"/>
                <w:bCs/>
                <w:sz w:val="24"/>
                <w:szCs w:val="24"/>
                <w:lang w:val="en-US"/>
              </w:rPr>
              <w:t>rdevelopment in the rural areas;</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Inactive public policy</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Increasing construction of municipal and infrastructure p</w:t>
            </w:r>
            <w:r w:rsidR="00CE2701" w:rsidRPr="00EE608B">
              <w:rPr>
                <w:rFonts w:eastAsia="SimSun" w:cstheme="minorHAnsi"/>
                <w:bCs/>
                <w:sz w:val="24"/>
                <w:szCs w:val="24"/>
                <w:lang w:val="en-US"/>
              </w:rPr>
              <w:t xml:space="preserve">roduction in hazard prone areas; and </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proofErr w:type="gramStart"/>
            <w:r w:rsidRPr="00EE608B">
              <w:rPr>
                <w:rFonts w:eastAsia="SimSun" w:cstheme="minorHAnsi"/>
                <w:bCs/>
                <w:sz w:val="24"/>
                <w:szCs w:val="24"/>
                <w:lang w:val="en-US"/>
              </w:rPr>
              <w:t>Dense population in flood plains and settlement below potential hazard areas.</w:t>
            </w:r>
            <w:proofErr w:type="gramEnd"/>
          </w:p>
        </w:tc>
        <w:tc>
          <w:tcPr>
            <w:tcW w:w="4450" w:type="dxa"/>
            <w:shd w:val="clear" w:color="auto" w:fill="auto"/>
          </w:tcPr>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t>Rural and Urban fires</w:t>
            </w:r>
            <w:r w:rsidR="00CE2701" w:rsidRPr="00EE608B">
              <w:rPr>
                <w:rFonts w:eastAsia="SimSun" w:cstheme="minorHAnsi"/>
                <w:bCs/>
                <w:sz w:val="24"/>
                <w:szCs w:val="24"/>
                <w:lang w:val="en-US"/>
              </w:rPr>
              <w:t>;</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t>Thunderstorms and Lightning</w:t>
            </w:r>
            <w:r w:rsidR="00CE2701" w:rsidRPr="00EE608B">
              <w:rPr>
                <w:rFonts w:eastAsia="SimSun" w:cstheme="minorHAnsi"/>
                <w:bCs/>
                <w:sz w:val="24"/>
                <w:szCs w:val="24"/>
                <w:lang w:val="en-US"/>
              </w:rPr>
              <w:t>;</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t>Floods</w:t>
            </w:r>
            <w:r w:rsidR="00CE2701" w:rsidRPr="00EE608B">
              <w:rPr>
                <w:rFonts w:eastAsia="SimSun" w:cstheme="minorHAnsi"/>
                <w:bCs/>
                <w:sz w:val="24"/>
                <w:szCs w:val="24"/>
                <w:lang w:val="en-US"/>
              </w:rPr>
              <w:t>;</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t>Droughts</w:t>
            </w:r>
            <w:r w:rsidR="00CE2701" w:rsidRPr="00EE608B">
              <w:rPr>
                <w:rFonts w:eastAsia="SimSun" w:cstheme="minorHAnsi"/>
                <w:bCs/>
                <w:sz w:val="24"/>
                <w:szCs w:val="24"/>
                <w:lang w:val="en-US"/>
              </w:rPr>
              <w:t xml:space="preserve">; and </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proofErr w:type="gramStart"/>
            <w:r w:rsidRPr="00EE608B">
              <w:rPr>
                <w:rFonts w:eastAsia="SimSun" w:cstheme="minorHAnsi"/>
                <w:bCs/>
                <w:sz w:val="24"/>
                <w:szCs w:val="24"/>
                <w:lang w:val="en-US"/>
              </w:rPr>
              <w:t>Tornado</w:t>
            </w:r>
            <w:r w:rsidR="00CE2701" w:rsidRPr="00EE608B">
              <w:rPr>
                <w:rFonts w:eastAsia="SimSun" w:cstheme="minorHAnsi"/>
                <w:bCs/>
                <w:sz w:val="24"/>
                <w:szCs w:val="24"/>
                <w:lang w:val="en-US"/>
              </w:rPr>
              <w:t>.</w:t>
            </w:r>
            <w:proofErr w:type="gramEnd"/>
          </w:p>
          <w:p w:rsidR="00DE667F" w:rsidRPr="00EE608B" w:rsidRDefault="00DE667F" w:rsidP="00DE667F">
            <w:pPr>
              <w:spacing w:before="0" w:after="0" w:line="240" w:lineRule="auto"/>
              <w:ind w:left="396"/>
              <w:contextualSpacing/>
              <w:rPr>
                <w:rFonts w:eastAsia="SimSun" w:cstheme="minorHAnsi"/>
                <w:bCs/>
                <w:sz w:val="24"/>
                <w:szCs w:val="24"/>
                <w:lang w:val="en-US"/>
              </w:rPr>
            </w:pPr>
          </w:p>
        </w:tc>
      </w:tr>
    </w:tbl>
    <w:p w:rsidR="00DE5CEC" w:rsidRDefault="00DE5CEC" w:rsidP="00AD49BB">
      <w:pPr>
        <w:pStyle w:val="NoSpacing"/>
      </w:pPr>
      <w:bookmarkStart w:id="77" w:name="_Toc378775952"/>
    </w:p>
    <w:p w:rsidR="009A65AD" w:rsidRPr="00EE608B" w:rsidRDefault="006E742D" w:rsidP="0089399C">
      <w:pPr>
        <w:pStyle w:val="Heading2"/>
        <w:rPr>
          <w:sz w:val="24"/>
          <w:szCs w:val="24"/>
        </w:rPr>
      </w:pPr>
      <w:bookmarkStart w:id="78" w:name="_Toc420998100"/>
      <w:r w:rsidRPr="00EE608B">
        <w:rPr>
          <w:sz w:val="24"/>
          <w:szCs w:val="24"/>
        </w:rPr>
        <w:t>DEMOGRAPHIC CHARACTERISTICS</w:t>
      </w:r>
      <w:bookmarkEnd w:id="77"/>
      <w:bookmarkEnd w:id="78"/>
    </w:p>
    <w:p w:rsidR="00737E89" w:rsidRPr="00EE608B" w:rsidRDefault="00737E89" w:rsidP="00B24ADF">
      <w:pPr>
        <w:pStyle w:val="Heading3"/>
      </w:pPr>
      <w:bookmarkStart w:id="79" w:name="_Toc420998101"/>
      <w:r w:rsidRPr="00EE608B">
        <w:t xml:space="preserve">POPULATION </w:t>
      </w:r>
      <w:r w:rsidR="0044702C" w:rsidRPr="00EE608B">
        <w:t>SIZE AND STRUCTURE</w:t>
      </w:r>
      <w:bookmarkEnd w:id="79"/>
    </w:p>
    <w:p w:rsidR="00F25D8A" w:rsidRPr="00EE608B" w:rsidRDefault="0044702C" w:rsidP="00AD49BB">
      <w:pPr>
        <w:pStyle w:val="NoSpacing"/>
      </w:pPr>
      <w:bookmarkStart w:id="80" w:name="_Toc374529125"/>
      <w:r w:rsidRPr="00EE608B">
        <w:t xml:space="preserve">The 2011 Census data estimated that the total population of Umtshezi Municipality at 83 907 individuals.  </w:t>
      </w:r>
      <w:r w:rsidR="00F25D8A" w:rsidRPr="00EE608B">
        <w:t>It has the smallest population within the uThukela District and experienced a population growth rate of  3.25% between 2001 and 2011. The uMtshezi population size in 2011 accounts for approximately 12.4% of the overall districts population of 668 848 people. The increasing population  could be attributed by amongst others inward migration of people moving into  uMtshezi from other neighbouring municipalities perhaps in search of better living standards and greener pastures.</w:t>
      </w:r>
    </w:p>
    <w:p w:rsidR="00542E35" w:rsidRPr="00EE608B" w:rsidRDefault="00542E35" w:rsidP="00AD49BB">
      <w:pPr>
        <w:pStyle w:val="BodyText"/>
        <w:rPr>
          <w:lang w:eastAsia="en-US"/>
        </w:rPr>
      </w:pPr>
    </w:p>
    <w:p w:rsidR="00F25D8A" w:rsidRPr="00EE608B" w:rsidRDefault="00F25D8A" w:rsidP="00F25D8A">
      <w:pPr>
        <w:pStyle w:val="Caption"/>
        <w:rPr>
          <w:sz w:val="24"/>
          <w:szCs w:val="24"/>
        </w:rPr>
      </w:pPr>
      <w:r w:rsidRPr="00EE608B">
        <w:rPr>
          <w:sz w:val="24"/>
          <w:szCs w:val="24"/>
        </w:rPr>
        <w:t xml:space="preserve">Table </w:t>
      </w:r>
      <w:r w:rsidR="00D9474A" w:rsidRPr="00EE608B">
        <w:rPr>
          <w:sz w:val="24"/>
          <w:szCs w:val="24"/>
        </w:rPr>
        <w:fldChar w:fldCharType="begin"/>
      </w:r>
      <w:r w:rsidR="00D9474A" w:rsidRPr="00EE608B">
        <w:rPr>
          <w:sz w:val="24"/>
          <w:szCs w:val="24"/>
        </w:rPr>
        <w:instrText xml:space="preserve"> SEQ Table \* ARABIC </w:instrText>
      </w:r>
      <w:r w:rsidR="00D9474A" w:rsidRPr="00EE608B">
        <w:rPr>
          <w:sz w:val="24"/>
          <w:szCs w:val="24"/>
        </w:rPr>
        <w:fldChar w:fldCharType="separate"/>
      </w:r>
      <w:r w:rsidR="00F3528C">
        <w:rPr>
          <w:noProof/>
          <w:sz w:val="24"/>
          <w:szCs w:val="24"/>
        </w:rPr>
        <w:t>6</w:t>
      </w:r>
      <w:r w:rsidR="00D9474A" w:rsidRPr="00EE608B">
        <w:rPr>
          <w:noProof/>
          <w:sz w:val="24"/>
          <w:szCs w:val="24"/>
        </w:rPr>
        <w:fldChar w:fldCharType="end"/>
      </w:r>
      <w:r w:rsidRPr="00EE608B">
        <w:rPr>
          <w:sz w:val="24"/>
          <w:szCs w:val="24"/>
        </w:rPr>
        <w:t>: Population growth</w:t>
      </w:r>
    </w:p>
    <w:tbl>
      <w:tblPr>
        <w:tblStyle w:val="GridTable1Light1"/>
        <w:tblW w:w="5000" w:type="pct"/>
        <w:tblLook w:val="04A0" w:firstRow="1" w:lastRow="0" w:firstColumn="1" w:lastColumn="0" w:noHBand="0" w:noVBand="1"/>
      </w:tblPr>
      <w:tblGrid>
        <w:gridCol w:w="2763"/>
        <w:gridCol w:w="1024"/>
        <w:gridCol w:w="1526"/>
        <w:gridCol w:w="1001"/>
        <w:gridCol w:w="2929"/>
      </w:tblGrid>
      <w:tr w:rsidR="00F25D8A" w:rsidRPr="00EE608B" w:rsidTr="00113E7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EE608B" w:rsidRDefault="00F25D8A" w:rsidP="00113E73">
            <w:pPr>
              <w:spacing w:before="0"/>
              <w:rPr>
                <w:rFonts w:eastAsia="Times New Roman" w:cs="Times New Roman"/>
                <w:sz w:val="24"/>
                <w:szCs w:val="24"/>
              </w:rPr>
            </w:pPr>
            <w:r w:rsidRPr="00EE608B">
              <w:rPr>
                <w:rFonts w:eastAsia="Times New Roman" w:cs="Times New Roman"/>
                <w:sz w:val="24"/>
                <w:szCs w:val="24"/>
              </w:rPr>
              <w:t xml:space="preserve">Municipality </w:t>
            </w:r>
          </w:p>
        </w:tc>
        <w:tc>
          <w:tcPr>
            <w:tcW w:w="590" w:type="pct"/>
            <w:vAlign w:val="center"/>
          </w:tcPr>
          <w:p w:rsidR="00F25D8A" w:rsidRPr="00EE608B"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r w:rsidRPr="00EE608B">
              <w:rPr>
                <w:rFonts w:eastAsia="Times New Roman" w:cs="Times New Roman"/>
                <w:bCs w:val="0"/>
                <w:color w:val="000000"/>
                <w:sz w:val="24"/>
                <w:szCs w:val="24"/>
              </w:rPr>
              <w:t>Wards</w:t>
            </w:r>
          </w:p>
        </w:tc>
        <w:tc>
          <w:tcPr>
            <w:tcW w:w="1381" w:type="pct"/>
            <w:gridSpan w:val="2"/>
            <w:noWrap/>
            <w:vAlign w:val="center"/>
            <w:hideMark/>
          </w:tcPr>
          <w:p w:rsidR="00F25D8A" w:rsidRPr="00EE608B"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r w:rsidRPr="00EE608B">
              <w:rPr>
                <w:rFonts w:eastAsia="Times New Roman" w:cs="Times New Roman"/>
                <w:bCs w:val="0"/>
                <w:color w:val="000000"/>
                <w:sz w:val="24"/>
                <w:szCs w:val="24"/>
              </w:rPr>
              <w:t>Population</w:t>
            </w:r>
          </w:p>
        </w:tc>
        <w:tc>
          <w:tcPr>
            <w:tcW w:w="1499" w:type="pct"/>
            <w:noWrap/>
            <w:vAlign w:val="center"/>
            <w:hideMark/>
          </w:tcPr>
          <w:p w:rsidR="00F25D8A" w:rsidRPr="00EE608B"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proofErr w:type="gramStart"/>
            <w:r w:rsidRPr="00EE608B">
              <w:rPr>
                <w:rFonts w:eastAsia="Times New Roman" w:cs="Times New Roman"/>
                <w:bCs w:val="0"/>
                <w:color w:val="000000"/>
                <w:sz w:val="24"/>
                <w:szCs w:val="24"/>
              </w:rPr>
              <w:t>Population Growth (% p.a.)</w:t>
            </w:r>
            <w:proofErr w:type="gramEnd"/>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EE608B" w:rsidRDefault="00F25D8A" w:rsidP="00113E73">
            <w:pPr>
              <w:spacing w:before="0"/>
              <w:rPr>
                <w:rFonts w:eastAsia="Times New Roman" w:cs="Times New Roman"/>
                <w:b w:val="0"/>
                <w:bCs w:val="0"/>
                <w:color w:val="000000"/>
                <w:sz w:val="24"/>
                <w:szCs w:val="24"/>
              </w:rPr>
            </w:pPr>
          </w:p>
        </w:tc>
        <w:tc>
          <w:tcPr>
            <w:tcW w:w="590" w:type="pct"/>
            <w:vAlign w:val="center"/>
          </w:tcPr>
          <w:p w:rsidR="00F25D8A" w:rsidRPr="00EE608B" w:rsidRDefault="00F25D8A" w:rsidP="00113E73">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p>
        </w:tc>
        <w:tc>
          <w:tcPr>
            <w:tcW w:w="862"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EE608B">
              <w:rPr>
                <w:rFonts w:eastAsia="Times New Roman" w:cs="Times New Roman"/>
                <w:b/>
                <w:bCs/>
                <w:color w:val="000000"/>
                <w:sz w:val="24"/>
                <w:szCs w:val="24"/>
              </w:rPr>
              <w:t>2001</w:t>
            </w:r>
          </w:p>
        </w:tc>
        <w:tc>
          <w:tcPr>
            <w:tcW w:w="51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EE608B">
              <w:rPr>
                <w:rFonts w:eastAsia="Times New Roman" w:cs="Times New Roman"/>
                <w:b/>
                <w:bCs/>
                <w:color w:val="000000"/>
                <w:sz w:val="24"/>
                <w:szCs w:val="24"/>
              </w:rPr>
              <w:t>2011</w:t>
            </w:r>
          </w:p>
        </w:tc>
        <w:tc>
          <w:tcPr>
            <w:tcW w:w="149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EE608B">
              <w:rPr>
                <w:rFonts w:eastAsia="Times New Roman" w:cs="Times New Roman"/>
                <w:b/>
                <w:bCs/>
                <w:color w:val="000000"/>
                <w:sz w:val="24"/>
                <w:szCs w:val="24"/>
              </w:rPr>
              <w:t>2001-2011</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EE608B" w:rsidRDefault="00F25D8A" w:rsidP="00113E73">
            <w:pPr>
              <w:spacing w:before="0"/>
              <w:rPr>
                <w:rFonts w:eastAsia="Times New Roman" w:cs="Arial"/>
                <w:b w:val="0"/>
                <w:bCs w:val="0"/>
                <w:color w:val="000000"/>
                <w:sz w:val="24"/>
                <w:szCs w:val="24"/>
              </w:rPr>
            </w:pPr>
            <w:r w:rsidRPr="00EE608B">
              <w:rPr>
                <w:rFonts w:eastAsia="Times New Roman" w:cs="Arial"/>
                <w:b w:val="0"/>
                <w:bCs w:val="0"/>
                <w:color w:val="000000"/>
                <w:sz w:val="24"/>
                <w:szCs w:val="24"/>
              </w:rPr>
              <w:t xml:space="preserve">DC23: </w:t>
            </w:r>
            <w:r w:rsidR="00AF1CC6" w:rsidRPr="00EE608B">
              <w:rPr>
                <w:rFonts w:eastAsia="Times New Roman" w:cs="Arial"/>
                <w:b w:val="0"/>
                <w:bCs w:val="0"/>
                <w:color w:val="000000"/>
                <w:sz w:val="24"/>
                <w:szCs w:val="24"/>
              </w:rPr>
              <w:t>UThukela</w:t>
            </w:r>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73</w:t>
            </w:r>
          </w:p>
        </w:tc>
        <w:tc>
          <w:tcPr>
            <w:tcW w:w="862"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657 736</w:t>
            </w:r>
          </w:p>
        </w:tc>
        <w:tc>
          <w:tcPr>
            <w:tcW w:w="51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668 848</w:t>
            </w:r>
          </w:p>
        </w:tc>
        <w:tc>
          <w:tcPr>
            <w:tcW w:w="149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0.17</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shd w:val="clear" w:color="auto" w:fill="EBE8EC" w:themeFill="accent6" w:themeFillTint="33"/>
            <w:noWrap/>
            <w:vAlign w:val="center"/>
            <w:hideMark/>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b w:val="0"/>
                <w:color w:val="000000"/>
                <w:sz w:val="24"/>
                <w:szCs w:val="24"/>
              </w:rPr>
              <w:t>KZN234: Umtshezi</w:t>
            </w:r>
          </w:p>
        </w:tc>
        <w:tc>
          <w:tcPr>
            <w:tcW w:w="590" w:type="pct"/>
            <w:shd w:val="clear" w:color="auto" w:fill="EBE8EC" w:themeFill="accent6" w:themeFillTint="33"/>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9</w:t>
            </w:r>
          </w:p>
        </w:tc>
        <w:tc>
          <w:tcPr>
            <w:tcW w:w="862" w:type="pct"/>
            <w:shd w:val="clear" w:color="auto" w:fill="EBE8EC" w:themeFill="accent6" w:themeFillTint="33"/>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60 087</w:t>
            </w:r>
          </w:p>
        </w:tc>
        <w:tc>
          <w:tcPr>
            <w:tcW w:w="519" w:type="pct"/>
            <w:shd w:val="clear" w:color="auto" w:fill="EBE8EC" w:themeFill="accent6" w:themeFillTint="33"/>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83 153</w:t>
            </w:r>
          </w:p>
        </w:tc>
        <w:tc>
          <w:tcPr>
            <w:tcW w:w="1499" w:type="pct"/>
            <w:shd w:val="clear" w:color="auto" w:fill="EBE8EC" w:themeFill="accent6" w:themeFillTint="33"/>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3.25</w:t>
            </w:r>
          </w:p>
        </w:tc>
      </w:tr>
      <w:tr w:rsidR="00F25D8A" w:rsidRPr="00EE608B" w:rsidTr="007C01B8">
        <w:trPr>
          <w:trHeight w:val="227"/>
        </w:trPr>
        <w:tc>
          <w:tcPr>
            <w:cnfStyle w:val="001000000000" w:firstRow="0" w:lastRow="0" w:firstColumn="1" w:lastColumn="0" w:oddVBand="0" w:evenVBand="0" w:oddHBand="0" w:evenHBand="0" w:firstRowFirstColumn="0" w:firstRowLastColumn="0" w:lastRowFirstColumn="0" w:lastRowLastColumn="0"/>
            <w:tcW w:w="1531" w:type="pct"/>
            <w:shd w:val="clear" w:color="auto" w:fill="auto"/>
            <w:noWrap/>
            <w:vAlign w:val="center"/>
            <w:hideMark/>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b w:val="0"/>
                <w:color w:val="000000"/>
                <w:sz w:val="24"/>
                <w:szCs w:val="24"/>
              </w:rPr>
              <w:t xml:space="preserve">KZN236: </w:t>
            </w:r>
            <w:proofErr w:type="spellStart"/>
            <w:r w:rsidRPr="00EE608B">
              <w:rPr>
                <w:rFonts w:eastAsia="Times New Roman" w:cs="Times New Roman"/>
                <w:b w:val="0"/>
                <w:color w:val="000000"/>
                <w:sz w:val="24"/>
                <w:szCs w:val="24"/>
              </w:rPr>
              <w:t>Imbabazane</w:t>
            </w:r>
            <w:proofErr w:type="spellEnd"/>
          </w:p>
        </w:tc>
        <w:tc>
          <w:tcPr>
            <w:tcW w:w="590" w:type="pct"/>
            <w:shd w:val="clear" w:color="auto" w:fill="auto"/>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13</w:t>
            </w:r>
          </w:p>
        </w:tc>
        <w:tc>
          <w:tcPr>
            <w:tcW w:w="862" w:type="pct"/>
            <w:shd w:val="clear" w:color="auto" w:fill="auto"/>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120 622</w:t>
            </w:r>
          </w:p>
        </w:tc>
        <w:tc>
          <w:tcPr>
            <w:tcW w:w="519" w:type="pct"/>
            <w:shd w:val="clear" w:color="auto" w:fill="auto"/>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113 073</w:t>
            </w:r>
          </w:p>
        </w:tc>
        <w:tc>
          <w:tcPr>
            <w:tcW w:w="1499" w:type="pct"/>
            <w:shd w:val="clear" w:color="auto" w:fill="auto"/>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-0.65</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b w:val="0"/>
                <w:color w:val="000000"/>
                <w:sz w:val="24"/>
                <w:szCs w:val="24"/>
              </w:rPr>
              <w:t xml:space="preserve">KZN 233: </w:t>
            </w:r>
            <w:proofErr w:type="spellStart"/>
            <w:r w:rsidRPr="00EE608B">
              <w:rPr>
                <w:rFonts w:eastAsia="Times New Roman" w:cs="Times New Roman"/>
                <w:b w:val="0"/>
                <w:color w:val="000000"/>
                <w:sz w:val="24"/>
                <w:szCs w:val="24"/>
              </w:rPr>
              <w:t>Indaka</w:t>
            </w:r>
            <w:proofErr w:type="spellEnd"/>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10</w:t>
            </w:r>
          </w:p>
        </w:tc>
        <w:tc>
          <w:tcPr>
            <w:tcW w:w="862"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113 644</w:t>
            </w:r>
          </w:p>
        </w:tc>
        <w:tc>
          <w:tcPr>
            <w:tcW w:w="51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101 557</w:t>
            </w:r>
          </w:p>
        </w:tc>
        <w:tc>
          <w:tcPr>
            <w:tcW w:w="149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ascii="Calibri" w:hAnsi="Calibri"/>
                <w:color w:val="000000"/>
                <w:sz w:val="24"/>
                <w:szCs w:val="24"/>
              </w:rPr>
              <w:t>-0.97</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b w:val="0"/>
                <w:color w:val="000000"/>
                <w:sz w:val="24"/>
                <w:szCs w:val="24"/>
              </w:rPr>
              <w:t xml:space="preserve">KZN 232: </w:t>
            </w:r>
            <w:proofErr w:type="spellStart"/>
            <w:r w:rsidRPr="00EE608B">
              <w:rPr>
                <w:rFonts w:eastAsia="Times New Roman" w:cs="Times New Roman"/>
                <w:b w:val="0"/>
                <w:color w:val="000000"/>
                <w:sz w:val="24"/>
                <w:szCs w:val="24"/>
              </w:rPr>
              <w:t>Emnambithi</w:t>
            </w:r>
            <w:proofErr w:type="spellEnd"/>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27</w:t>
            </w:r>
          </w:p>
        </w:tc>
        <w:tc>
          <w:tcPr>
            <w:tcW w:w="862"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225 459</w:t>
            </w:r>
          </w:p>
        </w:tc>
        <w:tc>
          <w:tcPr>
            <w:tcW w:w="51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237 437</w:t>
            </w:r>
          </w:p>
        </w:tc>
        <w:tc>
          <w:tcPr>
            <w:tcW w:w="149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0.52</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b w:val="0"/>
                <w:color w:val="000000"/>
                <w:sz w:val="24"/>
                <w:szCs w:val="24"/>
              </w:rPr>
              <w:t xml:space="preserve">KZN 235: </w:t>
            </w:r>
            <w:proofErr w:type="spellStart"/>
            <w:r w:rsidRPr="00EE608B">
              <w:rPr>
                <w:rFonts w:eastAsia="Times New Roman" w:cs="Times New Roman"/>
                <w:b w:val="0"/>
                <w:color w:val="000000"/>
                <w:sz w:val="24"/>
                <w:szCs w:val="24"/>
              </w:rPr>
              <w:t>Okhahlamba</w:t>
            </w:r>
            <w:proofErr w:type="spellEnd"/>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14</w:t>
            </w:r>
          </w:p>
        </w:tc>
        <w:tc>
          <w:tcPr>
            <w:tcW w:w="862"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137 525</w:t>
            </w:r>
          </w:p>
        </w:tc>
        <w:tc>
          <w:tcPr>
            <w:tcW w:w="51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151 441</w:t>
            </w:r>
          </w:p>
        </w:tc>
        <w:tc>
          <w:tcPr>
            <w:tcW w:w="149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-0.43</w:t>
            </w:r>
          </w:p>
        </w:tc>
      </w:tr>
    </w:tbl>
    <w:p w:rsidR="00F25D8A" w:rsidRPr="00EE608B" w:rsidRDefault="00F25D8A" w:rsidP="00F25D8A">
      <w:pPr>
        <w:pStyle w:val="Caption"/>
        <w:rPr>
          <w:sz w:val="24"/>
          <w:szCs w:val="24"/>
        </w:rPr>
      </w:pPr>
      <w:r w:rsidRPr="00EE608B">
        <w:rPr>
          <w:sz w:val="24"/>
          <w:szCs w:val="24"/>
        </w:rPr>
        <w:t>Source: Census 2011</w:t>
      </w:r>
    </w:p>
    <w:bookmarkEnd w:id="80"/>
    <w:p w:rsidR="007C01B8" w:rsidRPr="00EE608B" w:rsidRDefault="007C01B8" w:rsidP="007C01B8">
      <w:pPr>
        <w:pStyle w:val="Caption"/>
        <w:keepNext/>
        <w:jc w:val="both"/>
        <w:rPr>
          <w:sz w:val="24"/>
          <w:szCs w:val="24"/>
        </w:rPr>
      </w:pPr>
      <w:r w:rsidRPr="00EE608B">
        <w:rPr>
          <w:sz w:val="24"/>
          <w:szCs w:val="24"/>
        </w:rPr>
        <w:lastRenderedPageBreak/>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F3528C">
        <w:rPr>
          <w:noProof/>
          <w:sz w:val="24"/>
          <w:szCs w:val="24"/>
        </w:rPr>
        <w:t>6</w:t>
      </w:r>
      <w:r w:rsidR="00D9474A" w:rsidRPr="00EE608B">
        <w:rPr>
          <w:noProof/>
          <w:sz w:val="24"/>
          <w:szCs w:val="24"/>
        </w:rPr>
        <w:fldChar w:fldCharType="end"/>
      </w:r>
      <w:r w:rsidRPr="00EE608B">
        <w:rPr>
          <w:sz w:val="24"/>
          <w:szCs w:val="24"/>
        </w:rPr>
        <w:t>: Population by ward</w:t>
      </w:r>
    </w:p>
    <w:p w:rsidR="007C01B8" w:rsidRPr="00EE608B" w:rsidRDefault="007C01B8" w:rsidP="00AD49BB">
      <w:pPr>
        <w:pStyle w:val="NoSpacing"/>
      </w:pPr>
      <w:r w:rsidRPr="00EE608B">
        <w:rPr>
          <w:lang w:val="en-ZA" w:eastAsia="en-ZA"/>
        </w:rPr>
        <w:drawing>
          <wp:inline distT="0" distB="0" distL="0" distR="0" wp14:anchorId="3F4D98D6" wp14:editId="1EED2E00">
            <wp:extent cx="5543550" cy="21050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4F96" w:rsidRPr="00EE608B" w:rsidRDefault="003D4F96" w:rsidP="00AD49BB">
      <w:pPr>
        <w:pStyle w:val="NoSpacing"/>
      </w:pPr>
      <w:r w:rsidRPr="00EE608B">
        <w:t>The Municipality has 19 252 households, spread unevenly o</w:t>
      </w:r>
      <w:r w:rsidR="00F00471" w:rsidRPr="00EE608B">
        <w:t>ver</w:t>
      </w:r>
      <w:r w:rsidRPr="00EE608B">
        <w:t xml:space="preserve"> nine (9) municipal wards.  The majority of the people are concentrated in urban areas (±29</w:t>
      </w:r>
      <w:r w:rsidR="004734C1" w:rsidRPr="00EE608B">
        <w:t> </w:t>
      </w:r>
      <w:r w:rsidRPr="00EE608B">
        <w:t>934</w:t>
      </w:r>
      <w:r w:rsidR="004734C1" w:rsidRPr="00EE608B">
        <w:t xml:space="preserve"> – wards 3 and 4)</w:t>
      </w:r>
      <w:r w:rsidRPr="00EE608B">
        <w:t xml:space="preserve"> and in farming areas (±19 950), but there are a few patches of high-density settlements within informal areas, hence, there have been Housing projects running to date in different wards of the municipality and this has contributed to the growth rate. And the total number of new households is 1688 households and are distributed as follows: Colita (301 households);</w:t>
      </w:r>
      <w:r w:rsidRPr="00EE608B">
        <w:rPr>
          <w:color w:val="000000"/>
        </w:rPr>
        <w:t xml:space="preserve"> Wembezi A (515 households); Wembezi D (800 households);</w:t>
      </w:r>
      <w:r w:rsidRPr="00EE608B">
        <w:t xml:space="preserve"> Kwanobamba Phase 2 (72 households). </w:t>
      </w:r>
    </w:p>
    <w:p w:rsidR="00CE2F72" w:rsidRPr="00EE608B" w:rsidRDefault="0044702C" w:rsidP="00AD49BB">
      <w:pPr>
        <w:pStyle w:val="NoSpacing"/>
      </w:pPr>
      <w:r w:rsidRPr="00EE608B">
        <w:t>The composition of the population is dominated by black females</w:t>
      </w:r>
      <w:r w:rsidR="00CE2F72" w:rsidRPr="00EE608B">
        <w:t xml:space="preserve">, </w:t>
      </w:r>
      <w:r w:rsidRPr="00EE608B">
        <w:t>while the fmeale population also dominates the population numbers on average.</w:t>
      </w:r>
    </w:p>
    <w:p w:rsidR="00CE2F72" w:rsidRPr="00EE608B" w:rsidRDefault="00CE2F72" w:rsidP="00480F61">
      <w:pPr>
        <w:rPr>
          <w:sz w:val="24"/>
          <w:szCs w:val="24"/>
        </w:rPr>
      </w:pPr>
      <w:r w:rsidRPr="00EE608B">
        <w:rPr>
          <w:sz w:val="24"/>
          <w:szCs w:val="24"/>
        </w:rPr>
        <w:t xml:space="preserve">  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F3528C">
        <w:rPr>
          <w:noProof/>
          <w:sz w:val="24"/>
          <w:szCs w:val="24"/>
        </w:rPr>
        <w:t>7</w:t>
      </w:r>
      <w:r w:rsidR="00E05332" w:rsidRPr="00EE608B">
        <w:rPr>
          <w:noProof/>
          <w:sz w:val="24"/>
          <w:szCs w:val="24"/>
        </w:rPr>
        <w:fldChar w:fldCharType="end"/>
      </w:r>
      <w:r w:rsidRPr="00EE608B">
        <w:rPr>
          <w:sz w:val="24"/>
          <w:szCs w:val="24"/>
        </w:rPr>
        <w:t>: Population group by gender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632"/>
        <w:gridCol w:w="1963"/>
        <w:gridCol w:w="1551"/>
        <w:gridCol w:w="1405"/>
      </w:tblGrid>
      <w:tr w:rsidR="00CE2F72" w:rsidRPr="00EE608B" w:rsidTr="00CE2F72">
        <w:trPr>
          <w:cantSplit/>
        </w:trPr>
        <w:tc>
          <w:tcPr>
            <w:tcW w:w="1456" w:type="pct"/>
            <w:shd w:val="clear" w:color="auto" w:fill="99CC00"/>
          </w:tcPr>
          <w:p w:rsidR="00CE2F72" w:rsidRPr="00EE608B" w:rsidRDefault="00CE2F72" w:rsidP="0044702C">
            <w:pPr>
              <w:spacing w:before="0" w:after="0" w:line="240" w:lineRule="auto"/>
              <w:jc w:val="center"/>
              <w:rPr>
                <w:b/>
                <w:sz w:val="24"/>
                <w:szCs w:val="24"/>
              </w:rPr>
            </w:pPr>
          </w:p>
        </w:tc>
        <w:tc>
          <w:tcPr>
            <w:tcW w:w="883" w:type="pct"/>
            <w:shd w:val="clear" w:color="auto" w:fill="99CC00"/>
          </w:tcPr>
          <w:p w:rsidR="00CE2F72" w:rsidRPr="00EE608B" w:rsidRDefault="00CE2F72" w:rsidP="0044702C">
            <w:pPr>
              <w:spacing w:before="0" w:after="0" w:line="240" w:lineRule="auto"/>
              <w:jc w:val="center"/>
              <w:rPr>
                <w:b/>
                <w:sz w:val="24"/>
                <w:szCs w:val="24"/>
              </w:rPr>
            </w:pPr>
            <w:r w:rsidRPr="00EE608B">
              <w:rPr>
                <w:b/>
                <w:sz w:val="24"/>
                <w:szCs w:val="24"/>
              </w:rPr>
              <w:t>Male</w:t>
            </w:r>
          </w:p>
        </w:tc>
        <w:tc>
          <w:tcPr>
            <w:tcW w:w="1062" w:type="pct"/>
            <w:shd w:val="clear" w:color="auto" w:fill="99CC00"/>
          </w:tcPr>
          <w:p w:rsidR="00CE2F72" w:rsidRPr="00EE608B" w:rsidRDefault="00CE2F72" w:rsidP="0044702C">
            <w:pPr>
              <w:spacing w:before="0" w:after="0" w:line="240" w:lineRule="auto"/>
              <w:jc w:val="center"/>
              <w:rPr>
                <w:b/>
                <w:sz w:val="24"/>
                <w:szCs w:val="24"/>
              </w:rPr>
            </w:pPr>
            <w:r w:rsidRPr="00EE608B">
              <w:rPr>
                <w:b/>
                <w:sz w:val="24"/>
                <w:szCs w:val="24"/>
              </w:rPr>
              <w:t>Female</w:t>
            </w:r>
          </w:p>
        </w:tc>
        <w:tc>
          <w:tcPr>
            <w:tcW w:w="839" w:type="pct"/>
            <w:shd w:val="clear" w:color="auto" w:fill="99CC00"/>
          </w:tcPr>
          <w:p w:rsidR="00CE2F72" w:rsidRPr="00EE608B" w:rsidRDefault="00CE2F72" w:rsidP="0044702C">
            <w:pPr>
              <w:spacing w:before="0" w:after="0" w:line="240" w:lineRule="auto"/>
              <w:jc w:val="center"/>
              <w:rPr>
                <w:b/>
                <w:sz w:val="24"/>
                <w:szCs w:val="24"/>
              </w:rPr>
            </w:pPr>
            <w:r w:rsidRPr="00EE608B">
              <w:rPr>
                <w:b/>
                <w:sz w:val="24"/>
                <w:szCs w:val="24"/>
              </w:rPr>
              <w:t>Total</w:t>
            </w:r>
          </w:p>
        </w:tc>
        <w:tc>
          <w:tcPr>
            <w:tcW w:w="760" w:type="pct"/>
            <w:shd w:val="clear" w:color="auto" w:fill="99CC00"/>
          </w:tcPr>
          <w:p w:rsidR="00CE2F72" w:rsidRPr="00EE608B" w:rsidRDefault="00CE2F72" w:rsidP="0044702C">
            <w:pPr>
              <w:spacing w:before="0" w:after="0" w:line="240" w:lineRule="auto"/>
              <w:rPr>
                <w:b/>
                <w:sz w:val="24"/>
                <w:szCs w:val="24"/>
              </w:rPr>
            </w:pPr>
            <w:r w:rsidRPr="00EE608B">
              <w:rPr>
                <w:b/>
                <w:sz w:val="24"/>
                <w:szCs w:val="24"/>
              </w:rPr>
              <w:t>Percentage</w:t>
            </w:r>
          </w:p>
        </w:tc>
      </w:tr>
      <w:tr w:rsidR="00CE2F72" w:rsidRPr="00EE608B" w:rsidTr="00CE2F72">
        <w:trPr>
          <w:cantSplit/>
        </w:trPr>
        <w:tc>
          <w:tcPr>
            <w:tcW w:w="1456" w:type="pct"/>
          </w:tcPr>
          <w:p w:rsidR="00CE2F72" w:rsidRPr="00EE608B" w:rsidRDefault="00CE2F72" w:rsidP="0044702C">
            <w:pPr>
              <w:spacing w:before="0" w:after="0" w:line="240" w:lineRule="auto"/>
              <w:jc w:val="center"/>
              <w:rPr>
                <w:sz w:val="24"/>
                <w:szCs w:val="24"/>
              </w:rPr>
            </w:pPr>
            <w:r w:rsidRPr="00EE608B">
              <w:rPr>
                <w:sz w:val="24"/>
                <w:szCs w:val="24"/>
              </w:rPr>
              <w:t>Black</w:t>
            </w:r>
          </w:p>
        </w:tc>
        <w:tc>
          <w:tcPr>
            <w:tcW w:w="883" w:type="pct"/>
          </w:tcPr>
          <w:p w:rsidR="00CE2F72" w:rsidRPr="00EE608B" w:rsidRDefault="00CE2F72" w:rsidP="0044702C">
            <w:pPr>
              <w:spacing w:before="0" w:after="0" w:line="240" w:lineRule="auto"/>
              <w:jc w:val="center"/>
              <w:rPr>
                <w:sz w:val="24"/>
                <w:szCs w:val="24"/>
              </w:rPr>
            </w:pPr>
            <w:r w:rsidRPr="00EE608B">
              <w:rPr>
                <w:sz w:val="24"/>
                <w:szCs w:val="24"/>
              </w:rPr>
              <w:t>34575</w:t>
            </w:r>
          </w:p>
        </w:tc>
        <w:tc>
          <w:tcPr>
            <w:tcW w:w="1062" w:type="pct"/>
          </w:tcPr>
          <w:p w:rsidR="00CE2F72" w:rsidRPr="00EE608B" w:rsidRDefault="00CE2F72" w:rsidP="0044702C">
            <w:pPr>
              <w:spacing w:before="0" w:after="0" w:line="240" w:lineRule="auto"/>
              <w:jc w:val="center"/>
              <w:rPr>
                <w:sz w:val="24"/>
                <w:szCs w:val="24"/>
              </w:rPr>
            </w:pPr>
            <w:r w:rsidRPr="00EE608B">
              <w:rPr>
                <w:sz w:val="24"/>
                <w:szCs w:val="24"/>
              </w:rPr>
              <w:t>40451</w:t>
            </w:r>
          </w:p>
        </w:tc>
        <w:tc>
          <w:tcPr>
            <w:tcW w:w="839" w:type="pct"/>
          </w:tcPr>
          <w:p w:rsidR="00CE2F72" w:rsidRPr="00EE608B" w:rsidRDefault="00CE2F72" w:rsidP="0044702C">
            <w:pPr>
              <w:spacing w:before="0" w:after="0" w:line="240" w:lineRule="auto"/>
              <w:jc w:val="center"/>
              <w:rPr>
                <w:sz w:val="24"/>
                <w:szCs w:val="24"/>
              </w:rPr>
            </w:pPr>
            <w:r w:rsidRPr="00EE608B">
              <w:rPr>
                <w:sz w:val="24"/>
                <w:szCs w:val="24"/>
              </w:rPr>
              <w:t>75026</w:t>
            </w:r>
          </w:p>
        </w:tc>
        <w:tc>
          <w:tcPr>
            <w:tcW w:w="760" w:type="pct"/>
          </w:tcPr>
          <w:p w:rsidR="00CE2F72" w:rsidRPr="00EE608B" w:rsidRDefault="00CE2F72" w:rsidP="0044702C">
            <w:pPr>
              <w:spacing w:before="0" w:after="0" w:line="240" w:lineRule="auto"/>
              <w:jc w:val="center"/>
              <w:rPr>
                <w:sz w:val="24"/>
                <w:szCs w:val="24"/>
              </w:rPr>
            </w:pPr>
            <w:r w:rsidRPr="00EE608B">
              <w:rPr>
                <w:sz w:val="24"/>
                <w:szCs w:val="24"/>
              </w:rPr>
              <w:t>90.23%</w:t>
            </w:r>
          </w:p>
        </w:tc>
      </w:tr>
      <w:tr w:rsidR="00CE2F72" w:rsidRPr="00EE608B" w:rsidTr="00CE2F72">
        <w:trPr>
          <w:cantSplit/>
        </w:trPr>
        <w:tc>
          <w:tcPr>
            <w:tcW w:w="1456" w:type="pct"/>
          </w:tcPr>
          <w:p w:rsidR="00CE2F72" w:rsidRPr="00EE608B" w:rsidRDefault="00CE2F72" w:rsidP="0044702C">
            <w:pPr>
              <w:spacing w:before="0" w:after="0" w:line="240" w:lineRule="auto"/>
              <w:jc w:val="center"/>
              <w:rPr>
                <w:sz w:val="24"/>
                <w:szCs w:val="24"/>
              </w:rPr>
            </w:pPr>
            <w:r w:rsidRPr="00EE608B">
              <w:rPr>
                <w:sz w:val="24"/>
                <w:szCs w:val="24"/>
              </w:rPr>
              <w:t>Coloured</w:t>
            </w:r>
          </w:p>
        </w:tc>
        <w:tc>
          <w:tcPr>
            <w:tcW w:w="883" w:type="pct"/>
          </w:tcPr>
          <w:p w:rsidR="00CE2F72" w:rsidRPr="00EE608B" w:rsidRDefault="00CE2F72" w:rsidP="0044702C">
            <w:pPr>
              <w:spacing w:before="0" w:after="0" w:line="240" w:lineRule="auto"/>
              <w:jc w:val="center"/>
              <w:rPr>
                <w:sz w:val="24"/>
                <w:szCs w:val="24"/>
              </w:rPr>
            </w:pPr>
            <w:r w:rsidRPr="00EE608B">
              <w:rPr>
                <w:sz w:val="24"/>
                <w:szCs w:val="24"/>
              </w:rPr>
              <w:t>569</w:t>
            </w:r>
          </w:p>
        </w:tc>
        <w:tc>
          <w:tcPr>
            <w:tcW w:w="1062" w:type="pct"/>
          </w:tcPr>
          <w:p w:rsidR="00CE2F72" w:rsidRPr="00EE608B" w:rsidRDefault="00CE2F72" w:rsidP="0044702C">
            <w:pPr>
              <w:spacing w:before="0" w:after="0" w:line="240" w:lineRule="auto"/>
              <w:jc w:val="center"/>
              <w:rPr>
                <w:sz w:val="24"/>
                <w:szCs w:val="24"/>
              </w:rPr>
            </w:pPr>
            <w:r w:rsidRPr="00EE608B">
              <w:rPr>
                <w:sz w:val="24"/>
                <w:szCs w:val="24"/>
              </w:rPr>
              <w:t>568</w:t>
            </w:r>
          </w:p>
        </w:tc>
        <w:tc>
          <w:tcPr>
            <w:tcW w:w="839" w:type="pct"/>
          </w:tcPr>
          <w:p w:rsidR="00CE2F72" w:rsidRPr="00EE608B" w:rsidRDefault="00CE2F72" w:rsidP="0044702C">
            <w:pPr>
              <w:spacing w:before="0" w:after="0" w:line="240" w:lineRule="auto"/>
              <w:jc w:val="center"/>
              <w:rPr>
                <w:sz w:val="24"/>
                <w:szCs w:val="24"/>
              </w:rPr>
            </w:pPr>
            <w:r w:rsidRPr="00EE608B">
              <w:rPr>
                <w:sz w:val="24"/>
                <w:szCs w:val="24"/>
              </w:rPr>
              <w:t>1137</w:t>
            </w:r>
          </w:p>
        </w:tc>
        <w:tc>
          <w:tcPr>
            <w:tcW w:w="760" w:type="pct"/>
          </w:tcPr>
          <w:p w:rsidR="00CE2F72" w:rsidRPr="00EE608B" w:rsidRDefault="00CE2F72" w:rsidP="0044702C">
            <w:pPr>
              <w:spacing w:before="0" w:after="0" w:line="240" w:lineRule="auto"/>
              <w:jc w:val="center"/>
              <w:rPr>
                <w:sz w:val="24"/>
                <w:szCs w:val="24"/>
              </w:rPr>
            </w:pPr>
            <w:r w:rsidRPr="00EE608B">
              <w:rPr>
                <w:sz w:val="24"/>
                <w:szCs w:val="24"/>
              </w:rPr>
              <w:t>1.37%</w:t>
            </w:r>
          </w:p>
        </w:tc>
      </w:tr>
      <w:tr w:rsidR="00CE2F72" w:rsidRPr="00EE608B" w:rsidTr="00CE2F72">
        <w:trPr>
          <w:cantSplit/>
        </w:trPr>
        <w:tc>
          <w:tcPr>
            <w:tcW w:w="1456" w:type="pct"/>
          </w:tcPr>
          <w:p w:rsidR="00CE2F72" w:rsidRPr="00EE608B" w:rsidRDefault="00CE2F72" w:rsidP="0044702C">
            <w:pPr>
              <w:spacing w:before="0" w:after="0" w:line="240" w:lineRule="auto"/>
              <w:jc w:val="center"/>
              <w:rPr>
                <w:sz w:val="24"/>
                <w:szCs w:val="24"/>
              </w:rPr>
            </w:pPr>
            <w:r w:rsidRPr="00EE608B">
              <w:rPr>
                <w:sz w:val="24"/>
                <w:szCs w:val="24"/>
              </w:rPr>
              <w:t>Indian or Asian</w:t>
            </w:r>
          </w:p>
        </w:tc>
        <w:tc>
          <w:tcPr>
            <w:tcW w:w="883" w:type="pct"/>
          </w:tcPr>
          <w:p w:rsidR="00CE2F72" w:rsidRPr="00EE608B" w:rsidRDefault="00CE2F72" w:rsidP="0044702C">
            <w:pPr>
              <w:spacing w:before="0" w:after="0" w:line="240" w:lineRule="auto"/>
              <w:jc w:val="center"/>
              <w:rPr>
                <w:sz w:val="24"/>
                <w:szCs w:val="24"/>
              </w:rPr>
            </w:pPr>
            <w:r w:rsidRPr="00EE608B">
              <w:rPr>
                <w:sz w:val="24"/>
                <w:szCs w:val="24"/>
              </w:rPr>
              <w:t>2386</w:t>
            </w:r>
          </w:p>
        </w:tc>
        <w:tc>
          <w:tcPr>
            <w:tcW w:w="1062" w:type="pct"/>
          </w:tcPr>
          <w:p w:rsidR="00CE2F72" w:rsidRPr="00EE608B" w:rsidRDefault="00CE2F72" w:rsidP="0044702C">
            <w:pPr>
              <w:spacing w:before="0" w:after="0" w:line="240" w:lineRule="auto"/>
              <w:jc w:val="center"/>
              <w:rPr>
                <w:sz w:val="24"/>
                <w:szCs w:val="24"/>
              </w:rPr>
            </w:pPr>
            <w:r w:rsidRPr="00EE608B">
              <w:rPr>
                <w:sz w:val="24"/>
                <w:szCs w:val="24"/>
              </w:rPr>
              <w:t>2449</w:t>
            </w:r>
          </w:p>
        </w:tc>
        <w:tc>
          <w:tcPr>
            <w:tcW w:w="839" w:type="pct"/>
          </w:tcPr>
          <w:p w:rsidR="00CE2F72" w:rsidRPr="00EE608B" w:rsidRDefault="00CE2F72" w:rsidP="0044702C">
            <w:pPr>
              <w:spacing w:before="0" w:after="0" w:line="240" w:lineRule="auto"/>
              <w:jc w:val="center"/>
              <w:rPr>
                <w:sz w:val="24"/>
                <w:szCs w:val="24"/>
              </w:rPr>
            </w:pPr>
            <w:r w:rsidRPr="00EE608B">
              <w:rPr>
                <w:sz w:val="24"/>
                <w:szCs w:val="24"/>
              </w:rPr>
              <w:t>4835</w:t>
            </w:r>
          </w:p>
        </w:tc>
        <w:tc>
          <w:tcPr>
            <w:tcW w:w="760" w:type="pct"/>
          </w:tcPr>
          <w:p w:rsidR="00CE2F72" w:rsidRPr="00EE608B" w:rsidRDefault="00CE2F72" w:rsidP="0044702C">
            <w:pPr>
              <w:spacing w:before="0" w:after="0" w:line="240" w:lineRule="auto"/>
              <w:jc w:val="center"/>
              <w:rPr>
                <w:sz w:val="24"/>
                <w:szCs w:val="24"/>
              </w:rPr>
            </w:pPr>
            <w:r w:rsidRPr="00EE608B">
              <w:rPr>
                <w:sz w:val="24"/>
                <w:szCs w:val="24"/>
              </w:rPr>
              <w:t>5.80%</w:t>
            </w:r>
          </w:p>
        </w:tc>
      </w:tr>
      <w:tr w:rsidR="00CE2F72" w:rsidRPr="00EE608B" w:rsidTr="00CE2F72">
        <w:trPr>
          <w:cantSplit/>
        </w:trPr>
        <w:tc>
          <w:tcPr>
            <w:tcW w:w="1456"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White</w:t>
            </w:r>
          </w:p>
        </w:tc>
        <w:tc>
          <w:tcPr>
            <w:tcW w:w="883"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949</w:t>
            </w:r>
          </w:p>
        </w:tc>
        <w:tc>
          <w:tcPr>
            <w:tcW w:w="1062"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959</w:t>
            </w:r>
          </w:p>
        </w:tc>
        <w:tc>
          <w:tcPr>
            <w:tcW w:w="839"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1908</w:t>
            </w:r>
          </w:p>
        </w:tc>
        <w:tc>
          <w:tcPr>
            <w:tcW w:w="760"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2.30%</w:t>
            </w:r>
          </w:p>
        </w:tc>
      </w:tr>
      <w:tr w:rsidR="00CE2F72" w:rsidRPr="00EE608B" w:rsidTr="00CE2F72">
        <w:trPr>
          <w:cantSplit/>
        </w:trPr>
        <w:tc>
          <w:tcPr>
            <w:tcW w:w="1456"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Other</w:t>
            </w:r>
          </w:p>
        </w:tc>
        <w:tc>
          <w:tcPr>
            <w:tcW w:w="883"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136</w:t>
            </w:r>
          </w:p>
        </w:tc>
        <w:tc>
          <w:tcPr>
            <w:tcW w:w="1062"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111</w:t>
            </w:r>
          </w:p>
        </w:tc>
        <w:tc>
          <w:tcPr>
            <w:tcW w:w="839"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247</w:t>
            </w:r>
          </w:p>
        </w:tc>
        <w:tc>
          <w:tcPr>
            <w:tcW w:w="760"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0.30%</w:t>
            </w:r>
          </w:p>
        </w:tc>
      </w:tr>
      <w:tr w:rsidR="00CE2F72" w:rsidRPr="00EE608B" w:rsidTr="00CE2F72">
        <w:trPr>
          <w:cantSplit/>
          <w:trHeight w:val="300"/>
        </w:trPr>
        <w:tc>
          <w:tcPr>
            <w:tcW w:w="1456"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 xml:space="preserve">Total </w:t>
            </w:r>
          </w:p>
        </w:tc>
        <w:tc>
          <w:tcPr>
            <w:tcW w:w="883"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38 615</w:t>
            </w:r>
          </w:p>
        </w:tc>
        <w:tc>
          <w:tcPr>
            <w:tcW w:w="1062"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44 538</w:t>
            </w:r>
          </w:p>
        </w:tc>
        <w:tc>
          <w:tcPr>
            <w:tcW w:w="839"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83 153</w:t>
            </w:r>
          </w:p>
        </w:tc>
        <w:tc>
          <w:tcPr>
            <w:tcW w:w="760"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100%</w:t>
            </w:r>
          </w:p>
        </w:tc>
      </w:tr>
    </w:tbl>
    <w:p w:rsidR="00D966C8" w:rsidRPr="00EE608B" w:rsidRDefault="00D966C8" w:rsidP="00D966C8">
      <w:pPr>
        <w:pStyle w:val="Caption"/>
        <w:rPr>
          <w:sz w:val="24"/>
          <w:szCs w:val="24"/>
        </w:rPr>
      </w:pPr>
      <w:r w:rsidRPr="00EE608B">
        <w:rPr>
          <w:sz w:val="24"/>
          <w:szCs w:val="24"/>
        </w:rPr>
        <w:t>Source: Census 2011</w:t>
      </w:r>
    </w:p>
    <w:p w:rsidR="00CE2F72" w:rsidRPr="00EE608B" w:rsidRDefault="00CE2F72" w:rsidP="00B24ADF">
      <w:pPr>
        <w:pStyle w:val="Heading3"/>
      </w:pPr>
      <w:bookmarkStart w:id="81" w:name="_Toc420998102"/>
      <w:r w:rsidRPr="00EE608B">
        <w:t>AGE BREAKDOWN</w:t>
      </w:r>
      <w:bookmarkEnd w:id="81"/>
    </w:p>
    <w:p w:rsidR="00CE2F72" w:rsidRPr="00EE608B" w:rsidRDefault="00CE2F72" w:rsidP="00AD49BB">
      <w:pPr>
        <w:pStyle w:val="NoSpacing"/>
      </w:pPr>
      <w:r w:rsidRPr="00EE608B">
        <w:t>The age breakdown determines the kind of economic activities required within the varying wards.  Different age groups have different economic needs and different spending patterns.</w:t>
      </w:r>
      <w:r w:rsidR="00F25D8A" w:rsidRPr="00EE608B">
        <w:t xml:space="preserve">  </w:t>
      </w:r>
      <w:r w:rsidRPr="00EE608B">
        <w:t>Approximately 71% of the total population in Umtshezi Municipality area is below the age of 35.  Children, below the pre-school enrolment age (that is, 0-4 years of age), constitute 12% of the</w:t>
      </w:r>
      <w:r w:rsidR="00480F61" w:rsidRPr="00EE608B">
        <w:t xml:space="preserve"> </w:t>
      </w:r>
      <w:r w:rsidRPr="00EE608B">
        <w:t>population, with those who are at school-going age, including pre-school constitute 24% of the entire Municipal population.  Approximately 3% of the total population is over the age of 65 years.  This scenario indicates the high dependency ratio incident within the municipal area, an event that might have a negative impact on the overall socio-economic development of the area as it impedes on the ability of the individuals to save and invest.</w:t>
      </w:r>
    </w:p>
    <w:p w:rsidR="00480F61" w:rsidRPr="00EE608B" w:rsidRDefault="00480F61" w:rsidP="00480F61">
      <w:pPr>
        <w:pStyle w:val="Caption"/>
        <w:keepNext/>
        <w:rPr>
          <w:sz w:val="24"/>
          <w:szCs w:val="24"/>
        </w:rPr>
      </w:pPr>
      <w:r w:rsidRPr="00EE608B">
        <w:rPr>
          <w:sz w:val="24"/>
          <w:szCs w:val="24"/>
        </w:rPr>
        <w:lastRenderedPageBreak/>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F3528C">
        <w:rPr>
          <w:noProof/>
          <w:sz w:val="24"/>
          <w:szCs w:val="24"/>
        </w:rPr>
        <w:t>8</w:t>
      </w:r>
      <w:r w:rsidR="00E05332" w:rsidRPr="00EE608B">
        <w:rPr>
          <w:noProof/>
          <w:sz w:val="24"/>
          <w:szCs w:val="24"/>
        </w:rPr>
        <w:fldChar w:fldCharType="end"/>
      </w:r>
      <w:r w:rsidRPr="00EE608B">
        <w:rPr>
          <w:sz w:val="24"/>
          <w:szCs w:val="24"/>
        </w:rPr>
        <w:t>: Population by 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338"/>
        <w:gridCol w:w="1353"/>
        <w:gridCol w:w="1967"/>
        <w:gridCol w:w="2035"/>
      </w:tblGrid>
      <w:tr w:rsidR="00480F61" w:rsidRPr="00EE608B" w:rsidTr="00737E89">
        <w:trPr>
          <w:trHeight w:val="210"/>
          <w:tblHeader/>
        </w:trPr>
        <w:tc>
          <w:tcPr>
            <w:tcW w:w="1379" w:type="pct"/>
            <w:vMerge w:val="restar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AGE</w:t>
            </w:r>
          </w:p>
        </w:tc>
        <w:tc>
          <w:tcPr>
            <w:tcW w:w="1456" w:type="pct"/>
            <w:gridSpan w:val="2"/>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Population</w:t>
            </w:r>
          </w:p>
        </w:tc>
        <w:tc>
          <w:tcPr>
            <w:tcW w:w="2166" w:type="pct"/>
            <w:gridSpan w:val="2"/>
            <w:tcBorders>
              <w:top w:val="single" w:sz="4" w:space="0" w:color="auto"/>
            </w:tcBorders>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Percentage %</w:t>
            </w:r>
          </w:p>
        </w:tc>
      </w:tr>
      <w:tr w:rsidR="00480F61" w:rsidRPr="00EE608B" w:rsidTr="00737E89">
        <w:trPr>
          <w:trHeight w:val="300"/>
          <w:tblHeader/>
        </w:trPr>
        <w:tc>
          <w:tcPr>
            <w:tcW w:w="1379" w:type="pct"/>
            <w:vMerge/>
            <w:shd w:val="clear" w:color="auto" w:fill="CCFFCC"/>
          </w:tcPr>
          <w:p w:rsidR="00480F61" w:rsidRPr="00EE608B" w:rsidRDefault="00480F61" w:rsidP="00737E89">
            <w:pPr>
              <w:spacing w:before="0" w:after="0"/>
              <w:jc w:val="center"/>
              <w:rPr>
                <w:rFonts w:cs="Arial"/>
                <w:b/>
                <w:sz w:val="24"/>
                <w:szCs w:val="24"/>
              </w:rPr>
            </w:pPr>
          </w:p>
        </w:tc>
        <w:tc>
          <w:tcPr>
            <w:tcW w:w="724"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Male</w:t>
            </w:r>
          </w:p>
        </w:tc>
        <w:tc>
          <w:tcPr>
            <w:tcW w:w="731"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Female</w:t>
            </w:r>
          </w:p>
        </w:tc>
        <w:tc>
          <w:tcPr>
            <w:tcW w:w="1064"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Male</w:t>
            </w:r>
          </w:p>
        </w:tc>
        <w:tc>
          <w:tcPr>
            <w:tcW w:w="1102"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Female</w:t>
            </w:r>
          </w:p>
        </w:tc>
      </w:tr>
      <w:tr w:rsidR="00480F61" w:rsidRPr="00EE608B" w:rsidTr="00737E89">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 xml:space="preserve">0 </w:t>
            </w:r>
            <w:r w:rsidR="001761C3" w:rsidRPr="00EE608B">
              <w:rPr>
                <w:rFonts w:cs="Arial"/>
                <w:color w:val="000000"/>
                <w:sz w:val="24"/>
                <w:szCs w:val="24"/>
              </w:rPr>
              <w:t>–</w:t>
            </w:r>
            <w:r w:rsidRPr="00EE608B">
              <w:rPr>
                <w:rFonts w:cs="Arial"/>
                <w:color w:val="000000"/>
                <w:sz w:val="24"/>
                <w:szCs w:val="24"/>
              </w:rPr>
              <w:t xml:space="preserve"> 4</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5109</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5014</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13 %</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r>
      <w:tr w:rsidR="00480F61" w:rsidRPr="00EE608B" w:rsidTr="00737E89">
        <w:trPr>
          <w:trHeight w:val="270"/>
        </w:trPr>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5 – 9</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4.625</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4.624</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12%</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w:t>
            </w:r>
          </w:p>
        </w:tc>
      </w:tr>
      <w:tr w:rsidR="00480F61" w:rsidRPr="00EE608B" w:rsidTr="00737E89">
        <w:trPr>
          <w:trHeight w:val="225"/>
        </w:trPr>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10-14</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4.519</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4.679</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w:t>
            </w:r>
          </w:p>
        </w:tc>
      </w:tr>
      <w:tr w:rsidR="00480F61" w:rsidRPr="00EE608B" w:rsidTr="00737E89">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 xml:space="preserve">15-19 </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4.217</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4.466</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w:t>
            </w:r>
          </w:p>
        </w:tc>
      </w:tr>
      <w:tr w:rsidR="00480F61" w:rsidRPr="00EE608B" w:rsidTr="00737E89">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20-24</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4.053</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4.142</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9%</w:t>
            </w:r>
          </w:p>
        </w:tc>
      </w:tr>
      <w:tr w:rsidR="00480F61" w:rsidRPr="00EE608B" w:rsidTr="00737E89">
        <w:trPr>
          <w:trHeight w:val="19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25-29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3.564</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4.072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9%</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9%</w:t>
            </w:r>
          </w:p>
        </w:tc>
      </w:tr>
      <w:tr w:rsidR="00480F61" w:rsidRPr="00EE608B" w:rsidTr="00737E89">
        <w:trPr>
          <w:trHeight w:val="28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30-34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2.600</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3.061</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6%</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7%</w:t>
            </w:r>
          </w:p>
        </w:tc>
      </w:tr>
      <w:tr w:rsidR="00480F61" w:rsidRPr="00EE608B" w:rsidTr="00737E89">
        <w:trPr>
          <w:trHeight w:val="18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35-39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2.221</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2.828</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6%</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6%</w:t>
            </w:r>
          </w:p>
        </w:tc>
      </w:tr>
      <w:tr w:rsidR="00480F61" w:rsidRPr="00EE608B" w:rsidTr="00737E89">
        <w:trPr>
          <w:trHeight w:val="31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40-44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1.829</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2.412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5%</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5%</w:t>
            </w:r>
          </w:p>
        </w:tc>
      </w:tr>
      <w:tr w:rsidR="00480F61" w:rsidRPr="00EE608B" w:rsidTr="00737E89">
        <w:trPr>
          <w:trHeight w:val="12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45-49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1.594</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2.330</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4%</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5%</w:t>
            </w:r>
          </w:p>
        </w:tc>
      </w:tr>
      <w:tr w:rsidR="00480F61" w:rsidRPr="00EE608B" w:rsidTr="00737E89">
        <w:trPr>
          <w:trHeight w:val="22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50-54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1.210</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1.662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r>
      <w:tr w:rsidR="00480F61" w:rsidRPr="00EE608B" w:rsidTr="00737E89">
        <w:trPr>
          <w:trHeight w:val="13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55-59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1.057</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1.504</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r>
      <w:tr w:rsidR="00480F61" w:rsidRPr="00EE608B" w:rsidTr="00737E89">
        <w:trPr>
          <w:trHeight w:val="24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60-64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876</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1.407</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r>
      <w:tr w:rsidR="00480F61" w:rsidRPr="00EE608B" w:rsidTr="00737E89">
        <w:trPr>
          <w:trHeight w:val="15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65-69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466</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801</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2%</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2%</w:t>
            </w:r>
          </w:p>
        </w:tc>
      </w:tr>
      <w:tr w:rsidR="00480F61" w:rsidRPr="00EE608B" w:rsidTr="00737E89">
        <w:trPr>
          <w:trHeight w:val="25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70-74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336</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613</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w:t>
            </w:r>
          </w:p>
        </w:tc>
      </w:tr>
      <w:tr w:rsidR="00480F61" w:rsidRPr="00EE608B" w:rsidTr="00737E89">
        <w:trPr>
          <w:trHeight w:val="16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75-79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150</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360</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w:t>
            </w:r>
          </w:p>
        </w:tc>
      </w:tr>
      <w:tr w:rsidR="00480F61" w:rsidRPr="00EE608B" w:rsidTr="00737E89">
        <w:trPr>
          <w:trHeight w:val="25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80-84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102</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312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r>
      <w:tr w:rsidR="00480F61" w:rsidRPr="00EE608B" w:rsidTr="00737E89">
        <w:trPr>
          <w:trHeight w:val="24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85+</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87</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251</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r>
      <w:tr w:rsidR="00480F61" w:rsidRPr="00EE608B" w:rsidTr="00737E89">
        <w:trPr>
          <w:trHeight w:val="199"/>
        </w:trPr>
        <w:tc>
          <w:tcPr>
            <w:tcW w:w="1379" w:type="pct"/>
            <w:shd w:val="clear" w:color="auto" w:fill="99CCFF"/>
          </w:tcPr>
          <w:p w:rsidR="00480F61" w:rsidRPr="00EE608B" w:rsidRDefault="00480F61" w:rsidP="00737E89">
            <w:pPr>
              <w:spacing w:before="0" w:after="0"/>
              <w:rPr>
                <w:rFonts w:cs="Arial"/>
                <w:color w:val="000000"/>
                <w:sz w:val="24"/>
                <w:szCs w:val="24"/>
              </w:rPr>
            </w:pPr>
            <w:r w:rsidRPr="00EE608B">
              <w:rPr>
                <w:rFonts w:cs="Arial"/>
                <w:color w:val="000000"/>
                <w:sz w:val="24"/>
                <w:szCs w:val="24"/>
              </w:rPr>
              <w:t>TOTAL</w:t>
            </w:r>
          </w:p>
        </w:tc>
        <w:tc>
          <w:tcPr>
            <w:tcW w:w="724" w:type="pct"/>
            <w:shd w:val="clear" w:color="auto" w:fill="99CCFF"/>
          </w:tcPr>
          <w:p w:rsidR="00480F61" w:rsidRPr="00EE608B" w:rsidRDefault="00480F61" w:rsidP="00737E89">
            <w:pPr>
              <w:spacing w:before="0" w:after="0"/>
              <w:rPr>
                <w:rFonts w:cs="Arial"/>
                <w:color w:val="000000"/>
                <w:sz w:val="24"/>
                <w:szCs w:val="24"/>
              </w:rPr>
            </w:pPr>
            <w:r w:rsidRPr="00EE608B">
              <w:rPr>
                <w:rFonts w:cs="Arial"/>
                <w:color w:val="000000"/>
                <w:sz w:val="24"/>
                <w:szCs w:val="24"/>
              </w:rPr>
              <w:t>38615</w:t>
            </w:r>
          </w:p>
        </w:tc>
        <w:tc>
          <w:tcPr>
            <w:tcW w:w="731" w:type="pct"/>
            <w:shd w:val="clear" w:color="auto" w:fill="99CCFF"/>
          </w:tcPr>
          <w:p w:rsidR="00480F61" w:rsidRPr="00EE608B" w:rsidRDefault="00480F61" w:rsidP="00737E89">
            <w:pPr>
              <w:spacing w:before="0" w:after="0"/>
              <w:rPr>
                <w:rFonts w:cs="Arial"/>
                <w:color w:val="000000"/>
                <w:sz w:val="24"/>
                <w:szCs w:val="24"/>
              </w:rPr>
            </w:pPr>
            <w:r w:rsidRPr="00EE608B">
              <w:rPr>
                <w:rFonts w:cs="Arial"/>
                <w:color w:val="000000"/>
                <w:sz w:val="24"/>
                <w:szCs w:val="24"/>
              </w:rPr>
              <w:t>44538</w:t>
            </w:r>
          </w:p>
        </w:tc>
        <w:tc>
          <w:tcPr>
            <w:tcW w:w="1064" w:type="pct"/>
            <w:shd w:val="clear" w:color="auto" w:fill="99CCFF"/>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100%</w:t>
            </w:r>
          </w:p>
        </w:tc>
        <w:tc>
          <w:tcPr>
            <w:tcW w:w="1102" w:type="pct"/>
            <w:shd w:val="clear" w:color="auto" w:fill="99CCFF"/>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100%</w:t>
            </w:r>
          </w:p>
        </w:tc>
      </w:tr>
    </w:tbl>
    <w:p w:rsidR="00CE2F72" w:rsidRPr="00EE608B" w:rsidRDefault="00CE2F72" w:rsidP="00AD49BB">
      <w:pPr>
        <w:pStyle w:val="NoSpacing"/>
      </w:pPr>
      <w:r w:rsidRPr="00EE608B">
        <w:rPr>
          <w:color w:val="000000"/>
        </w:rPr>
        <w:t>The table above (age breakdown) indicates</w:t>
      </w:r>
      <w:r w:rsidRPr="00EE608B">
        <w:rPr>
          <w:color w:val="FF6600"/>
        </w:rPr>
        <w:t xml:space="preserve"> </w:t>
      </w:r>
      <w:r w:rsidRPr="00EE608B">
        <w:t>that the largest age group in the municipality is between the ages of 15-34 constituting 37% of the entire population.  This is followed by ages 35-64 (25%) and by 5-14 age group (23%).  This trend obliges the provincial and national government (implementation) and the local municipality (planning) to allocate a large percentage of their budget to social development facilities such as schools, child grant, pension and clinics. However, capital facilities such as roads, water and electricity infrastructure and municipal marketing activities require the municipal attention.</w:t>
      </w:r>
    </w:p>
    <w:p w:rsidR="00F75AD1" w:rsidRPr="00EE608B" w:rsidRDefault="00542E35" w:rsidP="00D46919">
      <w:pPr>
        <w:pStyle w:val="Heading4"/>
      </w:pPr>
      <w:r w:rsidRPr="00EE608B">
        <w:t xml:space="preserve">3.2.2.1 </w:t>
      </w:r>
      <w:r w:rsidR="00F75AD1" w:rsidRPr="00EE608B">
        <w:t>Dependency Ratio</w:t>
      </w:r>
    </w:p>
    <w:p w:rsidR="00B3432A" w:rsidRDefault="00B3432A" w:rsidP="00AD49BB">
      <w:pPr>
        <w:pStyle w:val="NoSpacing"/>
      </w:pPr>
      <w:r w:rsidRPr="00EE608B">
        <w:t>Umtshezi Municipality has 83% dependency ratio which causes serious problems for a town if a large proportion of a government's expenditure is on health, social security &amp; education, which are most used by the youngest and the oldest in a population. The fewer people of working age, the fewer the people who can support schools, retirement pensions, disability pensions and other assistances to the youngest and oldest members of a population, often considered the most vulnerable members of society.Nevertheless, the dependency ratio ignores the fact that the 65+ are not necessarily dependent (an increasing proportion of them is working) and that many of those of 'working age' are actually not working.</w:t>
      </w:r>
    </w:p>
    <w:p w:rsidR="00EB29E6" w:rsidRDefault="00EB29E6" w:rsidP="00EB29E6">
      <w:pPr>
        <w:pStyle w:val="BodyText"/>
        <w:rPr>
          <w:lang w:eastAsia="en-US"/>
        </w:rPr>
      </w:pPr>
    </w:p>
    <w:p w:rsidR="00EB29E6" w:rsidRPr="00EB29E6" w:rsidRDefault="00EB29E6" w:rsidP="00EB29E6">
      <w:pPr>
        <w:pStyle w:val="BodyText"/>
        <w:rPr>
          <w:lang w:eastAsia="en-US"/>
        </w:rPr>
      </w:pPr>
    </w:p>
    <w:p w:rsidR="00F75AD1" w:rsidRPr="00EE608B" w:rsidRDefault="00F75AD1" w:rsidP="00B24ADF">
      <w:pPr>
        <w:pStyle w:val="Heading3"/>
      </w:pPr>
      <w:bookmarkStart w:id="82" w:name="_Toc378775957"/>
      <w:bookmarkStart w:id="83" w:name="_Toc420998103"/>
      <w:r w:rsidRPr="00EE608B">
        <w:lastRenderedPageBreak/>
        <w:t>Mortality Rate</w:t>
      </w:r>
      <w:bookmarkEnd w:id="82"/>
      <w:bookmarkEnd w:id="83"/>
    </w:p>
    <w:p w:rsidR="00B3432A" w:rsidRPr="00EE608B" w:rsidRDefault="00B3432A" w:rsidP="00AD49BB">
      <w:pPr>
        <w:pStyle w:val="NoSpacing"/>
      </w:pPr>
      <w:r w:rsidRPr="00EE608B">
        <w:t>Perinatal Mortality Rate for Umtshezi Municipality for January-December 2013 is 51.1%.</w:t>
      </w:r>
    </w:p>
    <w:p w:rsidR="00B3432A" w:rsidRPr="00EE608B" w:rsidRDefault="00B3432A" w:rsidP="00AD49BB">
      <w:pPr>
        <w:pStyle w:val="NoSpacing"/>
      </w:pPr>
      <w:r w:rsidRPr="00EE608B">
        <w:t>Maternal Mortality Rate for Umtshezi Municipality for January-December 2013 is 25%.</w:t>
      </w:r>
    </w:p>
    <w:p w:rsidR="00950D0E" w:rsidRPr="002563BD" w:rsidRDefault="00B3432A" w:rsidP="00EB29E6">
      <w:pPr>
        <w:pStyle w:val="NoSpacing"/>
      </w:pPr>
      <w:r w:rsidRPr="00EE608B">
        <w:t>There are majors taken by the local hospital and the clinics in trying to deal with how to reduce the mortality rate, lessons on health education together with Sukuma Sakhe has been conducted.</w:t>
      </w:r>
    </w:p>
    <w:p w:rsidR="00F75AD1" w:rsidRPr="00EE608B" w:rsidRDefault="00542E35" w:rsidP="00D46919">
      <w:pPr>
        <w:pStyle w:val="Heading4"/>
      </w:pPr>
      <w:r w:rsidRPr="00EE608B">
        <w:t xml:space="preserve">3.2.3.1 </w:t>
      </w:r>
      <w:r w:rsidR="00F75AD1" w:rsidRPr="00EE608B">
        <w:t>Crude Death Rate</w:t>
      </w:r>
    </w:p>
    <w:p w:rsidR="00B3432A" w:rsidRPr="00EE608B" w:rsidRDefault="00B3432A" w:rsidP="00AD49BB">
      <w:pPr>
        <w:pStyle w:val="NoSpacing"/>
      </w:pPr>
      <w:r w:rsidRPr="00EE608B">
        <w:t>Crude death rate indicates the number of deaths occurring during the year, per 1,000 he provides the rate of natural increase, which is equal to the rate of population change in the absence of migration.</w:t>
      </w:r>
    </w:p>
    <w:p w:rsidR="00F75AD1" w:rsidRPr="00EE608B" w:rsidRDefault="00542E35" w:rsidP="00D46919">
      <w:pPr>
        <w:pStyle w:val="Heading4"/>
      </w:pPr>
      <w:r w:rsidRPr="00EE608B">
        <w:t xml:space="preserve">3.2.3.2 </w:t>
      </w:r>
      <w:r w:rsidR="00F75AD1" w:rsidRPr="00EE608B">
        <w:t>Leading Causes of Death</w:t>
      </w:r>
    </w:p>
    <w:p w:rsidR="00B3432A" w:rsidRPr="00EE608B" w:rsidRDefault="00B3432A" w:rsidP="00AD49BB">
      <w:pPr>
        <w:pStyle w:val="NoSpacing"/>
      </w:pPr>
      <w:r w:rsidRPr="00EE608B">
        <w:t>The most recent death statistics in South Africa have revealed a mortality rate of roughly 570 000 people annually. In 2009 - the latest available complete death statistics - this figure was at 572 673, or 1.7%. The majority of these deaths can be attributed to illness, but other contributing factors include road accidents, acts of violence and accidental injury. In South Africa, the leading causes of death are natural causes, and are usually the result of parasitic or infectious diseases. Figures released in 2011 by Statistics South Africa revealed that the leading known cause of death among South Africans in 2009 was tuberculosis. In 2009, 12.6% of deaths were officially attributed to TB - more than 69 000. The second-highest known cause of death in South Africa was influenza and pneumonia, which attributed to 45 602 death in 2009, or 7.7% of recorded deaths. Intestinal infectious diseases were the third-highest known cause of death in SA in 2009, and include illnesses such as gastroenteritis and diarrhoea, which can lead to death because of dehydration. 39 351 were attributed to intestinal infectious diseases in 2009 - 6.6% of recorded deaths. The statistics also revealed that thousands of men and women continue to succumb to heart disease, hypertension and other cerebrovascular illnesses in South Africa each year. In 2009, these illnesses contributed to more than 78 900 deaths in South Africa. Other larger causes of death among South Africans are malignant neoplasms (cancer), respiratory ailments and kidney disease.</w:t>
      </w:r>
    </w:p>
    <w:p w:rsidR="00F75AD1" w:rsidRPr="00EE608B" w:rsidRDefault="00542E35" w:rsidP="00D46919">
      <w:pPr>
        <w:pStyle w:val="Heading4"/>
      </w:pPr>
      <w:r w:rsidRPr="00EE608B">
        <w:t xml:space="preserve">3.2.3.3 </w:t>
      </w:r>
      <w:r w:rsidR="00F75AD1" w:rsidRPr="00EE608B">
        <w:t>HIV Prevalence</w:t>
      </w:r>
    </w:p>
    <w:p w:rsidR="00383CAD" w:rsidRDefault="00B3432A" w:rsidP="00AD49BB">
      <w:pPr>
        <w:pStyle w:val="NoSpacing"/>
      </w:pPr>
      <w:r w:rsidRPr="00EE608B">
        <w:t xml:space="preserve">There is still a great deal of ignorance about the spread of HIV/AIDS. The HIV Prevalence in Umtshezi Municipality for the Period April 2009 to October 2009 is 36.4%. The District is at 30.9%. Access to social welfare services still poses another challenge on the access to social services.  The Department of Welfare and population Development is working together with the Municipality in ensuring that such services are rendered to the local communities.  This is one of the priority areas for the Municipality.The scourge of AIDS affects all the citizens of this country, mostly the youth. Umtshezi Local Municipality has realized that HIV/AIDS pandemic will have a devastating impact on its socio-economic development programs and formulated the HIV/AIDS council that was launched in 2007. This has led to the formation of HIV/AIDS development plan, which seeks to ensure that HIV/AIDS infection rates are lowered and that those who are affected and infected with the pandemic are given a necessary support.  </w:t>
      </w:r>
    </w:p>
    <w:p w:rsidR="00AF1CC6" w:rsidRPr="00EE608B" w:rsidRDefault="00B3432A" w:rsidP="00AD49BB">
      <w:pPr>
        <w:pStyle w:val="NoSpacing"/>
      </w:pPr>
      <w:r w:rsidRPr="00EE608B">
        <w:lastRenderedPageBreak/>
        <w:t>The Municipality will embark on HIV/Aids programs during the 2012/17</w:t>
      </w:r>
      <w:r w:rsidRPr="00EE608B">
        <w:rPr>
          <w:color w:val="0000FF"/>
        </w:rPr>
        <w:t xml:space="preserve"> </w:t>
      </w:r>
      <w:r w:rsidRPr="00EE608B">
        <w:t>financial years that would contribute to the mitigation of this pandemic and a permanent fulltime HIV/AIDS Co-coordinator has been appointed in 2013.</w:t>
      </w:r>
    </w:p>
    <w:p w:rsidR="00C31D69" w:rsidRPr="00EE608B" w:rsidRDefault="00C31D69" w:rsidP="0089399C">
      <w:pPr>
        <w:pStyle w:val="Heading2"/>
        <w:rPr>
          <w:sz w:val="24"/>
          <w:szCs w:val="24"/>
        </w:rPr>
      </w:pPr>
      <w:bookmarkStart w:id="84" w:name="_Toc378775960"/>
      <w:bookmarkStart w:id="85" w:name="_Toc420998104"/>
      <w:r w:rsidRPr="00EE608B">
        <w:rPr>
          <w:sz w:val="24"/>
          <w:szCs w:val="24"/>
        </w:rPr>
        <w:t>MUNICPAL TRANSFORMATION AND INSTITUTIONAL DEVELOPMENT</w:t>
      </w:r>
      <w:bookmarkEnd w:id="84"/>
      <w:bookmarkEnd w:id="85"/>
    </w:p>
    <w:p w:rsidR="00542E35" w:rsidRPr="00EE608B" w:rsidRDefault="00347388" w:rsidP="00542E35">
      <w:pPr>
        <w:pStyle w:val="Heading3"/>
      </w:pPr>
      <w:bookmarkStart w:id="86" w:name="_Toc420998105"/>
      <w:r w:rsidRPr="00EE608B">
        <w:t>Municipal Transformation</w:t>
      </w:r>
      <w:r w:rsidR="00542E35" w:rsidRPr="00EE608B">
        <w:t xml:space="preserve"> and ORGANIZATIONAL DEVELOPMENT</w:t>
      </w:r>
      <w:bookmarkEnd w:id="86"/>
    </w:p>
    <w:p w:rsidR="002563BD" w:rsidRDefault="00331C57" w:rsidP="00AD49BB">
      <w:pPr>
        <w:pStyle w:val="NoSpacing"/>
      </w:pPr>
      <w:r w:rsidRPr="00EE608B">
        <w:t xml:space="preserve">The Political structure of the Municipality consist of the Mayor, the Deputy Mayor and the Speaker as full-time office bearers. In total there are 17 councillors (inclusive of office bearers), which constitutes the Municipal Council. Out of 17 councillors, nine councillors are ward councillors, and the other eight </w:t>
      </w:r>
      <w:r w:rsidR="00383CAD">
        <w:t xml:space="preserve">(8) </w:t>
      </w:r>
      <w:r w:rsidRPr="00EE608B">
        <w:t xml:space="preserve">are PR councillors after May 2011 Local Government Election, Umtshezi </w:t>
      </w:r>
      <w:r w:rsidR="00A81242">
        <w:t>consists of</w:t>
      </w:r>
      <w:r w:rsidRPr="00EE608B">
        <w:t xml:space="preserve"> nine wards.</w:t>
      </w:r>
      <w:r w:rsidR="00383CAD">
        <w:t xml:space="preserve"> Council also include one (1) Traditional Leader from the local Traditional Council. </w:t>
      </w:r>
    </w:p>
    <w:p w:rsidR="00127BCF" w:rsidRPr="00127BCF" w:rsidRDefault="00127BCF" w:rsidP="00127BCF">
      <w:pPr>
        <w:pStyle w:val="BodyText"/>
        <w:rPr>
          <w:lang w:eastAsia="en-US"/>
        </w:rPr>
      </w:pPr>
    </w:p>
    <w:p w:rsidR="00871DDA" w:rsidRPr="00EE608B" w:rsidRDefault="00871DDA" w:rsidP="00542E35">
      <w:pPr>
        <w:pStyle w:val="Heading3"/>
      </w:pPr>
      <w:bookmarkStart w:id="87" w:name="_Toc420998106"/>
      <w:r w:rsidRPr="00EE608B">
        <w:t>Institutional Arrangements</w:t>
      </w:r>
      <w:bookmarkEnd w:id="87"/>
    </w:p>
    <w:p w:rsidR="0089696A" w:rsidRPr="00EE608B" w:rsidRDefault="0089696A" w:rsidP="00AD49BB">
      <w:pPr>
        <w:pStyle w:val="NoSpacing"/>
      </w:pPr>
      <w:r w:rsidRPr="00EE608B">
        <w:t>On the political institutional arrangement, Umtshezi Municipality has a collective executive system combined with a ward participatory system. The Political structure of the municipality consists of the Mayor, the Deputy Mayor and the Speaker as full-time offic</w:t>
      </w:r>
      <w:r w:rsidR="007F1F79">
        <w:t>e bearers. In total there are 18</w:t>
      </w:r>
      <w:r w:rsidRPr="00EE608B">
        <w:t xml:space="preserve"> councillors (inclusive of office bearers), which constitutes the municipal Council. Out of 17 councillors, 9 councillors are ward councillors,</w:t>
      </w:r>
      <w:r w:rsidR="007F1F79">
        <w:t xml:space="preserve">1 Inkosi representing the Traditional Leaders </w:t>
      </w:r>
      <w:r w:rsidRPr="00EE608B">
        <w:t xml:space="preserve"> and the other 8 are PR councillors. After the May 2011 Local Government Elections, Umtshezi was constituted by nine wards.</w:t>
      </w:r>
    </w:p>
    <w:p w:rsidR="0089696A" w:rsidRPr="00EE608B" w:rsidRDefault="0089696A" w:rsidP="00AD49BB">
      <w:pPr>
        <w:pStyle w:val="NoSpacing"/>
        <w:rPr>
          <w:bCs/>
          <w:lang w:val="en-ZA"/>
        </w:rPr>
      </w:pPr>
      <w:r w:rsidRPr="00EE608B">
        <w:t>The municipality has an Executive Committee that comprises of 3 members, as per the political quota representation. There are also four sub – committees in which councilors serve and deliberate on matters to be submitted to EXCO and Council thereof. The committees are as follows:</w:t>
      </w:r>
    </w:p>
    <w:p w:rsidR="0089696A" w:rsidRPr="00EE608B" w:rsidRDefault="0089696A" w:rsidP="00127BCF">
      <w:pPr>
        <w:pStyle w:val="Style3"/>
      </w:pPr>
      <w:r w:rsidRPr="00EE608B">
        <w:t>Infrastructure, Housing</w:t>
      </w:r>
      <w:r w:rsidR="00127BCF">
        <w:t>,</w:t>
      </w:r>
      <w:r w:rsidRPr="00EE608B">
        <w:t xml:space="preserve"> Town Planning</w:t>
      </w:r>
      <w:r w:rsidR="00127BCF">
        <w:t>, Rural development and</w:t>
      </w:r>
      <w:r w:rsidRPr="00EE608B">
        <w:t xml:space="preserve"> Agrarian;</w:t>
      </w:r>
    </w:p>
    <w:p w:rsidR="0089696A" w:rsidRPr="00EE608B" w:rsidRDefault="0089696A" w:rsidP="00127BCF">
      <w:pPr>
        <w:pStyle w:val="Style3"/>
      </w:pPr>
      <w:r w:rsidRPr="00EE608B">
        <w:t>IDP, Finance, Local Economic Development and Tourism;</w:t>
      </w:r>
    </w:p>
    <w:p w:rsidR="00127BCF" w:rsidRPr="00127BCF" w:rsidRDefault="00127BCF" w:rsidP="00127BCF">
      <w:pPr>
        <w:pStyle w:val="Style3"/>
        <w:rPr>
          <w:b/>
        </w:rPr>
      </w:pPr>
      <w:r>
        <w:t xml:space="preserve">Sports, Gender, </w:t>
      </w:r>
      <w:r w:rsidR="0089696A" w:rsidRPr="00EE608B">
        <w:t>Vulnerable Groups Com</w:t>
      </w:r>
      <w:r>
        <w:t>mittee, Health, Youth and Education;</w:t>
      </w:r>
    </w:p>
    <w:p w:rsidR="00127BCF" w:rsidRDefault="0089696A" w:rsidP="00127BCF">
      <w:pPr>
        <w:pStyle w:val="Style3"/>
      </w:pPr>
      <w:r w:rsidRPr="00EE608B">
        <w:t>Hum</w:t>
      </w:r>
      <w:r w:rsidR="00127BCF">
        <w:t>an Resources and Transformation;</w:t>
      </w:r>
    </w:p>
    <w:p w:rsidR="0089696A" w:rsidRPr="00EE608B" w:rsidRDefault="0089696A" w:rsidP="00127BCF">
      <w:pPr>
        <w:pStyle w:val="Style3"/>
      </w:pPr>
      <w:r w:rsidRPr="00EE608B">
        <w:t xml:space="preserve">Safety </w:t>
      </w:r>
      <w:r w:rsidR="00127BCF">
        <w:t>and</w:t>
      </w:r>
      <w:r w:rsidRPr="00EE608B">
        <w:t xml:space="preserve"> Security;</w:t>
      </w:r>
    </w:p>
    <w:p w:rsidR="0089696A" w:rsidRPr="00EE608B" w:rsidRDefault="0089696A" w:rsidP="00127BCF">
      <w:pPr>
        <w:pStyle w:val="Style3"/>
      </w:pPr>
      <w:r w:rsidRPr="00EE608B">
        <w:t>Peace and stability; and</w:t>
      </w:r>
    </w:p>
    <w:p w:rsidR="0089696A" w:rsidRPr="00EE608B" w:rsidRDefault="0089696A" w:rsidP="00127BCF">
      <w:pPr>
        <w:pStyle w:val="Style3"/>
      </w:pPr>
      <w:proofErr w:type="gramStart"/>
      <w:r w:rsidRPr="00EE608B">
        <w:t xml:space="preserve">Local </w:t>
      </w:r>
      <w:proofErr w:type="spellStart"/>
      <w:r w:rsidRPr="00EE608B">
        <w:t>labour</w:t>
      </w:r>
      <w:proofErr w:type="spellEnd"/>
      <w:r w:rsidRPr="00EE608B">
        <w:t xml:space="preserve"> forum</w:t>
      </w:r>
      <w:r w:rsidR="00542E35" w:rsidRPr="00EE608B">
        <w:t xml:space="preserve"> (LLF)</w:t>
      </w:r>
      <w:r w:rsidRPr="00EE608B">
        <w:t>.</w:t>
      </w:r>
      <w:proofErr w:type="gramEnd"/>
    </w:p>
    <w:p w:rsidR="0089696A" w:rsidRPr="00EE608B" w:rsidRDefault="0089696A" w:rsidP="00AD49BB">
      <w:pPr>
        <w:pStyle w:val="NoSpacing"/>
        <w:rPr>
          <w:b/>
          <w:color w:val="FF6600"/>
        </w:rPr>
      </w:pPr>
      <w:r w:rsidRPr="00EE608B">
        <w:t>The Speaker and the Municipal Manager participate in functional IGR structures of the district. Frequent Sector Department meetings are held during the IDP Process.</w:t>
      </w:r>
    </w:p>
    <w:p w:rsidR="004F00AF" w:rsidRDefault="00630F1A" w:rsidP="00AD49BB">
      <w:pPr>
        <w:pStyle w:val="NoSpacing"/>
      </w:pPr>
      <w:r w:rsidRPr="00EE608B">
        <w:t xml:space="preserve">Of importance also is the involvement of the both internal and external stakeholders in the decision making processes on Umtshezi.  The Municipality has devised clear roles and responsibilities for each structure.  For example, the internal role players include the councilors, officials, IDP steering committee and the representative forum (RF).  </w:t>
      </w:r>
    </w:p>
    <w:p w:rsidR="00630F1A" w:rsidRPr="00EE608B" w:rsidRDefault="00630F1A" w:rsidP="00AD49BB">
      <w:pPr>
        <w:pStyle w:val="NoSpacing"/>
      </w:pPr>
      <w:r w:rsidRPr="00EE608B">
        <w:lastRenderedPageBreak/>
        <w:t xml:space="preserve">The external role-players include the District Municipality, the ward committees as well as the sector departments.  The RF provides a platform for all role players to take part in the decision making process to ensure the effectiveness of the IDP Development. </w:t>
      </w:r>
    </w:p>
    <w:p w:rsidR="006F7866" w:rsidRPr="00EE608B" w:rsidRDefault="009406AE" w:rsidP="00D46919">
      <w:pPr>
        <w:pStyle w:val="Heading4"/>
      </w:pPr>
      <w:bookmarkStart w:id="88" w:name="_Toc378775963"/>
      <w:r w:rsidRPr="00EE608B">
        <w:t>Powers And Functions Of Municipality</w:t>
      </w:r>
      <w:bookmarkEnd w:id="88"/>
    </w:p>
    <w:p w:rsidR="00682043" w:rsidRPr="00EE608B" w:rsidRDefault="004C3561" w:rsidP="00AD49BB">
      <w:pPr>
        <w:pStyle w:val="NoSpacing"/>
      </w:pPr>
      <w:r w:rsidRPr="00EE608B">
        <w:t>In realizing its Strategic Objectives, National and Provincial Priorities, uMtshezi Municipality will thrive to provide the following powers and functions as enshrined in the constitution and the Municipal Systems Act of 2000.</w:t>
      </w:r>
      <w:r w:rsidR="002563BD">
        <w:t xml:space="preserve"> </w:t>
      </w:r>
    </w:p>
    <w:p w:rsidR="004C3561" w:rsidRPr="00EE608B" w:rsidRDefault="004C3561" w:rsidP="004C3561">
      <w:pPr>
        <w:spacing w:before="0"/>
        <w:rPr>
          <w:rFonts w:cstheme="minorHAnsi"/>
          <w:sz w:val="24"/>
          <w:szCs w:val="24"/>
        </w:rPr>
      </w:pPr>
      <w:r w:rsidRPr="00EE608B">
        <w:rPr>
          <w:rFonts w:cstheme="minorHAnsi"/>
          <w:sz w:val="24"/>
          <w:szCs w:val="24"/>
        </w:rPr>
        <w:t>The following are the powers and functions of our municipality:</w:t>
      </w:r>
    </w:p>
    <w:tbl>
      <w:tblPr>
        <w:tblStyle w:val="TableGrid13"/>
        <w:tblW w:w="9678" w:type="dxa"/>
        <w:tblLook w:val="01E0" w:firstRow="1" w:lastRow="1" w:firstColumn="1" w:lastColumn="1" w:noHBand="0" w:noVBand="0"/>
      </w:tblPr>
      <w:tblGrid>
        <w:gridCol w:w="3253"/>
        <w:gridCol w:w="3235"/>
        <w:gridCol w:w="3190"/>
      </w:tblGrid>
      <w:tr w:rsidR="004C3561" w:rsidRPr="00EE608B" w:rsidTr="004F00AF">
        <w:trPr>
          <w:trHeight w:val="4275"/>
        </w:trPr>
        <w:tc>
          <w:tcPr>
            <w:tcW w:w="3253" w:type="dxa"/>
          </w:tcPr>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Development planning and Local economic development</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Solid waste disposal</w:t>
            </w:r>
            <w:r w:rsidR="00542E35" w:rsidRPr="00EE608B">
              <w:rPr>
                <w:rFonts w:cs="Arial"/>
                <w:sz w:val="24"/>
                <w:szCs w:val="24"/>
              </w:rPr>
              <w:t>;</w:t>
            </w:r>
          </w:p>
          <w:p w:rsidR="004C3561" w:rsidRPr="00EE608B" w:rsidRDefault="00CA14B9"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Firefighting</w:t>
            </w:r>
            <w:r w:rsidR="004C3561" w:rsidRPr="00EE608B">
              <w:rPr>
                <w:rFonts w:cs="Arial"/>
                <w:sz w:val="24"/>
                <w:szCs w:val="24"/>
              </w:rPr>
              <w:t xml:space="preserve"> services</w:t>
            </w:r>
            <w:r w:rsidR="00542E35" w:rsidRPr="00EE608B">
              <w:rPr>
                <w:rFonts w:cs="Arial"/>
                <w:sz w:val="24"/>
                <w:szCs w:val="24"/>
              </w:rPr>
              <w:t>; and</w:t>
            </w:r>
          </w:p>
          <w:p w:rsidR="004C3561" w:rsidRPr="00EE608B" w:rsidRDefault="00CA14B9" w:rsidP="004F00AF">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 xml:space="preserve">The </w:t>
            </w:r>
            <w:proofErr w:type="gramStart"/>
            <w:r w:rsidR="004F00AF" w:rsidRPr="00EE608B">
              <w:rPr>
                <w:rFonts w:cs="Arial"/>
                <w:sz w:val="24"/>
                <w:szCs w:val="24"/>
              </w:rPr>
              <w:t>establishment</w:t>
            </w:r>
            <w:r w:rsidR="004C3561" w:rsidRPr="00EE608B">
              <w:rPr>
                <w:rFonts w:cs="Arial"/>
                <w:sz w:val="24"/>
                <w:szCs w:val="24"/>
              </w:rPr>
              <w:t xml:space="preserve"> co</w:t>
            </w:r>
            <w:r w:rsidRPr="00EE608B">
              <w:rPr>
                <w:rFonts w:cs="Arial"/>
                <w:sz w:val="24"/>
                <w:szCs w:val="24"/>
              </w:rPr>
              <w:t>nduct</w:t>
            </w:r>
            <w:proofErr w:type="gramEnd"/>
            <w:r w:rsidRPr="00EE608B">
              <w:rPr>
                <w:rFonts w:cs="Arial"/>
                <w:sz w:val="24"/>
                <w:szCs w:val="24"/>
              </w:rPr>
              <w:t xml:space="preserve"> and control </w:t>
            </w:r>
            <w:r w:rsidR="004F00AF">
              <w:rPr>
                <w:rFonts w:cs="Arial"/>
                <w:sz w:val="24"/>
                <w:szCs w:val="24"/>
              </w:rPr>
              <w:t>the</w:t>
            </w:r>
            <w:r w:rsidRPr="00EE608B">
              <w:rPr>
                <w:rFonts w:cs="Arial"/>
                <w:sz w:val="24"/>
                <w:szCs w:val="24"/>
              </w:rPr>
              <w:t xml:space="preserve"> cemetery </w:t>
            </w:r>
            <w:r w:rsidR="004C3561" w:rsidRPr="00EE608B">
              <w:rPr>
                <w:rFonts w:cs="Arial"/>
                <w:sz w:val="24"/>
                <w:szCs w:val="24"/>
              </w:rPr>
              <w:t>and crematoria</w:t>
            </w:r>
            <w:r w:rsidR="00542E35" w:rsidRPr="00EE608B">
              <w:rPr>
                <w:rFonts w:cs="Arial"/>
                <w:sz w:val="24"/>
                <w:szCs w:val="24"/>
              </w:rPr>
              <w:t>.</w:t>
            </w:r>
          </w:p>
        </w:tc>
        <w:tc>
          <w:tcPr>
            <w:tcW w:w="3235" w:type="dxa"/>
          </w:tcPr>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Promotion of local tourism</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Air pollution</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Building regulations</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Storm water management</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Street trading</w:t>
            </w:r>
            <w:r w:rsidR="00542E35" w:rsidRPr="00EE608B">
              <w:rPr>
                <w:rFonts w:cs="Arial"/>
                <w:sz w:val="24"/>
                <w:szCs w:val="24"/>
              </w:rPr>
              <w:t>; and</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proofErr w:type="gramStart"/>
            <w:r w:rsidRPr="00EE608B">
              <w:rPr>
                <w:rFonts w:cs="Arial"/>
                <w:sz w:val="24"/>
                <w:szCs w:val="24"/>
              </w:rPr>
              <w:t>Control of undertakings that sell liquor and food to the public</w:t>
            </w:r>
            <w:r w:rsidR="00542E35" w:rsidRPr="00EE608B">
              <w:rPr>
                <w:rFonts w:cs="Arial"/>
                <w:sz w:val="24"/>
                <w:szCs w:val="24"/>
              </w:rPr>
              <w:t>.</w:t>
            </w:r>
            <w:proofErr w:type="gramEnd"/>
          </w:p>
        </w:tc>
        <w:tc>
          <w:tcPr>
            <w:tcW w:w="3190" w:type="dxa"/>
          </w:tcPr>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Street lighting</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Traffic and parking</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Electricity</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Local sports facilities</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Noise pollution</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Pounds</w:t>
            </w:r>
            <w:r w:rsidR="00542E35" w:rsidRPr="00EE608B">
              <w:rPr>
                <w:rFonts w:cs="Arial"/>
                <w:sz w:val="24"/>
                <w:szCs w:val="24"/>
              </w:rPr>
              <w:t xml:space="preserve">; and </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proofErr w:type="gramStart"/>
            <w:r w:rsidRPr="00EE608B">
              <w:rPr>
                <w:rFonts w:cs="Arial"/>
                <w:sz w:val="24"/>
                <w:szCs w:val="24"/>
              </w:rPr>
              <w:t>Municipal roads</w:t>
            </w:r>
            <w:r w:rsidR="00542E35" w:rsidRPr="00EE608B">
              <w:rPr>
                <w:rFonts w:cs="Arial"/>
                <w:sz w:val="24"/>
                <w:szCs w:val="24"/>
              </w:rPr>
              <w:t>.</w:t>
            </w:r>
            <w:proofErr w:type="gramEnd"/>
          </w:p>
          <w:p w:rsidR="004C3561" w:rsidRPr="00EE608B" w:rsidRDefault="004C3561" w:rsidP="00AB2968">
            <w:pPr>
              <w:spacing w:line="360" w:lineRule="auto"/>
              <w:jc w:val="both"/>
              <w:rPr>
                <w:rFonts w:cs="Arial"/>
                <w:sz w:val="24"/>
                <w:szCs w:val="24"/>
              </w:rPr>
            </w:pPr>
          </w:p>
        </w:tc>
      </w:tr>
    </w:tbl>
    <w:p w:rsidR="00950D0E" w:rsidRDefault="004C3561" w:rsidP="004F00AF">
      <w:pPr>
        <w:pStyle w:val="NoSpacing"/>
      </w:pPr>
      <w:r w:rsidRPr="00EE608B">
        <w:t>The Umtshezi Municipality does not have sufficient capacity, both human and financial capacity, to perform these powers and functions effectively and efficiently. To improve its capacity, the municipality as entered into an “ Agreement with the Department of Co-operative Governance and Traditional affairs.”Business Plans have been developed to source funds from financial institutions and Donors, etc.</w:t>
      </w:r>
    </w:p>
    <w:p w:rsidR="004F00AF" w:rsidRPr="004F00AF" w:rsidRDefault="004F00AF" w:rsidP="004F00AF">
      <w:pPr>
        <w:pStyle w:val="BodyText"/>
        <w:rPr>
          <w:lang w:eastAsia="en-US"/>
        </w:rPr>
      </w:pPr>
    </w:p>
    <w:p w:rsidR="005E46B4" w:rsidRPr="00EE608B" w:rsidRDefault="00347388" w:rsidP="00B24ADF">
      <w:pPr>
        <w:pStyle w:val="Heading3"/>
      </w:pPr>
      <w:bookmarkStart w:id="89" w:name="_Toc378775962"/>
      <w:bookmarkStart w:id="90" w:name="_Toc420998107"/>
      <w:r w:rsidRPr="00EE608B">
        <w:t xml:space="preserve">Organizational Structure </w:t>
      </w:r>
      <w:bookmarkEnd w:id="89"/>
      <w:r w:rsidR="00142DC6" w:rsidRPr="00EE608B">
        <w:t>/ ORGANOGRAM</w:t>
      </w:r>
      <w:bookmarkEnd w:id="90"/>
    </w:p>
    <w:p w:rsidR="001A2B8B" w:rsidRPr="00EE608B" w:rsidRDefault="001A2B8B" w:rsidP="00AD49BB">
      <w:pPr>
        <w:pStyle w:val="NoSpacing"/>
      </w:pPr>
      <w:r w:rsidRPr="00EE608B">
        <w:t>The organogram has been developed so as to accommodate the HR needs of the Municipality.</w:t>
      </w:r>
    </w:p>
    <w:p w:rsidR="005D662B" w:rsidRPr="00EE608B" w:rsidRDefault="005D662B" w:rsidP="005D662B">
      <w:pPr>
        <w:pStyle w:val="Caption"/>
        <w:keepNext/>
        <w:jc w:val="both"/>
        <w:rPr>
          <w:sz w:val="24"/>
          <w:szCs w:val="24"/>
        </w:rPr>
      </w:pPr>
      <w:r w:rsidRPr="00EE608B">
        <w:rPr>
          <w:sz w:val="24"/>
          <w:szCs w:val="24"/>
        </w:rPr>
        <w:lastRenderedPageBreak/>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F3528C">
        <w:rPr>
          <w:noProof/>
          <w:sz w:val="24"/>
          <w:szCs w:val="24"/>
        </w:rPr>
        <w:t>9</w:t>
      </w:r>
      <w:r w:rsidR="00E05332" w:rsidRPr="00EE608B">
        <w:rPr>
          <w:noProof/>
          <w:sz w:val="24"/>
          <w:szCs w:val="24"/>
        </w:rPr>
        <w:fldChar w:fldCharType="end"/>
      </w:r>
      <w:r w:rsidRPr="00EE608B">
        <w:rPr>
          <w:sz w:val="24"/>
          <w:szCs w:val="24"/>
        </w:rPr>
        <w:t>: Organogram</w:t>
      </w:r>
    </w:p>
    <w:p w:rsidR="0089696A" w:rsidRPr="00EE608B" w:rsidRDefault="005C5F8F" w:rsidP="00AD49BB">
      <w:pPr>
        <w:pStyle w:val="NoSpacing"/>
        <w:rPr>
          <w:rFonts w:ascii="Arial" w:hAnsi="Arial" w:cs="Arial"/>
        </w:rPr>
      </w:pPr>
      <w:r w:rsidRPr="00EE608B">
        <w:rPr>
          <w:lang w:val="en-ZA" w:eastAsia="en-ZA"/>
        </w:rPr>
        <w:drawing>
          <wp:inline distT="0" distB="0" distL="0" distR="0" wp14:anchorId="0C0A6AD4" wp14:editId="06B0FCAB">
            <wp:extent cx="5732145" cy="2695366"/>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2695366"/>
                    </a:xfrm>
                    <a:prstGeom prst="rect">
                      <a:avLst/>
                    </a:prstGeom>
                    <a:noFill/>
                    <a:ln>
                      <a:noFill/>
                    </a:ln>
                  </pic:spPr>
                </pic:pic>
              </a:graphicData>
            </a:graphic>
          </wp:inline>
        </w:drawing>
      </w:r>
    </w:p>
    <w:p w:rsidR="00810028" w:rsidRPr="00EE608B" w:rsidRDefault="00810028" w:rsidP="00AD49BB">
      <w:pPr>
        <w:pStyle w:val="BodyText"/>
        <w:rPr>
          <w:lang w:eastAsia="en-US"/>
        </w:rPr>
      </w:pPr>
    </w:p>
    <w:p w:rsidR="001561AA" w:rsidRPr="00EE608B" w:rsidRDefault="001561AA" w:rsidP="00B24ADF">
      <w:pPr>
        <w:pStyle w:val="Heading3"/>
      </w:pPr>
      <w:bookmarkStart w:id="91" w:name="_Toc420998108"/>
      <w:r w:rsidRPr="00EE608B">
        <w:t>Municipal Institutional Capacity and Status Of Critical Posts</w:t>
      </w:r>
      <w:bookmarkEnd w:id="91"/>
    </w:p>
    <w:p w:rsidR="005C5F8F" w:rsidRPr="00EE608B" w:rsidRDefault="002E30B7" w:rsidP="00AD49BB">
      <w:pPr>
        <w:pStyle w:val="NoSpacing"/>
      </w:pPr>
      <w:r>
        <w:t>The position of the Municipal Manager</w:t>
      </w:r>
      <w:r w:rsidR="005C5F8F" w:rsidRPr="00EE608B">
        <w:t xml:space="preserve"> </w:t>
      </w:r>
      <w:r>
        <w:t>(</w:t>
      </w:r>
      <w:r w:rsidR="005C5F8F" w:rsidRPr="00EE608B">
        <w:t>Section 57</w:t>
      </w:r>
      <w:r>
        <w:t>)</w:t>
      </w:r>
      <w:r w:rsidR="005C5F8F" w:rsidRPr="00EE608B">
        <w:t xml:space="preserve"> </w:t>
      </w:r>
      <w:r>
        <w:t>is</w:t>
      </w:r>
      <w:r w:rsidR="005C5F8F" w:rsidRPr="00EE608B">
        <w:t xml:space="preserve"> filled. </w:t>
      </w:r>
      <w:r>
        <w:t>Three (3) of the Four (4) Section 54</w:t>
      </w:r>
      <w:r w:rsidR="005C5F8F" w:rsidRPr="00EE608B">
        <w:t>- Managers</w:t>
      </w:r>
      <w:r>
        <w:t xml:space="preserve"> are filled and</w:t>
      </w:r>
      <w:r w:rsidR="005C5F8F" w:rsidRPr="00EE608B">
        <w:t xml:space="preserve"> have </w:t>
      </w:r>
      <w:r>
        <w:t xml:space="preserve">signed </w:t>
      </w:r>
      <w:r w:rsidR="005C5F8F" w:rsidRPr="00EE608B">
        <w:t xml:space="preserve">performance agreements and charters. The diagram </w:t>
      </w:r>
      <w:r w:rsidR="00A81242">
        <w:t>above</w:t>
      </w:r>
      <w:r w:rsidR="005C5F8F" w:rsidRPr="00EE608B">
        <w:t xml:space="preserve"> presents the first page organogram of the municipality and division of powers and functions to different portfolios within the Umtshezi Municipality establishment to ensure the effective implementation of the IDP. </w:t>
      </w:r>
    </w:p>
    <w:p w:rsidR="001561AA" w:rsidRPr="00EE608B" w:rsidRDefault="001561AA" w:rsidP="00B24ADF">
      <w:pPr>
        <w:pStyle w:val="Heading3"/>
      </w:pPr>
      <w:bookmarkStart w:id="92" w:name="_Toc420998109"/>
      <w:r w:rsidRPr="00EE608B">
        <w:t>HUMAN RESOURCE STRATEGY</w:t>
      </w:r>
      <w:bookmarkEnd w:id="92"/>
    </w:p>
    <w:p w:rsidR="00630F1A" w:rsidRPr="00EE608B" w:rsidRDefault="00630F1A" w:rsidP="00AD49BB">
      <w:pPr>
        <w:pStyle w:val="NoSpacing"/>
      </w:pPr>
      <w:r w:rsidRPr="00EE608B">
        <w:t xml:space="preserve">The Municipality has a Human Resource Strategy Document which responds to the long-term development plans which reflect on recruitment, retention, succession plan, scarce skills, skills development plan, etc, and an adopted organogram, </w:t>
      </w:r>
      <w:r w:rsidR="004639F6" w:rsidRPr="00EE608B">
        <w:t>with 380</w:t>
      </w:r>
      <w:r w:rsidRPr="00EE608B">
        <w:t xml:space="preserve"> curren</w:t>
      </w:r>
      <w:r w:rsidR="00F96104" w:rsidRPr="00EE608B">
        <w:t>t posts, 142</w:t>
      </w:r>
      <w:r w:rsidR="004639F6" w:rsidRPr="00EE608B">
        <w:t xml:space="preserve"> vacant posts and 2 </w:t>
      </w:r>
      <w:r w:rsidR="002563BD">
        <w:t xml:space="preserve">frozen posts. </w:t>
      </w:r>
      <w:r w:rsidRPr="00EE608B">
        <w:t>There is a budget allocated for the review of the Performance Management System for the Municipality. The current Performance Management System (201</w:t>
      </w:r>
      <w:r w:rsidR="002E30B7">
        <w:t>4</w:t>
      </w:r>
      <w:r w:rsidRPr="00EE608B">
        <w:t>/201</w:t>
      </w:r>
      <w:r w:rsidR="002E30B7">
        <w:t>5</w:t>
      </w:r>
      <w:r w:rsidRPr="00EE608B">
        <w:t>) is fully functional, however there is a need to appoint a full time Performance Officer. The Municipality has established a Special Programmes Units that will ensure there is effective implementation of the Equity Plan in order to address the issues relating to HIV / AIDS, youth, gender, pensioners and people with disabilities. Policies to address the foregoing Special Programmes have been developed.</w:t>
      </w:r>
    </w:p>
    <w:p w:rsidR="00CA14B9" w:rsidRPr="00EE608B" w:rsidRDefault="00CA14B9" w:rsidP="00CA14B9">
      <w:pPr>
        <w:spacing w:before="0" w:after="0" w:line="240" w:lineRule="auto"/>
        <w:rPr>
          <w:rFonts w:ascii="Times New Roman" w:eastAsia="Times New Roman" w:hAnsi="Times New Roman" w:cs="Times New Roman"/>
          <w:sz w:val="24"/>
          <w:szCs w:val="24"/>
          <w:lang w:eastAsia="en-US"/>
        </w:rPr>
      </w:pPr>
    </w:p>
    <w:p w:rsidR="00CA14B9" w:rsidRPr="00EE608B" w:rsidRDefault="00CA14B9" w:rsidP="00CA14B9">
      <w:pPr>
        <w:spacing w:before="0" w:after="0" w:line="240" w:lineRule="auto"/>
        <w:rPr>
          <w:rFonts w:eastAsia="Calibri" w:cs="Times New Roman"/>
          <w:b/>
          <w:sz w:val="24"/>
          <w:szCs w:val="24"/>
          <w:lang w:eastAsia="en-US"/>
        </w:rPr>
      </w:pPr>
      <w:r w:rsidRPr="00EE608B">
        <w:rPr>
          <w:rFonts w:eastAsia="Calibri" w:cs="Times New Roman"/>
          <w:b/>
          <w:sz w:val="24"/>
          <w:szCs w:val="24"/>
          <w:lang w:eastAsia="en-US"/>
        </w:rPr>
        <w:t>Comment</w:t>
      </w:r>
      <w:r w:rsidR="00142B82" w:rsidRPr="00EE608B">
        <w:rPr>
          <w:rFonts w:eastAsia="Calibri" w:cs="Times New Roman"/>
          <w:b/>
          <w:sz w:val="24"/>
          <w:szCs w:val="24"/>
          <w:lang w:eastAsia="en-US"/>
        </w:rPr>
        <w:t>s</w:t>
      </w:r>
      <w:r w:rsidRPr="00EE608B">
        <w:rPr>
          <w:rFonts w:eastAsia="Calibri" w:cs="Times New Roman"/>
          <w:b/>
          <w:sz w:val="24"/>
          <w:szCs w:val="24"/>
          <w:lang w:eastAsia="en-US"/>
        </w:rPr>
        <w:t xml:space="preserve"> on Skills Development and related expenditure and on the Financial Competency Regulations </w:t>
      </w:r>
    </w:p>
    <w:p w:rsidR="00CA14B9" w:rsidRPr="00EE608B" w:rsidRDefault="00CA14B9" w:rsidP="00CA14B9">
      <w:pPr>
        <w:spacing w:before="0" w:after="0" w:line="240" w:lineRule="auto"/>
        <w:rPr>
          <w:rFonts w:eastAsia="Calibri" w:cs="Times New Roman"/>
          <w:b/>
          <w:sz w:val="24"/>
          <w:szCs w:val="24"/>
          <w:lang w:eastAsia="en-US"/>
        </w:rPr>
      </w:pPr>
    </w:p>
    <w:p w:rsidR="00CA14B9" w:rsidRPr="00EE608B" w:rsidRDefault="00CA14B9" w:rsidP="00CA14B9">
      <w:pPr>
        <w:spacing w:before="0" w:after="0" w:line="240" w:lineRule="auto"/>
        <w:rPr>
          <w:rFonts w:eastAsia="Calibri" w:cs="Times New Roman"/>
          <w:b/>
          <w:sz w:val="24"/>
          <w:szCs w:val="24"/>
          <w:lang w:eastAsia="en-US"/>
        </w:rPr>
      </w:pPr>
      <w:r w:rsidRPr="00EE608B">
        <w:rPr>
          <w:rFonts w:eastAsia="Calibri" w:cs="Times New Roman"/>
          <w:b/>
          <w:sz w:val="24"/>
          <w:szCs w:val="24"/>
          <w:lang w:eastAsia="en-US"/>
        </w:rPr>
        <w:t>Adequacy of training plans</w:t>
      </w:r>
    </w:p>
    <w:p w:rsidR="00CA14B9" w:rsidRPr="00EE608B" w:rsidRDefault="00CA14B9" w:rsidP="00CA14B9">
      <w:pPr>
        <w:spacing w:before="0" w:after="0" w:line="240" w:lineRule="auto"/>
        <w:rPr>
          <w:rFonts w:eastAsia="Calibri" w:cs="Times New Roman"/>
          <w:sz w:val="24"/>
          <w:szCs w:val="24"/>
          <w:lang w:eastAsia="en-US"/>
        </w:rPr>
      </w:pPr>
      <w:r w:rsidRPr="00EE608B">
        <w:rPr>
          <w:rFonts w:eastAsia="Calibri" w:cs="Times New Roman"/>
          <w:sz w:val="24"/>
          <w:szCs w:val="24"/>
          <w:lang w:eastAsia="en-US"/>
        </w:rPr>
        <w:t xml:space="preserve">Trainings planned for personnel development are </w:t>
      </w:r>
      <w:r w:rsidR="002E30B7">
        <w:rPr>
          <w:rFonts w:eastAsia="Calibri" w:cs="Times New Roman"/>
          <w:sz w:val="24"/>
          <w:szCs w:val="24"/>
          <w:lang w:eastAsia="en-US"/>
        </w:rPr>
        <w:t xml:space="preserve">in </w:t>
      </w:r>
      <w:r w:rsidRPr="00EE608B">
        <w:rPr>
          <w:rFonts w:eastAsia="Calibri" w:cs="Times New Roman"/>
          <w:sz w:val="24"/>
          <w:szCs w:val="24"/>
          <w:lang w:eastAsia="en-US"/>
        </w:rPr>
        <w:t>line with the departmenta</w:t>
      </w:r>
      <w:r w:rsidR="002E30B7">
        <w:rPr>
          <w:rFonts w:eastAsia="Calibri" w:cs="Times New Roman"/>
          <w:sz w:val="24"/>
          <w:szCs w:val="24"/>
          <w:lang w:eastAsia="en-US"/>
        </w:rPr>
        <w:t>l needs concerned and training t</w:t>
      </w:r>
      <w:r w:rsidRPr="00EE608B">
        <w:rPr>
          <w:rFonts w:eastAsia="Calibri" w:cs="Times New Roman"/>
          <w:sz w:val="24"/>
          <w:szCs w:val="24"/>
          <w:lang w:eastAsia="en-US"/>
        </w:rPr>
        <w:t xml:space="preserve">o equip personnel with required skills </w:t>
      </w:r>
      <w:proofErr w:type="gramStart"/>
      <w:r w:rsidRPr="00EE608B">
        <w:rPr>
          <w:rFonts w:eastAsia="Calibri" w:cs="Times New Roman"/>
          <w:sz w:val="24"/>
          <w:szCs w:val="24"/>
          <w:lang w:eastAsia="en-US"/>
        </w:rPr>
        <w:t>to effectively perform</w:t>
      </w:r>
      <w:proofErr w:type="gramEnd"/>
      <w:r w:rsidRPr="00EE608B">
        <w:rPr>
          <w:rFonts w:eastAsia="Calibri" w:cs="Times New Roman"/>
          <w:sz w:val="24"/>
          <w:szCs w:val="24"/>
          <w:lang w:eastAsia="en-US"/>
        </w:rPr>
        <w:t xml:space="preserve"> their duties. Training costs have become so expensive from service providers in such an extent that training budgets </w:t>
      </w:r>
      <w:proofErr w:type="gramStart"/>
      <w:r w:rsidRPr="00EE608B">
        <w:rPr>
          <w:rFonts w:eastAsia="Calibri" w:cs="Times New Roman"/>
          <w:sz w:val="24"/>
          <w:szCs w:val="24"/>
          <w:lang w:eastAsia="en-US"/>
        </w:rPr>
        <w:t>is exhausted</w:t>
      </w:r>
      <w:proofErr w:type="gramEnd"/>
      <w:r w:rsidRPr="00EE608B">
        <w:rPr>
          <w:rFonts w:eastAsia="Calibri" w:cs="Times New Roman"/>
          <w:sz w:val="24"/>
          <w:szCs w:val="24"/>
          <w:lang w:eastAsia="en-US"/>
        </w:rPr>
        <w:t xml:space="preserve"> before all training are finalised.</w:t>
      </w:r>
      <w:r w:rsidR="002E30B7">
        <w:rPr>
          <w:rFonts w:eastAsia="Calibri" w:cs="Times New Roman"/>
          <w:sz w:val="24"/>
          <w:szCs w:val="24"/>
          <w:lang w:eastAsia="en-US"/>
        </w:rPr>
        <w:t xml:space="preserve"> </w:t>
      </w:r>
      <w:r w:rsidRPr="00EE608B">
        <w:rPr>
          <w:rFonts w:eastAsia="Calibri" w:cs="Times New Roman"/>
          <w:sz w:val="24"/>
          <w:szCs w:val="24"/>
          <w:lang w:eastAsia="en-US"/>
        </w:rPr>
        <w:t xml:space="preserve">Training funding </w:t>
      </w:r>
      <w:proofErr w:type="gramStart"/>
      <w:r w:rsidRPr="00EE608B">
        <w:rPr>
          <w:rFonts w:eastAsia="Calibri" w:cs="Times New Roman"/>
          <w:sz w:val="24"/>
          <w:szCs w:val="24"/>
          <w:lang w:eastAsia="en-US"/>
        </w:rPr>
        <w:t>is expected</w:t>
      </w:r>
      <w:proofErr w:type="gramEnd"/>
      <w:r w:rsidRPr="00EE608B">
        <w:rPr>
          <w:rFonts w:eastAsia="Calibri" w:cs="Times New Roman"/>
          <w:sz w:val="24"/>
          <w:szCs w:val="24"/>
          <w:lang w:eastAsia="en-US"/>
        </w:rPr>
        <w:t xml:space="preserve"> to increase due to the increases by service providers.</w:t>
      </w:r>
    </w:p>
    <w:p w:rsidR="00CE4721" w:rsidRPr="00EE608B" w:rsidRDefault="00142B82" w:rsidP="00D46919">
      <w:pPr>
        <w:pStyle w:val="Heading4"/>
      </w:pPr>
      <w:bookmarkStart w:id="93" w:name="_Toc378775967"/>
      <w:r w:rsidRPr="00EE608B">
        <w:lastRenderedPageBreak/>
        <w:t xml:space="preserve">3.3.5.1 </w:t>
      </w:r>
      <w:r w:rsidR="00CE4721" w:rsidRPr="00EE608B">
        <w:t>Employment Equity Plan</w:t>
      </w:r>
      <w:bookmarkEnd w:id="93"/>
    </w:p>
    <w:p w:rsidR="009A0155" w:rsidRPr="00EE608B" w:rsidRDefault="009A0155" w:rsidP="00AD49BB">
      <w:pPr>
        <w:pStyle w:val="NoSpacing"/>
      </w:pPr>
      <w:r w:rsidRPr="00EE608B">
        <w:t>The uMtshezi Local Municipality embarked on drafting the Employment Equity Plan, which reflects the primary areas of the course of action to follow. This Plan is for all intent and purposes binding and should balance considerations of strategic business and with a justifiable equity rationale. The intention is that the policy be tabled at the Employment Equity Committee, since it is an integral part of the committee’s objective to gain acceptance of the policy throughout the Municipality at all levels. This is compliance to the Employment Equity Act of 1998.The Municipality have constructively taken cognisance of the results of an in-depth strategic analysis and preliminary information gathering process, as well as the need identified during the process.</w:t>
      </w:r>
    </w:p>
    <w:p w:rsidR="009A0155" w:rsidRPr="00EE608B" w:rsidRDefault="009A0155" w:rsidP="00AD49BB">
      <w:pPr>
        <w:pStyle w:val="NoSpacing"/>
      </w:pPr>
      <w:r w:rsidRPr="00EE608B">
        <w:t>This Employment Equity Plan presents proposals that will ensure that the workforce of the UMtshezi Local Municipality will be more reflective of the demographics of the Municipality with</w:t>
      </w:r>
      <w:r w:rsidR="00EA22E7">
        <w:t>in</w:t>
      </w:r>
      <w:r w:rsidRPr="00EE608B">
        <w:t xml:space="preserve"> five (5) years. After five (5) years, the progress of the plan shall be reviewed. In designing this Plan, great care has been taken to consult all stakeholders and to reach consensus with them, to ensure that this plan enjoys wide support throughout the Municipality.</w:t>
      </w:r>
    </w:p>
    <w:p w:rsidR="009A0155" w:rsidRPr="00EE608B" w:rsidRDefault="009A0155" w:rsidP="00AD49BB">
      <w:pPr>
        <w:pStyle w:val="NoSpacing"/>
      </w:pPr>
      <w:r w:rsidRPr="00EE608B">
        <w:t>The targets set in terms of employment levels are more primarily aimed at top management and middle management, operative and supportive transformation. Other elements cover wide field and will, by their nature, affect all employees within the UMtshezi Local Municipality.</w:t>
      </w:r>
    </w:p>
    <w:p w:rsidR="00914049" w:rsidRPr="00EE608B" w:rsidRDefault="00142B82" w:rsidP="00D46919">
      <w:pPr>
        <w:pStyle w:val="Heading4"/>
      </w:pPr>
      <w:bookmarkStart w:id="94" w:name="_Toc378775968"/>
      <w:r w:rsidRPr="00EE608B">
        <w:t xml:space="preserve">3.3.5.2 </w:t>
      </w:r>
      <w:r w:rsidR="00914049" w:rsidRPr="00EE608B">
        <w:t>Work Skills Plan</w:t>
      </w:r>
      <w:bookmarkEnd w:id="94"/>
    </w:p>
    <w:p w:rsidR="00630F1A" w:rsidRPr="00EE608B" w:rsidRDefault="00630F1A" w:rsidP="00AD49BB">
      <w:pPr>
        <w:pStyle w:val="NoSpacing"/>
      </w:pPr>
      <w:r w:rsidRPr="00EE608B">
        <w:t>The Municipality has approved the Skills Development Plan, which also includes the Workplace Skills plan.  This plan promotes education and training in the Municipality and to empower all employees as per the Skills Development Act</w:t>
      </w:r>
      <w:r w:rsidR="00E85956">
        <w:t xml:space="preserve"> and</w:t>
      </w:r>
      <w:r w:rsidRPr="00EE608B">
        <w:t xml:space="preserve"> Employment Equity Act.The Workplace Skills Plan has enabled the acquisition of specialist skills required by legislation, specialist technical training, project management and planning, social/community/economic development and training, apprenticeships and administration skills. With the receipt of discretionary grants the critical and scarce skills training will be a priority in the development of a succession plan and staff retention strategy. </w:t>
      </w:r>
    </w:p>
    <w:p w:rsidR="00730C08" w:rsidRPr="00EE608B" w:rsidRDefault="00142B82" w:rsidP="00D46919">
      <w:pPr>
        <w:pStyle w:val="Heading4"/>
      </w:pPr>
      <w:r w:rsidRPr="00EE608B">
        <w:t xml:space="preserve">3.3.5.3 </w:t>
      </w:r>
      <w:r w:rsidR="00487A40" w:rsidRPr="00EE608B">
        <w:t>R</w:t>
      </w:r>
      <w:r w:rsidR="00730C08" w:rsidRPr="00EE608B">
        <w:t>ecruitment and Selection Policy</w:t>
      </w:r>
    </w:p>
    <w:p w:rsidR="00142B82" w:rsidRDefault="009A0155" w:rsidP="00AD49BB">
      <w:pPr>
        <w:pStyle w:val="NoSpacing"/>
      </w:pPr>
      <w:r w:rsidRPr="00EE608B">
        <w:t>Recruitment is aimed at attracting, obtaining and retaining people with required competencies (knowledge, skills, and behaviour) and attitude. Recruitment also involves marketing Council careers in order to supply a sufficient number of potential employees for selection. In addition, recruitment actions will ensure that a continuous supply of high quality human material is available to meet the Council’s immediate and future human resource needs. Recruitment is also attuned to establish a positive image of the Council as an employer in the labour market.</w:t>
      </w:r>
    </w:p>
    <w:p w:rsidR="00E85956" w:rsidRPr="00E85956" w:rsidRDefault="00E85956" w:rsidP="00E85956">
      <w:pPr>
        <w:pStyle w:val="BodyText"/>
        <w:rPr>
          <w:lang w:eastAsia="en-US"/>
        </w:rPr>
      </w:pPr>
    </w:p>
    <w:p w:rsidR="00487A40" w:rsidRPr="00EE608B" w:rsidRDefault="00C7089B" w:rsidP="00D46919">
      <w:pPr>
        <w:pStyle w:val="Heading4"/>
      </w:pPr>
      <w:r w:rsidRPr="00EE608B">
        <w:t xml:space="preserve">3.3.5.4 </w:t>
      </w:r>
      <w:r w:rsidR="00487A40" w:rsidRPr="00EE608B">
        <w:t>Retention and Exit Policy</w:t>
      </w:r>
    </w:p>
    <w:p w:rsidR="009A0155" w:rsidRPr="00EE608B" w:rsidRDefault="009A0155" w:rsidP="009A0155">
      <w:pPr>
        <w:spacing w:before="0"/>
        <w:rPr>
          <w:sz w:val="24"/>
          <w:szCs w:val="24"/>
          <w:lang w:val="en-US"/>
        </w:rPr>
      </w:pPr>
      <w:r w:rsidRPr="00EE608B">
        <w:rPr>
          <w:sz w:val="24"/>
          <w:szCs w:val="24"/>
          <w:lang w:val="en-US"/>
        </w:rPr>
        <w:t xml:space="preserve">It </w:t>
      </w:r>
      <w:proofErr w:type="gramStart"/>
      <w:r w:rsidRPr="00EE608B">
        <w:rPr>
          <w:sz w:val="24"/>
          <w:szCs w:val="24"/>
          <w:lang w:val="en-US"/>
        </w:rPr>
        <w:t xml:space="preserve">is generally </w:t>
      </w:r>
      <w:r w:rsidRPr="00EE608B">
        <w:rPr>
          <w:rStyle w:val="NoSpacingChar"/>
        </w:rPr>
        <w:t>agreed</w:t>
      </w:r>
      <w:proofErr w:type="gramEnd"/>
      <w:r w:rsidRPr="00EE608B">
        <w:rPr>
          <w:rStyle w:val="NoSpacingChar"/>
        </w:rPr>
        <w:t xml:space="preserve"> that the achievement of the Umtshezi Municipality’s strategic objectives is largely dependent on its ability to attract and attain high caliber individuals. </w:t>
      </w:r>
      <w:r w:rsidRPr="00EE608B">
        <w:rPr>
          <w:rStyle w:val="NoSpacingChar"/>
        </w:rPr>
        <w:lastRenderedPageBreak/>
        <w:t>This is particularly important with regard to defined critical occupations, strategically critical individuals and ensuring</w:t>
      </w:r>
      <w:r w:rsidRPr="00EE608B">
        <w:rPr>
          <w:sz w:val="24"/>
          <w:szCs w:val="24"/>
          <w:lang w:val="en-US"/>
        </w:rPr>
        <w:t xml:space="preserve"> adequate succession.</w:t>
      </w:r>
    </w:p>
    <w:p w:rsidR="009A0155" w:rsidRPr="00EE608B" w:rsidRDefault="009A0155" w:rsidP="00AD49BB">
      <w:pPr>
        <w:pStyle w:val="NoSpacing"/>
      </w:pPr>
      <w:r w:rsidRPr="00EE608B">
        <w:t>Attraction and Retention rest on the following key principles:</w:t>
      </w:r>
    </w:p>
    <w:p w:rsidR="009A0155" w:rsidRPr="00EE608B" w:rsidRDefault="009A0155" w:rsidP="003B58C4">
      <w:pPr>
        <w:pStyle w:val="Style1"/>
        <w:numPr>
          <w:ilvl w:val="0"/>
          <w:numId w:val="194"/>
        </w:numPr>
      </w:pPr>
      <w:r w:rsidRPr="00EE608B">
        <w:t>Managing people well to ensure d</w:t>
      </w:r>
      <w:r w:rsidR="00C7089B" w:rsidRPr="00EE608B">
        <w:t>irected and motivated employees;</w:t>
      </w:r>
    </w:p>
    <w:p w:rsidR="009A0155" w:rsidRPr="00EE608B" w:rsidRDefault="009A0155" w:rsidP="003B58C4">
      <w:pPr>
        <w:pStyle w:val="Style1"/>
        <w:numPr>
          <w:ilvl w:val="0"/>
          <w:numId w:val="194"/>
        </w:numPr>
      </w:pPr>
      <w:r w:rsidRPr="00EE608B">
        <w:t>Paying people competitively and</w:t>
      </w:r>
      <w:r w:rsidR="00C7089B" w:rsidRPr="00EE608B">
        <w:t xml:space="preserve"> rewarding superior performance;</w:t>
      </w:r>
    </w:p>
    <w:p w:rsidR="009A0155" w:rsidRPr="00EE608B" w:rsidRDefault="009A0155" w:rsidP="003B58C4">
      <w:pPr>
        <w:pStyle w:val="Style1"/>
        <w:numPr>
          <w:ilvl w:val="0"/>
          <w:numId w:val="194"/>
        </w:numPr>
      </w:pPr>
      <w:r w:rsidRPr="00EE608B">
        <w:t>Deve</w:t>
      </w:r>
      <w:r w:rsidR="00E85956">
        <w:t xml:space="preserve">loping people and retaining </w:t>
      </w:r>
      <w:r w:rsidRPr="00EE608B">
        <w:t>by providing p</w:t>
      </w:r>
      <w:r w:rsidR="00C7089B" w:rsidRPr="00EE608B">
        <w:t>erpetual learning and challenge</w:t>
      </w:r>
      <w:r w:rsidR="00E85956">
        <w:t>s</w:t>
      </w:r>
      <w:r w:rsidR="00C7089B" w:rsidRPr="00EE608B">
        <w:t>;</w:t>
      </w:r>
    </w:p>
    <w:p w:rsidR="009A0155" w:rsidRPr="00EE608B" w:rsidRDefault="009A0155" w:rsidP="003B58C4">
      <w:pPr>
        <w:pStyle w:val="Style1"/>
        <w:numPr>
          <w:ilvl w:val="0"/>
          <w:numId w:val="194"/>
        </w:numPr>
      </w:pPr>
      <w:r w:rsidRPr="00EE608B">
        <w:t>Establishing a work-life culture and climate th</w:t>
      </w:r>
      <w:r w:rsidR="00C7089B" w:rsidRPr="00EE608B">
        <w:t xml:space="preserve">at is attractive and supportive; and </w:t>
      </w:r>
    </w:p>
    <w:p w:rsidR="00BE5338" w:rsidRDefault="009A0155" w:rsidP="003B58C4">
      <w:pPr>
        <w:pStyle w:val="Style1"/>
        <w:numPr>
          <w:ilvl w:val="0"/>
          <w:numId w:val="194"/>
        </w:numPr>
      </w:pPr>
      <w:r w:rsidRPr="00EE608B">
        <w:t>Each of our four principles has to be weighed and balanced within a practical attraction and retention strategy</w:t>
      </w:r>
      <w:r w:rsidR="00C7089B" w:rsidRPr="00EE608B">
        <w:t xml:space="preserve">. </w:t>
      </w:r>
    </w:p>
    <w:p w:rsidR="00E85956" w:rsidRPr="00E85956" w:rsidRDefault="00E85956" w:rsidP="00E85956">
      <w:pPr>
        <w:pStyle w:val="BodyTextFirstIndent"/>
      </w:pPr>
    </w:p>
    <w:p w:rsidR="00D07977" w:rsidRPr="00EE608B" w:rsidRDefault="00D07977" w:rsidP="0089399C">
      <w:pPr>
        <w:pStyle w:val="Heading2"/>
        <w:rPr>
          <w:sz w:val="24"/>
          <w:szCs w:val="24"/>
        </w:rPr>
      </w:pPr>
      <w:bookmarkStart w:id="95" w:name="_Toc378775970"/>
      <w:bookmarkStart w:id="96" w:name="_Toc420998110"/>
      <w:r w:rsidRPr="00EE608B">
        <w:rPr>
          <w:sz w:val="24"/>
          <w:szCs w:val="24"/>
        </w:rPr>
        <w:t>SERVICE DELIVERY AND INFRASTRUCTURE ANALYSIS</w:t>
      </w:r>
      <w:bookmarkEnd w:id="95"/>
      <w:bookmarkEnd w:id="96"/>
    </w:p>
    <w:p w:rsidR="00D07977" w:rsidRPr="00EE608B" w:rsidRDefault="00D07977" w:rsidP="00B24ADF">
      <w:pPr>
        <w:pStyle w:val="Heading3"/>
      </w:pPr>
      <w:bookmarkStart w:id="97" w:name="_Toc378775971"/>
      <w:bookmarkStart w:id="98" w:name="_Toc420998111"/>
      <w:r w:rsidRPr="00EE608B">
        <w:t>Water and Sanitation</w:t>
      </w:r>
      <w:bookmarkEnd w:id="97"/>
      <w:bookmarkEnd w:id="98"/>
    </w:p>
    <w:p w:rsidR="00737E89" w:rsidRPr="00EE608B" w:rsidRDefault="00737E89" w:rsidP="00AD49BB">
      <w:pPr>
        <w:pStyle w:val="NoSpacing"/>
      </w:pPr>
      <w:r w:rsidRPr="00EE608B">
        <w:t xml:space="preserve">Access to water within 200m of one’s home is an acceptable minimum standard irrespective of whether the water comes from a hand pump, borehole and a reticulation system supplied from a high yielding borehole or a reticulation system from a bulk line or reservoir. In the Umtshezi Municipality the water services backlog is at 7% (UTDM IDP 2009/2010) while the sanitation backlog is estimated at 8%. The planned housing projects are guaranteed access to water through CMIP funding. Thus housing development provides opportunities for households to access water and sanitation. This is a district competency and therefore housing projects have to be aligned to the district infrastructure plan to ensure that </w:t>
      </w:r>
      <w:r w:rsidR="00E85956">
        <w:t xml:space="preserve"> </w:t>
      </w:r>
      <w:r w:rsidRPr="00EE608B">
        <w:t>the bulk infrastructure component of the development is supplied employment, housing and land, with people able to exercise control over their society, community</w:t>
      </w:r>
      <w:r w:rsidR="00E85956">
        <w:t>,</w:t>
      </w:r>
      <w:r w:rsidRPr="00EE608B">
        <w:t xml:space="preserve"> personal lives and to invest in the future. </w:t>
      </w:r>
    </w:p>
    <w:p w:rsidR="00726FC3" w:rsidRPr="00EE608B" w:rsidRDefault="00726FC3" w:rsidP="00C7089B">
      <w:pPr>
        <w:pStyle w:val="Caption"/>
        <w:rPr>
          <w:sz w:val="24"/>
          <w:szCs w:val="24"/>
        </w:rPr>
      </w:pPr>
      <w:bookmarkStart w:id="99" w:name="_Toc374529117"/>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F3528C">
        <w:rPr>
          <w:noProof/>
          <w:sz w:val="24"/>
          <w:szCs w:val="24"/>
        </w:rPr>
        <w:t>7</w:t>
      </w:r>
      <w:r w:rsidR="00E05332" w:rsidRPr="00EE608B">
        <w:rPr>
          <w:noProof/>
          <w:sz w:val="24"/>
          <w:szCs w:val="24"/>
        </w:rPr>
        <w:fldChar w:fldCharType="end"/>
      </w:r>
      <w:r w:rsidRPr="00EE608B">
        <w:rPr>
          <w:sz w:val="24"/>
          <w:szCs w:val="24"/>
        </w:rPr>
        <w:t>: Sanitation</w:t>
      </w:r>
      <w:bookmarkEnd w:id="99"/>
      <w:r w:rsidRPr="00EE608B">
        <w:rPr>
          <w:noProof/>
          <w:sz w:val="24"/>
          <w:szCs w:val="24"/>
        </w:rPr>
        <w:drawing>
          <wp:inline distT="0" distB="0" distL="0" distR="0" wp14:anchorId="4ED9E1B2" wp14:editId="17B43EA3">
            <wp:extent cx="5874589" cy="1535502"/>
            <wp:effectExtent l="0" t="0" r="12065" b="266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6FC3" w:rsidRPr="00EE608B" w:rsidRDefault="00726FC3" w:rsidP="00BB6283">
      <w:pPr>
        <w:rPr>
          <w:sz w:val="24"/>
          <w:szCs w:val="24"/>
        </w:rPr>
      </w:pPr>
      <w:r w:rsidRPr="00EE608B">
        <w:rPr>
          <w:sz w:val="24"/>
          <w:szCs w:val="24"/>
        </w:rPr>
        <w:t>Source: Census 2011</w:t>
      </w:r>
    </w:p>
    <w:p w:rsidR="007C31CD" w:rsidRDefault="007C31CD" w:rsidP="00AD49BB">
      <w:pPr>
        <w:pStyle w:val="NoSpacing"/>
      </w:pPr>
      <w:r w:rsidRPr="00EE608B">
        <w:t xml:space="preserve">In Umtshezi Local Municipality, the majority of the population have access to flush toilet connected to a sewerage system.  The above is a clear indication of lower levels of services in </w:t>
      </w:r>
      <w:r w:rsidR="00E85956">
        <w:t>Umtshezi</w:t>
      </w:r>
      <w:r w:rsidRPr="00EE608B">
        <w:t xml:space="preserve"> Local Municipality.</w:t>
      </w:r>
    </w:p>
    <w:p w:rsidR="00E85956" w:rsidRPr="00E85956" w:rsidRDefault="00E85956" w:rsidP="00E85956">
      <w:pPr>
        <w:pStyle w:val="BodyText"/>
        <w:rPr>
          <w:lang w:eastAsia="en-US"/>
        </w:rPr>
      </w:pPr>
    </w:p>
    <w:p w:rsidR="005D662B" w:rsidRDefault="005D662B" w:rsidP="00AD49BB">
      <w:pPr>
        <w:pStyle w:val="NoSpacing"/>
      </w:pPr>
      <w:bookmarkStart w:id="100" w:name="_Toc374529118"/>
      <w:r w:rsidRPr="00EE608B">
        <w:lastRenderedPageBreak/>
        <w:t>The continued consumption of un-purified water exposes the community to water borne diseases and poses a major health risk.  In Umtshezi Local Municipality, the majority of people receive piped water from the local water scheme and very little people use boreholes, rivers and water vendors.</w:t>
      </w:r>
    </w:p>
    <w:p w:rsidR="00950D0E" w:rsidRDefault="00950D0E" w:rsidP="00AD49BB">
      <w:pPr>
        <w:pStyle w:val="BodyText"/>
        <w:rPr>
          <w:lang w:eastAsia="en-US"/>
        </w:rPr>
      </w:pPr>
    </w:p>
    <w:p w:rsidR="007C31CD" w:rsidRPr="00EE608B" w:rsidRDefault="007C31CD" w:rsidP="007C31CD">
      <w:pPr>
        <w:pStyle w:val="Caption"/>
        <w:rPr>
          <w:sz w:val="24"/>
          <w:szCs w:val="24"/>
        </w:rPr>
      </w:pPr>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F3528C">
        <w:rPr>
          <w:noProof/>
          <w:sz w:val="24"/>
          <w:szCs w:val="24"/>
        </w:rPr>
        <w:t>8</w:t>
      </w:r>
      <w:r w:rsidR="00E05332" w:rsidRPr="00EE608B">
        <w:rPr>
          <w:noProof/>
          <w:sz w:val="24"/>
          <w:szCs w:val="24"/>
        </w:rPr>
        <w:fldChar w:fldCharType="end"/>
      </w:r>
      <w:r w:rsidRPr="00EE608B">
        <w:rPr>
          <w:sz w:val="24"/>
          <w:szCs w:val="24"/>
        </w:rPr>
        <w:t>: Water supply</w:t>
      </w:r>
      <w:bookmarkEnd w:id="100"/>
    </w:p>
    <w:p w:rsidR="007C31CD" w:rsidRPr="00EE608B" w:rsidRDefault="007477D2" w:rsidP="007C31CD">
      <w:pPr>
        <w:pStyle w:val="Style2"/>
        <w:rPr>
          <w:sz w:val="24"/>
          <w:szCs w:val="24"/>
        </w:rPr>
      </w:pPr>
      <w:r w:rsidRPr="00EE608B">
        <w:rPr>
          <w:noProof/>
          <w:sz w:val="24"/>
          <w:szCs w:val="24"/>
          <w:lang w:eastAsia="en-ZA"/>
        </w:rPr>
        <w:drawing>
          <wp:inline distT="0" distB="0" distL="0" distR="0" wp14:anchorId="78D3A5F0" wp14:editId="6A91E743">
            <wp:extent cx="5986732" cy="1897811"/>
            <wp:effectExtent l="0" t="0" r="14605" b="266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31CD" w:rsidRPr="00EE608B" w:rsidRDefault="007C31CD" w:rsidP="00BB6283">
      <w:pPr>
        <w:rPr>
          <w:sz w:val="24"/>
          <w:szCs w:val="24"/>
        </w:rPr>
      </w:pPr>
      <w:r w:rsidRPr="00EE608B">
        <w:rPr>
          <w:sz w:val="24"/>
          <w:szCs w:val="24"/>
        </w:rPr>
        <w:t>Source: Census 2011</w:t>
      </w:r>
    </w:p>
    <w:p w:rsidR="00945356" w:rsidRPr="00EE608B" w:rsidRDefault="00945356" w:rsidP="00B24ADF">
      <w:pPr>
        <w:pStyle w:val="Heading3"/>
      </w:pPr>
      <w:bookmarkStart w:id="101" w:name="_Toc378775972"/>
      <w:bookmarkStart w:id="102" w:name="_Toc420998112"/>
      <w:r w:rsidRPr="00EE608B">
        <w:t>Solid Waste Management</w:t>
      </w:r>
      <w:bookmarkEnd w:id="101"/>
      <w:bookmarkEnd w:id="102"/>
    </w:p>
    <w:p w:rsidR="00FD4E1A" w:rsidRPr="00EE608B" w:rsidRDefault="0099711D" w:rsidP="00AD49BB">
      <w:pPr>
        <w:pStyle w:val="NoSpacing"/>
      </w:pPr>
      <w:r w:rsidRPr="00EE608B">
        <w:t xml:space="preserve">There is </w:t>
      </w:r>
      <w:r w:rsidR="00E85956">
        <w:t>one</w:t>
      </w:r>
      <w:r w:rsidRPr="00EE608B">
        <w:t xml:space="preserve"> municipal wide waste disposal site </w:t>
      </w:r>
      <w:r w:rsidR="00E85956">
        <w:t xml:space="preserve">and dumping is </w:t>
      </w:r>
      <w:r w:rsidRPr="00EE608B">
        <w:t xml:space="preserve">controlled </w:t>
      </w:r>
      <w:r w:rsidR="00E85956">
        <w:t xml:space="preserve">hence there is a minimal </w:t>
      </w:r>
      <w:r w:rsidRPr="00EE608B">
        <w:t>litter</w:t>
      </w:r>
      <w:r w:rsidR="00E85956">
        <w:t>ing</w:t>
      </w:r>
      <w:r w:rsidRPr="00EE608B">
        <w:t>.  Only Estcourt, Weenen and Wembezi experience some measure of waste management although there is a need for the identification of a new waste disposal site</w:t>
      </w:r>
      <w:r w:rsidR="0031096F">
        <w:t xml:space="preserve"> for Weneen and surrounding rural areas</w:t>
      </w:r>
      <w:r w:rsidRPr="00EE608B">
        <w:t>. The majority of people, especially in the farming areas, dispose of their waste on-site and diseases emerge because they do not have information on how to manage the situation.  As a result, diseases are spread and animals are also exposed to hazardous conditions because of plastics.  Awareness campaigns on the importance of proper waste management in attracting investment.  Currently, funds are inadequate to provide formal waste disposal sites, hence, a Waste Management Plan is underway</w:t>
      </w:r>
      <w:r w:rsidR="00FD4E1A" w:rsidRPr="00EE608B">
        <w:t>.</w:t>
      </w:r>
    </w:p>
    <w:p w:rsidR="00BB6283" w:rsidRPr="00EE608B" w:rsidRDefault="00BB6283" w:rsidP="00BB6283">
      <w:pPr>
        <w:pStyle w:val="Caption"/>
        <w:keepNext/>
        <w:jc w:val="both"/>
        <w:rPr>
          <w:sz w:val="24"/>
          <w:szCs w:val="24"/>
        </w:rPr>
      </w:pPr>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F3528C">
        <w:rPr>
          <w:noProof/>
          <w:sz w:val="24"/>
          <w:szCs w:val="24"/>
        </w:rPr>
        <w:t>9</w:t>
      </w:r>
      <w:r w:rsidR="00E05332" w:rsidRPr="00EE608B">
        <w:rPr>
          <w:noProof/>
          <w:sz w:val="24"/>
          <w:szCs w:val="24"/>
        </w:rPr>
        <w:fldChar w:fldCharType="end"/>
      </w:r>
      <w:r w:rsidRPr="00EE608B">
        <w:rPr>
          <w:sz w:val="24"/>
          <w:szCs w:val="24"/>
        </w:rPr>
        <w:t>: Waste removal</w:t>
      </w:r>
    </w:p>
    <w:p w:rsidR="00011858" w:rsidRDefault="00FD4E1A" w:rsidP="00AD49BB">
      <w:pPr>
        <w:pStyle w:val="NoSpacing"/>
      </w:pPr>
      <w:r w:rsidRPr="00EE608B">
        <w:rPr>
          <w:lang w:val="en-ZA" w:eastAsia="en-ZA"/>
        </w:rPr>
        <w:drawing>
          <wp:inline distT="0" distB="0" distL="0" distR="0" wp14:anchorId="7A61F7F0" wp14:editId="1B71A308">
            <wp:extent cx="5762445" cy="1302589"/>
            <wp:effectExtent l="0" t="0" r="1016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B6283" w:rsidRPr="00EE608B">
        <w:t>Source: Census 2011</w:t>
      </w:r>
    </w:p>
    <w:p w:rsidR="00950D0E" w:rsidRDefault="00950D0E" w:rsidP="00AD49BB">
      <w:pPr>
        <w:pStyle w:val="BodyText"/>
        <w:rPr>
          <w:lang w:eastAsia="en-US"/>
        </w:rPr>
      </w:pPr>
    </w:p>
    <w:p w:rsidR="00950D0E" w:rsidRDefault="00950D0E" w:rsidP="00AD49BB">
      <w:pPr>
        <w:pStyle w:val="BodyText"/>
        <w:rPr>
          <w:lang w:eastAsia="en-US"/>
        </w:rPr>
      </w:pPr>
    </w:p>
    <w:p w:rsidR="00950D0E" w:rsidRDefault="00950D0E" w:rsidP="00AD49BB">
      <w:pPr>
        <w:pStyle w:val="BodyText"/>
        <w:rPr>
          <w:lang w:eastAsia="en-US"/>
        </w:rPr>
      </w:pPr>
    </w:p>
    <w:p w:rsidR="00950D0E" w:rsidRDefault="00950D0E" w:rsidP="00AD49BB">
      <w:pPr>
        <w:pStyle w:val="BodyText"/>
        <w:rPr>
          <w:lang w:eastAsia="en-US"/>
        </w:rPr>
      </w:pPr>
    </w:p>
    <w:p w:rsidR="00A42E1C" w:rsidRPr="00EE608B" w:rsidRDefault="00A42E1C" w:rsidP="00D46919">
      <w:pPr>
        <w:pStyle w:val="Heading4"/>
      </w:pPr>
      <w:r w:rsidRPr="00EE608B">
        <w:lastRenderedPageBreak/>
        <w:t>Integrated Waste Management Plan (IWMP)</w:t>
      </w:r>
    </w:p>
    <w:p w:rsidR="00BB6283" w:rsidRPr="00EE608B" w:rsidRDefault="00BB6283" w:rsidP="00AD49BB">
      <w:pPr>
        <w:pStyle w:val="NoSpacing"/>
      </w:pPr>
      <w:r w:rsidRPr="00EE608B">
        <w:t>In overall terms, Waste management is the collection, transportation, processing, recycling and/or disposal of waste materials. The term usually relates to materials produced by human activity, and is generally undertaken to reduce their effect on health, the environment or aesthetics. Waste management is also carried out to recover resources from it. Waste management can involve solid, liquid, gaseous or radioactive substances, with different methods and fields of expertise for each.</w:t>
      </w:r>
    </w:p>
    <w:p w:rsidR="00BB6283" w:rsidRPr="00EE608B" w:rsidRDefault="00BB6283" w:rsidP="00AD49BB">
      <w:pPr>
        <w:pStyle w:val="NoSpacing"/>
      </w:pPr>
      <w:r w:rsidRPr="00EE608B">
        <w:t>Waste management practices differ from one place to another, e.g. from urban to rural areas, and from residential to industrial producers. Management for non-hazardous residential and institutional waste in municipal areas is usually the responsibility of the local council authorities. Concurrently the management for non-hazardous commercial and industrial waste is usually the responsibility of its generator.</w:t>
      </w:r>
    </w:p>
    <w:p w:rsidR="00BB6283" w:rsidRPr="00EE608B" w:rsidRDefault="00BB6283" w:rsidP="00AD49BB">
      <w:pPr>
        <w:pStyle w:val="NoSpacing"/>
      </w:pPr>
      <w:r w:rsidRPr="00EE608B">
        <w:t>The primary objective of the IWMP is to optimize waste management through the waste tandem by maximizing efficiency and minimizing associated environmental impacts and financial costs and to enhance the quality of life within Umtshezi Local Municipality. The Waste Management Plan must also be integrated with the objectives of the municipal Integrated Development Plan (IDP) in the following ways:</w:t>
      </w:r>
    </w:p>
    <w:p w:rsidR="003B58C4" w:rsidRDefault="00BB6283" w:rsidP="003B58C4">
      <w:pPr>
        <w:pStyle w:val="Style1"/>
      </w:pPr>
      <w:r w:rsidRPr="00EE608B">
        <w:t>Waste Minimization and Recycling (explore business/employment opportunities)</w:t>
      </w:r>
      <w:r w:rsidR="003B58C4">
        <w:t>;</w:t>
      </w:r>
    </w:p>
    <w:p w:rsidR="003B58C4" w:rsidRDefault="00BB6283" w:rsidP="003B58C4">
      <w:pPr>
        <w:pStyle w:val="Style1"/>
      </w:pPr>
      <w:r w:rsidRPr="00EE608B">
        <w:t>Waste Collection</w:t>
      </w:r>
      <w:r w:rsidR="003B58C4">
        <w:t>;</w:t>
      </w:r>
    </w:p>
    <w:p w:rsidR="003B58C4" w:rsidRDefault="00BB6283" w:rsidP="003B58C4">
      <w:pPr>
        <w:pStyle w:val="Style1"/>
      </w:pPr>
      <w:r w:rsidRPr="00EE608B">
        <w:t>Waste Treatment and Disposal (including medical and hazardous waste)</w:t>
      </w:r>
      <w:r w:rsidR="003B58C4">
        <w:t>;</w:t>
      </w:r>
    </w:p>
    <w:p w:rsidR="003B58C4" w:rsidRDefault="00BB6283" w:rsidP="003B58C4">
      <w:pPr>
        <w:pStyle w:val="Style1"/>
      </w:pPr>
      <w:r w:rsidRPr="00EE608B">
        <w:t>Waste Management Capacity Building and Awareness</w:t>
      </w:r>
      <w:r w:rsidR="003B58C4">
        <w:t>; and</w:t>
      </w:r>
    </w:p>
    <w:p w:rsidR="00BB6283" w:rsidRPr="00EE608B" w:rsidRDefault="00BB6283" w:rsidP="003B58C4">
      <w:pPr>
        <w:pStyle w:val="Style1"/>
      </w:pPr>
      <w:r w:rsidRPr="00EE608B">
        <w:t>Waste Management Costs and Recovery</w:t>
      </w:r>
      <w:r w:rsidR="003B58C4">
        <w:t xml:space="preserve">; and </w:t>
      </w:r>
    </w:p>
    <w:p w:rsidR="00BB6283" w:rsidRPr="00EE608B" w:rsidRDefault="00BB6283" w:rsidP="003B58C4">
      <w:pPr>
        <w:pStyle w:val="Style1"/>
      </w:pPr>
      <w:r w:rsidRPr="00EE608B">
        <w:t>Environmental Management (only limited to waste management)</w:t>
      </w:r>
      <w:r w:rsidR="003B58C4">
        <w:t xml:space="preserve">. </w:t>
      </w:r>
    </w:p>
    <w:p w:rsidR="00BB6283" w:rsidRDefault="00BB6283" w:rsidP="003B58C4">
      <w:pPr>
        <w:pStyle w:val="NoSpacing"/>
      </w:pPr>
      <w:r w:rsidRPr="00EE608B">
        <w:t xml:space="preserve">The preparation of the IWMP is a requirement of the National Waste Management Strategy, as it requires that all Local Authorities develop and submit such plans to be incorporated into </w:t>
      </w:r>
      <w:r w:rsidRPr="00EE608B">
        <w:rPr>
          <w:rStyle w:val="NoSpacingChar"/>
        </w:rPr>
        <w:t>the</w:t>
      </w:r>
      <w:r w:rsidRPr="00EE608B">
        <w:t xml:space="preserve"> wide provincial plan to improve the waste management scenarios at the local municipal levels.</w:t>
      </w:r>
      <w:r w:rsidR="003B58C4">
        <w:t xml:space="preserve"> </w:t>
      </w:r>
      <w:r w:rsidR="007C5BA6" w:rsidRPr="00EE608B">
        <w:t>Umtshezi municipality is currently developing an Integrated Waste Management Plan.</w:t>
      </w:r>
    </w:p>
    <w:p w:rsidR="00950D0E" w:rsidRPr="00EE608B" w:rsidRDefault="00950D0E" w:rsidP="00AD49BB">
      <w:pPr>
        <w:pStyle w:val="BodyText"/>
      </w:pPr>
    </w:p>
    <w:p w:rsidR="00C54619" w:rsidRPr="00EE608B" w:rsidRDefault="00B36A75" w:rsidP="00B24ADF">
      <w:pPr>
        <w:pStyle w:val="Heading3"/>
      </w:pPr>
      <w:bookmarkStart w:id="103" w:name="_Toc378775973"/>
      <w:bookmarkStart w:id="104" w:name="_Toc420998113"/>
      <w:r w:rsidRPr="00EE608B">
        <w:t>Transportation Infrastructure</w:t>
      </w:r>
      <w:bookmarkEnd w:id="103"/>
      <w:bookmarkEnd w:id="104"/>
    </w:p>
    <w:p w:rsidR="004E18B6" w:rsidRPr="00EE608B" w:rsidRDefault="0099711D" w:rsidP="00AD49BB">
      <w:pPr>
        <w:pStyle w:val="NoSpacing"/>
      </w:pPr>
      <w:r w:rsidRPr="00EE608B">
        <w:t xml:space="preserve">The Municipality relies heavily on MIG funding for infrastructure development.  The Municipality is working closely with the Department of Transport, through the Rural Transport Forums, in identifying roads that need funding and upgrading within the Municipality.  </w:t>
      </w:r>
    </w:p>
    <w:p w:rsidR="005E5EBD" w:rsidRPr="005E5EBD" w:rsidRDefault="0099711D" w:rsidP="00AD49BB">
      <w:pPr>
        <w:pStyle w:val="NoSpacing"/>
      </w:pPr>
      <w:r w:rsidRPr="00EE608B">
        <w:t xml:space="preserve">A </w:t>
      </w:r>
      <w:r w:rsidR="00FA1291">
        <w:t>Roads Construction and Maintance</w:t>
      </w:r>
      <w:r w:rsidRPr="00EE608B">
        <w:t xml:space="preserve"> Plan has also been developed wh</w:t>
      </w:r>
      <w:r w:rsidR="000D6F52">
        <w:t>ich stipulates clearly the</w:t>
      </w:r>
      <w:r w:rsidRPr="00EE608B">
        <w:t xml:space="preserve"> plans for the building of new roads and ma</w:t>
      </w:r>
      <w:r w:rsidR="000D6F52">
        <w:t>intaining during this financial year</w:t>
      </w:r>
      <w:r w:rsidRPr="00EE608B">
        <w:t>.  The</w:t>
      </w:r>
      <w:r w:rsidRPr="00EE608B">
        <w:rPr>
          <w:rFonts w:cs="CG Times"/>
        </w:rPr>
        <w:t xml:space="preserve"> O&amp;M of old roads is funded to a total of </w:t>
      </w:r>
      <w:r w:rsidR="000D6F52">
        <w:rPr>
          <w:rFonts w:cs="CG Times"/>
        </w:rPr>
        <w:t>R</w:t>
      </w:r>
      <w:r w:rsidR="00FA1291">
        <w:rPr>
          <w:rFonts w:cs="CG Times"/>
        </w:rPr>
        <w:t>3,8</w:t>
      </w:r>
      <w:r w:rsidR="000D6F52">
        <w:rPr>
          <w:rFonts w:cs="CG Times"/>
        </w:rPr>
        <w:t xml:space="preserve"> Million and</w:t>
      </w:r>
      <w:r w:rsidR="00FA1291">
        <w:rPr>
          <w:rFonts w:cs="CG Times"/>
        </w:rPr>
        <w:t xml:space="preserve"> R17,9</w:t>
      </w:r>
      <w:r w:rsidR="000D6F52">
        <w:rPr>
          <w:rFonts w:cs="CG Times"/>
        </w:rPr>
        <w:t xml:space="preserve"> M</w:t>
      </w:r>
      <w:r w:rsidRPr="00EE608B">
        <w:rPr>
          <w:rFonts w:cs="CG Times"/>
        </w:rPr>
        <w:t>illion</w:t>
      </w:r>
      <w:r w:rsidR="000D6F52">
        <w:rPr>
          <w:rFonts w:cs="CG Times"/>
        </w:rPr>
        <w:t xml:space="preserve"> for New Roads is</w:t>
      </w:r>
      <w:r w:rsidRPr="00EE608B">
        <w:rPr>
          <w:rFonts w:cs="CG Times"/>
        </w:rPr>
        <w:t xml:space="preserve"> budgeted for the </w:t>
      </w:r>
      <w:r w:rsidR="000D6F52">
        <w:rPr>
          <w:rFonts w:cs="CG Times"/>
        </w:rPr>
        <w:t>during this</w:t>
      </w:r>
      <w:r w:rsidRPr="00EE608B">
        <w:rPr>
          <w:rFonts w:cs="CG Times"/>
        </w:rPr>
        <w:t xml:space="preserve"> financial year; these projects are included in the Project Schedule: Infrastructure and Services</w:t>
      </w:r>
      <w:r w:rsidRPr="00EE608B">
        <w:t xml:space="preserve">. </w:t>
      </w:r>
    </w:p>
    <w:p w:rsidR="00BB2A15" w:rsidRPr="00EE608B" w:rsidRDefault="00BB2A15" w:rsidP="00AD49BB">
      <w:pPr>
        <w:pStyle w:val="BodyText"/>
      </w:pPr>
      <w:r w:rsidRPr="00EE608B">
        <w:lastRenderedPageBreak/>
        <w:t>TRANSPORTATION INFRASTRUCTURE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1161"/>
        <w:gridCol w:w="1538"/>
        <w:gridCol w:w="2106"/>
        <w:gridCol w:w="1935"/>
      </w:tblGrid>
      <w:tr w:rsidR="00411716" w:rsidRPr="00EE608B" w:rsidTr="00411716">
        <w:trPr>
          <w:trHeight w:val="811"/>
        </w:trPr>
        <w:tc>
          <w:tcPr>
            <w:tcW w:w="2347" w:type="dxa"/>
            <w:tcBorders>
              <w:bottom w:val="single" w:sz="4" w:space="0" w:color="auto"/>
            </w:tcBorders>
            <w:shd w:val="clear" w:color="auto" w:fill="00CCFF"/>
          </w:tcPr>
          <w:p w:rsidR="00411716" w:rsidRPr="00EE608B" w:rsidRDefault="00411716"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PROJECT DESCRIPTION</w:t>
            </w:r>
          </w:p>
        </w:tc>
        <w:tc>
          <w:tcPr>
            <w:tcW w:w="1161" w:type="dxa"/>
            <w:tcBorders>
              <w:bottom w:val="single" w:sz="4" w:space="0" w:color="auto"/>
            </w:tcBorders>
            <w:shd w:val="clear" w:color="auto" w:fill="00CCFF"/>
          </w:tcPr>
          <w:p w:rsidR="00411716" w:rsidRPr="00EE608B" w:rsidRDefault="00411716"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WARD</w:t>
            </w:r>
          </w:p>
        </w:tc>
        <w:tc>
          <w:tcPr>
            <w:tcW w:w="1538" w:type="dxa"/>
            <w:tcBorders>
              <w:bottom w:val="single" w:sz="4" w:space="0" w:color="auto"/>
            </w:tcBorders>
            <w:shd w:val="clear" w:color="auto" w:fill="00CCFF"/>
          </w:tcPr>
          <w:p w:rsidR="00411716" w:rsidRPr="00EE608B" w:rsidRDefault="00411716"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INKOSI</w:t>
            </w:r>
          </w:p>
        </w:tc>
        <w:tc>
          <w:tcPr>
            <w:tcW w:w="2106" w:type="dxa"/>
            <w:tcBorders>
              <w:bottom w:val="single" w:sz="4" w:space="0" w:color="auto"/>
            </w:tcBorders>
            <w:shd w:val="clear" w:color="auto" w:fill="00CCFF"/>
          </w:tcPr>
          <w:p w:rsidR="00411716" w:rsidRPr="00EE608B" w:rsidRDefault="00411716" w:rsidP="00E61828">
            <w:pPr>
              <w:spacing w:before="0" w:after="0" w:line="360" w:lineRule="auto"/>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AREA</w:t>
            </w:r>
          </w:p>
        </w:tc>
        <w:tc>
          <w:tcPr>
            <w:tcW w:w="1935" w:type="dxa"/>
            <w:tcBorders>
              <w:bottom w:val="single" w:sz="4" w:space="0" w:color="auto"/>
            </w:tcBorders>
            <w:shd w:val="clear" w:color="auto" w:fill="00CCFF"/>
          </w:tcPr>
          <w:p w:rsidR="00411716" w:rsidRPr="00EE608B" w:rsidRDefault="00411716" w:rsidP="00411716">
            <w:pPr>
              <w:spacing w:before="0" w:after="0" w:line="360" w:lineRule="auto"/>
              <w:jc w:val="right"/>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2014/2015</w:t>
            </w:r>
          </w:p>
        </w:tc>
      </w:tr>
      <w:tr w:rsidR="00411716" w:rsidRPr="00EE608B" w:rsidTr="00411716">
        <w:trPr>
          <w:trHeight w:val="398"/>
        </w:trPr>
        <w:tc>
          <w:tcPr>
            <w:tcW w:w="2347"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Wembezi Rehabilitation </w:t>
            </w:r>
          </w:p>
        </w:tc>
        <w:tc>
          <w:tcPr>
            <w:tcW w:w="1161"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r>
              <w:rPr>
                <w:rFonts w:ascii="Arial" w:eastAsia="Times New Roman" w:hAnsi="Arial" w:cs="Arial"/>
                <w:sz w:val="24"/>
                <w:szCs w:val="24"/>
                <w:lang w:val="en-US" w:eastAsia="en-US"/>
              </w:rPr>
              <w:t>1</w:t>
            </w:r>
          </w:p>
        </w:tc>
        <w:tc>
          <w:tcPr>
            <w:tcW w:w="1538"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p>
        </w:tc>
        <w:tc>
          <w:tcPr>
            <w:tcW w:w="2106"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Wembezi </w:t>
            </w:r>
          </w:p>
        </w:tc>
        <w:tc>
          <w:tcPr>
            <w:tcW w:w="1935" w:type="dxa"/>
            <w:shd w:val="clear" w:color="auto" w:fill="D9D9D9"/>
          </w:tcPr>
          <w:p w:rsidR="00411716" w:rsidRPr="00EE608B" w:rsidRDefault="00411716" w:rsidP="00411716">
            <w:pPr>
              <w:spacing w:before="0" w:after="0" w:line="360" w:lineRule="auto"/>
              <w:jc w:val="right"/>
              <w:rPr>
                <w:rFonts w:ascii="Arial" w:eastAsia="Times New Roman" w:hAnsi="Arial" w:cs="Arial"/>
                <w:sz w:val="24"/>
                <w:szCs w:val="24"/>
                <w:lang w:val="en-US" w:eastAsia="en-US"/>
              </w:rPr>
            </w:pPr>
            <w:r>
              <w:rPr>
                <w:rFonts w:ascii="Arial" w:eastAsia="Times New Roman" w:hAnsi="Arial" w:cs="Arial"/>
                <w:sz w:val="24"/>
                <w:szCs w:val="24"/>
                <w:lang w:val="en-US" w:eastAsia="en-US"/>
              </w:rPr>
              <w:t>R3m</w:t>
            </w:r>
          </w:p>
        </w:tc>
      </w:tr>
      <w:tr w:rsidR="00411716" w:rsidRPr="00EE608B" w:rsidTr="00411716">
        <w:trPr>
          <w:trHeight w:val="413"/>
        </w:trPr>
        <w:tc>
          <w:tcPr>
            <w:tcW w:w="2347"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Estcourt rehabilitation </w:t>
            </w:r>
          </w:p>
        </w:tc>
        <w:tc>
          <w:tcPr>
            <w:tcW w:w="1161"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r>
              <w:rPr>
                <w:rFonts w:ascii="Arial" w:eastAsia="Times New Roman" w:hAnsi="Arial" w:cs="Arial"/>
                <w:sz w:val="24"/>
                <w:szCs w:val="24"/>
                <w:lang w:val="en-US" w:eastAsia="en-US"/>
              </w:rPr>
              <w:t>4</w:t>
            </w:r>
          </w:p>
        </w:tc>
        <w:tc>
          <w:tcPr>
            <w:tcW w:w="1538"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p>
        </w:tc>
        <w:tc>
          <w:tcPr>
            <w:tcW w:w="2106" w:type="dxa"/>
            <w:shd w:val="clear" w:color="auto" w:fill="D9D9D9"/>
          </w:tcPr>
          <w:p w:rsidR="00411716" w:rsidRPr="00EE608B" w:rsidRDefault="00411716" w:rsidP="00E61828">
            <w:pPr>
              <w:spacing w:before="0" w:after="0" w:line="360" w:lineRule="auto"/>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Estcourt </w:t>
            </w:r>
          </w:p>
        </w:tc>
        <w:tc>
          <w:tcPr>
            <w:tcW w:w="1935" w:type="dxa"/>
            <w:shd w:val="clear" w:color="auto" w:fill="D9D9D9"/>
          </w:tcPr>
          <w:p w:rsidR="00411716" w:rsidRPr="00EE608B" w:rsidRDefault="00411716" w:rsidP="00411716">
            <w:pPr>
              <w:spacing w:before="0" w:after="0" w:line="360" w:lineRule="auto"/>
              <w:jc w:val="right"/>
              <w:rPr>
                <w:rFonts w:ascii="Arial" w:eastAsia="Times New Roman" w:hAnsi="Arial" w:cs="Arial"/>
                <w:sz w:val="24"/>
                <w:szCs w:val="24"/>
                <w:lang w:val="en-US" w:eastAsia="en-US"/>
              </w:rPr>
            </w:pPr>
            <w:r>
              <w:rPr>
                <w:rFonts w:ascii="Arial" w:eastAsia="Times New Roman" w:hAnsi="Arial" w:cs="Arial"/>
                <w:sz w:val="24"/>
                <w:szCs w:val="24"/>
                <w:lang w:val="en-US" w:eastAsia="en-US"/>
              </w:rPr>
              <w:t>R7m</w:t>
            </w:r>
          </w:p>
        </w:tc>
      </w:tr>
    </w:tbl>
    <w:p w:rsidR="00950D0E" w:rsidRPr="00EE608B" w:rsidRDefault="00950D0E" w:rsidP="00AD49BB">
      <w:pPr>
        <w:pStyle w:val="BodyText"/>
      </w:pPr>
    </w:p>
    <w:p w:rsidR="00472DA2" w:rsidRPr="00EE608B" w:rsidRDefault="00472DA2" w:rsidP="00B24ADF">
      <w:pPr>
        <w:pStyle w:val="Heading3"/>
      </w:pPr>
      <w:bookmarkStart w:id="105" w:name="_Toc378775974"/>
      <w:bookmarkStart w:id="106" w:name="_Toc420998114"/>
      <w:r w:rsidRPr="00EE608B">
        <w:t>Energy</w:t>
      </w:r>
      <w:bookmarkEnd w:id="105"/>
      <w:bookmarkEnd w:id="106"/>
    </w:p>
    <w:p w:rsidR="0099711D" w:rsidRPr="00EE608B" w:rsidRDefault="0099711D" w:rsidP="00AD49BB">
      <w:pPr>
        <w:pStyle w:val="NoSpacing"/>
      </w:pPr>
      <w:r w:rsidRPr="00EE608B">
        <w:t xml:space="preserve">The Umtshezi Municipality is divided into Eskom Licensed Area of Supply and the Umtshezi Municipality licensed area of supply. Currently all households within the Umtshezi Municipality Licensed area of supply are all electrified. The Municipality is currently doing in fills as well as electrifying the low income housing schemes that are being built. Therefore there are no electrification backlogs within Umtshezi Municipality Licensed area of supply. </w:t>
      </w:r>
    </w:p>
    <w:p w:rsidR="004E18B6" w:rsidRDefault="0099711D" w:rsidP="00AD49BB">
      <w:pPr>
        <w:pStyle w:val="NoSpacing"/>
      </w:pPr>
      <w:r w:rsidRPr="00EE608B">
        <w:t xml:space="preserve">Within Eskom Licensed Area of Supply but within Umtshezi Jurisdiction, there are households without electricity. The table below indicates the backlogs as well the progress to-date in addressing those backlogs. </w:t>
      </w:r>
    </w:p>
    <w:p w:rsidR="008136CD" w:rsidRPr="008136CD" w:rsidRDefault="008136CD" w:rsidP="008136CD">
      <w:pPr>
        <w:pStyle w:val="BodyText"/>
        <w:rPr>
          <w:lang w:eastAsia="en-US"/>
        </w:rPr>
      </w:pPr>
    </w:p>
    <w:p w:rsidR="0099711D" w:rsidRPr="00EE608B" w:rsidRDefault="0099711D" w:rsidP="00AD49BB">
      <w:pPr>
        <w:pStyle w:val="NoSpacing"/>
      </w:pPr>
      <w:r w:rsidRPr="00EE608B">
        <w:t xml:space="preserve">All households that reside within the Municipal Boundary are within the electricity national grid; therefore it will be cost effective to provide the grid energy than the use of the renewable energy sources. The current plan is to connect all the people to the national grid as soon as the funds are made available. However, whilst plans are being made to connect everyone to the grid, there are areas that will have to be identified to be provided with the renewable energy i.e. Solar System. </w:t>
      </w:r>
    </w:p>
    <w:p w:rsidR="0099711D" w:rsidRPr="00EE608B" w:rsidRDefault="0099711D" w:rsidP="00AD49BB">
      <w:pPr>
        <w:pStyle w:val="NoSpacing"/>
      </w:pPr>
      <w:r w:rsidRPr="00EE608B">
        <w:t>The Municipality has signed the cooperative agreement with EDI Holdings and currently awaiting funding from the EDI Holdings to Ring Fence the Electricity Department as well as to establish the Separated Operated Entity (SOE). Also the Municipality in partnership with EDI Holdings will need to conduct workshops to ensure that the decision makers are refreshed on the matter. The Municipality signed the cooperative agreement with EDI Holdings and applied for funds to conduct the ring fencing as well as the MSA Section 78 Assessment. The EDI Holdings has programmes that Umtshezi Municipality will have their ring fencing as well as MSA Section 78 will be done in due course.</w:t>
      </w:r>
    </w:p>
    <w:p w:rsidR="0099711D" w:rsidRPr="00EE608B" w:rsidRDefault="0099711D" w:rsidP="00AD49BB">
      <w:pPr>
        <w:pStyle w:val="NoSpacing"/>
      </w:pPr>
      <w:r w:rsidRPr="00EE608B">
        <w:t xml:space="preserve"> The Municipality conducted an assessment into its tariffs and it was found to be above the NERSA benchmarks, however financial shortfalls still exists. IBT’s is currently being modeled and is being prepared as per NERSA regulations and will be ready for submission shortly. Budgeted maintenance has grossly affected the functioning of the Electricity Department, and this has resulted in the Municipality being strained financially in terms of resources to keep the electricity department going.</w:t>
      </w:r>
    </w:p>
    <w:p w:rsidR="0099711D" w:rsidRDefault="0099711D" w:rsidP="00AD49BB">
      <w:pPr>
        <w:pStyle w:val="NoSpacing"/>
      </w:pPr>
      <w:r w:rsidRPr="00EE608B">
        <w:lastRenderedPageBreak/>
        <w:t xml:space="preserve">The Municipality is currently doing Skills assessment on its electricity staff to identify the skills gap as well capacity. This will inform the organizational structure review, the skills development as well as the optimum capacity required. </w:t>
      </w:r>
    </w:p>
    <w:p w:rsidR="0099711D" w:rsidRPr="00EE608B" w:rsidRDefault="0099711D" w:rsidP="00AD49BB">
      <w:pPr>
        <w:pStyle w:val="NoSpacing"/>
      </w:pPr>
      <w:r w:rsidRPr="00EE608B">
        <w:t>The Municipality does have an Electricity Master Plan, but it is has not been updated. This Master Plan also deals with the electricity issues within the Umtshezi Municipality licensed area of supply.  The Municipality will endeavor to review its Master Plan during the 2012/2017 Financial year.</w:t>
      </w:r>
    </w:p>
    <w:p w:rsidR="004E18B6" w:rsidRPr="00EE608B" w:rsidRDefault="0099711D" w:rsidP="00AD49BB">
      <w:pPr>
        <w:pStyle w:val="NoSpacing"/>
      </w:pPr>
      <w:r w:rsidRPr="00EE608B">
        <w:t>The municipality tried unsuccessfully to fill the more technical vacant positions due to shortage of skills, technical pool available around Umtshezi. Those residing far could not accept the salary package noting that it is too low. Consultants were used to  build internal capacity and to handle work, currently these employees are being empowered to t</w:t>
      </w:r>
      <w:r w:rsidR="00DF1199">
        <w:t xml:space="preserve">ake over the responsibilities. </w:t>
      </w:r>
    </w:p>
    <w:p w:rsidR="00F96104" w:rsidRPr="00EE608B" w:rsidRDefault="0099711D" w:rsidP="00AD49BB">
      <w:pPr>
        <w:pStyle w:val="NoSpacing"/>
      </w:pPr>
      <w:r w:rsidRPr="00EE608B">
        <w:t>Due to high Eskom tariff increases that will be passed on to Municipalities and the limit that NERSA has set on Municipal tariff increases, which is far below Eskom tariff increases, aggravated by the fact that the Municipal tariffs are far below NERSA bench marks, it is making it very difficult for the municipality to efficiently operate the electrical network and to find adequate finances, to maintain and upgrade</w:t>
      </w:r>
      <w:r w:rsidR="004E18B6" w:rsidRPr="00EE608B">
        <w:t xml:space="preserve"> the electrical infrastructure.</w:t>
      </w:r>
    </w:p>
    <w:p w:rsidR="00B23B0B" w:rsidRPr="00EE608B" w:rsidRDefault="00B23B0B" w:rsidP="00B24ADF">
      <w:pPr>
        <w:pStyle w:val="Heading3"/>
      </w:pPr>
      <w:bookmarkStart w:id="107" w:name="_Toc378775975"/>
      <w:bookmarkStart w:id="108" w:name="_Toc420998115"/>
      <w:r w:rsidRPr="00EE608B">
        <w:t>Access to Community Facilities</w:t>
      </w:r>
      <w:bookmarkEnd w:id="107"/>
      <w:bookmarkEnd w:id="108"/>
    </w:p>
    <w:p w:rsidR="007002CF" w:rsidRPr="00EE608B" w:rsidRDefault="007002CF" w:rsidP="00AD49BB">
      <w:pPr>
        <w:pStyle w:val="NoSpacing"/>
      </w:pPr>
      <w:r w:rsidRPr="00EE608B">
        <w:t xml:space="preserve">Equitable access to social facilities such as to schools, clinics and police stations is an important indicator of the quality of life. Although, the majority part of Umtshezi Municipality fell within the former Natal, the area has suffered from decades of neglect in terms of the delivery of social facilities. As such, the need to address this issue is identified in the IDP as one of the key challenges facing the municipality. </w:t>
      </w:r>
    </w:p>
    <w:p w:rsidR="0073240E" w:rsidRPr="00EE608B" w:rsidRDefault="004E18B6" w:rsidP="00D46919">
      <w:pPr>
        <w:pStyle w:val="Heading4"/>
        <w:rPr>
          <w:lang w:eastAsia="en-GB"/>
        </w:rPr>
      </w:pPr>
      <w:r w:rsidRPr="00EE608B">
        <w:rPr>
          <w:lang w:eastAsia="en-GB"/>
        </w:rPr>
        <w:t xml:space="preserve">3.4.5.1 </w:t>
      </w:r>
      <w:r w:rsidR="0073240E" w:rsidRPr="00EE608B">
        <w:rPr>
          <w:lang w:eastAsia="en-GB"/>
        </w:rPr>
        <w:t>Education</w:t>
      </w:r>
    </w:p>
    <w:p w:rsidR="0073240E" w:rsidRDefault="0073240E" w:rsidP="00AD49BB">
      <w:pPr>
        <w:pStyle w:val="NoSpacing"/>
      </w:pPr>
      <w:r w:rsidRPr="00EE608B">
        <w:t xml:space="preserve">Spatial distribution of education facilities in relation to the population density reveals that some areas are not well provided with education facilities. This is based on the application of a standard of 1200 households per secondary school and 600 households per primary school. Areas that require urgent attention include Frere, Rensburg Drift, Cornfields and Thembalihle. In some instances, the settlement does not have sufficient threshold to warrant a school. This situation accounts for a high rate of school drop out and the associated functional illiteracy. This affects mainly the farm dweller households that are located in deep commercial farmlands.  </w:t>
      </w:r>
    </w:p>
    <w:p w:rsidR="00DF1199" w:rsidRPr="00DF1199" w:rsidRDefault="00DF1199" w:rsidP="00AD49BB">
      <w:pPr>
        <w:pStyle w:val="BodyText"/>
        <w:rPr>
          <w:lang w:eastAsia="en-US"/>
        </w:rPr>
      </w:pPr>
    </w:p>
    <w:p w:rsidR="0073240E" w:rsidRPr="00EE608B" w:rsidRDefault="004E18B6" w:rsidP="00D46919">
      <w:pPr>
        <w:pStyle w:val="Heading4"/>
        <w:rPr>
          <w:rFonts w:ascii="Arial" w:eastAsia="Times New Roman" w:hAnsi="Arial"/>
          <w:lang w:eastAsia="en-GB"/>
        </w:rPr>
      </w:pPr>
      <w:r w:rsidRPr="00EE608B">
        <w:rPr>
          <w:lang w:eastAsia="en-GB"/>
        </w:rPr>
        <w:t xml:space="preserve">3.4.5.2 </w:t>
      </w:r>
      <w:r w:rsidR="0073240E" w:rsidRPr="00EE608B">
        <w:rPr>
          <w:lang w:eastAsia="en-GB"/>
        </w:rPr>
        <w:t xml:space="preserve">Health </w:t>
      </w:r>
    </w:p>
    <w:p w:rsidR="005E5EBD" w:rsidRDefault="0073240E" w:rsidP="00AD49BB">
      <w:pPr>
        <w:pStyle w:val="NoSpacing"/>
      </w:pPr>
      <w:r w:rsidRPr="00EE608B">
        <w:t>An analysis of the spatial distribution of health facilities reveals the same pattern as that of education facilities. Areas such as Wembezi, and Weenen each have one clinic yet they provide service to large areas with households in excess of the norm of 6000 households per clinic or a clinic within a 5km radius from each household. Thembalihle, Rensburg Drift and Frere do not have stationery clinics. The rate of population growth in these areas emphasises a need for these facilities in these areas.</w:t>
      </w:r>
    </w:p>
    <w:p w:rsidR="0073240E" w:rsidRPr="00EE608B" w:rsidRDefault="0073240E" w:rsidP="00AD49BB">
      <w:pPr>
        <w:pStyle w:val="NoSpacing"/>
      </w:pPr>
      <w:r w:rsidRPr="00EE608B">
        <w:t xml:space="preserve">Health facilities in Umtshezi are as follows: </w:t>
      </w:r>
    </w:p>
    <w:p w:rsidR="0073240E" w:rsidRPr="00EE608B" w:rsidRDefault="0073240E" w:rsidP="003B58C4">
      <w:pPr>
        <w:pStyle w:val="Style1"/>
      </w:pPr>
      <w:r w:rsidRPr="00EE608B">
        <w:lastRenderedPageBreak/>
        <w:t xml:space="preserve">Estcourt Hospital which is a district hospital servicing areas beyond the municipal boundaries. </w:t>
      </w:r>
    </w:p>
    <w:p w:rsidR="0073240E" w:rsidRPr="00EE608B" w:rsidRDefault="004B19FA" w:rsidP="003B58C4">
      <w:pPr>
        <w:pStyle w:val="Style1"/>
      </w:pPr>
      <w:r w:rsidRPr="00EE608B">
        <w:t>6</w:t>
      </w:r>
      <w:r w:rsidR="0073240E" w:rsidRPr="00EE608B">
        <w:t xml:space="preserve"> clinics located in Wembezi, Estcourt (2), Weenen</w:t>
      </w:r>
      <w:r w:rsidRPr="00EE608B">
        <w:t>,</w:t>
      </w:r>
      <w:r w:rsidR="0073240E" w:rsidRPr="00EE608B">
        <w:t xml:space="preserve"> Cornfields</w:t>
      </w:r>
      <w:r w:rsidRPr="00EE608B">
        <w:t xml:space="preserve">, </w:t>
      </w:r>
      <w:proofErr w:type="spellStart"/>
      <w:r w:rsidRPr="00EE608B">
        <w:t>Sahlumbe</w:t>
      </w:r>
      <w:proofErr w:type="spellEnd"/>
      <w:r w:rsidR="0073240E" w:rsidRPr="00EE608B">
        <w:t xml:space="preserve">. </w:t>
      </w:r>
    </w:p>
    <w:p w:rsidR="0073240E" w:rsidRPr="00EE608B" w:rsidRDefault="0073240E" w:rsidP="003B58C4">
      <w:pPr>
        <w:pStyle w:val="Style1"/>
      </w:pPr>
      <w:r w:rsidRPr="00EE608B">
        <w:t xml:space="preserve">Emergency rescue services (EMRS) found in Estcourt. </w:t>
      </w:r>
    </w:p>
    <w:p w:rsidR="0073240E" w:rsidRPr="00EE608B" w:rsidRDefault="0073240E" w:rsidP="00AD49BB">
      <w:pPr>
        <w:pStyle w:val="NoSpacing"/>
      </w:pPr>
      <w:r w:rsidRPr="00EE608B">
        <w:t>As with education facilities, an increase in density in some settlements increases service backlogs and forces people to walk</w:t>
      </w:r>
      <w:r w:rsidR="00EA22E7">
        <w:t xml:space="preserve"> or</w:t>
      </w:r>
      <w:r w:rsidRPr="00EE608B">
        <w:t xml:space="preserve"> travel long distances so as to access health facilities. </w:t>
      </w:r>
    </w:p>
    <w:p w:rsidR="0073240E" w:rsidRPr="00EE608B" w:rsidRDefault="004E18B6" w:rsidP="00D46919">
      <w:pPr>
        <w:pStyle w:val="Heading4"/>
        <w:rPr>
          <w:lang w:eastAsia="en-GB"/>
        </w:rPr>
      </w:pPr>
      <w:r w:rsidRPr="00EE608B">
        <w:rPr>
          <w:lang w:eastAsia="en-GB"/>
        </w:rPr>
        <w:t xml:space="preserve">3.4.5.3 </w:t>
      </w:r>
      <w:r w:rsidR="0073240E" w:rsidRPr="00EE608B">
        <w:rPr>
          <w:lang w:eastAsia="en-GB"/>
        </w:rPr>
        <w:t>POLICE STATIONS</w:t>
      </w:r>
    </w:p>
    <w:p w:rsidR="002D6F3E" w:rsidRPr="00EE608B" w:rsidRDefault="0073240E" w:rsidP="00AD49BB">
      <w:pPr>
        <w:pStyle w:val="NoSpacing"/>
      </w:pPr>
      <w:r w:rsidRPr="00EE608B">
        <w:t xml:space="preserve">Umtshezi Municipality is generally well provided with police stations as each of the three major population concentration areas is developed with a police station. Information pertaining to the location of crime scenes could not be obtained. Therefore it is difficult to establish the spatial pattern of crime in the area. </w:t>
      </w:r>
    </w:p>
    <w:p w:rsidR="00E556D0" w:rsidRPr="00EE608B" w:rsidRDefault="00E556D0" w:rsidP="00B24ADF">
      <w:pPr>
        <w:pStyle w:val="Heading3"/>
      </w:pPr>
      <w:bookmarkStart w:id="109" w:name="_Toc378775976"/>
      <w:bookmarkStart w:id="110" w:name="_Toc420998116"/>
      <w:r w:rsidRPr="00EE608B">
        <w:t>Human Settlements</w:t>
      </w:r>
      <w:bookmarkEnd w:id="109"/>
      <w:bookmarkEnd w:id="110"/>
    </w:p>
    <w:p w:rsidR="0099711D" w:rsidRPr="00EE608B" w:rsidRDefault="0099711D" w:rsidP="00AD49BB">
      <w:pPr>
        <w:pStyle w:val="NoSpacing"/>
        <w:rPr>
          <w:rFonts w:cs="Tahoma"/>
        </w:rPr>
      </w:pPr>
      <w:r w:rsidRPr="00EE608B">
        <w:t xml:space="preserve">The majority of the population resides in urban settlements of Weenen, Estcourt and Wembezi. This is informed by the historic growth pattern of the municipality.  The two main nodes of Weenen and Estcourt evolved as agricultural service centres. While Wembezi complex on the other hand served the residential area of Wembezi, The municipal population </w:t>
      </w:r>
      <w:r w:rsidRPr="00EE608B">
        <w:rPr>
          <w:rFonts w:cs="Tahoma"/>
        </w:rPr>
        <w:t>of 83 153 residents distributed across seven municipal wards   represents a range of predominantly urban, farming communities and rural settlements. Development intensity and housing need particularly is in the urban areas of Estcourt and Weenen and Wembezi with a population of 29 934 residents (49%) of municipal population. These settlements are located on the major activity routes.</w:t>
      </w:r>
    </w:p>
    <w:p w:rsidR="0099711D" w:rsidRPr="00EE608B" w:rsidRDefault="0099711D" w:rsidP="00AD49BB">
      <w:pPr>
        <w:pStyle w:val="NoSpacing"/>
      </w:pPr>
      <w:r w:rsidRPr="00EE608B">
        <w:t>The second largest population density with a population of 19 950 (33%) of municipal residents is located on privately owned commercial farmlands. The tribal areas make up 10 038 (16%) of th</w:t>
      </w:r>
      <w:r w:rsidR="004B19FA" w:rsidRPr="00EE608B">
        <w:t>e residents of the municipality.</w:t>
      </w:r>
    </w:p>
    <w:p w:rsidR="0099711D" w:rsidRPr="00EE608B" w:rsidRDefault="0099711D" w:rsidP="00AD49BB">
      <w:pPr>
        <w:pStyle w:val="NoSpacing"/>
      </w:pPr>
      <w:r w:rsidRPr="00EE608B">
        <w:t>Taking into account the composition of settlements, that is, urban population (49.9%), farmlands and tribal settlements that comprise 33% and 16 % respectively, it is evident that the 35% of traditional huts are in farmlands and communal areas. The municipal IDP (2008/2009) states that the houses in</w:t>
      </w:r>
      <w:r w:rsidR="004B19FA" w:rsidRPr="00EE608B">
        <w:t xml:space="preserve"> </w:t>
      </w:r>
      <w:r w:rsidRPr="00EE608B">
        <w:t xml:space="preserve">these areas are in a bad state of repair. They are subjected to periodic collapse during the rainy season or windy times. In terms of Section 9 (1) of the National Housing Act the municipality through its planning takes all reasonable and necessary steps to ensure that, conditions that are not conducive to health and safety of its residents are prevented and removed. </w:t>
      </w:r>
    </w:p>
    <w:p w:rsidR="0099711D" w:rsidRPr="00EE608B" w:rsidRDefault="0099711D" w:rsidP="00AD49BB">
      <w:pPr>
        <w:pStyle w:val="NoSpacing"/>
      </w:pPr>
      <w:r w:rsidRPr="00EE608B">
        <w:t>It is therefore without doubt that the greatest areas of housing need in the Umtshezi Municipality are the farmlands and tribal areas. This correlates to the housing development projects planned by the municipality as the majority of them are i</w:t>
      </w:r>
      <w:r w:rsidR="00EA22E7">
        <w:t>n rural settlements (see Table 10</w:t>
      </w:r>
      <w:r w:rsidRPr="00EE608B">
        <w:t xml:space="preserve">). The lack of housing development in the rural areas and farm areas can be ascribed to a number of factors, the most important of these being security of tenure on Ingonyama Land and lack of land ownership by farm dwellers. </w:t>
      </w:r>
    </w:p>
    <w:p w:rsidR="0099711D" w:rsidRPr="00EE608B" w:rsidRDefault="0099711D" w:rsidP="00AD49BB">
      <w:pPr>
        <w:pStyle w:val="NoSpacing"/>
      </w:pPr>
      <w:r w:rsidRPr="00EE608B">
        <w:t xml:space="preserve">The project linked subsidy which requires beneficiaries to have outright ownership of the site to which the subsidy relates has been until recently the preferred Housing subsidy Scheme. As a result thereof, housing development has taken place in urban areas as all the </w:t>
      </w:r>
      <w:r w:rsidRPr="00EE608B">
        <w:lastRenderedPageBreak/>
        <w:t xml:space="preserve">current housing developments are in urban settlements. The foreseen challenge in the housing development in farmlands is access to tenure, as this land is privately owned. </w:t>
      </w:r>
    </w:p>
    <w:p w:rsidR="00737E89" w:rsidRPr="00EE608B" w:rsidRDefault="0099711D" w:rsidP="00AD49BB">
      <w:pPr>
        <w:pStyle w:val="NoSpacing"/>
      </w:pPr>
      <w:r w:rsidRPr="00EE608B">
        <w:t>Consequently, there has been no development on Ingonyama Land and farmlands resulting in less than adequate housing standards. Almost half of the municipal population resides in these areas. The introduction of the Institutional subsidy now provides a mechanism for development on Ingonyama Land, which provides the beneficiary with a long term-lease.  For farm dwellers access to housing opportunities is reliant on tenure reform.</w:t>
      </w:r>
    </w:p>
    <w:p w:rsidR="00737E89" w:rsidRPr="00EE608B" w:rsidRDefault="00737E89" w:rsidP="00737E89">
      <w:pPr>
        <w:pStyle w:val="Caption"/>
        <w:keepNext/>
        <w:rPr>
          <w:sz w:val="24"/>
          <w:szCs w:val="24"/>
        </w:rPr>
      </w:pPr>
      <w:r w:rsidRPr="00EE608B">
        <w:rPr>
          <w:sz w:val="24"/>
          <w:szCs w:val="24"/>
        </w:rPr>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F3528C">
        <w:rPr>
          <w:noProof/>
          <w:sz w:val="24"/>
          <w:szCs w:val="24"/>
        </w:rPr>
        <w:t>10</w:t>
      </w:r>
      <w:r w:rsidR="00E05332" w:rsidRPr="00EE608B">
        <w:rPr>
          <w:noProof/>
          <w:sz w:val="24"/>
          <w:szCs w:val="24"/>
        </w:rPr>
        <w:fldChar w:fldCharType="end"/>
      </w:r>
      <w:r w:rsidRPr="00EE608B">
        <w:rPr>
          <w:sz w:val="24"/>
          <w:szCs w:val="24"/>
        </w:rPr>
        <w:t>: Housing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2314"/>
        <w:gridCol w:w="1998"/>
        <w:gridCol w:w="2958"/>
      </w:tblGrid>
      <w:tr w:rsidR="00737E89" w:rsidRPr="00EE608B" w:rsidTr="00737E89">
        <w:tc>
          <w:tcPr>
            <w:tcW w:w="1067"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PROJECT NAME</w:t>
            </w:r>
          </w:p>
        </w:tc>
        <w:tc>
          <w:tcPr>
            <w:tcW w:w="1252"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FUNDER</w:t>
            </w:r>
          </w:p>
        </w:tc>
        <w:tc>
          <w:tcPr>
            <w:tcW w:w="1081"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VALUE</w:t>
            </w:r>
          </w:p>
        </w:tc>
        <w:tc>
          <w:tcPr>
            <w:tcW w:w="1600"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STATUS</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Rensbergdrift</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8136CD" w:rsidP="008136CD">
            <w:pPr>
              <w:spacing w:before="0" w:after="0" w:line="360" w:lineRule="auto"/>
              <w:rPr>
                <w:rFonts w:cs="CG Times"/>
                <w:sz w:val="24"/>
                <w:szCs w:val="24"/>
              </w:rPr>
            </w:pPr>
            <w:r>
              <w:rPr>
                <w:rFonts w:cs="CG Times"/>
                <w:sz w:val="24"/>
                <w:szCs w:val="24"/>
              </w:rPr>
              <w:t>R90m</w:t>
            </w:r>
          </w:p>
        </w:tc>
        <w:tc>
          <w:tcPr>
            <w:tcW w:w="1600" w:type="pct"/>
            <w:vAlign w:val="center"/>
          </w:tcPr>
          <w:p w:rsidR="00737E89" w:rsidRPr="00EE608B" w:rsidRDefault="00737E89" w:rsidP="00737E89">
            <w:pPr>
              <w:spacing w:before="0" w:after="0" w:line="360" w:lineRule="auto"/>
              <w:rPr>
                <w:rFonts w:cs="CG Times"/>
                <w:sz w:val="24"/>
                <w:szCs w:val="24"/>
              </w:rPr>
            </w:pPr>
            <w:proofErr w:type="gramStart"/>
            <w:r w:rsidRPr="00EE608B">
              <w:rPr>
                <w:rFonts w:cs="CG Times"/>
                <w:sz w:val="24"/>
                <w:szCs w:val="24"/>
              </w:rPr>
              <w:t>Awaiting Tranche 1 approval</w:t>
            </w:r>
            <w:r w:rsidR="008136CD">
              <w:rPr>
                <w:rFonts w:cs="CG Times"/>
                <w:sz w:val="24"/>
                <w:szCs w:val="24"/>
              </w:rPr>
              <w:t>.</w:t>
            </w:r>
            <w:proofErr w:type="gramEnd"/>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Mimosadale</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8136CD" w:rsidP="008136CD">
            <w:pPr>
              <w:spacing w:before="0" w:after="0" w:line="360" w:lineRule="auto"/>
              <w:rPr>
                <w:rFonts w:cs="CG Times"/>
                <w:sz w:val="24"/>
                <w:szCs w:val="24"/>
              </w:rPr>
            </w:pPr>
            <w:r>
              <w:rPr>
                <w:rFonts w:cs="CG Times"/>
                <w:sz w:val="24"/>
                <w:szCs w:val="24"/>
              </w:rPr>
              <w:t>R90m</w:t>
            </w:r>
          </w:p>
        </w:tc>
        <w:tc>
          <w:tcPr>
            <w:tcW w:w="1600" w:type="pct"/>
            <w:vAlign w:val="center"/>
          </w:tcPr>
          <w:p w:rsidR="00737E89" w:rsidRPr="00EE608B" w:rsidRDefault="00737E89" w:rsidP="008136CD">
            <w:pPr>
              <w:spacing w:before="0" w:after="0" w:line="360" w:lineRule="auto"/>
              <w:rPr>
                <w:rFonts w:cs="CG Times"/>
                <w:sz w:val="24"/>
                <w:szCs w:val="24"/>
              </w:rPr>
            </w:pPr>
            <w:r w:rsidRPr="00EE608B">
              <w:rPr>
                <w:rFonts w:cs="CG Times"/>
                <w:sz w:val="24"/>
                <w:szCs w:val="24"/>
              </w:rPr>
              <w:t>Tranche 1 approved. Busy with Tranche 2 – end Ju</w:t>
            </w:r>
            <w:r w:rsidR="008136CD">
              <w:rPr>
                <w:rFonts w:cs="CG Times"/>
                <w:sz w:val="24"/>
                <w:szCs w:val="24"/>
              </w:rPr>
              <w:t>ly</w:t>
            </w:r>
            <w:r w:rsidRPr="00EE608B">
              <w:rPr>
                <w:rFonts w:cs="CG Times"/>
                <w:sz w:val="24"/>
                <w:szCs w:val="24"/>
              </w:rPr>
              <w:t xml:space="preserve"> 201</w:t>
            </w:r>
            <w:r w:rsidR="008136CD">
              <w:rPr>
                <w:rFonts w:cs="CG Times"/>
                <w:sz w:val="24"/>
                <w:szCs w:val="24"/>
              </w:rPr>
              <w:t>5</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Owl and Elephant</w:t>
            </w:r>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8136CD" w:rsidP="008136CD">
            <w:pPr>
              <w:spacing w:before="0" w:after="0" w:line="360" w:lineRule="auto"/>
              <w:rPr>
                <w:rFonts w:cs="CG Times"/>
                <w:sz w:val="24"/>
                <w:szCs w:val="24"/>
              </w:rPr>
            </w:pPr>
            <w:r>
              <w:rPr>
                <w:rFonts w:cs="CG Times"/>
                <w:sz w:val="24"/>
                <w:szCs w:val="24"/>
              </w:rPr>
              <w:t>R45m</w:t>
            </w:r>
          </w:p>
        </w:tc>
        <w:tc>
          <w:tcPr>
            <w:tcW w:w="1600" w:type="pct"/>
            <w:vAlign w:val="center"/>
          </w:tcPr>
          <w:p w:rsidR="00737E89" w:rsidRPr="00EE608B" w:rsidRDefault="008136CD" w:rsidP="00737E89">
            <w:pPr>
              <w:spacing w:before="0" w:after="0" w:line="360" w:lineRule="auto"/>
              <w:rPr>
                <w:rFonts w:cs="CG Times"/>
                <w:sz w:val="24"/>
                <w:szCs w:val="24"/>
              </w:rPr>
            </w:pPr>
            <w:proofErr w:type="gramStart"/>
            <w:r>
              <w:rPr>
                <w:rFonts w:cs="CG Times"/>
                <w:sz w:val="24"/>
                <w:szCs w:val="24"/>
              </w:rPr>
              <w:t>Stage 1 approved and busy with EIA.</w:t>
            </w:r>
            <w:proofErr w:type="gramEnd"/>
            <w:r>
              <w:rPr>
                <w:rFonts w:cs="CG Times"/>
                <w:sz w:val="24"/>
                <w:szCs w:val="24"/>
              </w:rPr>
              <w:t xml:space="preserve"> </w:t>
            </w:r>
          </w:p>
        </w:tc>
      </w:tr>
      <w:tr w:rsidR="00737E89" w:rsidRPr="00EE608B" w:rsidTr="00737E89">
        <w:tc>
          <w:tcPr>
            <w:tcW w:w="1067" w:type="pct"/>
            <w:vAlign w:val="center"/>
          </w:tcPr>
          <w:p w:rsidR="00737E89" w:rsidRPr="00EE608B" w:rsidRDefault="00BE5338" w:rsidP="00737E89">
            <w:pPr>
              <w:spacing w:before="0" w:after="0" w:line="360" w:lineRule="auto"/>
              <w:rPr>
                <w:rFonts w:cs="CG Times"/>
                <w:b/>
                <w:sz w:val="24"/>
                <w:szCs w:val="24"/>
              </w:rPr>
            </w:pPr>
            <w:proofErr w:type="spellStart"/>
            <w:r w:rsidRPr="00EE608B">
              <w:rPr>
                <w:rFonts w:cs="CG Times"/>
                <w:b/>
                <w:sz w:val="24"/>
                <w:szCs w:val="24"/>
              </w:rPr>
              <w:t>Msobotsheni</w:t>
            </w:r>
            <w:proofErr w:type="spellEnd"/>
          </w:p>
        </w:tc>
        <w:tc>
          <w:tcPr>
            <w:tcW w:w="1252" w:type="pct"/>
            <w:vAlign w:val="center"/>
          </w:tcPr>
          <w:p w:rsidR="00737E89"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p w:rsidR="00763CC5" w:rsidRPr="00EE608B" w:rsidRDefault="00763CC5" w:rsidP="00737E89">
            <w:pPr>
              <w:spacing w:before="0" w:after="0" w:line="360" w:lineRule="auto"/>
              <w:rPr>
                <w:rFonts w:cs="CG Times"/>
                <w:sz w:val="24"/>
                <w:szCs w:val="24"/>
              </w:rPr>
            </w:pPr>
          </w:p>
        </w:tc>
        <w:tc>
          <w:tcPr>
            <w:tcW w:w="1081" w:type="pct"/>
            <w:vAlign w:val="center"/>
          </w:tcPr>
          <w:p w:rsidR="00737E89" w:rsidRPr="00EE608B" w:rsidRDefault="008136CD" w:rsidP="008136CD">
            <w:pPr>
              <w:spacing w:before="0" w:after="0" w:line="360" w:lineRule="auto"/>
              <w:rPr>
                <w:rFonts w:cs="CG Times"/>
                <w:sz w:val="24"/>
                <w:szCs w:val="24"/>
              </w:rPr>
            </w:pPr>
            <w:r>
              <w:rPr>
                <w:rFonts w:cs="CG Times"/>
                <w:sz w:val="24"/>
                <w:szCs w:val="24"/>
              </w:rPr>
              <w:t>R45m</w:t>
            </w:r>
          </w:p>
        </w:tc>
        <w:tc>
          <w:tcPr>
            <w:tcW w:w="1600" w:type="pct"/>
            <w:vAlign w:val="center"/>
          </w:tcPr>
          <w:p w:rsidR="00737E89" w:rsidRPr="00EE608B" w:rsidRDefault="008136CD" w:rsidP="00737E89">
            <w:pPr>
              <w:spacing w:before="0" w:after="0" w:line="360" w:lineRule="auto"/>
              <w:rPr>
                <w:rFonts w:cs="CG Times"/>
                <w:sz w:val="24"/>
                <w:szCs w:val="24"/>
              </w:rPr>
            </w:pPr>
            <w:proofErr w:type="gramStart"/>
            <w:r>
              <w:rPr>
                <w:rFonts w:cs="CG Times"/>
                <w:sz w:val="24"/>
                <w:szCs w:val="24"/>
              </w:rPr>
              <w:t>Stage 1 approved and busy with EIA.</w:t>
            </w:r>
            <w:proofErr w:type="gramEnd"/>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Cornfields</w:t>
            </w:r>
          </w:p>
          <w:p w:rsidR="00737E89" w:rsidRPr="00EE608B" w:rsidRDefault="00737E89" w:rsidP="00737E89">
            <w:pPr>
              <w:spacing w:before="0" w:after="0" w:line="360" w:lineRule="auto"/>
              <w:rPr>
                <w:rFonts w:cs="CG Times"/>
                <w:b/>
                <w:sz w:val="24"/>
                <w:szCs w:val="24"/>
              </w:rPr>
            </w:pPr>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8136CD" w:rsidP="00737E89">
            <w:pPr>
              <w:spacing w:before="0" w:after="0" w:line="360" w:lineRule="auto"/>
              <w:rPr>
                <w:rFonts w:cs="CG Times"/>
                <w:sz w:val="24"/>
                <w:szCs w:val="24"/>
              </w:rPr>
            </w:pPr>
            <w:r>
              <w:rPr>
                <w:rFonts w:cs="CG Times"/>
                <w:sz w:val="24"/>
                <w:szCs w:val="24"/>
              </w:rPr>
              <w:t>R180m</w:t>
            </w:r>
          </w:p>
        </w:tc>
        <w:tc>
          <w:tcPr>
            <w:tcW w:w="1600" w:type="pct"/>
            <w:vAlign w:val="center"/>
          </w:tcPr>
          <w:p w:rsidR="00737E89" w:rsidRPr="00EE608B" w:rsidRDefault="008136CD" w:rsidP="00737E89">
            <w:pPr>
              <w:spacing w:before="0" w:after="0" w:line="360" w:lineRule="auto"/>
              <w:rPr>
                <w:rFonts w:cs="CG Times"/>
                <w:sz w:val="24"/>
                <w:szCs w:val="24"/>
              </w:rPr>
            </w:pPr>
            <w:proofErr w:type="gramStart"/>
            <w:r>
              <w:rPr>
                <w:rFonts w:cs="CG Times"/>
                <w:sz w:val="24"/>
                <w:szCs w:val="24"/>
              </w:rPr>
              <w:t>Stage 1 approved and busy with EIA.</w:t>
            </w:r>
            <w:proofErr w:type="gramEnd"/>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Paapkuilsfontein</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8136CD" w:rsidP="00737E89">
            <w:pPr>
              <w:spacing w:before="0" w:after="0" w:line="360" w:lineRule="auto"/>
              <w:rPr>
                <w:rFonts w:cs="CG Times"/>
                <w:sz w:val="24"/>
                <w:szCs w:val="24"/>
              </w:rPr>
            </w:pPr>
            <w:r>
              <w:rPr>
                <w:rFonts w:cs="CG Times"/>
                <w:sz w:val="24"/>
                <w:szCs w:val="24"/>
              </w:rPr>
              <w:t>R90m</w:t>
            </w:r>
          </w:p>
        </w:tc>
        <w:tc>
          <w:tcPr>
            <w:tcW w:w="1600" w:type="pct"/>
            <w:vAlign w:val="center"/>
          </w:tcPr>
          <w:p w:rsidR="00737E89" w:rsidRPr="00EE608B" w:rsidRDefault="008136CD" w:rsidP="00737E89">
            <w:pPr>
              <w:spacing w:before="0" w:after="0" w:line="360" w:lineRule="auto"/>
              <w:rPr>
                <w:rFonts w:cs="CG Times"/>
                <w:sz w:val="24"/>
                <w:szCs w:val="24"/>
              </w:rPr>
            </w:pPr>
            <w:r>
              <w:rPr>
                <w:rFonts w:cs="CG Times"/>
                <w:sz w:val="24"/>
                <w:szCs w:val="24"/>
              </w:rPr>
              <w:t xml:space="preserve">Stage 1 submitted for approval. </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Mshayazafe</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No budget yet</w:t>
            </w:r>
          </w:p>
        </w:tc>
        <w:tc>
          <w:tcPr>
            <w:tcW w:w="1600" w:type="pct"/>
            <w:vAlign w:val="center"/>
          </w:tcPr>
          <w:p w:rsidR="00737E89" w:rsidRPr="00EE608B" w:rsidRDefault="00737E89" w:rsidP="00737E89">
            <w:pPr>
              <w:spacing w:before="0" w:after="0" w:line="360" w:lineRule="auto"/>
              <w:rPr>
                <w:rFonts w:cs="CG Times"/>
                <w:sz w:val="24"/>
                <w:szCs w:val="24"/>
              </w:rPr>
            </w:pPr>
            <w:proofErr w:type="gramStart"/>
            <w:r w:rsidRPr="00EE608B">
              <w:rPr>
                <w:rFonts w:cs="CG Times"/>
                <w:sz w:val="24"/>
                <w:szCs w:val="24"/>
              </w:rPr>
              <w:t>Waiting for authority to advertise project</w:t>
            </w:r>
            <w:r w:rsidR="008136CD">
              <w:rPr>
                <w:rFonts w:cs="CG Times"/>
                <w:sz w:val="24"/>
                <w:szCs w:val="24"/>
              </w:rPr>
              <w:t>.</w:t>
            </w:r>
            <w:proofErr w:type="gramEnd"/>
          </w:p>
        </w:tc>
      </w:tr>
      <w:tr w:rsidR="00737E89" w:rsidRPr="00EE608B" w:rsidTr="00737E89">
        <w:trPr>
          <w:trHeight w:val="615"/>
        </w:trPr>
        <w:tc>
          <w:tcPr>
            <w:tcW w:w="1067" w:type="pct"/>
            <w:vAlign w:val="center"/>
          </w:tcPr>
          <w:p w:rsidR="00737E89" w:rsidRPr="00EE608B" w:rsidRDefault="00737E89" w:rsidP="00737E89">
            <w:pPr>
              <w:spacing w:before="0" w:after="0" w:line="360" w:lineRule="auto"/>
              <w:rPr>
                <w:rFonts w:cs="CG Times"/>
                <w:b/>
                <w:bCs/>
                <w:sz w:val="24"/>
                <w:szCs w:val="24"/>
              </w:rPr>
            </w:pPr>
            <w:r w:rsidRPr="00EE608B">
              <w:rPr>
                <w:rFonts w:cs="CG Times"/>
                <w:b/>
                <w:bCs/>
                <w:sz w:val="24"/>
                <w:szCs w:val="24"/>
              </w:rPr>
              <w:t>Wembezi A Section</w:t>
            </w:r>
          </w:p>
          <w:p w:rsidR="00737E89" w:rsidRPr="00EE608B" w:rsidRDefault="00737E89" w:rsidP="00737E89">
            <w:pPr>
              <w:spacing w:before="0" w:after="0" w:line="360" w:lineRule="auto"/>
              <w:rPr>
                <w:rFonts w:cs="CG Times"/>
                <w:b/>
                <w:bCs/>
                <w:sz w:val="24"/>
                <w:szCs w:val="24"/>
              </w:rPr>
            </w:pPr>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R75m</w:t>
            </w:r>
          </w:p>
        </w:tc>
        <w:tc>
          <w:tcPr>
            <w:tcW w:w="1600" w:type="pct"/>
            <w:vAlign w:val="center"/>
          </w:tcPr>
          <w:p w:rsidR="00737E89" w:rsidRPr="00EE608B" w:rsidRDefault="008136CD" w:rsidP="00737E89">
            <w:pPr>
              <w:spacing w:before="0" w:after="0" w:line="360" w:lineRule="auto"/>
              <w:rPr>
                <w:rFonts w:cs="CG Times"/>
                <w:sz w:val="24"/>
                <w:szCs w:val="24"/>
              </w:rPr>
            </w:pPr>
            <w:proofErr w:type="gramStart"/>
            <w:r>
              <w:rPr>
                <w:rFonts w:cs="CG Times"/>
                <w:sz w:val="24"/>
                <w:szCs w:val="24"/>
              </w:rPr>
              <w:t>Awaiting</w:t>
            </w:r>
            <w:proofErr w:type="gramEnd"/>
            <w:r>
              <w:rPr>
                <w:rFonts w:cs="CG Times"/>
                <w:sz w:val="24"/>
                <w:szCs w:val="24"/>
              </w:rPr>
              <w:t xml:space="preserve"> signing of the Tripartite Agreement but Main Contractor has been appointed.  </w:t>
            </w:r>
          </w:p>
        </w:tc>
      </w:tr>
      <w:tr w:rsidR="008136CD" w:rsidRPr="00EE608B" w:rsidTr="00411716">
        <w:trPr>
          <w:trHeight w:val="465"/>
        </w:trPr>
        <w:tc>
          <w:tcPr>
            <w:tcW w:w="1067" w:type="pct"/>
            <w:vAlign w:val="center"/>
          </w:tcPr>
          <w:p w:rsidR="008136CD" w:rsidRPr="00EE608B" w:rsidRDefault="008136CD" w:rsidP="00737E89">
            <w:pPr>
              <w:spacing w:before="0" w:after="0" w:line="360" w:lineRule="auto"/>
              <w:rPr>
                <w:rFonts w:cs="CG Times"/>
                <w:b/>
                <w:bCs/>
                <w:sz w:val="24"/>
                <w:szCs w:val="24"/>
              </w:rPr>
            </w:pPr>
            <w:proofErr w:type="spellStart"/>
            <w:r>
              <w:rPr>
                <w:rFonts w:cs="CG Times"/>
                <w:b/>
                <w:bCs/>
                <w:sz w:val="24"/>
                <w:szCs w:val="24"/>
              </w:rPr>
              <w:t>Thembalihle</w:t>
            </w:r>
            <w:proofErr w:type="spellEnd"/>
            <w:r>
              <w:rPr>
                <w:rFonts w:cs="CG Times"/>
                <w:b/>
                <w:bCs/>
                <w:sz w:val="24"/>
                <w:szCs w:val="24"/>
              </w:rPr>
              <w:t xml:space="preserve"> </w:t>
            </w:r>
          </w:p>
        </w:tc>
        <w:tc>
          <w:tcPr>
            <w:tcW w:w="1252" w:type="pct"/>
          </w:tcPr>
          <w:p w:rsidR="008136CD" w:rsidRDefault="008136CD">
            <w:r w:rsidRPr="000B2B71">
              <w:rPr>
                <w:rFonts w:cs="CG Times"/>
                <w:sz w:val="24"/>
                <w:szCs w:val="24"/>
              </w:rPr>
              <w:t>Dept. of Human settlements</w:t>
            </w:r>
          </w:p>
        </w:tc>
        <w:tc>
          <w:tcPr>
            <w:tcW w:w="1081" w:type="pct"/>
            <w:vAlign w:val="center"/>
          </w:tcPr>
          <w:p w:rsidR="008136CD" w:rsidRPr="00EE608B" w:rsidRDefault="008136CD" w:rsidP="00737E89">
            <w:pPr>
              <w:spacing w:before="0" w:after="0" w:line="360" w:lineRule="auto"/>
              <w:rPr>
                <w:rFonts w:cs="CG Times"/>
                <w:sz w:val="24"/>
                <w:szCs w:val="24"/>
              </w:rPr>
            </w:pPr>
            <w:r>
              <w:rPr>
                <w:rFonts w:cs="CG Times"/>
                <w:sz w:val="24"/>
                <w:szCs w:val="24"/>
              </w:rPr>
              <w:t>R45m</w:t>
            </w:r>
          </w:p>
        </w:tc>
        <w:tc>
          <w:tcPr>
            <w:tcW w:w="1600" w:type="pct"/>
            <w:vAlign w:val="center"/>
          </w:tcPr>
          <w:p w:rsidR="008136CD" w:rsidRPr="00EE608B" w:rsidRDefault="008136CD" w:rsidP="00737E89">
            <w:pPr>
              <w:spacing w:before="0" w:after="0" w:line="360" w:lineRule="auto"/>
              <w:rPr>
                <w:rFonts w:cs="CG Times"/>
                <w:sz w:val="24"/>
                <w:szCs w:val="24"/>
              </w:rPr>
            </w:pPr>
            <w:proofErr w:type="gramStart"/>
            <w:r>
              <w:rPr>
                <w:rFonts w:cs="CG Times"/>
                <w:sz w:val="24"/>
                <w:szCs w:val="24"/>
              </w:rPr>
              <w:t>IA Busy with Stage 1 studies.</w:t>
            </w:r>
            <w:proofErr w:type="gramEnd"/>
            <w:r>
              <w:rPr>
                <w:rFonts w:cs="CG Times"/>
                <w:sz w:val="24"/>
                <w:szCs w:val="24"/>
              </w:rPr>
              <w:t xml:space="preserve"> </w:t>
            </w:r>
          </w:p>
        </w:tc>
      </w:tr>
      <w:tr w:rsidR="008136CD" w:rsidRPr="00EE608B" w:rsidTr="00411716">
        <w:trPr>
          <w:trHeight w:val="465"/>
        </w:trPr>
        <w:tc>
          <w:tcPr>
            <w:tcW w:w="1067" w:type="pct"/>
            <w:vAlign w:val="center"/>
          </w:tcPr>
          <w:p w:rsidR="008136CD" w:rsidRDefault="008136CD" w:rsidP="00737E89">
            <w:pPr>
              <w:spacing w:before="0" w:after="0" w:line="360" w:lineRule="auto"/>
              <w:rPr>
                <w:rFonts w:cs="CG Times"/>
                <w:b/>
                <w:bCs/>
                <w:sz w:val="24"/>
                <w:szCs w:val="24"/>
              </w:rPr>
            </w:pPr>
            <w:r>
              <w:rPr>
                <w:rFonts w:cs="CG Times"/>
                <w:b/>
                <w:bCs/>
                <w:sz w:val="24"/>
                <w:szCs w:val="24"/>
              </w:rPr>
              <w:t>Wembezi A</w:t>
            </w:r>
          </w:p>
        </w:tc>
        <w:tc>
          <w:tcPr>
            <w:tcW w:w="1252" w:type="pct"/>
          </w:tcPr>
          <w:p w:rsidR="008136CD" w:rsidRDefault="008136CD">
            <w:r w:rsidRPr="000B2B71">
              <w:rPr>
                <w:rFonts w:cs="CG Times"/>
                <w:sz w:val="24"/>
                <w:szCs w:val="24"/>
              </w:rPr>
              <w:t>Dept. of Human settlements</w:t>
            </w:r>
          </w:p>
        </w:tc>
        <w:tc>
          <w:tcPr>
            <w:tcW w:w="1081" w:type="pct"/>
            <w:vAlign w:val="center"/>
          </w:tcPr>
          <w:p w:rsidR="008136CD" w:rsidRPr="00EE608B" w:rsidRDefault="008136CD" w:rsidP="00737E89">
            <w:pPr>
              <w:spacing w:before="0" w:after="0" w:line="360" w:lineRule="auto"/>
              <w:rPr>
                <w:rFonts w:cs="CG Times"/>
                <w:sz w:val="24"/>
                <w:szCs w:val="24"/>
              </w:rPr>
            </w:pPr>
            <w:r>
              <w:rPr>
                <w:rFonts w:cs="CG Times"/>
                <w:sz w:val="24"/>
                <w:szCs w:val="24"/>
              </w:rPr>
              <w:t>R45m</w:t>
            </w:r>
          </w:p>
        </w:tc>
        <w:tc>
          <w:tcPr>
            <w:tcW w:w="1600" w:type="pct"/>
            <w:vAlign w:val="center"/>
          </w:tcPr>
          <w:p w:rsidR="008136CD" w:rsidRPr="00EE608B" w:rsidRDefault="008136CD" w:rsidP="00737E89">
            <w:pPr>
              <w:spacing w:before="0" w:after="0" w:line="360" w:lineRule="auto"/>
              <w:rPr>
                <w:rFonts w:cs="CG Times"/>
                <w:sz w:val="24"/>
                <w:szCs w:val="24"/>
              </w:rPr>
            </w:pPr>
            <w:r>
              <w:rPr>
                <w:rFonts w:cs="CG Times"/>
                <w:sz w:val="24"/>
                <w:szCs w:val="24"/>
              </w:rPr>
              <w:t>IA appointed.</w:t>
            </w:r>
          </w:p>
        </w:tc>
      </w:tr>
      <w:tr w:rsidR="008136CD" w:rsidRPr="00EE608B" w:rsidTr="00411716">
        <w:trPr>
          <w:trHeight w:val="465"/>
        </w:trPr>
        <w:tc>
          <w:tcPr>
            <w:tcW w:w="1067" w:type="pct"/>
            <w:vAlign w:val="center"/>
          </w:tcPr>
          <w:p w:rsidR="008136CD" w:rsidRDefault="008136CD" w:rsidP="00737E89">
            <w:pPr>
              <w:spacing w:before="0" w:after="0" w:line="360" w:lineRule="auto"/>
              <w:rPr>
                <w:rFonts w:cs="CG Times"/>
                <w:b/>
                <w:bCs/>
                <w:sz w:val="24"/>
                <w:szCs w:val="24"/>
              </w:rPr>
            </w:pPr>
            <w:r>
              <w:rPr>
                <w:rFonts w:cs="CG Times"/>
                <w:b/>
                <w:bCs/>
                <w:sz w:val="24"/>
                <w:szCs w:val="24"/>
              </w:rPr>
              <w:lastRenderedPageBreak/>
              <w:t>Wembezi C</w:t>
            </w:r>
          </w:p>
        </w:tc>
        <w:tc>
          <w:tcPr>
            <w:tcW w:w="1252" w:type="pct"/>
          </w:tcPr>
          <w:p w:rsidR="008136CD" w:rsidRDefault="008136CD">
            <w:r w:rsidRPr="000B2B71">
              <w:rPr>
                <w:rFonts w:cs="CG Times"/>
                <w:sz w:val="24"/>
                <w:szCs w:val="24"/>
              </w:rPr>
              <w:t>Dept. of Human settlements</w:t>
            </w:r>
          </w:p>
        </w:tc>
        <w:tc>
          <w:tcPr>
            <w:tcW w:w="1081" w:type="pct"/>
            <w:vAlign w:val="center"/>
          </w:tcPr>
          <w:p w:rsidR="008136CD" w:rsidRPr="00EE608B" w:rsidRDefault="008136CD" w:rsidP="00737E89">
            <w:pPr>
              <w:spacing w:before="0" w:after="0" w:line="360" w:lineRule="auto"/>
              <w:rPr>
                <w:rFonts w:cs="CG Times"/>
                <w:sz w:val="24"/>
                <w:szCs w:val="24"/>
              </w:rPr>
            </w:pPr>
            <w:r>
              <w:rPr>
                <w:rFonts w:cs="CG Times"/>
                <w:sz w:val="24"/>
                <w:szCs w:val="24"/>
              </w:rPr>
              <w:t xml:space="preserve">R45m </w:t>
            </w:r>
          </w:p>
        </w:tc>
        <w:tc>
          <w:tcPr>
            <w:tcW w:w="1600" w:type="pct"/>
            <w:vAlign w:val="center"/>
          </w:tcPr>
          <w:p w:rsidR="008136CD" w:rsidRPr="00EE608B" w:rsidRDefault="008136CD" w:rsidP="00737E89">
            <w:pPr>
              <w:spacing w:before="0" w:after="0" w:line="360" w:lineRule="auto"/>
              <w:rPr>
                <w:rFonts w:cs="CG Times"/>
                <w:sz w:val="24"/>
                <w:szCs w:val="24"/>
              </w:rPr>
            </w:pPr>
            <w:r>
              <w:rPr>
                <w:rFonts w:cs="CG Times"/>
                <w:sz w:val="24"/>
                <w:szCs w:val="24"/>
              </w:rPr>
              <w:t xml:space="preserve">IA appointed. </w:t>
            </w:r>
          </w:p>
        </w:tc>
      </w:tr>
    </w:tbl>
    <w:p w:rsidR="0099711D" w:rsidRPr="00EE608B" w:rsidRDefault="0099711D" w:rsidP="00AD49BB">
      <w:pPr>
        <w:pStyle w:val="NoSpacing"/>
        <w:rPr>
          <w:rFonts w:cs="Tahoma"/>
        </w:rPr>
      </w:pPr>
      <w:r w:rsidRPr="00EE608B">
        <w:t>We have adopted our housing Sector Plan, which has been reviewed accordingly.  We have incorporated our Reviewed Housing Sector Plan within our IDP with proper integration of housing programmes and projects.</w:t>
      </w:r>
      <w:r w:rsidRPr="00EE608B">
        <w:rPr>
          <w:b/>
          <w:bCs/>
          <w:u w:val="single"/>
        </w:rPr>
        <w:t xml:space="preserve"> </w:t>
      </w:r>
    </w:p>
    <w:p w:rsidR="00A32641" w:rsidRPr="00EE608B" w:rsidRDefault="00A32641" w:rsidP="00B24ADF">
      <w:pPr>
        <w:pStyle w:val="Heading3"/>
      </w:pPr>
      <w:bookmarkStart w:id="111" w:name="_Toc378775977"/>
      <w:bookmarkStart w:id="112" w:name="_Toc420998117"/>
      <w:r w:rsidRPr="00EE608B">
        <w:t>Telecommunications</w:t>
      </w:r>
      <w:bookmarkEnd w:id="111"/>
      <w:bookmarkEnd w:id="112"/>
    </w:p>
    <w:p w:rsidR="00A32641" w:rsidRPr="00EE608B" w:rsidRDefault="00BE5338" w:rsidP="00A32641">
      <w:pPr>
        <w:spacing w:before="0" w:after="120"/>
        <w:rPr>
          <w:sz w:val="24"/>
          <w:szCs w:val="24"/>
        </w:rPr>
      </w:pPr>
      <w:r w:rsidRPr="00EE608B">
        <w:rPr>
          <w:sz w:val="24"/>
          <w:szCs w:val="24"/>
        </w:rPr>
        <w:t xml:space="preserve">The Umtshezi Municipality give </w:t>
      </w:r>
      <w:r w:rsidR="008C09CB" w:rsidRPr="00EE608B">
        <w:rPr>
          <w:sz w:val="24"/>
          <w:szCs w:val="24"/>
        </w:rPr>
        <w:t>cell phone</w:t>
      </w:r>
      <w:r w:rsidRPr="00EE608B">
        <w:rPr>
          <w:sz w:val="24"/>
          <w:szCs w:val="24"/>
        </w:rPr>
        <w:t xml:space="preserve"> allowances to certain staff members depending on their </w:t>
      </w:r>
      <w:r w:rsidR="008C09CB" w:rsidRPr="00EE608B">
        <w:rPr>
          <w:sz w:val="24"/>
          <w:szCs w:val="24"/>
        </w:rPr>
        <w:t>ranks, the</w:t>
      </w:r>
      <w:r w:rsidRPr="00EE608B">
        <w:rPr>
          <w:sz w:val="24"/>
          <w:szCs w:val="24"/>
        </w:rPr>
        <w:t xml:space="preserve"> Directors and Senior managers receive</w:t>
      </w:r>
      <w:r w:rsidR="008C09CB" w:rsidRPr="00EE608B">
        <w:rPr>
          <w:sz w:val="24"/>
          <w:szCs w:val="24"/>
        </w:rPr>
        <w:t xml:space="preserve"> R1 000 and middle management receive R500.All management staff receive R200 telephone allowance, when a staff member excided what is allocated then he or she pays the difference.</w:t>
      </w:r>
    </w:p>
    <w:p w:rsidR="005E46B4" w:rsidRPr="00EE608B" w:rsidRDefault="006A279A" w:rsidP="0089399C">
      <w:pPr>
        <w:pStyle w:val="Heading2"/>
        <w:rPr>
          <w:sz w:val="24"/>
          <w:szCs w:val="24"/>
        </w:rPr>
      </w:pPr>
      <w:bookmarkStart w:id="113" w:name="_Toc378775979"/>
      <w:bookmarkStart w:id="114" w:name="_Toc420998118"/>
      <w:r w:rsidRPr="00EE608B">
        <w:rPr>
          <w:sz w:val="24"/>
          <w:szCs w:val="24"/>
        </w:rPr>
        <w:t>LOCAL ECONOMIC DEVELOPMENT AND SOCIAL DEVELOPMENT ANALYSIS</w:t>
      </w:r>
      <w:bookmarkEnd w:id="113"/>
      <w:bookmarkEnd w:id="114"/>
    </w:p>
    <w:p w:rsidR="006E7997" w:rsidRPr="00EE608B" w:rsidRDefault="006E7997" w:rsidP="00B24ADF">
      <w:pPr>
        <w:pStyle w:val="Heading3"/>
      </w:pPr>
      <w:bookmarkStart w:id="115" w:name="_Toc378775980"/>
      <w:bookmarkStart w:id="116" w:name="_Toc420998119"/>
      <w:r w:rsidRPr="00EE608B">
        <w:t>Local Economic Development</w:t>
      </w:r>
      <w:bookmarkEnd w:id="115"/>
      <w:r w:rsidR="00D07273" w:rsidRPr="00EE608B">
        <w:t xml:space="preserve"> Analysis</w:t>
      </w:r>
      <w:bookmarkEnd w:id="116"/>
    </w:p>
    <w:p w:rsidR="005365AD" w:rsidRPr="00EE608B" w:rsidRDefault="004E18B6" w:rsidP="00D46919">
      <w:pPr>
        <w:pStyle w:val="Heading4"/>
      </w:pPr>
      <w:r w:rsidRPr="00EE608B">
        <w:t xml:space="preserve">3.5.1.1 </w:t>
      </w:r>
      <w:r w:rsidR="005365AD" w:rsidRPr="00EE608B">
        <w:t>COMPETETIVE AND COMPARATIVE ADVANTAGES</w:t>
      </w:r>
    </w:p>
    <w:p w:rsidR="007002CF" w:rsidRPr="00EE608B" w:rsidRDefault="007002CF" w:rsidP="00AD49BB">
      <w:pPr>
        <w:pStyle w:val="NoSpacing"/>
      </w:pPr>
      <w:r w:rsidRPr="00EE608B">
        <w:t>The national LED strategy noted that state expenditure (at all levels) is having a limited impact on development goals. This strategy intervention is based on the use of the municipal procurement system to undertake targeted and preferential procurement. This should be undertaken as a specific study within the corporate services section. The intervention should not end at this point – but also the Municipality should monitor that any other state agencies are ensuring that maximum benefits are accruing to local enterprises and local labour. This would include infrastructure development such as water systems and road construction.</w:t>
      </w:r>
    </w:p>
    <w:p w:rsidR="00BB3C6E" w:rsidRPr="00EE608B" w:rsidRDefault="007002CF" w:rsidP="00AD49BB">
      <w:pPr>
        <w:pStyle w:val="NoSpacing"/>
        <w:rPr>
          <w:highlight w:val="yellow"/>
        </w:rPr>
      </w:pPr>
      <w:r w:rsidRPr="00EE608B">
        <w:t>LED has been now well institutionalised within KZN234. All staff, councillors and residences of this municipality are fully aware of the importance of LED and are indeed aware of our LED Strategy. We have reviewed and reflected more details of our LED strategy and associated projects within our reviewed IDP. We have placed more emphasis on the implementation actions and progress with regard to the LED in our current IDP. Proper alignment has been ensured of our LED Strategy and realistically practicability in line with the PSEDS and ASGI-SA.  Further, our LED Plan is fully aligned to our SDF and are spatial reflected.</w:t>
      </w:r>
    </w:p>
    <w:p w:rsidR="005365AD" w:rsidRPr="00EE608B" w:rsidRDefault="00EB5D7C" w:rsidP="00D46919">
      <w:pPr>
        <w:pStyle w:val="Heading4"/>
      </w:pPr>
      <w:r w:rsidRPr="00EE608B">
        <w:t xml:space="preserve">3.5.1.2 </w:t>
      </w:r>
      <w:r w:rsidR="005365AD" w:rsidRPr="00EE608B">
        <w:t>Main Economic Contributors in Umtshezi</w:t>
      </w:r>
    </w:p>
    <w:p w:rsidR="00DC480D" w:rsidRPr="00EE608B" w:rsidRDefault="00DC480D" w:rsidP="00AD49BB">
      <w:pPr>
        <w:pStyle w:val="NoSpacing"/>
      </w:pPr>
      <w:r w:rsidRPr="00EE608B">
        <w:t>The economy experienced a negative growth rate until 1999 – 2000, and even since then has exhibited a fluctuating growth rate in spite of the national positive growth. In terms of sectors the area has had mixed success. The three most positive private sectors remain agriculture, manufacturing and trade. These are also the three most important sectors historically. The three sectors differ in their forecast in terms of potential growth, challenges, and the future of employment demand.</w:t>
      </w:r>
    </w:p>
    <w:p w:rsidR="00DC480D" w:rsidRPr="00EE608B" w:rsidRDefault="00DC480D" w:rsidP="00AD49BB">
      <w:pPr>
        <w:pStyle w:val="NoSpacing"/>
      </w:pPr>
      <w:r w:rsidRPr="00EE608B">
        <w:t xml:space="preserve">The manufacturing and agri-processing sectors remain important, but have experienced a decline. The Estcourt area has been a key center for the processing of agricultural products </w:t>
      </w:r>
      <w:r w:rsidRPr="00EE608B">
        <w:lastRenderedPageBreak/>
        <w:t>(60% of manufacturing was previously in food processing) – mostly meat and dairy products. There are obvious important backward and forward linkages between agriculture and food processing, which can be exploited. The manufacturing sector was well established in the past but has experienced a steady decline with a number of large firms closing down. The decline was partly a result of the national slow down in the sector, but also as a result of industries moving to larger centers. The remaining industries are exhibiting growth as the sector as been growing in terms of GDP/GVA, but not in employment. The upturn in manufacturing will not necessarily lead to industries coming back.</w:t>
      </w:r>
    </w:p>
    <w:p w:rsidR="005E5EBD" w:rsidRDefault="00DC480D" w:rsidP="00AD49BB">
      <w:pPr>
        <w:pStyle w:val="NoSpacing"/>
      </w:pPr>
      <w:r w:rsidRPr="00EE608B">
        <w:t xml:space="preserve">The agricultural sector is well established and indicates a level of stability in terms of employment1. There are two key challenges in the sector. The first is that there is a dependency on traditional crops and products with very little innovation or value addition. The second is that the sector appears to be struggling with the possible impacts of land reform. There have been some positive signs as the Estcourt Farmers Association has been investigating the local solution developed at Besters near Ladysmith. At the same time there is also an area proposed for the Gongolo Game Reserve which has been unable to develop a common vision. </w:t>
      </w:r>
    </w:p>
    <w:p w:rsidR="00EB5D7C" w:rsidRPr="00EE608B" w:rsidRDefault="00DC480D" w:rsidP="00AD49BB">
      <w:pPr>
        <w:pStyle w:val="NoSpacing"/>
      </w:pPr>
      <w:r w:rsidRPr="00EE608B">
        <w:t xml:space="preserve">The decline in manufacturing employment is notable and a cause for concern. The decline is probably associated with the closure of some firms, the sensitive nature of the sector to broader trends (foreign exchange, cost of raw material, transport etc) and an increase in mechanization. The sector has been growing in terms of GDP/GVA, but not in terms of employment. The increase in employment in community services is largely linked to the establishment of wall-to-wall local government and the expansion of the public sector. This trend will tend to slow as new government structures have been established. The stability in employment in the agricultural sector is positive as this sector is a large employer and has experienced a general down turn in employment at a national level. The construction sector should be showing an improved growth n employment, as should trade. There may have been additional capacity in these sectors, which meant growth could take place without additional employment. Additional capacity may also have been taken on as ‘casuals’ without permanent employment being created. Finance has remained stable, </w:t>
      </w:r>
      <w:r w:rsidR="00DF1199">
        <w:t>although the sector is growing.</w:t>
      </w:r>
    </w:p>
    <w:p w:rsidR="001E490F" w:rsidRPr="00EE608B" w:rsidRDefault="00EB5D7C" w:rsidP="00D46919">
      <w:pPr>
        <w:pStyle w:val="Heading4"/>
      </w:pPr>
      <w:r w:rsidRPr="00EE608B">
        <w:t xml:space="preserve">3.5.1.3 </w:t>
      </w:r>
      <w:r w:rsidR="00B34839" w:rsidRPr="00EE608B">
        <w:t xml:space="preserve">Employment </w:t>
      </w:r>
      <w:r w:rsidR="00DC480D" w:rsidRPr="00EE608B">
        <w:t>AND INCOME LEVELS</w:t>
      </w:r>
    </w:p>
    <w:p w:rsidR="005E5EBD" w:rsidRDefault="0074327C" w:rsidP="00AD49BB">
      <w:pPr>
        <w:pStyle w:val="NoSpacing"/>
      </w:pPr>
      <w:r w:rsidRPr="00EE608B">
        <w:t>The economic analysis undertaken in the Status Quo report indicates that the poverty and unemployment rates in Umtshezi have increased, with employment opportunities not being created quickly enough for the number of people entering the labour force. The Development Bank (2005) has clearly indicated that employment (a job or an income generating activity) is the best protection against poverty. This means that any strategy must protect and build formal employment and assist the poor and second economy partic</w:t>
      </w:r>
      <w:r w:rsidR="00DF1199">
        <w:t>ipants to access opportunities.</w:t>
      </w:r>
      <w:r w:rsidRPr="00EE608B">
        <w:t>The balance between the two approaches and the use of availab</w:t>
      </w:r>
      <w:r w:rsidR="00DF1199">
        <w:t>le resources is also important.</w:t>
      </w:r>
      <w:r w:rsidR="00DC480D" w:rsidRPr="00EE608B">
        <w:t>The most disturbing trend is that unemployment and poverty levels will continue to increase unless a new approach is developed. This is despite a growing economy (see Table 1 below). The point is that the economy will not create as many formal sector opportunities as there are job seekers. Future opportunities need to be generated in more creativ</w:t>
      </w:r>
      <w:bookmarkStart w:id="117" w:name="_Toc374529114"/>
      <w:r w:rsidR="00DF1199">
        <w:t>e ways.</w:t>
      </w:r>
    </w:p>
    <w:p w:rsidR="00726FC3" w:rsidRPr="00EE608B" w:rsidRDefault="00726FC3" w:rsidP="00726FC3">
      <w:pPr>
        <w:pStyle w:val="Caption"/>
        <w:rPr>
          <w:sz w:val="24"/>
          <w:szCs w:val="24"/>
        </w:rPr>
      </w:pPr>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F3528C">
        <w:rPr>
          <w:noProof/>
          <w:sz w:val="24"/>
          <w:szCs w:val="24"/>
        </w:rPr>
        <w:t>10</w:t>
      </w:r>
      <w:r w:rsidR="00E05332" w:rsidRPr="00EE608B">
        <w:rPr>
          <w:noProof/>
          <w:sz w:val="24"/>
          <w:szCs w:val="24"/>
        </w:rPr>
        <w:fldChar w:fldCharType="end"/>
      </w:r>
      <w:r w:rsidRPr="00EE608B">
        <w:rPr>
          <w:sz w:val="24"/>
          <w:szCs w:val="24"/>
        </w:rPr>
        <w:t>: Labour market</w:t>
      </w:r>
    </w:p>
    <w:p w:rsidR="00726FC3" w:rsidRPr="00EE608B" w:rsidRDefault="00726FC3" w:rsidP="00726FC3">
      <w:pPr>
        <w:pStyle w:val="Caption"/>
        <w:rPr>
          <w:sz w:val="24"/>
          <w:szCs w:val="24"/>
        </w:rPr>
      </w:pPr>
      <w:r w:rsidRPr="00EE608B">
        <w:rPr>
          <w:noProof/>
          <w:sz w:val="24"/>
          <w:szCs w:val="24"/>
        </w:rPr>
        <w:lastRenderedPageBreak/>
        <w:drawing>
          <wp:inline distT="0" distB="0" distL="0" distR="0" wp14:anchorId="71883282" wp14:editId="1106A5CF">
            <wp:extent cx="5143500" cy="2583543"/>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E608B">
        <w:rPr>
          <w:sz w:val="24"/>
          <w:szCs w:val="24"/>
        </w:rPr>
        <w:t xml:space="preserve">                       Source: Census 2011</w:t>
      </w:r>
    </w:p>
    <w:p w:rsidR="00726FC3" w:rsidRPr="00EE608B" w:rsidRDefault="00726FC3" w:rsidP="00AD49BB">
      <w:pPr>
        <w:pStyle w:val="NoSpacing"/>
      </w:pPr>
      <w:r w:rsidRPr="00EE608B">
        <w:t>Umtshezi Local Municipality: 8.6% are discouraged work seekers, while 27.4% are not economically active.</w:t>
      </w:r>
    </w:p>
    <w:p w:rsidR="00EB5D7C" w:rsidRPr="00EE608B" w:rsidRDefault="00EB5D7C" w:rsidP="00AD49BB">
      <w:pPr>
        <w:pStyle w:val="BodyText"/>
        <w:rPr>
          <w:lang w:eastAsia="en-US"/>
        </w:rPr>
      </w:pPr>
    </w:p>
    <w:p w:rsidR="00726FC3" w:rsidRPr="00EE608B" w:rsidRDefault="00726FC3" w:rsidP="00726FC3">
      <w:pPr>
        <w:pStyle w:val="Caption"/>
        <w:rPr>
          <w:sz w:val="24"/>
          <w:szCs w:val="24"/>
        </w:rPr>
      </w:pPr>
      <w:bookmarkStart w:id="118" w:name="_Toc374529116"/>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F3528C">
        <w:rPr>
          <w:noProof/>
          <w:sz w:val="24"/>
          <w:szCs w:val="24"/>
        </w:rPr>
        <w:t>11</w:t>
      </w:r>
      <w:r w:rsidR="00E05332" w:rsidRPr="00EE608B">
        <w:rPr>
          <w:noProof/>
          <w:sz w:val="24"/>
          <w:szCs w:val="24"/>
        </w:rPr>
        <w:fldChar w:fldCharType="end"/>
      </w:r>
      <w:r w:rsidRPr="00EE608B">
        <w:rPr>
          <w:sz w:val="24"/>
          <w:szCs w:val="24"/>
        </w:rPr>
        <w:t>: Employment status in Umtshezi</w:t>
      </w:r>
      <w:bookmarkEnd w:id="118"/>
    </w:p>
    <w:p w:rsidR="00726FC3" w:rsidRPr="00EE608B" w:rsidRDefault="00726FC3" w:rsidP="00AD49BB">
      <w:pPr>
        <w:pStyle w:val="NoSpacing"/>
      </w:pPr>
      <w:r w:rsidRPr="00EE608B">
        <w:rPr>
          <w:lang w:val="en-ZA" w:eastAsia="en-ZA"/>
        </w:rPr>
        <w:drawing>
          <wp:inline distT="0" distB="0" distL="0" distR="0" wp14:anchorId="47139DFC" wp14:editId="56A0B7B1">
            <wp:extent cx="4886325" cy="26860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6FC3" w:rsidRPr="00EE608B" w:rsidRDefault="00726FC3" w:rsidP="00726FC3">
      <w:pPr>
        <w:pStyle w:val="Caption"/>
        <w:rPr>
          <w:sz w:val="24"/>
          <w:szCs w:val="24"/>
        </w:rPr>
      </w:pPr>
      <w:r w:rsidRPr="00EE608B">
        <w:rPr>
          <w:sz w:val="24"/>
          <w:szCs w:val="24"/>
        </w:rPr>
        <w:t>Source: Census 2011</w:t>
      </w:r>
    </w:p>
    <w:bookmarkEnd w:id="117"/>
    <w:p w:rsidR="00DC480D" w:rsidRPr="00EE608B" w:rsidRDefault="00DC480D" w:rsidP="00DC480D">
      <w:pPr>
        <w:pStyle w:val="Caption"/>
        <w:keepNext/>
        <w:rPr>
          <w:sz w:val="24"/>
          <w:szCs w:val="24"/>
        </w:rPr>
      </w:pPr>
      <w:r w:rsidRPr="00EE608B">
        <w:rPr>
          <w:sz w:val="24"/>
          <w:szCs w:val="24"/>
        </w:rPr>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F3528C">
        <w:rPr>
          <w:noProof/>
          <w:sz w:val="24"/>
          <w:szCs w:val="24"/>
        </w:rPr>
        <w:t>11</w:t>
      </w:r>
      <w:r w:rsidR="00E05332" w:rsidRPr="00EE608B">
        <w:rPr>
          <w:noProof/>
          <w:sz w:val="24"/>
          <w:szCs w:val="24"/>
        </w:rPr>
        <w:fldChar w:fldCharType="end"/>
      </w:r>
      <w:r w:rsidRPr="00EE608B">
        <w:rPr>
          <w:sz w:val="24"/>
          <w:szCs w:val="24"/>
        </w:rPr>
        <w:t>: Household income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6"/>
        <w:gridCol w:w="3817"/>
      </w:tblGrid>
      <w:tr w:rsidR="00DC480D" w:rsidRPr="00EE608B" w:rsidTr="00737E89">
        <w:trPr>
          <w:tblHeader/>
          <w:jc w:val="center"/>
        </w:trPr>
        <w:tc>
          <w:tcPr>
            <w:tcW w:w="2935" w:type="pct"/>
            <w:shd w:val="clear" w:color="auto" w:fill="000080"/>
          </w:tcPr>
          <w:p w:rsidR="00DC480D" w:rsidRPr="00EE608B" w:rsidRDefault="00DC480D" w:rsidP="00737E89">
            <w:pPr>
              <w:spacing w:before="0" w:after="0"/>
              <w:jc w:val="both"/>
              <w:rPr>
                <w:rFonts w:cs="Arial"/>
                <w:b/>
                <w:color w:val="FFFFFF"/>
                <w:sz w:val="24"/>
                <w:szCs w:val="24"/>
              </w:rPr>
            </w:pPr>
            <w:r w:rsidRPr="00EE608B">
              <w:rPr>
                <w:rFonts w:cs="Arial"/>
                <w:b/>
                <w:color w:val="FFFFFF"/>
                <w:sz w:val="24"/>
                <w:szCs w:val="24"/>
              </w:rPr>
              <w:t>ANNUAL HOUSEHOLD INCOME</w:t>
            </w:r>
          </w:p>
        </w:tc>
        <w:tc>
          <w:tcPr>
            <w:tcW w:w="2065" w:type="pct"/>
            <w:shd w:val="clear" w:color="auto" w:fill="000080"/>
          </w:tcPr>
          <w:p w:rsidR="00DC480D" w:rsidRPr="00EE608B" w:rsidRDefault="00DC480D" w:rsidP="00737E89">
            <w:pPr>
              <w:spacing w:before="0" w:after="0"/>
              <w:jc w:val="both"/>
              <w:rPr>
                <w:rFonts w:cs="Arial"/>
                <w:b/>
                <w:color w:val="FFFFFF"/>
                <w:sz w:val="24"/>
                <w:szCs w:val="24"/>
              </w:rPr>
            </w:pPr>
            <w:r w:rsidRPr="00EE608B">
              <w:rPr>
                <w:rFonts w:cs="Arial"/>
                <w:b/>
                <w:color w:val="FFFFFF"/>
                <w:sz w:val="24"/>
                <w:szCs w:val="24"/>
              </w:rPr>
              <w:t xml:space="preserve">        PERCENTAGE ( %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No income</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27 %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1 – R 4 800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10 %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4 801 – R 9 600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20 %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9 601 – R 19 200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13 %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19 201 – R 38 400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11 %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38 401 – R 76 800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9  %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lastRenderedPageBreak/>
              <w:t>R 76 801 – R 153 600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7  %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153 601 – R 307 200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2  %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307 201 – R 614 400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0.7 %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614 401 – R 1228 800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0.1 %</w:t>
            </w:r>
          </w:p>
        </w:tc>
      </w:tr>
      <w:tr w:rsidR="00DC480D" w:rsidRPr="00EE608B" w:rsidTr="00737E89">
        <w:trPr>
          <w:tblHeader/>
          <w:jc w:val="center"/>
        </w:trPr>
        <w:tc>
          <w:tcPr>
            <w:tcW w:w="2935" w:type="pct"/>
            <w:tcBorders>
              <w:bottom w:val="single" w:sz="4" w:space="0" w:color="auto"/>
            </w:tcBorders>
          </w:tcPr>
          <w:p w:rsidR="00DC480D" w:rsidRPr="00EE608B" w:rsidRDefault="00DC480D" w:rsidP="00737E89">
            <w:pPr>
              <w:spacing w:before="0" w:after="0"/>
              <w:rPr>
                <w:rFonts w:cs="Arial"/>
                <w:sz w:val="24"/>
                <w:szCs w:val="24"/>
              </w:rPr>
            </w:pPr>
            <w:r w:rsidRPr="00EE608B">
              <w:rPr>
                <w:rFonts w:cs="Arial"/>
                <w:sz w:val="24"/>
                <w:szCs w:val="24"/>
              </w:rPr>
              <w:t>R 1228 801 – R 2457 600</w:t>
            </w:r>
          </w:p>
        </w:tc>
        <w:tc>
          <w:tcPr>
            <w:tcW w:w="2065" w:type="pct"/>
            <w:tcBorders>
              <w:bottom w:val="single" w:sz="4" w:space="0" w:color="auto"/>
            </w:tcBorders>
          </w:tcPr>
          <w:p w:rsidR="00DC480D" w:rsidRPr="00EE608B" w:rsidRDefault="00DC480D" w:rsidP="00737E89">
            <w:pPr>
              <w:spacing w:before="0" w:after="0"/>
              <w:jc w:val="center"/>
              <w:rPr>
                <w:rFonts w:cs="Arial"/>
                <w:sz w:val="24"/>
                <w:szCs w:val="24"/>
              </w:rPr>
            </w:pPr>
            <w:r w:rsidRPr="00EE608B">
              <w:rPr>
                <w:rFonts w:cs="Arial"/>
                <w:sz w:val="24"/>
                <w:szCs w:val="24"/>
              </w:rPr>
              <w:t>0.2 %</w:t>
            </w:r>
          </w:p>
        </w:tc>
      </w:tr>
      <w:tr w:rsidR="00DC480D" w:rsidRPr="00EE608B" w:rsidTr="00737E89">
        <w:trPr>
          <w:tblHeader/>
          <w:jc w:val="center"/>
        </w:trPr>
        <w:tc>
          <w:tcPr>
            <w:tcW w:w="2935" w:type="pct"/>
            <w:shd w:val="clear" w:color="auto" w:fill="99CCFF"/>
          </w:tcPr>
          <w:p w:rsidR="00DC480D" w:rsidRPr="00EE608B" w:rsidRDefault="00DC480D" w:rsidP="00737E89">
            <w:pPr>
              <w:spacing w:before="0" w:after="0"/>
              <w:rPr>
                <w:rFonts w:cs="Arial"/>
                <w:b/>
                <w:sz w:val="24"/>
                <w:szCs w:val="24"/>
              </w:rPr>
            </w:pPr>
            <w:r w:rsidRPr="00EE608B">
              <w:rPr>
                <w:rFonts w:cs="Arial"/>
                <w:b/>
                <w:sz w:val="24"/>
                <w:szCs w:val="24"/>
              </w:rPr>
              <w:t>TOTAL:</w:t>
            </w:r>
          </w:p>
        </w:tc>
        <w:tc>
          <w:tcPr>
            <w:tcW w:w="2065" w:type="pct"/>
            <w:shd w:val="clear" w:color="auto" w:fill="99CCFF"/>
          </w:tcPr>
          <w:p w:rsidR="00DC480D" w:rsidRPr="00EE608B" w:rsidRDefault="00DC480D" w:rsidP="00737E89">
            <w:pPr>
              <w:spacing w:before="0" w:after="0"/>
              <w:jc w:val="center"/>
              <w:rPr>
                <w:rFonts w:cs="Arial"/>
                <w:sz w:val="24"/>
                <w:szCs w:val="24"/>
              </w:rPr>
            </w:pPr>
            <w:r w:rsidRPr="00EE608B">
              <w:rPr>
                <w:rFonts w:cs="Arial"/>
                <w:sz w:val="24"/>
                <w:szCs w:val="24"/>
              </w:rPr>
              <w:t>100 %</w:t>
            </w:r>
          </w:p>
        </w:tc>
      </w:tr>
    </w:tbl>
    <w:p w:rsidR="00DC480D" w:rsidRPr="00EE608B" w:rsidRDefault="00996A72" w:rsidP="00DC480D">
      <w:pPr>
        <w:spacing w:line="360" w:lineRule="auto"/>
        <w:ind w:left="360"/>
        <w:rPr>
          <w:rFonts w:ascii="Arial" w:hAnsi="Arial" w:cs="Arial"/>
          <w:i/>
          <w:sz w:val="24"/>
          <w:szCs w:val="24"/>
        </w:rPr>
      </w:pPr>
      <w:r w:rsidRPr="00EE608B">
        <w:rPr>
          <w:noProof/>
          <w:sz w:val="24"/>
          <w:szCs w:val="24"/>
        </w:rPr>
        <w:drawing>
          <wp:inline distT="0" distB="0" distL="0" distR="0" wp14:anchorId="6EB3F7C3" wp14:editId="0934D45A">
            <wp:extent cx="5343525" cy="2602230"/>
            <wp:effectExtent l="0" t="0" r="9525"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480D" w:rsidRDefault="00DC480D" w:rsidP="00AD49BB">
      <w:pPr>
        <w:pStyle w:val="NoSpacing"/>
      </w:pPr>
      <w:r w:rsidRPr="00EE608B">
        <w:t xml:space="preserve">The above figures indicate that on average 27% of the households are surviving on less than R12 per day.  This indicates high dependency ratios in that most of the households may be surviving on government grants ranging from old-age pension grants, disability grants etc.  Even if households employ informal or illegal survival strategies it is unlikely that they generate substantial income given the general lack of viable economic base within rural areas.  This situation indicates a need for development of local economic development activities that will ensure that households do manage to have access to the bare minimum of household’s amenities. </w:t>
      </w:r>
    </w:p>
    <w:p w:rsidR="00763CC5" w:rsidRPr="00763CC5" w:rsidRDefault="00763CC5" w:rsidP="00763CC5">
      <w:pPr>
        <w:pStyle w:val="BodyText"/>
        <w:rPr>
          <w:lang w:eastAsia="en-US"/>
        </w:rPr>
      </w:pPr>
    </w:p>
    <w:p w:rsidR="00737E89" w:rsidRPr="00EE608B" w:rsidRDefault="00737E89" w:rsidP="00737E89">
      <w:pPr>
        <w:pStyle w:val="Caption"/>
        <w:rPr>
          <w:sz w:val="24"/>
          <w:szCs w:val="24"/>
        </w:rPr>
      </w:pPr>
      <w:bookmarkStart w:id="119" w:name="_Toc374529113"/>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F3528C">
        <w:rPr>
          <w:noProof/>
          <w:sz w:val="24"/>
          <w:szCs w:val="24"/>
        </w:rPr>
        <w:t>12</w:t>
      </w:r>
      <w:r w:rsidR="00E05332" w:rsidRPr="00EE608B">
        <w:rPr>
          <w:noProof/>
          <w:sz w:val="24"/>
          <w:szCs w:val="24"/>
        </w:rPr>
        <w:fldChar w:fldCharType="end"/>
      </w:r>
      <w:r w:rsidRPr="00EE608B">
        <w:rPr>
          <w:sz w:val="24"/>
          <w:szCs w:val="24"/>
        </w:rPr>
        <w:t>: Umtshezi Local Municipality - monthly income</w:t>
      </w:r>
      <w:bookmarkEnd w:id="119"/>
    </w:p>
    <w:p w:rsidR="00737E89" w:rsidRPr="00EE608B" w:rsidRDefault="00737E89" w:rsidP="00737E89">
      <w:pPr>
        <w:pStyle w:val="Caption"/>
        <w:rPr>
          <w:sz w:val="24"/>
          <w:szCs w:val="24"/>
        </w:rPr>
      </w:pPr>
      <w:r w:rsidRPr="00EE608B">
        <w:rPr>
          <w:noProof/>
          <w:sz w:val="24"/>
          <w:szCs w:val="24"/>
        </w:rPr>
        <w:lastRenderedPageBreak/>
        <w:drawing>
          <wp:inline distT="0" distB="0" distL="0" distR="0" wp14:anchorId="4AC3325F" wp14:editId="3D7050C3">
            <wp:extent cx="5543550" cy="25908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E608B">
        <w:rPr>
          <w:sz w:val="24"/>
          <w:szCs w:val="24"/>
        </w:rPr>
        <w:t xml:space="preserve"> Source: Census 2011</w:t>
      </w:r>
    </w:p>
    <w:p w:rsidR="00737E89" w:rsidRPr="00EE608B" w:rsidRDefault="00737E89" w:rsidP="00AD49BB">
      <w:pPr>
        <w:pStyle w:val="BodyText"/>
      </w:pPr>
    </w:p>
    <w:p w:rsidR="00236B64" w:rsidRPr="00EE608B" w:rsidRDefault="0092416F" w:rsidP="00D46919">
      <w:pPr>
        <w:pStyle w:val="Heading4"/>
      </w:pPr>
      <w:r w:rsidRPr="00EE608B">
        <w:t xml:space="preserve">3.5.1.5 </w:t>
      </w:r>
      <w:r w:rsidR="000B071F" w:rsidRPr="00EE608B">
        <w:t>Tourism</w:t>
      </w:r>
    </w:p>
    <w:p w:rsidR="00722DA3" w:rsidRPr="00EE608B" w:rsidRDefault="00722DA3" w:rsidP="00AD49BB">
      <w:pPr>
        <w:pStyle w:val="NoSpacing"/>
      </w:pPr>
      <w:r w:rsidRPr="00EE608B">
        <w:t>It is difficult to obtain local statistics for tourism in the Umtshezi municipality. However, tourism</w:t>
      </w:r>
      <w:r w:rsidR="00A8286E">
        <w:t xml:space="preserve"> is one of the sectors that has</w:t>
      </w:r>
      <w:r w:rsidRPr="00EE608B">
        <w:t xml:space="preserve"> contributed to the economy of Umtshezi both directly and indirectly. There are surrounding tourism activities that have major influence on the tourism sector of Umtshezi.  The main tourist destinations in the area include:</w:t>
      </w:r>
    </w:p>
    <w:p w:rsidR="00722DA3" w:rsidRPr="00EE608B" w:rsidRDefault="00722DA3" w:rsidP="003B58C4">
      <w:pPr>
        <w:pStyle w:val="Style1"/>
      </w:pPr>
      <w:r w:rsidRPr="00EE608B">
        <w:t>The Midlands meander, which is an arts and crafts route around the Pietermaritzburg, H</w:t>
      </w:r>
      <w:r w:rsidR="0092416F" w:rsidRPr="00EE608B">
        <w:t xml:space="preserve">ilton and </w:t>
      </w:r>
      <w:proofErr w:type="spellStart"/>
      <w:r w:rsidR="0092416F" w:rsidRPr="00EE608B">
        <w:t>Howick</w:t>
      </w:r>
      <w:proofErr w:type="spellEnd"/>
      <w:r w:rsidR="0092416F" w:rsidRPr="00EE608B">
        <w:t xml:space="preserve"> and </w:t>
      </w:r>
      <w:proofErr w:type="spellStart"/>
      <w:r w:rsidR="0092416F" w:rsidRPr="00EE608B">
        <w:t>Mooi</w:t>
      </w:r>
      <w:proofErr w:type="spellEnd"/>
      <w:r w:rsidR="0092416F" w:rsidRPr="00EE608B">
        <w:t xml:space="preserve"> River;</w:t>
      </w:r>
    </w:p>
    <w:p w:rsidR="00722DA3" w:rsidRPr="00EE608B" w:rsidRDefault="00722DA3" w:rsidP="003B58C4">
      <w:pPr>
        <w:pStyle w:val="Style1"/>
      </w:pPr>
      <w:r w:rsidRPr="00EE608B">
        <w:t xml:space="preserve">Drakensberg Resorts that is a National Heritage Site. The Drakensberg Mountain Range is a well-established holiday </w:t>
      </w:r>
      <w:r w:rsidR="0092416F" w:rsidRPr="00EE608B">
        <w:t>destination for local tourists</w:t>
      </w:r>
      <w:proofErr w:type="gramStart"/>
      <w:r w:rsidR="0092416F" w:rsidRPr="00EE608B">
        <w:t>.;</w:t>
      </w:r>
      <w:proofErr w:type="gramEnd"/>
    </w:p>
    <w:p w:rsidR="00722DA3" w:rsidRPr="00EE608B" w:rsidRDefault="00722DA3" w:rsidP="003B58C4">
      <w:pPr>
        <w:pStyle w:val="Style1"/>
      </w:pPr>
      <w:r w:rsidRPr="00EE608B">
        <w:t>Thukela Biosphere Reserve and Weenen Nature Reserve. T</w:t>
      </w:r>
      <w:r w:rsidR="0092416F" w:rsidRPr="00EE608B">
        <w:t>hese areas focus on eco-tourism;</w:t>
      </w:r>
    </w:p>
    <w:p w:rsidR="00722DA3" w:rsidRPr="00EE608B" w:rsidRDefault="00722DA3" w:rsidP="003B58C4">
      <w:pPr>
        <w:pStyle w:val="Style1"/>
      </w:pPr>
      <w:r w:rsidRPr="00EE608B">
        <w:t>Battlefields Route – This route encompasses a number of towns in the region in which historic battles took place. Along the route, events are planned which in</w:t>
      </w:r>
      <w:r w:rsidR="0092416F" w:rsidRPr="00EE608B">
        <w:t xml:space="preserve">clude re-enactments of battles; and </w:t>
      </w:r>
    </w:p>
    <w:p w:rsidR="00722DA3" w:rsidRPr="00EE608B" w:rsidRDefault="00722DA3" w:rsidP="003B58C4">
      <w:pPr>
        <w:pStyle w:val="Style1"/>
      </w:pPr>
      <w:proofErr w:type="spellStart"/>
      <w:r w:rsidRPr="00EE608B">
        <w:t>Bushmans</w:t>
      </w:r>
      <w:proofErr w:type="spellEnd"/>
      <w:r w:rsidRPr="00EE608B">
        <w:t xml:space="preserve"> Experience– This route starts in Estcourt/ Wembezi and is designed to capture tourists visiting the above destinations, as well as to create a local Umtshezi tourist destination. </w:t>
      </w:r>
    </w:p>
    <w:p w:rsidR="00722DA3" w:rsidRDefault="00722DA3" w:rsidP="00AD49BB">
      <w:pPr>
        <w:pStyle w:val="NoSpacing"/>
      </w:pPr>
      <w:r w:rsidRPr="00EE608B">
        <w:t>There is an existing Tourism Association in Umtshezi, which has a membership of 85% of the Bed and Breakfast establishment in the area (KZN Tourism Brochure).</w:t>
      </w:r>
    </w:p>
    <w:p w:rsidR="007F1F79" w:rsidRPr="007F1F79" w:rsidRDefault="007F1F79" w:rsidP="00AD49BB">
      <w:pPr>
        <w:pStyle w:val="BodyText"/>
        <w:rPr>
          <w:lang w:eastAsia="en-US"/>
        </w:rPr>
      </w:pPr>
    </w:p>
    <w:p w:rsidR="00206736" w:rsidRPr="00EE608B" w:rsidRDefault="0092416F" w:rsidP="00D46919">
      <w:pPr>
        <w:pStyle w:val="Heading4"/>
      </w:pPr>
      <w:r w:rsidRPr="00EE608B">
        <w:t xml:space="preserve">3.5.1.6 </w:t>
      </w:r>
      <w:r w:rsidR="00206736" w:rsidRPr="00EE608B">
        <w:t>Small</w:t>
      </w:r>
      <w:r w:rsidR="00260E1D" w:rsidRPr="00EE608B">
        <w:t xml:space="preserve"> Medium and Micro Enterprise (SMME</w:t>
      </w:r>
      <w:r w:rsidR="000D2373" w:rsidRPr="00EE608B">
        <w:t>)</w:t>
      </w:r>
    </w:p>
    <w:p w:rsidR="00722DA3" w:rsidRPr="00EE608B" w:rsidRDefault="00722DA3" w:rsidP="00AD49BB">
      <w:pPr>
        <w:pStyle w:val="NoSpacing"/>
      </w:pPr>
      <w:r w:rsidRPr="00EE608B">
        <w:t>The municipality is currently supporting the SMMEs in the following activities:</w:t>
      </w:r>
    </w:p>
    <w:p w:rsidR="00722DA3" w:rsidRPr="00EE608B" w:rsidRDefault="00722DA3" w:rsidP="003B58C4">
      <w:pPr>
        <w:pStyle w:val="Style1"/>
        <w:rPr>
          <w:rFonts w:eastAsia="Calibri"/>
        </w:rPr>
      </w:pPr>
      <w:r w:rsidRPr="00EE608B">
        <w:rPr>
          <w:rFonts w:eastAsia="Calibri"/>
        </w:rPr>
        <w:lastRenderedPageBreak/>
        <w:t xml:space="preserve">Skills Development and Training, in partnership with the KZN Department of Economic Development; and </w:t>
      </w:r>
    </w:p>
    <w:p w:rsidR="00722DA3" w:rsidRPr="00EE608B" w:rsidRDefault="00722DA3" w:rsidP="003B58C4">
      <w:pPr>
        <w:pStyle w:val="Style1"/>
        <w:rPr>
          <w:rFonts w:eastAsia="Calibri"/>
          <w:color w:val="FFFFFF" w:themeColor="background1"/>
        </w:rPr>
      </w:pPr>
      <w:r w:rsidRPr="00EE608B">
        <w:rPr>
          <w:rFonts w:eastAsia="Calibri"/>
        </w:rPr>
        <w:t>The municipality has also made a budget available for attending to the requests or needs of the SMMEs as and when required</w:t>
      </w:r>
      <w:r w:rsidRPr="00EE608B">
        <w:rPr>
          <w:rFonts w:eastAsia="Calibri"/>
          <w:color w:val="FFFFFF" w:themeColor="background1"/>
        </w:rPr>
        <w:t>.</w:t>
      </w:r>
    </w:p>
    <w:p w:rsidR="003752C6" w:rsidRPr="00EE608B" w:rsidRDefault="0092416F" w:rsidP="00D46919">
      <w:pPr>
        <w:pStyle w:val="Heading4"/>
      </w:pPr>
      <w:r w:rsidRPr="00EE608B">
        <w:t xml:space="preserve">3.5.1.7 </w:t>
      </w:r>
      <w:r w:rsidR="004D0741" w:rsidRPr="00EE608B">
        <w:t>Informal Sector</w:t>
      </w:r>
    </w:p>
    <w:p w:rsidR="00722DA3" w:rsidRPr="00EE608B" w:rsidRDefault="00722DA3" w:rsidP="00AD49BB">
      <w:pPr>
        <w:pStyle w:val="NoSpacing"/>
      </w:pPr>
      <w:r w:rsidRPr="00EE608B">
        <w:t>The most disturbing trend is that unemployment and poverty levels will continue to increase unless a new approach is developed. This is despite a growing economy (see Table 1 below). The point is that the economy will not create, as many formal sector opportunities as there are job seekers. Future opportunities need to be generated in ways that are more creative.</w:t>
      </w: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14"/>
        <w:gridCol w:w="2316"/>
        <w:gridCol w:w="2300"/>
      </w:tblGrid>
      <w:tr w:rsidR="00722DA3" w:rsidRPr="00EE608B" w:rsidTr="00D61774">
        <w:tc>
          <w:tcPr>
            <w:tcW w:w="9576" w:type="dxa"/>
            <w:gridSpan w:val="4"/>
            <w:shd w:val="clear" w:color="auto" w:fill="99CC00"/>
          </w:tcPr>
          <w:p w:rsidR="00722DA3" w:rsidRPr="00EE608B" w:rsidRDefault="00722DA3" w:rsidP="00722DA3">
            <w:pPr>
              <w:tabs>
                <w:tab w:val="center" w:pos="4680"/>
                <w:tab w:val="left" w:pos="7050"/>
              </w:tabs>
              <w:autoSpaceDE w:val="0"/>
              <w:autoSpaceDN w:val="0"/>
              <w:adjustRightInd w:val="0"/>
              <w:spacing w:before="0" w:after="0" w:line="360" w:lineRule="auto"/>
              <w:rPr>
                <w:rFonts w:eastAsia="Times New Roman" w:cs="Arial"/>
                <w:b/>
                <w:sz w:val="24"/>
                <w:szCs w:val="24"/>
                <w:lang w:val="en-US" w:eastAsia="en-US"/>
              </w:rPr>
            </w:pPr>
            <w:r w:rsidRPr="00EE608B">
              <w:rPr>
                <w:rFonts w:eastAsia="Times New Roman" w:cs="Arial"/>
                <w:b/>
                <w:sz w:val="24"/>
                <w:szCs w:val="24"/>
                <w:lang w:val="en-US" w:eastAsia="en-US"/>
              </w:rPr>
              <w:tab/>
              <w:t>Unemployment Rate:</w:t>
            </w:r>
            <w:r w:rsidRPr="00EE608B">
              <w:rPr>
                <w:rFonts w:eastAsia="Times New Roman" w:cs="Arial"/>
                <w:b/>
                <w:sz w:val="24"/>
                <w:szCs w:val="24"/>
                <w:lang w:val="en-US" w:eastAsia="en-US"/>
              </w:rPr>
              <w:tab/>
            </w:r>
          </w:p>
        </w:tc>
      </w:tr>
      <w:tr w:rsidR="00722DA3" w:rsidRPr="00EE608B" w:rsidTr="00D61774">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Male</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Female</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Total</w:t>
            </w:r>
          </w:p>
        </w:tc>
      </w:tr>
      <w:tr w:rsidR="00722DA3" w:rsidRPr="00EE608B" w:rsidTr="00D61774">
        <w:tc>
          <w:tcPr>
            <w:tcW w:w="2394" w:type="dxa"/>
          </w:tcPr>
          <w:p w:rsidR="00722DA3" w:rsidRPr="00EE608B" w:rsidRDefault="00686BC1"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2011</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43.6%</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57.5%</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50.0%</w:t>
            </w:r>
          </w:p>
        </w:tc>
      </w:tr>
      <w:tr w:rsidR="00722DA3" w:rsidRPr="00EE608B" w:rsidTr="00D61774">
        <w:tc>
          <w:tcPr>
            <w:tcW w:w="2394" w:type="dxa"/>
          </w:tcPr>
          <w:p w:rsidR="00722DA3" w:rsidRPr="00EE608B" w:rsidRDefault="00686BC1"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2012</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53.1%</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73.7%</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62.7%</w:t>
            </w:r>
          </w:p>
        </w:tc>
      </w:tr>
      <w:tr w:rsidR="00722DA3" w:rsidRPr="00EE608B" w:rsidTr="00D61774">
        <w:tc>
          <w:tcPr>
            <w:tcW w:w="2394" w:type="dxa"/>
          </w:tcPr>
          <w:p w:rsidR="00722DA3" w:rsidRPr="00EE608B" w:rsidRDefault="00686BC1"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2013</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40.0%</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60%</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29%</w:t>
            </w:r>
          </w:p>
        </w:tc>
      </w:tr>
    </w:tbl>
    <w:p w:rsidR="004D0741" w:rsidRPr="00EE608B" w:rsidRDefault="0092416F" w:rsidP="00D46919">
      <w:pPr>
        <w:pStyle w:val="Heading4"/>
      </w:pPr>
      <w:r w:rsidRPr="00EE608B">
        <w:t xml:space="preserve">3.5.1.8 </w:t>
      </w:r>
      <w:r w:rsidR="004D0741" w:rsidRPr="00EE608B">
        <w:t>Manufacturing</w:t>
      </w:r>
    </w:p>
    <w:p w:rsidR="00722DA3" w:rsidRPr="00EE608B" w:rsidRDefault="00722DA3" w:rsidP="00AD49BB">
      <w:pPr>
        <w:pStyle w:val="NoSpacing"/>
      </w:pPr>
      <w:r w:rsidRPr="00EE608B">
        <w:t>The following industries were identified within the municipality:</w:t>
      </w:r>
    </w:p>
    <w:p w:rsidR="00722DA3" w:rsidRPr="00EE608B" w:rsidRDefault="00722DA3" w:rsidP="003B58C4">
      <w:pPr>
        <w:pStyle w:val="Style1"/>
        <w:rPr>
          <w:rFonts w:eastAsia="Calibri"/>
        </w:rPr>
      </w:pPr>
      <w:proofErr w:type="spellStart"/>
      <w:r w:rsidRPr="00EE608B">
        <w:rPr>
          <w:rFonts w:eastAsia="Calibri"/>
        </w:rPr>
        <w:t>Eskort</w:t>
      </w:r>
      <w:proofErr w:type="spellEnd"/>
      <w:r w:rsidRPr="00EE608B">
        <w:rPr>
          <w:rFonts w:eastAsia="Calibri"/>
        </w:rPr>
        <w:t xml:space="preserve"> Bacon Factory (Meat Processing);</w:t>
      </w:r>
    </w:p>
    <w:p w:rsidR="00722DA3" w:rsidRPr="00EE608B" w:rsidRDefault="00722DA3" w:rsidP="003B58C4">
      <w:pPr>
        <w:pStyle w:val="Style1"/>
        <w:rPr>
          <w:rFonts w:eastAsia="Calibri"/>
        </w:rPr>
      </w:pPr>
      <w:r w:rsidRPr="00EE608B">
        <w:rPr>
          <w:rFonts w:eastAsia="Calibri"/>
        </w:rPr>
        <w:t>Masonite (Manufacturing of Masonite Board);</w:t>
      </w:r>
    </w:p>
    <w:p w:rsidR="00722DA3" w:rsidRPr="00EE608B" w:rsidRDefault="00EA0E58" w:rsidP="003B58C4">
      <w:pPr>
        <w:pStyle w:val="Style1"/>
        <w:rPr>
          <w:rFonts w:eastAsia="Calibri"/>
        </w:rPr>
      </w:pPr>
      <w:proofErr w:type="spellStart"/>
      <w:r>
        <w:rPr>
          <w:rFonts w:eastAsia="Calibri"/>
        </w:rPr>
        <w:t>Narrowt</w:t>
      </w:r>
      <w:r w:rsidR="00722DA3" w:rsidRPr="00EE608B">
        <w:rPr>
          <w:rFonts w:eastAsia="Calibri"/>
        </w:rPr>
        <w:t>ex</w:t>
      </w:r>
      <w:proofErr w:type="spellEnd"/>
      <w:r w:rsidR="00722DA3" w:rsidRPr="00EE608B">
        <w:rPr>
          <w:rFonts w:eastAsia="Calibri"/>
        </w:rPr>
        <w:t xml:space="preserve"> </w:t>
      </w:r>
      <w:r>
        <w:rPr>
          <w:rFonts w:eastAsia="Calibri"/>
        </w:rPr>
        <w:t xml:space="preserve">(PTY) LTD </w:t>
      </w:r>
      <w:r w:rsidR="00722DA3" w:rsidRPr="00EE608B">
        <w:rPr>
          <w:rFonts w:eastAsia="Calibri"/>
        </w:rPr>
        <w:t>(Manufacturing of Safety / Seat Belts for vehicles);</w:t>
      </w:r>
    </w:p>
    <w:p w:rsidR="00722DA3" w:rsidRPr="00EE608B" w:rsidRDefault="00722DA3" w:rsidP="003B58C4">
      <w:pPr>
        <w:pStyle w:val="Style1"/>
        <w:rPr>
          <w:rFonts w:eastAsia="Calibri"/>
        </w:rPr>
      </w:pPr>
      <w:r w:rsidRPr="00EE608B">
        <w:rPr>
          <w:rFonts w:eastAsia="Calibri"/>
        </w:rPr>
        <w:t>Clover (Dairy processing e.g. Milk and cream);</w:t>
      </w:r>
    </w:p>
    <w:p w:rsidR="00722DA3" w:rsidRPr="00EE608B" w:rsidRDefault="00722DA3" w:rsidP="003B58C4">
      <w:pPr>
        <w:pStyle w:val="Style1"/>
        <w:rPr>
          <w:rFonts w:eastAsia="Calibri"/>
        </w:rPr>
      </w:pPr>
      <w:r w:rsidRPr="00EE608B">
        <w:rPr>
          <w:rFonts w:eastAsia="Calibri"/>
        </w:rPr>
        <w:t>Nestle South Africa (Food Processing, e.g. Skimmed Milk, Hot Chocolate, Chocolate and other products);</w:t>
      </w:r>
    </w:p>
    <w:p w:rsidR="00722DA3" w:rsidRPr="00EE608B" w:rsidRDefault="00722DA3" w:rsidP="003B58C4">
      <w:pPr>
        <w:pStyle w:val="Style1"/>
        <w:rPr>
          <w:rFonts w:eastAsia="Calibri"/>
        </w:rPr>
      </w:pPr>
      <w:proofErr w:type="spellStart"/>
      <w:r w:rsidRPr="00EE608B">
        <w:rPr>
          <w:rFonts w:eastAsia="Calibri"/>
        </w:rPr>
        <w:t>E</w:t>
      </w:r>
      <w:r w:rsidR="00EA0E58">
        <w:rPr>
          <w:rFonts w:eastAsia="Calibri"/>
        </w:rPr>
        <w:t>sco</w:t>
      </w:r>
      <w:proofErr w:type="spellEnd"/>
      <w:r w:rsidR="00EA0E58">
        <w:rPr>
          <w:rFonts w:eastAsia="Calibri"/>
        </w:rPr>
        <w:t xml:space="preserve"> Feeds (PTY) LTD</w:t>
      </w:r>
      <w:r w:rsidRPr="00EE608B">
        <w:rPr>
          <w:rFonts w:eastAsia="Calibri"/>
        </w:rPr>
        <w:t xml:space="preserve"> (Processing of food for animals);</w:t>
      </w:r>
    </w:p>
    <w:p w:rsidR="00722DA3" w:rsidRPr="00EE608B" w:rsidRDefault="00722DA3" w:rsidP="003B58C4">
      <w:pPr>
        <w:pStyle w:val="Style1"/>
        <w:rPr>
          <w:rFonts w:eastAsia="Calibri"/>
        </w:rPr>
      </w:pPr>
      <w:proofErr w:type="spellStart"/>
      <w:r w:rsidRPr="00EE608B">
        <w:rPr>
          <w:rFonts w:eastAsia="Calibri"/>
        </w:rPr>
        <w:t>Cabortech</w:t>
      </w:r>
      <w:proofErr w:type="spellEnd"/>
      <w:r w:rsidRPr="00EE608B">
        <w:rPr>
          <w:rFonts w:eastAsia="Calibri"/>
        </w:rPr>
        <w:t xml:space="preserve"> (Manufacturing of Charcoal);</w:t>
      </w:r>
    </w:p>
    <w:p w:rsidR="00722DA3" w:rsidRPr="00EE608B" w:rsidRDefault="00722DA3" w:rsidP="003B58C4">
      <w:pPr>
        <w:pStyle w:val="Style1"/>
        <w:rPr>
          <w:rFonts w:eastAsia="Calibri"/>
        </w:rPr>
      </w:pPr>
      <w:proofErr w:type="spellStart"/>
      <w:r w:rsidRPr="00EE608B">
        <w:rPr>
          <w:rFonts w:eastAsia="Calibri"/>
        </w:rPr>
        <w:t>Glamosa</w:t>
      </w:r>
      <w:proofErr w:type="spellEnd"/>
      <w:r w:rsidRPr="00EE608B">
        <w:rPr>
          <w:rFonts w:eastAsia="Calibri"/>
        </w:rPr>
        <w:t xml:space="preserve"> PTY LTD (Manufacturing of Glass and related items);</w:t>
      </w:r>
    </w:p>
    <w:p w:rsidR="00722DA3" w:rsidRPr="00EE608B" w:rsidRDefault="00EA0E58" w:rsidP="003B58C4">
      <w:pPr>
        <w:pStyle w:val="Style1"/>
        <w:rPr>
          <w:rFonts w:eastAsia="Calibri"/>
        </w:rPr>
      </w:pPr>
      <w:r>
        <w:rPr>
          <w:rFonts w:eastAsia="Calibri"/>
        </w:rPr>
        <w:t>Midlands Beer Distributors</w:t>
      </w:r>
      <w:r w:rsidR="00722DA3" w:rsidRPr="00EE608B">
        <w:rPr>
          <w:rFonts w:eastAsia="Calibri"/>
        </w:rPr>
        <w:t xml:space="preserve"> (Distribution of Beer and related items to the customers of the South Africa Breweries); and</w:t>
      </w:r>
    </w:p>
    <w:p w:rsidR="00722DA3" w:rsidRDefault="00722DA3" w:rsidP="003B58C4">
      <w:pPr>
        <w:pStyle w:val="Style1"/>
        <w:rPr>
          <w:rFonts w:eastAsia="Calibri"/>
        </w:rPr>
      </w:pPr>
      <w:r w:rsidRPr="00EE608B">
        <w:rPr>
          <w:rFonts w:eastAsia="Calibri"/>
        </w:rPr>
        <w:t>Other light industry.</w:t>
      </w:r>
    </w:p>
    <w:p w:rsidR="00DF1199" w:rsidRPr="00DF1199" w:rsidRDefault="00DF1199" w:rsidP="00AD49BB">
      <w:pPr>
        <w:pStyle w:val="BodyTextFirstIndent"/>
      </w:pPr>
    </w:p>
    <w:p w:rsidR="00BB3C6E" w:rsidRPr="00EE608B" w:rsidRDefault="0092416F" w:rsidP="00D46919">
      <w:pPr>
        <w:pStyle w:val="Heading4"/>
      </w:pPr>
      <w:r w:rsidRPr="00EE608B">
        <w:t xml:space="preserve">3.5.1.9 </w:t>
      </w:r>
      <w:r w:rsidR="00BB3C6E" w:rsidRPr="00EE608B">
        <w:t>Mining</w:t>
      </w:r>
    </w:p>
    <w:p w:rsidR="00D81FF8" w:rsidRPr="00EE608B" w:rsidRDefault="00D81FF8" w:rsidP="00AD49BB">
      <w:pPr>
        <w:pStyle w:val="NoSpacing"/>
      </w:pPr>
      <w:r w:rsidRPr="00EE608B">
        <w:lastRenderedPageBreak/>
        <w:t>Umtshezi Municipality is currently having the following Mining activities within its area of jurisdiction:</w:t>
      </w:r>
    </w:p>
    <w:tbl>
      <w:tblPr>
        <w:tblStyle w:val="TableGrid"/>
        <w:tblW w:w="0" w:type="auto"/>
        <w:tblLook w:val="04A0" w:firstRow="1" w:lastRow="0" w:firstColumn="1" w:lastColumn="0" w:noHBand="0" w:noVBand="1"/>
      </w:tblPr>
      <w:tblGrid>
        <w:gridCol w:w="4621"/>
        <w:gridCol w:w="4622"/>
      </w:tblGrid>
      <w:tr w:rsidR="00D81FF8" w:rsidRPr="00EE608B" w:rsidTr="00D61774">
        <w:tc>
          <w:tcPr>
            <w:tcW w:w="4621" w:type="dxa"/>
            <w:shd w:val="clear" w:color="auto" w:fill="D9D9D9" w:themeFill="background1" w:themeFillShade="D9"/>
          </w:tcPr>
          <w:p w:rsidR="00D81FF8" w:rsidRPr="00EE608B" w:rsidRDefault="00D81FF8" w:rsidP="00D61774">
            <w:pPr>
              <w:rPr>
                <w:b/>
                <w:sz w:val="24"/>
                <w:szCs w:val="24"/>
              </w:rPr>
            </w:pPr>
            <w:r w:rsidRPr="00EE608B">
              <w:rPr>
                <w:b/>
                <w:sz w:val="24"/>
                <w:szCs w:val="24"/>
              </w:rPr>
              <w:t xml:space="preserve">Company Name </w:t>
            </w:r>
          </w:p>
        </w:tc>
        <w:tc>
          <w:tcPr>
            <w:tcW w:w="4622" w:type="dxa"/>
            <w:shd w:val="clear" w:color="auto" w:fill="D9D9D9" w:themeFill="background1" w:themeFillShade="D9"/>
          </w:tcPr>
          <w:p w:rsidR="00D81FF8" w:rsidRPr="00EE608B" w:rsidRDefault="00D81FF8" w:rsidP="00D61774">
            <w:pPr>
              <w:rPr>
                <w:b/>
                <w:sz w:val="24"/>
                <w:szCs w:val="24"/>
              </w:rPr>
            </w:pPr>
            <w:r w:rsidRPr="00EE608B">
              <w:rPr>
                <w:b/>
                <w:sz w:val="24"/>
                <w:szCs w:val="24"/>
              </w:rPr>
              <w:t xml:space="preserve">Description of Company Activities </w:t>
            </w:r>
          </w:p>
        </w:tc>
      </w:tr>
      <w:tr w:rsidR="00D81FF8" w:rsidRPr="00EE608B" w:rsidTr="00167600">
        <w:trPr>
          <w:trHeight w:val="1753"/>
        </w:trPr>
        <w:tc>
          <w:tcPr>
            <w:tcW w:w="4621" w:type="dxa"/>
          </w:tcPr>
          <w:p w:rsidR="00D81FF8" w:rsidRPr="00EE608B" w:rsidRDefault="00D81FF8" w:rsidP="00D61774">
            <w:pPr>
              <w:rPr>
                <w:sz w:val="24"/>
                <w:szCs w:val="24"/>
              </w:rPr>
            </w:pPr>
            <w:r w:rsidRPr="00EE608B">
              <w:rPr>
                <w:sz w:val="24"/>
                <w:szCs w:val="24"/>
              </w:rPr>
              <w:t>Blue Chip Quarry (PTY) LTD</w:t>
            </w:r>
          </w:p>
        </w:tc>
        <w:tc>
          <w:tcPr>
            <w:tcW w:w="4622" w:type="dxa"/>
          </w:tcPr>
          <w:p w:rsidR="00D81FF8" w:rsidRPr="00EE608B" w:rsidRDefault="00D81FF8" w:rsidP="00D61774">
            <w:pPr>
              <w:rPr>
                <w:sz w:val="24"/>
                <w:szCs w:val="24"/>
              </w:rPr>
            </w:pPr>
            <w:r w:rsidRPr="00EE608B">
              <w:rPr>
                <w:sz w:val="24"/>
                <w:szCs w:val="24"/>
              </w:rPr>
              <w:t>The company specialises in the mining of aggregate and supply of the following:</w:t>
            </w:r>
          </w:p>
          <w:p w:rsidR="00D81FF8" w:rsidRPr="00EE608B" w:rsidRDefault="00D81FF8" w:rsidP="00091FC8">
            <w:pPr>
              <w:pStyle w:val="ListParagraph"/>
              <w:numPr>
                <w:ilvl w:val="0"/>
                <w:numId w:val="15"/>
              </w:numPr>
              <w:rPr>
                <w:sz w:val="24"/>
                <w:szCs w:val="24"/>
              </w:rPr>
            </w:pPr>
            <w:r w:rsidRPr="00EE608B">
              <w:rPr>
                <w:sz w:val="24"/>
                <w:szCs w:val="24"/>
              </w:rPr>
              <w:t xml:space="preserve">Concrete Stones; and </w:t>
            </w:r>
          </w:p>
          <w:p w:rsidR="00D81FF8" w:rsidRPr="00EE608B" w:rsidRDefault="00D81FF8" w:rsidP="00091FC8">
            <w:pPr>
              <w:pStyle w:val="ListParagraph"/>
              <w:numPr>
                <w:ilvl w:val="0"/>
                <w:numId w:val="15"/>
              </w:numPr>
              <w:rPr>
                <w:sz w:val="24"/>
                <w:szCs w:val="24"/>
              </w:rPr>
            </w:pPr>
            <w:r w:rsidRPr="00EE608B">
              <w:rPr>
                <w:sz w:val="24"/>
                <w:szCs w:val="24"/>
              </w:rPr>
              <w:t xml:space="preserve">Other stone-type material required for General Building or Civil Work.  </w:t>
            </w:r>
          </w:p>
        </w:tc>
      </w:tr>
      <w:tr w:rsidR="00D81FF8" w:rsidRPr="00EE608B" w:rsidTr="00D61774">
        <w:tc>
          <w:tcPr>
            <w:tcW w:w="4621" w:type="dxa"/>
          </w:tcPr>
          <w:p w:rsidR="00D81FF8" w:rsidRPr="00EE608B" w:rsidRDefault="00D81FF8" w:rsidP="00D61774">
            <w:pPr>
              <w:rPr>
                <w:sz w:val="24"/>
                <w:szCs w:val="24"/>
              </w:rPr>
            </w:pPr>
            <w:proofErr w:type="spellStart"/>
            <w:r w:rsidRPr="00EE608B">
              <w:rPr>
                <w:sz w:val="24"/>
                <w:szCs w:val="24"/>
              </w:rPr>
              <w:t>Buckus</w:t>
            </w:r>
            <w:proofErr w:type="spellEnd"/>
            <w:r w:rsidRPr="00EE608B">
              <w:rPr>
                <w:sz w:val="24"/>
                <w:szCs w:val="24"/>
              </w:rPr>
              <w:t xml:space="preserve"> Sands (PTY) LTD </w:t>
            </w:r>
          </w:p>
        </w:tc>
        <w:tc>
          <w:tcPr>
            <w:tcW w:w="4622" w:type="dxa"/>
          </w:tcPr>
          <w:p w:rsidR="00D81FF8" w:rsidRPr="00EE608B" w:rsidRDefault="00D81FF8" w:rsidP="00D61774">
            <w:pPr>
              <w:rPr>
                <w:sz w:val="24"/>
                <w:szCs w:val="24"/>
              </w:rPr>
            </w:pPr>
            <w:r w:rsidRPr="00EE608B">
              <w:rPr>
                <w:sz w:val="24"/>
                <w:szCs w:val="24"/>
              </w:rPr>
              <w:t>The company specialises in Sand Mining and supply of the following:</w:t>
            </w:r>
          </w:p>
          <w:p w:rsidR="00D81FF8" w:rsidRPr="00EE608B" w:rsidRDefault="00D81FF8" w:rsidP="00091FC8">
            <w:pPr>
              <w:pStyle w:val="ListParagraph"/>
              <w:numPr>
                <w:ilvl w:val="0"/>
                <w:numId w:val="16"/>
              </w:numPr>
              <w:rPr>
                <w:sz w:val="24"/>
                <w:szCs w:val="24"/>
              </w:rPr>
            </w:pPr>
            <w:r w:rsidRPr="00EE608B">
              <w:rPr>
                <w:sz w:val="24"/>
                <w:szCs w:val="24"/>
              </w:rPr>
              <w:t>Concrete Sand;</w:t>
            </w:r>
          </w:p>
          <w:p w:rsidR="00D81FF8" w:rsidRPr="00EE608B" w:rsidRDefault="00D81FF8" w:rsidP="00091FC8">
            <w:pPr>
              <w:pStyle w:val="ListParagraph"/>
              <w:numPr>
                <w:ilvl w:val="0"/>
                <w:numId w:val="16"/>
              </w:numPr>
              <w:rPr>
                <w:sz w:val="24"/>
                <w:szCs w:val="24"/>
              </w:rPr>
            </w:pPr>
            <w:r w:rsidRPr="00EE608B">
              <w:rPr>
                <w:sz w:val="24"/>
                <w:szCs w:val="24"/>
              </w:rPr>
              <w:t>Plaster Sand; and</w:t>
            </w:r>
          </w:p>
          <w:p w:rsidR="00D81FF8" w:rsidRPr="00EE608B" w:rsidRDefault="00D81FF8" w:rsidP="00091FC8">
            <w:pPr>
              <w:pStyle w:val="ListParagraph"/>
              <w:numPr>
                <w:ilvl w:val="0"/>
                <w:numId w:val="16"/>
              </w:numPr>
              <w:rPr>
                <w:sz w:val="24"/>
                <w:szCs w:val="24"/>
              </w:rPr>
            </w:pPr>
            <w:proofErr w:type="gramStart"/>
            <w:r w:rsidRPr="00EE608B">
              <w:rPr>
                <w:sz w:val="24"/>
                <w:szCs w:val="24"/>
              </w:rPr>
              <w:t>Building Sand.</w:t>
            </w:r>
            <w:proofErr w:type="gramEnd"/>
          </w:p>
        </w:tc>
      </w:tr>
    </w:tbl>
    <w:p w:rsidR="00F96104" w:rsidRPr="00EE608B" w:rsidRDefault="00F96104" w:rsidP="00D46919">
      <w:pPr>
        <w:pStyle w:val="Heading4"/>
      </w:pPr>
    </w:p>
    <w:p w:rsidR="00BB3C6E" w:rsidRPr="00EE608B" w:rsidRDefault="0092416F" w:rsidP="00D46919">
      <w:pPr>
        <w:pStyle w:val="Heading4"/>
      </w:pPr>
      <w:r w:rsidRPr="00EE608B">
        <w:t xml:space="preserve">3.5.1.10 </w:t>
      </w:r>
      <w:r w:rsidR="00BB3C6E" w:rsidRPr="00EE608B">
        <w:t>services</w:t>
      </w:r>
    </w:p>
    <w:p w:rsidR="0092416F" w:rsidRPr="00EE608B" w:rsidRDefault="00F96104" w:rsidP="00D81FF8">
      <w:pPr>
        <w:rPr>
          <w:sz w:val="24"/>
          <w:szCs w:val="24"/>
        </w:rPr>
      </w:pPr>
      <w:r w:rsidRPr="00EE608B">
        <w:rPr>
          <w:sz w:val="24"/>
          <w:szCs w:val="24"/>
        </w:rPr>
        <w:t xml:space="preserve">Umtshezi Municipality offer many services i.e. cleaning and cleansing services, Waste Management services with a huge number of employees, we also have the electricity services </w:t>
      </w:r>
      <w:r w:rsidR="00672D60">
        <w:rPr>
          <w:sz w:val="24"/>
          <w:szCs w:val="24"/>
        </w:rPr>
        <w:t>which</w:t>
      </w:r>
      <w:r w:rsidRPr="00EE608B">
        <w:rPr>
          <w:sz w:val="24"/>
          <w:szCs w:val="24"/>
        </w:rPr>
        <w:t xml:space="preserve"> work</w:t>
      </w:r>
      <w:r w:rsidR="00672D60">
        <w:rPr>
          <w:sz w:val="24"/>
          <w:szCs w:val="24"/>
        </w:rPr>
        <w:t xml:space="preserve"> day and night to ensure</w:t>
      </w:r>
      <w:r w:rsidRPr="00EE608B">
        <w:rPr>
          <w:sz w:val="24"/>
          <w:szCs w:val="24"/>
        </w:rPr>
        <w:t xml:space="preserve"> service delivery, the water services are controlled at UThukela district Municipality.</w:t>
      </w:r>
    </w:p>
    <w:p w:rsidR="005E46B4" w:rsidRPr="00EE608B" w:rsidRDefault="0092416F" w:rsidP="00D46919">
      <w:pPr>
        <w:pStyle w:val="Heading4"/>
      </w:pPr>
      <w:r w:rsidRPr="00EE608B">
        <w:rPr>
          <w:rFonts w:eastAsiaTheme="minorEastAsia"/>
          <w:color w:val="auto"/>
          <w:spacing w:val="0"/>
        </w:rPr>
        <w:t xml:space="preserve">3.5.1.11 </w:t>
      </w:r>
      <w:r w:rsidR="003752C6" w:rsidRPr="00EE608B">
        <w:t>LED SWOT Analysis</w:t>
      </w:r>
    </w:p>
    <w:tbl>
      <w:tblPr>
        <w:tblStyle w:val="TableGrid2"/>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93"/>
        <w:gridCol w:w="4518"/>
      </w:tblGrid>
      <w:tr w:rsidR="003752C6" w:rsidRPr="00EE608B" w:rsidTr="00DC480D">
        <w:trPr>
          <w:tblCellSpacing w:w="20" w:type="dxa"/>
        </w:trPr>
        <w:tc>
          <w:tcPr>
            <w:tcW w:w="4433" w:type="dxa"/>
            <w:shd w:val="clear" w:color="auto" w:fill="002060"/>
          </w:tcPr>
          <w:p w:rsidR="003752C6" w:rsidRPr="00EE608B" w:rsidRDefault="003752C6" w:rsidP="003752C6">
            <w:pPr>
              <w:spacing w:before="0" w:after="0" w:line="240" w:lineRule="auto"/>
              <w:rPr>
                <w:rFonts w:cstheme="minorHAnsi"/>
                <w:sz w:val="24"/>
                <w:szCs w:val="24"/>
              </w:rPr>
            </w:pPr>
            <w:r w:rsidRPr="00EE608B">
              <w:rPr>
                <w:rFonts w:cstheme="minorHAnsi"/>
                <w:sz w:val="24"/>
                <w:szCs w:val="24"/>
              </w:rPr>
              <w:t>STRENGTHS</w:t>
            </w:r>
          </w:p>
        </w:tc>
        <w:tc>
          <w:tcPr>
            <w:tcW w:w="4458" w:type="dxa"/>
            <w:shd w:val="clear" w:color="auto" w:fill="002060"/>
          </w:tcPr>
          <w:p w:rsidR="003752C6" w:rsidRPr="00EE608B" w:rsidRDefault="003752C6" w:rsidP="003752C6">
            <w:pPr>
              <w:spacing w:before="0" w:after="0" w:line="240" w:lineRule="auto"/>
              <w:rPr>
                <w:rFonts w:cstheme="minorHAnsi"/>
                <w:sz w:val="24"/>
                <w:szCs w:val="24"/>
              </w:rPr>
            </w:pPr>
            <w:r w:rsidRPr="00EE608B">
              <w:rPr>
                <w:rFonts w:cstheme="minorHAnsi"/>
                <w:sz w:val="24"/>
                <w:szCs w:val="24"/>
              </w:rPr>
              <w:t>OPPORTUNITIES</w:t>
            </w:r>
          </w:p>
        </w:tc>
      </w:tr>
      <w:tr w:rsidR="00D81FF8" w:rsidRPr="00EE608B" w:rsidTr="00DC480D">
        <w:trPr>
          <w:tblCellSpacing w:w="20" w:type="dxa"/>
        </w:trPr>
        <w:tc>
          <w:tcPr>
            <w:tcW w:w="4433" w:type="dxa"/>
          </w:tcPr>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Strategic Location of Umtshezi Municipality </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Drakensberg World</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Heritage Sites available within the area</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Environmental and Cultural Sites available within the area</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Good Agricultural Land</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High Development Indicators for Umtshezi Municipality </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Strong Manufacturing base within the area  </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Key Industrial Area in the town of Estcourt </w:t>
            </w:r>
          </w:p>
          <w:p w:rsidR="00D81FF8" w:rsidRPr="00EE608B" w:rsidRDefault="00D81FF8" w:rsidP="00D81FF8">
            <w:pPr>
              <w:spacing w:before="0" w:after="0" w:line="240" w:lineRule="auto"/>
              <w:ind w:left="720"/>
              <w:contextualSpacing/>
              <w:rPr>
                <w:rFonts w:cstheme="minorHAnsi"/>
                <w:sz w:val="24"/>
                <w:szCs w:val="24"/>
              </w:rPr>
            </w:pPr>
            <w:r w:rsidRPr="00EE608B">
              <w:rPr>
                <w:rFonts w:ascii="Calibri" w:hAnsi="Calibri" w:cs="Times New Roman"/>
                <w:sz w:val="24"/>
                <w:szCs w:val="24"/>
              </w:rPr>
              <w:t>Significance Index for Agriculture increase for Umtshezi</w:t>
            </w:r>
          </w:p>
          <w:p w:rsidR="00D81FF8" w:rsidRPr="00EE608B" w:rsidRDefault="00D81FF8" w:rsidP="00D81FF8">
            <w:pPr>
              <w:spacing w:before="0" w:after="0" w:line="240" w:lineRule="auto"/>
              <w:ind w:left="720"/>
              <w:contextualSpacing/>
              <w:rPr>
                <w:rFonts w:cstheme="minorHAnsi"/>
                <w:sz w:val="24"/>
                <w:szCs w:val="24"/>
              </w:rPr>
            </w:pPr>
          </w:p>
        </w:tc>
        <w:tc>
          <w:tcPr>
            <w:tcW w:w="4458" w:type="dxa"/>
          </w:tcPr>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lastRenderedPageBreak/>
              <w:t>Inadequate basic Infrastructure provision and Unstable water supply</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Our failure to </w:t>
            </w:r>
            <w:proofErr w:type="spellStart"/>
            <w:r w:rsidRPr="00EE608B">
              <w:rPr>
                <w:rFonts w:ascii="Calibri" w:hAnsi="Calibri" w:cs="Times New Roman"/>
                <w:sz w:val="24"/>
                <w:szCs w:val="24"/>
              </w:rPr>
              <w:t>optimise</w:t>
            </w:r>
            <w:proofErr w:type="spellEnd"/>
            <w:r w:rsidRPr="00EE608B">
              <w:rPr>
                <w:rFonts w:ascii="Calibri" w:hAnsi="Calibri" w:cs="Times New Roman"/>
                <w:sz w:val="24"/>
                <w:szCs w:val="24"/>
              </w:rPr>
              <w:t xml:space="preserve"> the tourism opportunities</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Dependency ratio is too high </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HIV prevalence is high</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Lack of support skills in Tourism Industry</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Decline in formal employment and Increase in informal employment but no policy to support it</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LED strategy is outdated and lacks implementation plan</w:t>
            </w:r>
          </w:p>
          <w:p w:rsidR="00D81FF8" w:rsidRPr="00EE608B" w:rsidRDefault="00D81FF8" w:rsidP="00D81FF8">
            <w:pPr>
              <w:spacing w:before="0" w:after="0" w:line="240" w:lineRule="auto"/>
              <w:rPr>
                <w:rFonts w:cstheme="minorHAnsi"/>
                <w:sz w:val="24"/>
                <w:szCs w:val="24"/>
              </w:rPr>
            </w:pPr>
            <w:r w:rsidRPr="00EE608B">
              <w:rPr>
                <w:rFonts w:ascii="Calibri" w:hAnsi="Calibri" w:cs="Times New Roman"/>
                <w:sz w:val="24"/>
                <w:szCs w:val="24"/>
              </w:rPr>
              <w:t>Umtshezi Municipality has not yet created an enabling environment for LED</w:t>
            </w:r>
          </w:p>
        </w:tc>
      </w:tr>
      <w:tr w:rsidR="00D81FF8" w:rsidRPr="00EE608B" w:rsidTr="00DC480D">
        <w:trPr>
          <w:tblCellSpacing w:w="20" w:type="dxa"/>
        </w:trPr>
        <w:tc>
          <w:tcPr>
            <w:tcW w:w="4433" w:type="dxa"/>
            <w:shd w:val="clear" w:color="auto" w:fill="002060"/>
          </w:tcPr>
          <w:p w:rsidR="00D81FF8" w:rsidRPr="00EE608B" w:rsidRDefault="00D81FF8" w:rsidP="00D81FF8">
            <w:pPr>
              <w:spacing w:before="0" w:after="160" w:line="259" w:lineRule="auto"/>
              <w:rPr>
                <w:b/>
                <w:color w:val="FF0000"/>
                <w:sz w:val="24"/>
                <w:szCs w:val="24"/>
              </w:rPr>
            </w:pPr>
            <w:r w:rsidRPr="00EE608B">
              <w:rPr>
                <w:rFonts w:cstheme="minorHAnsi"/>
                <w:color w:val="FFFFFF" w:themeColor="background1"/>
                <w:sz w:val="24"/>
                <w:szCs w:val="24"/>
              </w:rPr>
              <w:lastRenderedPageBreak/>
              <w:t>OPPORTUNITIES</w:t>
            </w:r>
          </w:p>
        </w:tc>
        <w:tc>
          <w:tcPr>
            <w:tcW w:w="4458" w:type="dxa"/>
            <w:shd w:val="clear" w:color="auto" w:fill="002060"/>
          </w:tcPr>
          <w:p w:rsidR="00D81FF8" w:rsidRPr="00EE608B" w:rsidRDefault="00D81FF8" w:rsidP="00D81FF8">
            <w:pPr>
              <w:spacing w:before="0" w:after="160" w:line="259" w:lineRule="auto"/>
              <w:rPr>
                <w:b/>
                <w:color w:val="FF0000"/>
                <w:sz w:val="24"/>
                <w:szCs w:val="24"/>
              </w:rPr>
            </w:pPr>
            <w:r w:rsidRPr="00EE608B">
              <w:rPr>
                <w:rFonts w:cstheme="minorHAnsi"/>
                <w:color w:val="FFFFFF" w:themeColor="background1"/>
                <w:sz w:val="24"/>
                <w:szCs w:val="24"/>
              </w:rPr>
              <w:t>TREATS</w:t>
            </w:r>
          </w:p>
        </w:tc>
      </w:tr>
      <w:tr w:rsidR="00D81FF8" w:rsidRPr="00EE608B" w:rsidTr="00DC480D">
        <w:trPr>
          <w:tblCellSpacing w:w="20" w:type="dxa"/>
        </w:trPr>
        <w:tc>
          <w:tcPr>
            <w:tcW w:w="4433" w:type="dxa"/>
          </w:tcPr>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Location on the N3 development corridor, this can provide more opportunities in the area </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Optimum </w:t>
            </w:r>
            <w:r w:rsidR="008C09CB" w:rsidRPr="00EE608B">
              <w:rPr>
                <w:rFonts w:ascii="Calibri" w:hAnsi="Calibri" w:cs="Times New Roman"/>
                <w:sz w:val="24"/>
                <w:szCs w:val="24"/>
              </w:rPr>
              <w:t>utilization</w:t>
            </w:r>
            <w:r w:rsidRPr="00EE608B">
              <w:rPr>
                <w:rFonts w:ascii="Calibri" w:hAnsi="Calibri" w:cs="Times New Roman"/>
                <w:sz w:val="24"/>
                <w:szCs w:val="24"/>
              </w:rPr>
              <w:t xml:space="preserve"> of natural, cultural and historical assets for further economic growth</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Vast space of Agricultural Land to be used for primary and secondary production</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Explore growth of transport, storage and communication sectors</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Need to improve recreational, medical, housing and schooling facilities</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Specific interventions to stimulate economic growth</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Potential to develop retail facilities</w:t>
            </w:r>
          </w:p>
          <w:p w:rsidR="00D81FF8" w:rsidRPr="00EE608B" w:rsidRDefault="00D81FF8" w:rsidP="00D81FF8">
            <w:pPr>
              <w:spacing w:before="0" w:after="0" w:line="240" w:lineRule="auto"/>
              <w:contextualSpacing/>
              <w:rPr>
                <w:rFonts w:cstheme="minorHAnsi"/>
                <w:sz w:val="24"/>
                <w:szCs w:val="24"/>
              </w:rPr>
            </w:pPr>
            <w:r w:rsidRPr="00EE608B">
              <w:rPr>
                <w:rFonts w:ascii="Calibri" w:hAnsi="Calibri" w:cs="Times New Roman"/>
                <w:sz w:val="24"/>
                <w:szCs w:val="24"/>
              </w:rPr>
              <w:t>Opportunity for further growth of the tourism, and manufacturing sectors</w:t>
            </w:r>
          </w:p>
          <w:p w:rsidR="00D81FF8" w:rsidRPr="00EE608B" w:rsidRDefault="00D81FF8" w:rsidP="00D81FF8">
            <w:pPr>
              <w:spacing w:before="0" w:after="0" w:line="240" w:lineRule="auto"/>
              <w:contextualSpacing/>
              <w:rPr>
                <w:rFonts w:cstheme="minorHAnsi"/>
                <w:sz w:val="24"/>
                <w:szCs w:val="24"/>
              </w:rPr>
            </w:pPr>
          </w:p>
          <w:p w:rsidR="00D81FF8" w:rsidRPr="00EE608B" w:rsidRDefault="00D81FF8" w:rsidP="00D81FF8">
            <w:pPr>
              <w:spacing w:before="0" w:after="0" w:line="240" w:lineRule="auto"/>
              <w:contextualSpacing/>
              <w:rPr>
                <w:rFonts w:cstheme="minorHAnsi"/>
                <w:sz w:val="24"/>
                <w:szCs w:val="24"/>
              </w:rPr>
            </w:pPr>
          </w:p>
          <w:p w:rsidR="00D81FF8" w:rsidRPr="00EE608B" w:rsidRDefault="00D81FF8" w:rsidP="00D81FF8">
            <w:pPr>
              <w:spacing w:before="0" w:after="0" w:line="240" w:lineRule="auto"/>
              <w:contextualSpacing/>
              <w:rPr>
                <w:rFonts w:cstheme="minorHAnsi"/>
                <w:sz w:val="24"/>
                <w:szCs w:val="24"/>
              </w:rPr>
            </w:pPr>
          </w:p>
        </w:tc>
        <w:tc>
          <w:tcPr>
            <w:tcW w:w="4458" w:type="dxa"/>
          </w:tcPr>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Unsustainable development practices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Development along the N3 corridor could threaten CBD</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HIV prevalence</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No employment opportunities and skills development opportunities created, social challenges can escalate to further marginalization</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Failed Land Reform </w:t>
            </w:r>
            <w:proofErr w:type="spellStart"/>
            <w:r w:rsidRPr="00EE608B">
              <w:rPr>
                <w:rFonts w:ascii="Calibri" w:hAnsi="Calibri" w:cs="Times New Roman"/>
                <w:sz w:val="24"/>
                <w:szCs w:val="24"/>
              </w:rPr>
              <w:t>Programme</w:t>
            </w:r>
            <w:proofErr w:type="spellEnd"/>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Relocation of Industries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Poor Global Economy</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Decline in manufacturing and agricultural sectors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Lack of sound business incentives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High tariffs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Political instability</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Disjointed planning</w:t>
            </w:r>
          </w:p>
          <w:p w:rsidR="00D81FF8" w:rsidRPr="00EE608B" w:rsidRDefault="00D81FF8" w:rsidP="00D81FF8">
            <w:pPr>
              <w:spacing w:before="0" w:after="0" w:line="240" w:lineRule="auto"/>
              <w:rPr>
                <w:rFonts w:cstheme="minorHAnsi"/>
                <w:sz w:val="24"/>
                <w:szCs w:val="24"/>
              </w:rPr>
            </w:pPr>
            <w:r w:rsidRPr="00EE608B">
              <w:rPr>
                <w:rFonts w:ascii="Calibri" w:hAnsi="Calibri" w:cs="Times New Roman"/>
                <w:sz w:val="24"/>
                <w:szCs w:val="24"/>
              </w:rPr>
              <w:t xml:space="preserve">Lack of resources, communication and partnerships  </w:t>
            </w:r>
          </w:p>
        </w:tc>
      </w:tr>
    </w:tbl>
    <w:p w:rsidR="005E5EBD" w:rsidRPr="00EE608B" w:rsidRDefault="005E5EBD" w:rsidP="003752C6">
      <w:pPr>
        <w:rPr>
          <w:sz w:val="24"/>
          <w:szCs w:val="24"/>
        </w:rPr>
      </w:pPr>
    </w:p>
    <w:p w:rsidR="005E46B4" w:rsidRPr="00EE608B" w:rsidRDefault="006E7997" w:rsidP="00B24ADF">
      <w:pPr>
        <w:pStyle w:val="Heading3"/>
      </w:pPr>
      <w:bookmarkStart w:id="120" w:name="_Toc378775981"/>
      <w:bookmarkStart w:id="121" w:name="_Toc420998120"/>
      <w:r w:rsidRPr="00EE608B">
        <w:t>Social Development</w:t>
      </w:r>
      <w:bookmarkEnd w:id="120"/>
      <w:bookmarkEnd w:id="121"/>
    </w:p>
    <w:p w:rsidR="004072B7" w:rsidRDefault="004072B7" w:rsidP="00AD49BB">
      <w:pPr>
        <w:pStyle w:val="NoSpacing"/>
      </w:pPr>
      <w:r w:rsidRPr="00EE608B">
        <w:t>The municipality aims to improve access to social development services and information with this chapter. Core to this chapter is the need for social needs analysis and programmes to facilitate interfaces between different spheres of government charged with social development role.</w:t>
      </w:r>
    </w:p>
    <w:p w:rsidR="00411716" w:rsidRPr="00411716" w:rsidRDefault="00411716" w:rsidP="00411716">
      <w:pPr>
        <w:pStyle w:val="BodyText"/>
        <w:rPr>
          <w:lang w:eastAsia="en-US"/>
        </w:rPr>
      </w:pPr>
    </w:p>
    <w:p w:rsidR="00CE4FD1" w:rsidRPr="00EE608B" w:rsidRDefault="00167600" w:rsidP="00D46919">
      <w:pPr>
        <w:pStyle w:val="Heading4"/>
      </w:pPr>
      <w:r w:rsidRPr="00EE608B">
        <w:t>3.5.2.1</w:t>
      </w:r>
      <w:r w:rsidR="0092416F" w:rsidRPr="00EE608B">
        <w:t xml:space="preserve"> </w:t>
      </w:r>
      <w:r w:rsidR="00CE4FD1" w:rsidRPr="00EE608B">
        <w:t xml:space="preserve">Education </w:t>
      </w:r>
    </w:p>
    <w:p w:rsidR="004072B7" w:rsidRPr="00EE608B" w:rsidRDefault="004072B7" w:rsidP="00AD49BB">
      <w:pPr>
        <w:pStyle w:val="NoSpacing"/>
      </w:pPr>
      <w:r w:rsidRPr="00EE608B">
        <w:t xml:space="preserve">There is great concern over the distribution of crèche’s, primary and secondary school facilities in the municipality. The quality of education in schools is also not satisfactory because of the shortage of teachers and location of schooling facilities in private land (farms). In some clusters high school learners have to travel long distances because of uneven distribution of schools. The planning of education facilities is complicated by the fact that some parents may choose to support schools in other areas because they are perceived as offering a better service.  </w:t>
      </w:r>
    </w:p>
    <w:p w:rsidR="004072B7" w:rsidRPr="00EE608B" w:rsidRDefault="004072B7" w:rsidP="004072B7">
      <w:pPr>
        <w:pStyle w:val="Caption"/>
        <w:keepNext/>
        <w:rPr>
          <w:sz w:val="24"/>
          <w:szCs w:val="24"/>
        </w:rPr>
      </w:pPr>
      <w:r w:rsidRPr="00EE608B">
        <w:rPr>
          <w:sz w:val="24"/>
          <w:szCs w:val="24"/>
        </w:rPr>
        <w:lastRenderedPageBreak/>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F3528C">
        <w:rPr>
          <w:noProof/>
          <w:sz w:val="24"/>
          <w:szCs w:val="24"/>
        </w:rPr>
        <w:t>12</w:t>
      </w:r>
      <w:r w:rsidR="00E05332" w:rsidRPr="00EE608B">
        <w:rPr>
          <w:noProof/>
          <w:sz w:val="24"/>
          <w:szCs w:val="24"/>
        </w:rPr>
        <w:fldChar w:fldCharType="end"/>
      </w:r>
      <w:r w:rsidRPr="00EE608B">
        <w:rPr>
          <w:sz w:val="24"/>
          <w:szCs w:val="24"/>
        </w:rPr>
        <w:t>: Population group by Educational Institution</w:t>
      </w:r>
    </w:p>
    <w:tbl>
      <w:tblPr>
        <w:tblW w:w="1093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1189"/>
        <w:gridCol w:w="1189"/>
        <w:gridCol w:w="1189"/>
        <w:gridCol w:w="1007"/>
        <w:gridCol w:w="1359"/>
        <w:gridCol w:w="1007"/>
        <w:gridCol w:w="1007"/>
        <w:gridCol w:w="1311"/>
        <w:gridCol w:w="1311"/>
      </w:tblGrid>
      <w:tr w:rsidR="00DF1199" w:rsidRPr="00EE608B" w:rsidTr="00411716">
        <w:trPr>
          <w:cantSplit/>
          <w:trHeight w:val="704"/>
        </w:trPr>
        <w:tc>
          <w:tcPr>
            <w:tcW w:w="0" w:type="auto"/>
            <w:shd w:val="clear" w:color="auto" w:fill="FF0000"/>
          </w:tcPr>
          <w:p w:rsidR="004072B7" w:rsidRPr="00EE608B" w:rsidRDefault="004072B7" w:rsidP="004072B7">
            <w:pPr>
              <w:spacing w:before="0" w:after="0"/>
              <w:jc w:val="center"/>
              <w:rPr>
                <w:b/>
                <w:sz w:val="24"/>
                <w:szCs w:val="24"/>
              </w:rPr>
            </w:pP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Pre-school</w:t>
            </w:r>
          </w:p>
        </w:tc>
        <w:tc>
          <w:tcPr>
            <w:tcW w:w="0" w:type="auto"/>
            <w:shd w:val="clear" w:color="auto" w:fill="FF0000"/>
          </w:tcPr>
          <w:p w:rsidR="004072B7" w:rsidRPr="00EE608B" w:rsidRDefault="004072B7" w:rsidP="004072B7">
            <w:pPr>
              <w:spacing w:before="0" w:after="0"/>
              <w:rPr>
                <w:b/>
                <w:sz w:val="24"/>
                <w:szCs w:val="24"/>
              </w:rPr>
            </w:pPr>
            <w:r w:rsidRPr="00EE608B">
              <w:rPr>
                <w:b/>
                <w:sz w:val="24"/>
                <w:szCs w:val="24"/>
              </w:rPr>
              <w:t>Primary</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Sec- School</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College</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University/</w:t>
            </w:r>
          </w:p>
          <w:p w:rsidR="004072B7" w:rsidRPr="00EE608B" w:rsidRDefault="004072B7" w:rsidP="004072B7">
            <w:pPr>
              <w:spacing w:before="0" w:after="0"/>
              <w:jc w:val="center"/>
              <w:rPr>
                <w:b/>
                <w:sz w:val="24"/>
                <w:szCs w:val="24"/>
              </w:rPr>
            </w:pPr>
            <w:proofErr w:type="gramStart"/>
            <w:r w:rsidRPr="00EE608B">
              <w:rPr>
                <w:b/>
                <w:sz w:val="24"/>
                <w:szCs w:val="24"/>
              </w:rPr>
              <w:t>Univ.</w:t>
            </w:r>
            <w:proofErr w:type="gramEnd"/>
            <w:r w:rsidRPr="00EE608B">
              <w:rPr>
                <w:b/>
                <w:sz w:val="24"/>
                <w:szCs w:val="24"/>
              </w:rPr>
              <w:t xml:space="preserve"> </w:t>
            </w:r>
          </w:p>
          <w:p w:rsidR="004072B7" w:rsidRPr="00EE608B" w:rsidRDefault="004072B7" w:rsidP="004072B7">
            <w:pPr>
              <w:spacing w:before="0" w:after="0"/>
              <w:jc w:val="center"/>
              <w:rPr>
                <w:b/>
                <w:sz w:val="24"/>
                <w:szCs w:val="24"/>
              </w:rPr>
            </w:pPr>
            <w:r w:rsidRPr="00EE608B">
              <w:rPr>
                <w:b/>
                <w:sz w:val="24"/>
                <w:szCs w:val="24"/>
              </w:rPr>
              <w:t>of Technology</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 xml:space="preserve">Adult </w:t>
            </w:r>
          </w:p>
          <w:p w:rsidR="004072B7" w:rsidRPr="00EE608B" w:rsidRDefault="004072B7" w:rsidP="004072B7">
            <w:pPr>
              <w:spacing w:before="0" w:after="0"/>
              <w:jc w:val="center"/>
              <w:rPr>
                <w:b/>
                <w:sz w:val="24"/>
                <w:szCs w:val="24"/>
              </w:rPr>
            </w:pPr>
            <w:r w:rsidRPr="00EE608B">
              <w:rPr>
                <w:b/>
                <w:sz w:val="24"/>
                <w:szCs w:val="24"/>
              </w:rPr>
              <w:t xml:space="preserve">basic </w:t>
            </w:r>
          </w:p>
          <w:p w:rsidR="004072B7" w:rsidRPr="00EE608B" w:rsidRDefault="004072B7" w:rsidP="004072B7">
            <w:pPr>
              <w:spacing w:before="0" w:after="0"/>
              <w:jc w:val="center"/>
              <w:rPr>
                <w:b/>
                <w:sz w:val="24"/>
                <w:szCs w:val="24"/>
              </w:rPr>
            </w:pPr>
            <w:proofErr w:type="gramStart"/>
            <w:r w:rsidRPr="00EE608B">
              <w:rPr>
                <w:b/>
                <w:sz w:val="24"/>
                <w:szCs w:val="24"/>
              </w:rPr>
              <w:t>Edu.</w:t>
            </w:r>
            <w:proofErr w:type="gramEnd"/>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Other</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Not</w:t>
            </w:r>
          </w:p>
          <w:p w:rsidR="004072B7" w:rsidRPr="00EE608B" w:rsidRDefault="004072B7" w:rsidP="004072B7">
            <w:pPr>
              <w:spacing w:before="0" w:after="0"/>
              <w:jc w:val="center"/>
              <w:rPr>
                <w:b/>
                <w:sz w:val="24"/>
                <w:szCs w:val="24"/>
              </w:rPr>
            </w:pPr>
            <w:r w:rsidRPr="00EE608B">
              <w:rPr>
                <w:b/>
                <w:sz w:val="24"/>
                <w:szCs w:val="24"/>
              </w:rPr>
              <w:t xml:space="preserve"> App.</w:t>
            </w:r>
          </w:p>
        </w:tc>
        <w:tc>
          <w:tcPr>
            <w:tcW w:w="0" w:type="auto"/>
            <w:shd w:val="clear" w:color="auto" w:fill="FF0000"/>
          </w:tcPr>
          <w:p w:rsidR="004072B7" w:rsidRPr="00EE608B" w:rsidRDefault="004072B7" w:rsidP="00F968E5">
            <w:pPr>
              <w:tabs>
                <w:tab w:val="left" w:pos="1065"/>
                <w:tab w:val="center" w:pos="1348"/>
              </w:tabs>
              <w:spacing w:before="0" w:after="0"/>
              <w:rPr>
                <w:b/>
                <w:sz w:val="24"/>
                <w:szCs w:val="24"/>
              </w:rPr>
            </w:pPr>
            <w:r w:rsidRPr="00EE608B">
              <w:rPr>
                <w:b/>
                <w:sz w:val="24"/>
                <w:szCs w:val="24"/>
              </w:rPr>
              <w:t>Total</w:t>
            </w:r>
          </w:p>
        </w:tc>
      </w:tr>
      <w:tr w:rsidR="00DF1199" w:rsidRPr="00EE608B" w:rsidTr="00411716">
        <w:trPr>
          <w:cantSplit/>
          <w:trHeight w:val="254"/>
        </w:trPr>
        <w:tc>
          <w:tcPr>
            <w:tcW w:w="0" w:type="auto"/>
          </w:tcPr>
          <w:p w:rsidR="004072B7" w:rsidRPr="00EE608B" w:rsidRDefault="004072B7" w:rsidP="004072B7">
            <w:pPr>
              <w:spacing w:before="0" w:after="0"/>
              <w:jc w:val="center"/>
              <w:rPr>
                <w:b/>
                <w:sz w:val="24"/>
                <w:szCs w:val="24"/>
              </w:rPr>
            </w:pPr>
            <w:proofErr w:type="spellStart"/>
            <w:r w:rsidRPr="00EE608B">
              <w:rPr>
                <w:b/>
                <w:sz w:val="24"/>
                <w:szCs w:val="24"/>
              </w:rPr>
              <w:t>Blk</w:t>
            </w:r>
            <w:proofErr w:type="spellEnd"/>
          </w:p>
        </w:tc>
        <w:tc>
          <w:tcPr>
            <w:tcW w:w="0" w:type="auto"/>
          </w:tcPr>
          <w:p w:rsidR="004072B7" w:rsidRPr="00EE608B" w:rsidRDefault="004072B7" w:rsidP="004072B7">
            <w:pPr>
              <w:spacing w:before="0" w:after="0"/>
              <w:jc w:val="center"/>
              <w:rPr>
                <w:sz w:val="24"/>
                <w:szCs w:val="24"/>
              </w:rPr>
            </w:pPr>
            <w:r w:rsidRPr="00EE608B">
              <w:rPr>
                <w:sz w:val="24"/>
                <w:szCs w:val="24"/>
              </w:rPr>
              <w:t>1.462.8</w:t>
            </w:r>
          </w:p>
        </w:tc>
        <w:tc>
          <w:tcPr>
            <w:tcW w:w="0" w:type="auto"/>
          </w:tcPr>
          <w:p w:rsidR="004072B7" w:rsidRPr="00EE608B" w:rsidRDefault="004072B7" w:rsidP="004072B7">
            <w:pPr>
              <w:spacing w:before="0" w:after="0"/>
              <w:jc w:val="center"/>
              <w:rPr>
                <w:sz w:val="24"/>
                <w:szCs w:val="24"/>
              </w:rPr>
            </w:pPr>
            <w:r w:rsidRPr="00EE608B">
              <w:rPr>
                <w:sz w:val="24"/>
                <w:szCs w:val="24"/>
              </w:rPr>
              <w:t>5.916.87</w:t>
            </w:r>
          </w:p>
        </w:tc>
        <w:tc>
          <w:tcPr>
            <w:tcW w:w="0" w:type="auto"/>
          </w:tcPr>
          <w:p w:rsidR="004072B7" w:rsidRPr="00EE608B" w:rsidRDefault="004072B7" w:rsidP="004072B7">
            <w:pPr>
              <w:spacing w:before="0" w:after="0"/>
              <w:jc w:val="center"/>
              <w:rPr>
                <w:sz w:val="24"/>
                <w:szCs w:val="24"/>
              </w:rPr>
            </w:pPr>
            <w:r w:rsidRPr="00EE608B">
              <w:rPr>
                <w:sz w:val="24"/>
                <w:szCs w:val="24"/>
              </w:rPr>
              <w:t>5.314.09</w:t>
            </w:r>
          </w:p>
        </w:tc>
        <w:tc>
          <w:tcPr>
            <w:tcW w:w="0" w:type="auto"/>
          </w:tcPr>
          <w:p w:rsidR="004072B7" w:rsidRPr="00EE608B" w:rsidRDefault="004072B7" w:rsidP="004072B7">
            <w:pPr>
              <w:spacing w:before="0" w:after="0"/>
              <w:jc w:val="center"/>
              <w:rPr>
                <w:sz w:val="24"/>
                <w:szCs w:val="24"/>
              </w:rPr>
            </w:pPr>
            <w:r w:rsidRPr="00EE608B">
              <w:rPr>
                <w:sz w:val="24"/>
                <w:szCs w:val="24"/>
              </w:rPr>
              <w:t>311.363</w:t>
            </w:r>
          </w:p>
        </w:tc>
        <w:tc>
          <w:tcPr>
            <w:tcW w:w="0" w:type="auto"/>
          </w:tcPr>
          <w:p w:rsidR="004072B7" w:rsidRPr="00EE608B" w:rsidRDefault="004072B7" w:rsidP="004072B7">
            <w:pPr>
              <w:spacing w:before="0" w:after="0"/>
              <w:jc w:val="center"/>
              <w:rPr>
                <w:sz w:val="24"/>
                <w:szCs w:val="24"/>
              </w:rPr>
            </w:pPr>
            <w:r w:rsidRPr="00EE608B">
              <w:rPr>
                <w:sz w:val="24"/>
                <w:szCs w:val="24"/>
              </w:rPr>
              <w:t>377.430</w:t>
            </w:r>
          </w:p>
        </w:tc>
        <w:tc>
          <w:tcPr>
            <w:tcW w:w="0" w:type="auto"/>
          </w:tcPr>
          <w:p w:rsidR="004072B7" w:rsidRPr="00EE608B" w:rsidRDefault="004072B7" w:rsidP="004072B7">
            <w:pPr>
              <w:spacing w:before="0" w:after="0"/>
              <w:jc w:val="center"/>
              <w:rPr>
                <w:sz w:val="24"/>
                <w:szCs w:val="24"/>
              </w:rPr>
            </w:pPr>
            <w:r w:rsidRPr="00EE608B">
              <w:rPr>
                <w:sz w:val="24"/>
                <w:szCs w:val="24"/>
              </w:rPr>
              <w:t>377.430</w:t>
            </w:r>
          </w:p>
        </w:tc>
        <w:tc>
          <w:tcPr>
            <w:tcW w:w="0" w:type="auto"/>
          </w:tcPr>
          <w:p w:rsidR="004072B7" w:rsidRPr="00EE608B" w:rsidRDefault="004072B7" w:rsidP="004072B7">
            <w:pPr>
              <w:spacing w:before="0" w:after="0"/>
              <w:jc w:val="center"/>
              <w:rPr>
                <w:sz w:val="24"/>
                <w:szCs w:val="24"/>
              </w:rPr>
            </w:pPr>
            <w:r w:rsidRPr="00EE608B">
              <w:rPr>
                <w:sz w:val="24"/>
                <w:szCs w:val="24"/>
              </w:rPr>
              <w:t>101.954</w:t>
            </w:r>
          </w:p>
        </w:tc>
        <w:tc>
          <w:tcPr>
            <w:tcW w:w="0" w:type="auto"/>
          </w:tcPr>
          <w:p w:rsidR="004072B7" w:rsidRPr="00EE608B" w:rsidRDefault="004072B7" w:rsidP="004072B7">
            <w:pPr>
              <w:spacing w:before="0" w:after="0"/>
              <w:jc w:val="center"/>
              <w:rPr>
                <w:sz w:val="24"/>
                <w:szCs w:val="24"/>
              </w:rPr>
            </w:pPr>
            <w:r w:rsidRPr="00EE608B">
              <w:rPr>
                <w:sz w:val="24"/>
                <w:szCs w:val="24"/>
              </w:rPr>
              <w:t>24.768.931</w:t>
            </w:r>
          </w:p>
        </w:tc>
        <w:tc>
          <w:tcPr>
            <w:tcW w:w="0" w:type="auto"/>
            <w:tcBorders>
              <w:bottom w:val="single" w:sz="4" w:space="0" w:color="auto"/>
            </w:tcBorders>
          </w:tcPr>
          <w:p w:rsidR="004072B7" w:rsidRPr="00EE608B" w:rsidRDefault="004072B7" w:rsidP="00F968E5">
            <w:pPr>
              <w:spacing w:before="0" w:after="0"/>
              <w:rPr>
                <w:sz w:val="24"/>
                <w:szCs w:val="24"/>
              </w:rPr>
            </w:pPr>
            <w:r w:rsidRPr="00EE608B">
              <w:rPr>
                <w:sz w:val="24"/>
                <w:szCs w:val="24"/>
              </w:rPr>
              <w:t>38.255.167</w:t>
            </w:r>
          </w:p>
        </w:tc>
      </w:tr>
      <w:tr w:rsidR="00DF1199" w:rsidRPr="00EE608B" w:rsidTr="00411716">
        <w:trPr>
          <w:cantSplit/>
          <w:trHeight w:val="254"/>
        </w:trPr>
        <w:tc>
          <w:tcPr>
            <w:tcW w:w="0" w:type="auto"/>
          </w:tcPr>
          <w:p w:rsidR="004072B7" w:rsidRPr="00EE608B" w:rsidRDefault="004072B7" w:rsidP="004072B7">
            <w:pPr>
              <w:spacing w:before="0" w:after="0"/>
              <w:jc w:val="center"/>
              <w:rPr>
                <w:b/>
                <w:sz w:val="24"/>
                <w:szCs w:val="24"/>
              </w:rPr>
            </w:pPr>
            <w:r w:rsidRPr="00EE608B">
              <w:rPr>
                <w:b/>
                <w:sz w:val="24"/>
                <w:szCs w:val="24"/>
              </w:rPr>
              <w:t>Col.</w:t>
            </w:r>
          </w:p>
        </w:tc>
        <w:tc>
          <w:tcPr>
            <w:tcW w:w="0" w:type="auto"/>
          </w:tcPr>
          <w:p w:rsidR="004072B7" w:rsidRPr="00EE608B" w:rsidRDefault="004072B7" w:rsidP="004072B7">
            <w:pPr>
              <w:spacing w:before="0" w:after="0"/>
              <w:jc w:val="center"/>
              <w:rPr>
                <w:sz w:val="24"/>
                <w:szCs w:val="24"/>
              </w:rPr>
            </w:pPr>
            <w:r w:rsidRPr="00EE608B">
              <w:rPr>
                <w:sz w:val="24"/>
                <w:szCs w:val="24"/>
              </w:rPr>
              <w:t>112.34</w:t>
            </w:r>
          </w:p>
        </w:tc>
        <w:tc>
          <w:tcPr>
            <w:tcW w:w="0" w:type="auto"/>
          </w:tcPr>
          <w:p w:rsidR="004072B7" w:rsidRPr="00EE608B" w:rsidRDefault="004072B7" w:rsidP="004072B7">
            <w:pPr>
              <w:spacing w:before="0" w:after="0"/>
              <w:jc w:val="center"/>
              <w:rPr>
                <w:sz w:val="24"/>
                <w:szCs w:val="24"/>
              </w:rPr>
            </w:pPr>
            <w:r w:rsidRPr="00EE608B">
              <w:rPr>
                <w:sz w:val="24"/>
                <w:szCs w:val="24"/>
              </w:rPr>
              <w:t>561.299</w:t>
            </w:r>
          </w:p>
        </w:tc>
        <w:tc>
          <w:tcPr>
            <w:tcW w:w="0" w:type="auto"/>
          </w:tcPr>
          <w:p w:rsidR="004072B7" w:rsidRPr="00EE608B" w:rsidRDefault="004072B7" w:rsidP="004072B7">
            <w:pPr>
              <w:spacing w:before="0" w:after="0"/>
              <w:jc w:val="center"/>
              <w:rPr>
                <w:sz w:val="24"/>
                <w:szCs w:val="24"/>
              </w:rPr>
            </w:pPr>
            <w:r w:rsidRPr="00EE608B">
              <w:rPr>
                <w:sz w:val="24"/>
                <w:szCs w:val="24"/>
              </w:rPr>
              <w:t>410.765</w:t>
            </w:r>
          </w:p>
        </w:tc>
        <w:tc>
          <w:tcPr>
            <w:tcW w:w="0" w:type="auto"/>
          </w:tcPr>
          <w:p w:rsidR="004072B7" w:rsidRPr="00EE608B" w:rsidRDefault="004072B7" w:rsidP="004072B7">
            <w:pPr>
              <w:spacing w:before="0" w:after="0"/>
              <w:jc w:val="center"/>
              <w:rPr>
                <w:sz w:val="24"/>
                <w:szCs w:val="24"/>
              </w:rPr>
            </w:pPr>
            <w:r w:rsidRPr="00EE608B">
              <w:rPr>
                <w:sz w:val="24"/>
                <w:szCs w:val="24"/>
              </w:rPr>
              <w:t>28.564</w:t>
            </w:r>
          </w:p>
        </w:tc>
        <w:tc>
          <w:tcPr>
            <w:tcW w:w="0" w:type="auto"/>
          </w:tcPr>
          <w:p w:rsidR="004072B7" w:rsidRPr="00EE608B" w:rsidRDefault="004072B7" w:rsidP="004072B7">
            <w:pPr>
              <w:spacing w:before="0" w:after="0"/>
              <w:jc w:val="center"/>
              <w:rPr>
                <w:sz w:val="24"/>
                <w:szCs w:val="24"/>
              </w:rPr>
            </w:pPr>
            <w:r w:rsidRPr="00EE608B">
              <w:rPr>
                <w:sz w:val="24"/>
                <w:szCs w:val="24"/>
              </w:rPr>
              <w:t>34.739</w:t>
            </w:r>
          </w:p>
        </w:tc>
        <w:tc>
          <w:tcPr>
            <w:tcW w:w="0" w:type="auto"/>
          </w:tcPr>
          <w:p w:rsidR="004072B7" w:rsidRPr="00EE608B" w:rsidRDefault="004072B7" w:rsidP="004072B7">
            <w:pPr>
              <w:spacing w:before="0" w:after="0"/>
              <w:jc w:val="center"/>
              <w:rPr>
                <w:sz w:val="24"/>
                <w:szCs w:val="24"/>
              </w:rPr>
            </w:pPr>
            <w:r w:rsidRPr="00EE608B">
              <w:rPr>
                <w:sz w:val="24"/>
                <w:szCs w:val="24"/>
              </w:rPr>
              <w:t>34.739</w:t>
            </w:r>
          </w:p>
        </w:tc>
        <w:tc>
          <w:tcPr>
            <w:tcW w:w="0" w:type="auto"/>
          </w:tcPr>
          <w:p w:rsidR="004072B7" w:rsidRPr="00EE608B" w:rsidRDefault="004072B7" w:rsidP="004072B7">
            <w:pPr>
              <w:spacing w:before="0" w:after="0"/>
              <w:jc w:val="center"/>
              <w:rPr>
                <w:sz w:val="24"/>
                <w:szCs w:val="24"/>
              </w:rPr>
            </w:pPr>
            <w:r w:rsidRPr="00EE608B">
              <w:rPr>
                <w:sz w:val="24"/>
                <w:szCs w:val="24"/>
              </w:rPr>
              <w:t>8.530</w:t>
            </w:r>
          </w:p>
        </w:tc>
        <w:tc>
          <w:tcPr>
            <w:tcW w:w="0" w:type="auto"/>
          </w:tcPr>
          <w:p w:rsidR="004072B7" w:rsidRPr="00EE608B" w:rsidRDefault="004072B7" w:rsidP="004072B7">
            <w:pPr>
              <w:spacing w:before="0" w:after="0"/>
              <w:jc w:val="center"/>
              <w:rPr>
                <w:sz w:val="24"/>
                <w:szCs w:val="24"/>
              </w:rPr>
            </w:pPr>
            <w:r w:rsidRPr="00EE608B">
              <w:rPr>
                <w:sz w:val="24"/>
                <w:szCs w:val="24"/>
              </w:rPr>
              <w:t>3.219.235</w:t>
            </w:r>
          </w:p>
        </w:tc>
        <w:tc>
          <w:tcPr>
            <w:tcW w:w="0" w:type="auto"/>
            <w:tcBorders>
              <w:top w:val="single" w:sz="4" w:space="0" w:color="auto"/>
            </w:tcBorders>
          </w:tcPr>
          <w:p w:rsidR="004072B7" w:rsidRPr="00EE608B" w:rsidRDefault="004072B7" w:rsidP="00F968E5">
            <w:pPr>
              <w:spacing w:before="0" w:after="0"/>
              <w:rPr>
                <w:sz w:val="24"/>
                <w:szCs w:val="24"/>
              </w:rPr>
            </w:pPr>
            <w:r w:rsidRPr="00EE608B">
              <w:rPr>
                <w:sz w:val="24"/>
                <w:szCs w:val="24"/>
              </w:rPr>
              <w:t>4.375.527</w:t>
            </w:r>
          </w:p>
        </w:tc>
      </w:tr>
      <w:tr w:rsidR="00DF1199" w:rsidRPr="00EE608B" w:rsidTr="00411716">
        <w:trPr>
          <w:cantSplit/>
          <w:trHeight w:val="436"/>
        </w:trPr>
        <w:tc>
          <w:tcPr>
            <w:tcW w:w="0" w:type="auto"/>
          </w:tcPr>
          <w:p w:rsidR="004072B7" w:rsidRPr="00EE608B" w:rsidRDefault="004072B7" w:rsidP="004072B7">
            <w:pPr>
              <w:spacing w:before="0" w:after="0"/>
              <w:jc w:val="center"/>
              <w:rPr>
                <w:b/>
                <w:sz w:val="24"/>
                <w:szCs w:val="24"/>
              </w:rPr>
            </w:pPr>
            <w:r w:rsidRPr="00EE608B">
              <w:rPr>
                <w:b/>
                <w:sz w:val="24"/>
                <w:szCs w:val="24"/>
              </w:rPr>
              <w:t>Indian</w:t>
            </w:r>
          </w:p>
        </w:tc>
        <w:tc>
          <w:tcPr>
            <w:tcW w:w="0" w:type="auto"/>
          </w:tcPr>
          <w:p w:rsidR="004072B7" w:rsidRPr="00EE608B" w:rsidRDefault="004072B7" w:rsidP="004072B7">
            <w:pPr>
              <w:spacing w:before="0" w:after="0"/>
              <w:jc w:val="center"/>
              <w:rPr>
                <w:sz w:val="24"/>
                <w:szCs w:val="24"/>
              </w:rPr>
            </w:pPr>
            <w:r w:rsidRPr="00EE608B">
              <w:rPr>
                <w:sz w:val="24"/>
                <w:szCs w:val="24"/>
              </w:rPr>
              <w:t>26.380</w:t>
            </w:r>
          </w:p>
        </w:tc>
        <w:tc>
          <w:tcPr>
            <w:tcW w:w="0" w:type="auto"/>
          </w:tcPr>
          <w:p w:rsidR="004072B7" w:rsidRPr="00EE608B" w:rsidRDefault="004072B7" w:rsidP="004072B7">
            <w:pPr>
              <w:spacing w:before="0" w:after="0"/>
              <w:jc w:val="center"/>
              <w:rPr>
                <w:sz w:val="24"/>
                <w:szCs w:val="24"/>
              </w:rPr>
            </w:pPr>
            <w:r w:rsidRPr="00EE608B">
              <w:rPr>
                <w:sz w:val="24"/>
                <w:szCs w:val="24"/>
              </w:rPr>
              <w:t>125.597</w:t>
            </w:r>
          </w:p>
        </w:tc>
        <w:tc>
          <w:tcPr>
            <w:tcW w:w="0" w:type="auto"/>
          </w:tcPr>
          <w:p w:rsidR="004072B7" w:rsidRPr="00EE608B" w:rsidRDefault="004072B7" w:rsidP="004072B7">
            <w:pPr>
              <w:spacing w:before="0" w:after="0"/>
              <w:jc w:val="center"/>
              <w:rPr>
                <w:sz w:val="24"/>
                <w:szCs w:val="24"/>
              </w:rPr>
            </w:pPr>
            <w:r w:rsidRPr="00EE608B">
              <w:rPr>
                <w:sz w:val="24"/>
                <w:szCs w:val="24"/>
              </w:rPr>
              <w:t>105.351</w:t>
            </w:r>
          </w:p>
        </w:tc>
        <w:tc>
          <w:tcPr>
            <w:tcW w:w="0" w:type="auto"/>
          </w:tcPr>
          <w:p w:rsidR="004072B7" w:rsidRPr="00EE608B" w:rsidRDefault="004072B7" w:rsidP="004072B7">
            <w:pPr>
              <w:spacing w:before="0" w:after="0"/>
              <w:jc w:val="center"/>
              <w:rPr>
                <w:sz w:val="24"/>
                <w:szCs w:val="24"/>
              </w:rPr>
            </w:pPr>
            <w:r w:rsidRPr="00EE608B">
              <w:rPr>
                <w:sz w:val="24"/>
                <w:szCs w:val="24"/>
              </w:rPr>
              <w:t>12.564</w:t>
            </w:r>
          </w:p>
        </w:tc>
        <w:tc>
          <w:tcPr>
            <w:tcW w:w="0" w:type="auto"/>
          </w:tcPr>
          <w:p w:rsidR="004072B7" w:rsidRPr="00EE608B" w:rsidRDefault="004072B7" w:rsidP="004072B7">
            <w:pPr>
              <w:spacing w:before="0" w:after="0"/>
              <w:jc w:val="center"/>
              <w:rPr>
                <w:sz w:val="24"/>
                <w:szCs w:val="24"/>
              </w:rPr>
            </w:pPr>
            <w:r w:rsidRPr="00EE608B">
              <w:rPr>
                <w:sz w:val="24"/>
                <w:szCs w:val="24"/>
              </w:rPr>
              <w:t>45.007</w:t>
            </w:r>
          </w:p>
        </w:tc>
        <w:tc>
          <w:tcPr>
            <w:tcW w:w="0" w:type="auto"/>
          </w:tcPr>
          <w:p w:rsidR="004072B7" w:rsidRPr="00EE608B" w:rsidRDefault="004072B7" w:rsidP="004072B7">
            <w:pPr>
              <w:spacing w:before="0" w:after="0"/>
              <w:jc w:val="center"/>
              <w:rPr>
                <w:sz w:val="24"/>
                <w:szCs w:val="24"/>
              </w:rPr>
            </w:pPr>
            <w:r w:rsidRPr="00EE608B">
              <w:rPr>
                <w:sz w:val="24"/>
                <w:szCs w:val="24"/>
              </w:rPr>
              <w:t>45.007</w:t>
            </w:r>
          </w:p>
        </w:tc>
        <w:tc>
          <w:tcPr>
            <w:tcW w:w="0" w:type="auto"/>
          </w:tcPr>
          <w:p w:rsidR="004072B7" w:rsidRPr="00EE608B" w:rsidRDefault="004072B7" w:rsidP="004072B7">
            <w:pPr>
              <w:spacing w:before="0" w:after="0"/>
              <w:jc w:val="center"/>
              <w:rPr>
                <w:sz w:val="24"/>
                <w:szCs w:val="24"/>
              </w:rPr>
            </w:pPr>
            <w:r w:rsidRPr="00EE608B">
              <w:rPr>
                <w:sz w:val="24"/>
                <w:szCs w:val="24"/>
              </w:rPr>
              <w:t>3.957</w:t>
            </w:r>
          </w:p>
        </w:tc>
        <w:tc>
          <w:tcPr>
            <w:tcW w:w="0" w:type="auto"/>
          </w:tcPr>
          <w:p w:rsidR="004072B7" w:rsidRPr="00EE608B" w:rsidRDefault="004072B7" w:rsidP="004072B7">
            <w:pPr>
              <w:spacing w:before="0" w:after="0"/>
              <w:jc w:val="center"/>
              <w:rPr>
                <w:sz w:val="24"/>
                <w:szCs w:val="24"/>
              </w:rPr>
            </w:pPr>
            <w:r w:rsidRPr="00EE608B">
              <w:rPr>
                <w:sz w:val="24"/>
                <w:szCs w:val="24"/>
              </w:rPr>
              <w:t>925.777</w:t>
            </w:r>
          </w:p>
        </w:tc>
        <w:tc>
          <w:tcPr>
            <w:tcW w:w="0" w:type="auto"/>
            <w:tcBorders>
              <w:bottom w:val="nil"/>
            </w:tcBorders>
          </w:tcPr>
          <w:p w:rsidR="004072B7" w:rsidRPr="00EE608B" w:rsidRDefault="004072B7" w:rsidP="00F968E5">
            <w:pPr>
              <w:spacing w:before="0" w:after="0"/>
              <w:rPr>
                <w:sz w:val="24"/>
                <w:szCs w:val="24"/>
              </w:rPr>
            </w:pPr>
            <w:r w:rsidRPr="00EE608B">
              <w:rPr>
                <w:sz w:val="24"/>
                <w:szCs w:val="24"/>
              </w:rPr>
              <w:t>1.244.634</w:t>
            </w:r>
          </w:p>
        </w:tc>
      </w:tr>
      <w:tr w:rsidR="00DF1199" w:rsidRPr="00EE608B" w:rsidTr="00411716">
        <w:trPr>
          <w:cantSplit/>
          <w:trHeight w:val="254"/>
        </w:trPr>
        <w:tc>
          <w:tcPr>
            <w:tcW w:w="0" w:type="auto"/>
            <w:tcBorders>
              <w:bottom w:val="single" w:sz="4" w:space="0" w:color="auto"/>
            </w:tcBorders>
          </w:tcPr>
          <w:p w:rsidR="004072B7" w:rsidRPr="00EE608B" w:rsidRDefault="004072B7" w:rsidP="004072B7">
            <w:pPr>
              <w:spacing w:before="0" w:after="0"/>
              <w:jc w:val="center"/>
              <w:rPr>
                <w:b/>
                <w:sz w:val="24"/>
                <w:szCs w:val="24"/>
              </w:rPr>
            </w:pPr>
            <w:r w:rsidRPr="00EE608B">
              <w:rPr>
                <w:b/>
                <w:sz w:val="24"/>
                <w:szCs w:val="24"/>
              </w:rPr>
              <w:t>White</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108.54</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349.659</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339.155</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45.423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155.283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155.283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11.853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3.616.820</w:t>
            </w:r>
          </w:p>
        </w:tc>
        <w:tc>
          <w:tcPr>
            <w:tcW w:w="0" w:type="auto"/>
            <w:tcBorders>
              <w:bottom w:val="single" w:sz="4" w:space="0" w:color="auto"/>
            </w:tcBorders>
          </w:tcPr>
          <w:p w:rsidR="004072B7" w:rsidRPr="00EE608B" w:rsidRDefault="004072B7" w:rsidP="00F968E5">
            <w:pPr>
              <w:spacing w:before="0" w:after="0"/>
              <w:rPr>
                <w:sz w:val="24"/>
                <w:szCs w:val="24"/>
              </w:rPr>
            </w:pPr>
            <w:r w:rsidRPr="00EE608B">
              <w:rPr>
                <w:sz w:val="24"/>
                <w:szCs w:val="24"/>
              </w:rPr>
              <w:t>4.626.733</w:t>
            </w:r>
          </w:p>
        </w:tc>
      </w:tr>
      <w:tr w:rsidR="00DF1199" w:rsidRPr="00EE608B" w:rsidTr="00411716">
        <w:trPr>
          <w:cantSplit/>
          <w:trHeight w:val="254"/>
        </w:trPr>
        <w:tc>
          <w:tcPr>
            <w:tcW w:w="0" w:type="auto"/>
            <w:shd w:val="clear" w:color="auto" w:fill="3366FF"/>
          </w:tcPr>
          <w:p w:rsidR="004072B7" w:rsidRPr="00EE608B" w:rsidRDefault="004072B7" w:rsidP="004072B7">
            <w:pPr>
              <w:spacing w:before="0" w:after="0"/>
              <w:jc w:val="center"/>
              <w:rPr>
                <w:b/>
                <w:sz w:val="24"/>
                <w:szCs w:val="24"/>
              </w:rPr>
            </w:pPr>
            <w:r w:rsidRPr="00EE608B">
              <w:rPr>
                <w:b/>
                <w:sz w:val="24"/>
                <w:szCs w:val="24"/>
              </w:rPr>
              <w:t xml:space="preserve">Total </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1.710.066</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6.953.426</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6.169.361</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397.914</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612.459</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612.459</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126.294</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32.530.764</w:t>
            </w:r>
          </w:p>
        </w:tc>
        <w:tc>
          <w:tcPr>
            <w:tcW w:w="0" w:type="auto"/>
            <w:shd w:val="clear" w:color="auto" w:fill="3366FF"/>
          </w:tcPr>
          <w:p w:rsidR="004072B7" w:rsidRPr="00EE608B" w:rsidRDefault="004072B7" w:rsidP="00F968E5">
            <w:pPr>
              <w:spacing w:before="0" w:after="0"/>
              <w:rPr>
                <w:sz w:val="24"/>
                <w:szCs w:val="24"/>
              </w:rPr>
            </w:pPr>
            <w:r w:rsidRPr="00EE608B">
              <w:rPr>
                <w:sz w:val="24"/>
                <w:szCs w:val="24"/>
              </w:rPr>
              <w:t>48.502.06</w:t>
            </w:r>
          </w:p>
        </w:tc>
      </w:tr>
    </w:tbl>
    <w:p w:rsidR="006E7997" w:rsidRPr="00EE608B" w:rsidRDefault="0092416F" w:rsidP="00D46919">
      <w:pPr>
        <w:pStyle w:val="Heading4"/>
      </w:pPr>
      <w:r w:rsidRPr="00EE608B">
        <w:t xml:space="preserve">3.5.2.3 </w:t>
      </w:r>
      <w:r w:rsidR="006E7997" w:rsidRPr="00EE608B">
        <w:t xml:space="preserve">Health </w:t>
      </w:r>
      <w:r w:rsidR="006F03A3" w:rsidRPr="00EE608B">
        <w:t xml:space="preserve">Sector </w:t>
      </w:r>
      <w:r w:rsidR="006E7997" w:rsidRPr="00EE608B">
        <w:t>Analysis</w:t>
      </w:r>
    </w:p>
    <w:p w:rsidR="00167600" w:rsidRPr="00F968E5" w:rsidRDefault="004072B7" w:rsidP="00AD49BB">
      <w:pPr>
        <w:pStyle w:val="NoSpacing"/>
      </w:pPr>
      <w:r w:rsidRPr="00EE608B">
        <w:t>Furthermore, the distribution of clinics and other primary health care facilities within the municipality is uneven with the result that some clusters are left out. There is one hospital in the municipality, which provides for emergency services and hospital care. The Primary Health Care facilities vary in size and they cater for prams and wheelchairs, i.e. the facilities are user friendly. The impact of HIV / AIDS enhances the n</w:t>
      </w:r>
      <w:r w:rsidR="00F968E5">
        <w:t xml:space="preserve">eed for hospitals and clinics. </w:t>
      </w:r>
    </w:p>
    <w:p w:rsidR="00D160A8" w:rsidRPr="00EE608B" w:rsidRDefault="0092416F" w:rsidP="0092416F">
      <w:pPr>
        <w:pStyle w:val="Heading5"/>
        <w:numPr>
          <w:ilvl w:val="0"/>
          <w:numId w:val="0"/>
        </w:numPr>
        <w:spacing w:before="0" w:after="120"/>
        <w:ind w:left="1008" w:hanging="1008"/>
        <w:rPr>
          <w:color w:val="4A66AC" w:themeColor="accent1"/>
          <w:sz w:val="24"/>
          <w:szCs w:val="24"/>
        </w:rPr>
      </w:pPr>
      <w:r w:rsidRPr="00EE608B">
        <w:rPr>
          <w:color w:val="4A66AC" w:themeColor="accent1"/>
          <w:sz w:val="24"/>
          <w:szCs w:val="24"/>
        </w:rPr>
        <w:t xml:space="preserve">3.5.2.3.1 </w:t>
      </w:r>
      <w:r w:rsidR="003F4195" w:rsidRPr="00EE608B">
        <w:rPr>
          <w:color w:val="4A66AC" w:themeColor="accent1"/>
          <w:sz w:val="24"/>
          <w:szCs w:val="24"/>
        </w:rPr>
        <w:t xml:space="preserve">HIV / AIDS </w:t>
      </w:r>
    </w:p>
    <w:p w:rsidR="004072B7" w:rsidRPr="00EE608B" w:rsidRDefault="004072B7" w:rsidP="00AD49BB">
      <w:pPr>
        <w:pStyle w:val="NoSpacing"/>
      </w:pPr>
      <w:r w:rsidRPr="00EE608B">
        <w:t>There is still a great deal of ignorance about the spread of HIV/AIDS. The HIV Prevalence in Umtshezi Municipality for the Period April 2009 to October 2009 is 36.4%. The District is at 30.9%. Access to social welfare services still poses another challenge on the access to social services.  The Department of Welfare and population Development is working together with the Municipality in ensuring that such services are rendered to the local communities.  This is one of the priorit</w:t>
      </w:r>
      <w:r w:rsidR="00686BC1" w:rsidRPr="00EE608B">
        <w:t>y areas for the Municipality.</w:t>
      </w:r>
      <w:r w:rsidRPr="00EE608B">
        <w:t>The scourge of AIDS affects all the citizens of this country, mostly the youth. Umtshezi Local Municipality has realized that HIV/AIDS pandemic will have a devastating impact on its socio-economic development programs and formulated the HIV/AIDS council that was launched in 2007. This has led to the formation of HIV/AIDS development plan, which seeks to ensure that HIV/AIDS infection rates are lowered and that those who are affected and infected with the pandemic are given a necessary support.  The Municipality will embark on HIV/Aids programmes during the 2012/17</w:t>
      </w:r>
      <w:r w:rsidRPr="00EE608B">
        <w:rPr>
          <w:color w:val="0000FF"/>
        </w:rPr>
        <w:t xml:space="preserve"> </w:t>
      </w:r>
      <w:r w:rsidRPr="00EE608B">
        <w:t>financial years that would contribute to the mitigation of this pandemic.</w:t>
      </w:r>
    </w:p>
    <w:p w:rsidR="004072B7" w:rsidRPr="00EE608B" w:rsidRDefault="0092416F" w:rsidP="0092416F">
      <w:pPr>
        <w:pStyle w:val="Heading5"/>
        <w:numPr>
          <w:ilvl w:val="0"/>
          <w:numId w:val="0"/>
        </w:numPr>
        <w:ind w:left="1008" w:hanging="1008"/>
        <w:rPr>
          <w:color w:val="4A66AC" w:themeColor="accent1"/>
          <w:sz w:val="24"/>
          <w:szCs w:val="24"/>
        </w:rPr>
      </w:pPr>
      <w:r w:rsidRPr="00EE608B">
        <w:rPr>
          <w:color w:val="4A66AC" w:themeColor="accent1"/>
          <w:sz w:val="24"/>
          <w:szCs w:val="24"/>
        </w:rPr>
        <w:t xml:space="preserve">3.5.2.3.3 </w:t>
      </w:r>
      <w:r w:rsidR="004072B7" w:rsidRPr="00EE608B">
        <w:rPr>
          <w:color w:val="4A66AC" w:themeColor="accent1"/>
          <w:sz w:val="24"/>
          <w:szCs w:val="24"/>
        </w:rPr>
        <w:t>SPORTS COUNCIL</w:t>
      </w:r>
    </w:p>
    <w:p w:rsidR="00513033" w:rsidRDefault="004072B7" w:rsidP="00AD49BB">
      <w:pPr>
        <w:pStyle w:val="NoSpacing"/>
      </w:pPr>
      <w:r w:rsidRPr="00EE608B">
        <w:t>The absence of sport and recreation facilities in the municipality has a direct relationship with crime and prevalence of HIV/AIDS among the youth. The facilities that exist are located only in urban settlements making them unreachable for the rural communities. There is a huge bias towards soccer and other sporting codes are not catered for.  The provision of facilities is a matter of urgency so as to keep the youth engaged and thus reduce crime incidents.  The youth need extra mural activities to keep them busy.  The youth can develop their talent and get to professional level.  The Departments of Education and Sports and Recreation are part of the IDP Forum as well as the service provider’s forum where these priority areas are debated at length and addressed to a certain extent by th</w:t>
      </w:r>
      <w:r w:rsidR="008C09CB" w:rsidRPr="00EE608B">
        <w:t xml:space="preserve">e relevant sector department.  </w:t>
      </w:r>
    </w:p>
    <w:p w:rsidR="004072B7" w:rsidRPr="00EE608B" w:rsidRDefault="00E05617" w:rsidP="00E05617">
      <w:pPr>
        <w:pStyle w:val="Heading5"/>
        <w:numPr>
          <w:ilvl w:val="0"/>
          <w:numId w:val="0"/>
        </w:numPr>
        <w:ind w:left="1008" w:hanging="1008"/>
        <w:rPr>
          <w:color w:val="4A66AC" w:themeColor="accent1"/>
          <w:sz w:val="24"/>
          <w:szCs w:val="24"/>
        </w:rPr>
      </w:pPr>
      <w:r w:rsidRPr="00EE608B">
        <w:rPr>
          <w:color w:val="4A66AC" w:themeColor="accent1"/>
          <w:sz w:val="24"/>
          <w:szCs w:val="24"/>
        </w:rPr>
        <w:lastRenderedPageBreak/>
        <w:t xml:space="preserve">3.5.2.3.3 </w:t>
      </w:r>
      <w:r w:rsidR="004072B7" w:rsidRPr="00EE608B">
        <w:rPr>
          <w:color w:val="4A66AC" w:themeColor="accent1"/>
          <w:sz w:val="24"/>
          <w:szCs w:val="24"/>
        </w:rPr>
        <w:t>CEMETERIES</w:t>
      </w:r>
    </w:p>
    <w:p w:rsidR="004072B7" w:rsidRPr="00EE608B" w:rsidRDefault="004072B7" w:rsidP="00AD49BB">
      <w:pPr>
        <w:pStyle w:val="NoSpacing"/>
      </w:pPr>
      <w:r w:rsidRPr="00EE608B">
        <w:t>Some communities within the Municipality are still practicing on site burials as a cultural phenomenon and there is a general shortage of burial sites in the municipal area. There are negative environmental implications because of contamination of ground water. The land that has been used for cemetery purposes and it cannot be used for any other purposes. There needs to be intensive awareness campaigns so as to sensitize people about the importance of using clearly demarcated cemeteries as per National Water Act, Act No.36 of 1998 and KwaZulu – Natal Cemeteries and Crematoria Act, Act No.12 of 1996 require that suitable buffers be put in place as determined by a qualified professional. Uthukela District Municipality conducted the Cemetery Crematorium Identification Study and the findings are yet to be implemented.</w:t>
      </w:r>
    </w:p>
    <w:p w:rsidR="00BF40A1" w:rsidRPr="00EE608B" w:rsidRDefault="00BF40A1" w:rsidP="00BF40A1">
      <w:pPr>
        <w:pStyle w:val="Caption"/>
        <w:keepNext/>
        <w:rPr>
          <w:sz w:val="24"/>
          <w:szCs w:val="24"/>
        </w:rPr>
      </w:pPr>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F3528C">
        <w:rPr>
          <w:noProof/>
          <w:sz w:val="24"/>
          <w:szCs w:val="24"/>
        </w:rPr>
        <w:t>13</w:t>
      </w:r>
      <w:r w:rsidR="00E05332" w:rsidRPr="00EE608B">
        <w:rPr>
          <w:noProof/>
          <w:sz w:val="24"/>
          <w:szCs w:val="24"/>
        </w:rPr>
        <w:fldChar w:fldCharType="end"/>
      </w:r>
      <w:r w:rsidRPr="00EE608B">
        <w:rPr>
          <w:sz w:val="24"/>
          <w:szCs w:val="24"/>
        </w:rPr>
        <w:t>: Facilities</w:t>
      </w:r>
    </w:p>
    <w:p w:rsidR="00D15436" w:rsidRDefault="00BF40A1" w:rsidP="00D160A8">
      <w:pPr>
        <w:spacing w:before="0" w:after="120"/>
        <w:rPr>
          <w:rFonts w:cstheme="minorHAnsi"/>
          <w:sz w:val="24"/>
          <w:szCs w:val="24"/>
        </w:rPr>
      </w:pPr>
      <w:r w:rsidRPr="00EE608B">
        <w:rPr>
          <w:rFonts w:cstheme="minorHAnsi"/>
          <w:noProof/>
          <w:sz w:val="24"/>
          <w:szCs w:val="24"/>
        </w:rPr>
        <w:drawing>
          <wp:inline distT="0" distB="0" distL="0" distR="0" wp14:anchorId="18D7120C" wp14:editId="0DDC1B99">
            <wp:extent cx="5911263" cy="4381500"/>
            <wp:effectExtent l="0" t="0" r="0" b="0"/>
            <wp:docPr id="9" name="Picture 9" descr="C:\Users\Petronell\Desktop\ISA004_07_Umtshezi_SDF_Fac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tronell\Desktop\ISA004_07_Umtshezi_SDF_Facilitie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41" t="1924" r="1346"/>
                    <a:stretch/>
                  </pic:blipFill>
                  <pic:spPr bwMode="auto">
                    <a:xfrm>
                      <a:off x="0" y="0"/>
                      <a:ext cx="5912806" cy="4382644"/>
                    </a:xfrm>
                    <a:prstGeom prst="rect">
                      <a:avLst/>
                    </a:prstGeom>
                    <a:noFill/>
                    <a:ln>
                      <a:noFill/>
                    </a:ln>
                    <a:extLst>
                      <a:ext uri="{53640926-AAD7-44D8-BBD7-CCE9431645EC}">
                        <a14:shadowObscured xmlns:a14="http://schemas.microsoft.com/office/drawing/2010/main"/>
                      </a:ext>
                    </a:extLst>
                  </pic:spPr>
                </pic:pic>
              </a:graphicData>
            </a:graphic>
          </wp:inline>
        </w:drawing>
      </w:r>
    </w:p>
    <w:p w:rsidR="008B449D" w:rsidRPr="00EE608B" w:rsidRDefault="00E05617" w:rsidP="00E05617">
      <w:pPr>
        <w:pStyle w:val="Heading5"/>
        <w:numPr>
          <w:ilvl w:val="0"/>
          <w:numId w:val="0"/>
        </w:numPr>
        <w:spacing w:before="0" w:after="200"/>
        <w:rPr>
          <w:sz w:val="24"/>
          <w:szCs w:val="24"/>
          <w:lang w:val="en-US"/>
        </w:rPr>
      </w:pPr>
      <w:r w:rsidRPr="00EE608B">
        <w:rPr>
          <w:sz w:val="24"/>
          <w:szCs w:val="24"/>
          <w:lang w:val="en-US"/>
        </w:rPr>
        <w:t xml:space="preserve">3.5.2.4.1 </w:t>
      </w:r>
      <w:r w:rsidR="008B449D" w:rsidRPr="00EE608B">
        <w:rPr>
          <w:sz w:val="24"/>
          <w:szCs w:val="24"/>
          <w:lang w:val="en-US"/>
        </w:rPr>
        <w:t>Policing / Community Forums</w:t>
      </w:r>
    </w:p>
    <w:p w:rsidR="0098290B" w:rsidRDefault="00D81FF8" w:rsidP="00AD49BB">
      <w:pPr>
        <w:pStyle w:val="NoSpacing"/>
      </w:pPr>
      <w:r w:rsidRPr="00EE608B">
        <w:t>There are Community Policing Forums in all nine wards, working together with the Chairperson of Safety and Security in the Municipality Councilor B. Sulleman we do observe changes at Umtshezi Municipality, our municipality has been identified as one of the municipalities where there is a lot political intolerance as per MEC Willies Mchunu’s (KZN Safety and Security) report,the forums are working closely with the SAPS in the affected areas.</w:t>
      </w:r>
    </w:p>
    <w:p w:rsidR="00411716" w:rsidRPr="00411716" w:rsidRDefault="00411716" w:rsidP="00411716">
      <w:pPr>
        <w:pStyle w:val="BodyText"/>
        <w:rPr>
          <w:lang w:eastAsia="en-US"/>
        </w:rPr>
      </w:pPr>
    </w:p>
    <w:p w:rsidR="008B449D" w:rsidRPr="00EE608B" w:rsidRDefault="00647432" w:rsidP="00E05332">
      <w:pPr>
        <w:pStyle w:val="Heading5"/>
        <w:numPr>
          <w:ilvl w:val="4"/>
          <w:numId w:val="189"/>
        </w:numPr>
        <w:spacing w:before="0" w:after="200"/>
        <w:rPr>
          <w:sz w:val="24"/>
          <w:szCs w:val="24"/>
          <w:lang w:val="en-US"/>
        </w:rPr>
      </w:pPr>
      <w:r w:rsidRPr="00EE608B">
        <w:rPr>
          <w:sz w:val="24"/>
          <w:szCs w:val="24"/>
          <w:lang w:val="en-US"/>
        </w:rPr>
        <w:lastRenderedPageBreak/>
        <w:t>Traffic Management</w:t>
      </w:r>
    </w:p>
    <w:p w:rsidR="00E05617" w:rsidRPr="00EE608B" w:rsidRDefault="00D81FF8" w:rsidP="00AD49BB">
      <w:pPr>
        <w:pStyle w:val="NoSpacing"/>
      </w:pPr>
      <w:r w:rsidRPr="00EE608B">
        <w:t xml:space="preserve">There six fulltime traffic officers in the Municipality as a whole, there are four in the College who will complete by June 2014.We only have three examiners, four clerks and one Supervisor. </w:t>
      </w:r>
    </w:p>
    <w:p w:rsidR="00D81FF8" w:rsidRPr="00EE608B" w:rsidRDefault="00D81FF8" w:rsidP="00AD49BB">
      <w:pPr>
        <w:pStyle w:val="NoSpacing"/>
      </w:pPr>
      <w:r w:rsidRPr="00EE608B">
        <w:t>The daily duties of the traffic department is to concentrate and manage scholar patrols during school working days, control on CBD parking, attend to crashes, obstructions, deviation through town. The examiners concentrate in learners’ testing and vehicle testing. The management is also responsible for submission of fines.</w:t>
      </w:r>
    </w:p>
    <w:p w:rsidR="008C09CB" w:rsidRPr="0013351A" w:rsidRDefault="003C52F6" w:rsidP="008C09CB">
      <w:pPr>
        <w:pStyle w:val="Heading5"/>
        <w:spacing w:before="0" w:after="200"/>
        <w:rPr>
          <w:color w:val="auto"/>
          <w:sz w:val="24"/>
          <w:szCs w:val="24"/>
          <w:highlight w:val="blue"/>
        </w:rPr>
      </w:pPr>
      <w:r w:rsidRPr="0013351A">
        <w:rPr>
          <w:color w:val="auto"/>
          <w:sz w:val="24"/>
          <w:szCs w:val="24"/>
          <w:highlight w:val="blue"/>
        </w:rPr>
        <w:t>National Building</w:t>
      </w:r>
      <w:r w:rsidR="0098290B" w:rsidRPr="0013351A">
        <w:rPr>
          <w:color w:val="auto"/>
          <w:sz w:val="24"/>
          <w:szCs w:val="24"/>
          <w:highlight w:val="blue"/>
        </w:rPr>
        <w:t xml:space="preserve"> and Social Cohesion</w:t>
      </w:r>
    </w:p>
    <w:p w:rsidR="003D5308" w:rsidRPr="00EE608B" w:rsidRDefault="008C09CB" w:rsidP="008C09CB">
      <w:pPr>
        <w:rPr>
          <w:sz w:val="24"/>
          <w:szCs w:val="24"/>
        </w:rPr>
      </w:pPr>
      <w:r w:rsidRPr="00EE608B">
        <w:rPr>
          <w:sz w:val="24"/>
          <w:szCs w:val="24"/>
        </w:rPr>
        <w:t xml:space="preserve"> </w:t>
      </w:r>
      <w:proofErr w:type="gramStart"/>
      <w:r w:rsidRPr="00EE608B">
        <w:rPr>
          <w:b/>
          <w:bCs/>
          <w:sz w:val="24"/>
          <w:szCs w:val="24"/>
        </w:rPr>
        <w:t>Socia</w:t>
      </w:r>
      <w:r w:rsidR="00E05617" w:rsidRPr="00EE608B">
        <w:rPr>
          <w:b/>
          <w:bCs/>
          <w:sz w:val="24"/>
          <w:szCs w:val="24"/>
        </w:rPr>
        <w:t>l Cohesion and Nation-Building.</w:t>
      </w:r>
      <w:proofErr w:type="gramEnd"/>
      <w:r w:rsidR="00E05617" w:rsidRPr="00EE608B">
        <w:rPr>
          <w:b/>
          <w:bCs/>
          <w:sz w:val="24"/>
          <w:szCs w:val="24"/>
        </w:rPr>
        <w:t xml:space="preserve"> </w:t>
      </w:r>
    </w:p>
    <w:p w:rsidR="003D5308" w:rsidRPr="00EE608B" w:rsidRDefault="008C09CB" w:rsidP="008C09CB">
      <w:pPr>
        <w:rPr>
          <w:sz w:val="24"/>
          <w:szCs w:val="24"/>
        </w:rPr>
      </w:pPr>
      <w:r w:rsidRPr="00EE608B">
        <w:rPr>
          <w:b/>
          <w:iCs/>
          <w:sz w:val="24"/>
          <w:szCs w:val="24"/>
        </w:rPr>
        <w:t>Defining social cohesion</w:t>
      </w:r>
      <w:r w:rsidRPr="00EE608B">
        <w:rPr>
          <w:iCs/>
          <w:sz w:val="24"/>
          <w:szCs w:val="24"/>
        </w:rPr>
        <w:t xml:space="preserve"> </w:t>
      </w:r>
    </w:p>
    <w:p w:rsidR="008C09CB" w:rsidRPr="00EE608B" w:rsidRDefault="008C09CB" w:rsidP="008C09CB">
      <w:pPr>
        <w:rPr>
          <w:sz w:val="24"/>
          <w:szCs w:val="24"/>
        </w:rPr>
      </w:pPr>
      <w:r w:rsidRPr="00EE608B">
        <w:rPr>
          <w:sz w:val="24"/>
          <w:szCs w:val="24"/>
        </w:rPr>
        <w:t xml:space="preserve">The department of Arts and Culture defines social cohesion as the degree of social integration and inclusion in communities and </w:t>
      </w:r>
      <w:r w:rsidR="003D5308" w:rsidRPr="00EE608B">
        <w:rPr>
          <w:sz w:val="24"/>
          <w:szCs w:val="24"/>
        </w:rPr>
        <w:t>society</w:t>
      </w:r>
      <w:r w:rsidRPr="00EE608B">
        <w:rPr>
          <w:sz w:val="24"/>
          <w:szCs w:val="24"/>
        </w:rPr>
        <w:t xml:space="preserve">, and the extent to which mutual solidarity finds representation among individuals and communities. </w:t>
      </w:r>
    </w:p>
    <w:p w:rsidR="008C09CB" w:rsidRDefault="008C09CB" w:rsidP="008C09CB">
      <w:pPr>
        <w:rPr>
          <w:sz w:val="24"/>
          <w:szCs w:val="24"/>
        </w:rPr>
      </w:pPr>
      <w:r w:rsidRPr="00EE608B">
        <w:rPr>
          <w:sz w:val="24"/>
          <w:szCs w:val="24"/>
        </w:rPr>
        <w:t xml:space="preserve">In terms of this definition, a community or society is cohesive to the extent that the inequalities, exclusions and disparities based on ethnicity, gender, class, nationality, age, disability or any form of </w:t>
      </w:r>
      <w:r w:rsidR="003D5308" w:rsidRPr="00EE608B">
        <w:rPr>
          <w:sz w:val="24"/>
          <w:szCs w:val="24"/>
        </w:rPr>
        <w:t>distinctions that engender divisions distrust</w:t>
      </w:r>
      <w:r w:rsidRPr="00EE608B">
        <w:rPr>
          <w:sz w:val="24"/>
          <w:szCs w:val="24"/>
        </w:rPr>
        <w:t xml:space="preserve"> and conflict </w:t>
      </w:r>
      <w:proofErr w:type="gramStart"/>
      <w:r w:rsidRPr="00EE608B">
        <w:rPr>
          <w:sz w:val="24"/>
          <w:szCs w:val="24"/>
        </w:rPr>
        <w:t>are reduced or eliminated in a planned and sustained manner</w:t>
      </w:r>
      <w:proofErr w:type="gramEnd"/>
      <w:r w:rsidRPr="00EE608B">
        <w:rPr>
          <w:sz w:val="24"/>
          <w:szCs w:val="24"/>
        </w:rPr>
        <w:t xml:space="preserve">. This, with community members and citizens as active participants, working together for the attainment of shared goals, designed and agreed upon to improve the living conditions for all. </w:t>
      </w:r>
      <w:r w:rsidR="00167600" w:rsidRPr="00EE608B">
        <w:rPr>
          <w:sz w:val="24"/>
          <w:szCs w:val="24"/>
        </w:rPr>
        <w:t>Hence,</w:t>
      </w:r>
      <w:r w:rsidRPr="00EE608B">
        <w:rPr>
          <w:sz w:val="24"/>
          <w:szCs w:val="24"/>
        </w:rPr>
        <w:t xml:space="preserve"> the IDP plays this vital role in our proximities together with the people of </w:t>
      </w:r>
      <w:proofErr w:type="spellStart"/>
      <w:r w:rsidRPr="00EE608B">
        <w:rPr>
          <w:sz w:val="24"/>
          <w:szCs w:val="24"/>
        </w:rPr>
        <w:t>uMtshezi</w:t>
      </w:r>
      <w:proofErr w:type="spellEnd"/>
      <w:r w:rsidRPr="00EE608B">
        <w:rPr>
          <w:sz w:val="24"/>
          <w:szCs w:val="24"/>
        </w:rPr>
        <w:t xml:space="preserve"> across all cardinal points to plan as to how their budget </w:t>
      </w:r>
      <w:proofErr w:type="gramStart"/>
      <w:r w:rsidRPr="00EE608B">
        <w:rPr>
          <w:sz w:val="24"/>
          <w:szCs w:val="24"/>
        </w:rPr>
        <w:t>should be utilized</w:t>
      </w:r>
      <w:proofErr w:type="gramEnd"/>
      <w:r w:rsidRPr="00EE608B">
        <w:rPr>
          <w:sz w:val="24"/>
          <w:szCs w:val="24"/>
        </w:rPr>
        <w:t xml:space="preserve"> according to their needs.</w:t>
      </w:r>
    </w:p>
    <w:p w:rsidR="008C09CB" w:rsidRPr="00EE608B" w:rsidRDefault="008C09CB" w:rsidP="008C09CB">
      <w:pPr>
        <w:rPr>
          <w:b/>
          <w:sz w:val="24"/>
          <w:szCs w:val="24"/>
        </w:rPr>
      </w:pPr>
      <w:r w:rsidRPr="00EE608B">
        <w:rPr>
          <w:b/>
          <w:iCs/>
          <w:sz w:val="24"/>
          <w:szCs w:val="24"/>
        </w:rPr>
        <w:t xml:space="preserve">Defining Nation-Building </w:t>
      </w:r>
    </w:p>
    <w:p w:rsidR="00686BC1" w:rsidRDefault="008C09CB" w:rsidP="008C09CB">
      <w:pPr>
        <w:rPr>
          <w:sz w:val="24"/>
          <w:szCs w:val="24"/>
        </w:rPr>
      </w:pPr>
      <w:proofErr w:type="gramStart"/>
      <w:r w:rsidRPr="00EE608B">
        <w:rPr>
          <w:sz w:val="24"/>
          <w:szCs w:val="24"/>
        </w:rPr>
        <w:t>Nation-building is the process whereby a society with diverse origins, histories, languages, cultures and religions come together within the boundaries of a sovereign state with a unified constitutional and legal dispensation, a national public education system, an integrated national economy, shared symbols and values, as equals, to work towards eradicating the divisions and injustices of the past; to foster unity; and promote a countrywide conscious sense of being proudly South African, committed to the country and open t</w:t>
      </w:r>
      <w:r w:rsidR="00F968E5">
        <w:rPr>
          <w:sz w:val="24"/>
          <w:szCs w:val="24"/>
        </w:rPr>
        <w:t>o the continent and the world.</w:t>
      </w:r>
      <w:proofErr w:type="gramEnd"/>
      <w:r w:rsidR="00F968E5">
        <w:rPr>
          <w:sz w:val="24"/>
          <w:szCs w:val="24"/>
        </w:rPr>
        <w:t xml:space="preserve"> </w:t>
      </w:r>
      <w:r w:rsidR="003D5308" w:rsidRPr="00EE608B">
        <w:rPr>
          <w:sz w:val="24"/>
          <w:szCs w:val="24"/>
        </w:rPr>
        <w:t>Nation building</w:t>
      </w:r>
      <w:r w:rsidRPr="00EE608B">
        <w:rPr>
          <w:sz w:val="24"/>
          <w:szCs w:val="24"/>
        </w:rPr>
        <w:t xml:space="preserve"> in this sense, and in the context of South Africa, cannot be the perpetuation of hierarchies of the past, based on pre-given or ethnically engineered and imposed divisions of people rooted in prejudice, discrimination and exclusion. It calls for something else; that </w:t>
      </w:r>
      <w:r w:rsidR="003D5308" w:rsidRPr="00EE608B">
        <w:rPr>
          <w:sz w:val="24"/>
          <w:szCs w:val="24"/>
        </w:rPr>
        <w:t>is</w:t>
      </w:r>
      <w:r w:rsidRPr="00EE608B">
        <w:rPr>
          <w:sz w:val="24"/>
          <w:szCs w:val="24"/>
        </w:rPr>
        <w:t xml:space="preserve"> a rethinking, in South African terms, of what social cohesion, linked to </w:t>
      </w:r>
      <w:r w:rsidR="003D5308" w:rsidRPr="00EE608B">
        <w:rPr>
          <w:sz w:val="24"/>
          <w:szCs w:val="24"/>
        </w:rPr>
        <w:t>nation building</w:t>
      </w:r>
      <w:r w:rsidRPr="00EE608B">
        <w:rPr>
          <w:sz w:val="24"/>
          <w:szCs w:val="24"/>
        </w:rPr>
        <w:t xml:space="preserve">, should be. It </w:t>
      </w:r>
      <w:proofErr w:type="gramStart"/>
      <w:r w:rsidRPr="00EE608B">
        <w:rPr>
          <w:sz w:val="24"/>
          <w:szCs w:val="24"/>
        </w:rPr>
        <w:t>should, no doubt and in essence, be directed</w:t>
      </w:r>
      <w:proofErr w:type="gramEnd"/>
      <w:r w:rsidRPr="00EE608B">
        <w:rPr>
          <w:sz w:val="24"/>
          <w:szCs w:val="24"/>
        </w:rPr>
        <w:t xml:space="preserve"> towards the practical actualisation</w:t>
      </w:r>
      <w:r w:rsidR="00F968E5">
        <w:rPr>
          <w:sz w:val="24"/>
          <w:szCs w:val="24"/>
        </w:rPr>
        <w:t xml:space="preserve"> of democracy in South Africa. </w:t>
      </w:r>
    </w:p>
    <w:p w:rsidR="00411716" w:rsidRPr="00EE608B" w:rsidRDefault="00411716" w:rsidP="008C09CB">
      <w:pPr>
        <w:rPr>
          <w:sz w:val="24"/>
          <w:szCs w:val="24"/>
        </w:rPr>
      </w:pPr>
    </w:p>
    <w:p w:rsidR="008C09CB" w:rsidRPr="00EE608B" w:rsidRDefault="008C09CB" w:rsidP="008C09CB">
      <w:pPr>
        <w:rPr>
          <w:sz w:val="24"/>
          <w:szCs w:val="24"/>
        </w:rPr>
      </w:pPr>
      <w:r w:rsidRPr="00EE608B">
        <w:rPr>
          <w:sz w:val="24"/>
          <w:szCs w:val="24"/>
        </w:rPr>
        <w:lastRenderedPageBreak/>
        <w:t xml:space="preserve">Accordingly, a nation </w:t>
      </w:r>
      <w:proofErr w:type="gramStart"/>
      <w:r w:rsidRPr="00EE608B">
        <w:rPr>
          <w:sz w:val="24"/>
          <w:szCs w:val="24"/>
        </w:rPr>
        <w:t>is conceived</w:t>
      </w:r>
      <w:proofErr w:type="gramEnd"/>
      <w:r w:rsidRPr="00EE608B">
        <w:rPr>
          <w:sz w:val="24"/>
          <w:szCs w:val="24"/>
        </w:rPr>
        <w:t xml:space="preserve"> as a social formation based on the unity and equality of its members consisting of the following shared and recognised attributes: </w:t>
      </w:r>
    </w:p>
    <w:p w:rsidR="008C09CB" w:rsidRPr="00EE608B" w:rsidRDefault="008C09CB" w:rsidP="00091FC8">
      <w:pPr>
        <w:pStyle w:val="ListParagraph"/>
        <w:numPr>
          <w:ilvl w:val="0"/>
          <w:numId w:val="20"/>
        </w:numPr>
        <w:rPr>
          <w:sz w:val="24"/>
          <w:szCs w:val="24"/>
        </w:rPr>
      </w:pPr>
      <w:r w:rsidRPr="00EE608B">
        <w:rPr>
          <w:sz w:val="24"/>
          <w:szCs w:val="24"/>
        </w:rPr>
        <w:t xml:space="preserve">Shared Origin and history </w:t>
      </w:r>
    </w:p>
    <w:p w:rsidR="008C09CB" w:rsidRPr="00EE608B" w:rsidRDefault="00B63DDE" w:rsidP="00091FC8">
      <w:pPr>
        <w:pStyle w:val="ListParagraph"/>
        <w:numPr>
          <w:ilvl w:val="0"/>
          <w:numId w:val="20"/>
        </w:numPr>
        <w:rPr>
          <w:sz w:val="24"/>
          <w:szCs w:val="24"/>
        </w:rPr>
      </w:pPr>
      <w:r w:rsidRPr="00EE608B">
        <w:rPr>
          <w:sz w:val="24"/>
          <w:szCs w:val="24"/>
        </w:rPr>
        <w:t>An</w:t>
      </w:r>
      <w:r w:rsidR="008C09CB" w:rsidRPr="00EE608B">
        <w:rPr>
          <w:sz w:val="24"/>
          <w:szCs w:val="24"/>
        </w:rPr>
        <w:t xml:space="preserve"> internationally recognised territory </w:t>
      </w:r>
    </w:p>
    <w:p w:rsidR="008C09CB" w:rsidRPr="00EE608B" w:rsidRDefault="008C09CB" w:rsidP="00091FC8">
      <w:pPr>
        <w:pStyle w:val="ListParagraph"/>
        <w:numPr>
          <w:ilvl w:val="0"/>
          <w:numId w:val="20"/>
        </w:numPr>
        <w:rPr>
          <w:sz w:val="24"/>
          <w:szCs w:val="24"/>
        </w:rPr>
      </w:pPr>
      <w:r w:rsidRPr="00EE608B">
        <w:rPr>
          <w:sz w:val="24"/>
          <w:szCs w:val="24"/>
        </w:rPr>
        <w:t xml:space="preserve">A unitary sovereign state </w:t>
      </w:r>
    </w:p>
    <w:p w:rsidR="008C09CB" w:rsidRPr="00EE608B" w:rsidRDefault="00B63DDE" w:rsidP="00091FC8">
      <w:pPr>
        <w:pStyle w:val="ListParagraph"/>
        <w:numPr>
          <w:ilvl w:val="0"/>
          <w:numId w:val="20"/>
        </w:numPr>
        <w:rPr>
          <w:sz w:val="24"/>
          <w:szCs w:val="24"/>
        </w:rPr>
      </w:pPr>
      <w:r w:rsidRPr="00EE608B">
        <w:rPr>
          <w:sz w:val="24"/>
          <w:szCs w:val="24"/>
        </w:rPr>
        <w:t xml:space="preserve">A single judicial system </w:t>
      </w:r>
    </w:p>
    <w:p w:rsidR="008C09CB" w:rsidRPr="00EE608B" w:rsidRDefault="008C09CB" w:rsidP="00091FC8">
      <w:pPr>
        <w:pStyle w:val="ListParagraph"/>
        <w:numPr>
          <w:ilvl w:val="0"/>
          <w:numId w:val="20"/>
        </w:numPr>
        <w:rPr>
          <w:sz w:val="24"/>
          <w:szCs w:val="24"/>
        </w:rPr>
      </w:pPr>
      <w:r w:rsidRPr="00EE608B">
        <w:rPr>
          <w:sz w:val="24"/>
          <w:szCs w:val="24"/>
        </w:rPr>
        <w:t xml:space="preserve">Single public education system </w:t>
      </w:r>
    </w:p>
    <w:p w:rsidR="008C09CB" w:rsidRPr="00EE608B" w:rsidRDefault="008C09CB" w:rsidP="00091FC8">
      <w:pPr>
        <w:pStyle w:val="ListParagraph"/>
        <w:numPr>
          <w:ilvl w:val="0"/>
          <w:numId w:val="20"/>
        </w:numPr>
        <w:rPr>
          <w:sz w:val="24"/>
          <w:szCs w:val="24"/>
        </w:rPr>
      </w:pPr>
      <w:r w:rsidRPr="00EE608B">
        <w:rPr>
          <w:sz w:val="24"/>
          <w:szCs w:val="24"/>
        </w:rPr>
        <w:t xml:space="preserve">National recognised languages </w:t>
      </w:r>
    </w:p>
    <w:p w:rsidR="008C09CB" w:rsidRPr="00EE608B" w:rsidRDefault="008C09CB" w:rsidP="00091FC8">
      <w:pPr>
        <w:pStyle w:val="ListParagraph"/>
        <w:numPr>
          <w:ilvl w:val="0"/>
          <w:numId w:val="20"/>
        </w:numPr>
        <w:rPr>
          <w:sz w:val="24"/>
          <w:szCs w:val="24"/>
        </w:rPr>
      </w:pPr>
      <w:r w:rsidRPr="00EE608B">
        <w:rPr>
          <w:sz w:val="24"/>
          <w:szCs w:val="24"/>
        </w:rPr>
        <w:t xml:space="preserve">National recognised cultures </w:t>
      </w:r>
    </w:p>
    <w:p w:rsidR="008C09CB" w:rsidRPr="00EE608B" w:rsidRDefault="008C09CB" w:rsidP="00091FC8">
      <w:pPr>
        <w:pStyle w:val="ListParagraph"/>
        <w:numPr>
          <w:ilvl w:val="0"/>
          <w:numId w:val="20"/>
        </w:numPr>
        <w:rPr>
          <w:sz w:val="24"/>
          <w:szCs w:val="24"/>
        </w:rPr>
      </w:pPr>
      <w:r w:rsidRPr="00EE608B">
        <w:rPr>
          <w:sz w:val="24"/>
          <w:szCs w:val="24"/>
        </w:rPr>
        <w:t xml:space="preserve">National recognised religions </w:t>
      </w:r>
    </w:p>
    <w:p w:rsidR="008C09CB" w:rsidRPr="00EE608B" w:rsidRDefault="008C09CB" w:rsidP="00091FC8">
      <w:pPr>
        <w:pStyle w:val="ListParagraph"/>
        <w:numPr>
          <w:ilvl w:val="0"/>
          <w:numId w:val="20"/>
        </w:numPr>
        <w:rPr>
          <w:sz w:val="24"/>
          <w:szCs w:val="24"/>
        </w:rPr>
      </w:pPr>
      <w:r w:rsidRPr="00EE608B">
        <w:rPr>
          <w:sz w:val="24"/>
          <w:szCs w:val="24"/>
        </w:rPr>
        <w:t xml:space="preserve">Shared values </w:t>
      </w:r>
    </w:p>
    <w:p w:rsidR="008C09CB" w:rsidRPr="00EE608B" w:rsidRDefault="008C09CB" w:rsidP="00091FC8">
      <w:pPr>
        <w:pStyle w:val="ListParagraph"/>
        <w:numPr>
          <w:ilvl w:val="0"/>
          <w:numId w:val="20"/>
        </w:numPr>
        <w:rPr>
          <w:sz w:val="24"/>
          <w:szCs w:val="24"/>
        </w:rPr>
      </w:pPr>
      <w:r w:rsidRPr="00EE608B">
        <w:rPr>
          <w:sz w:val="24"/>
          <w:szCs w:val="24"/>
        </w:rPr>
        <w:t xml:space="preserve">Shared Symbols </w:t>
      </w:r>
    </w:p>
    <w:p w:rsidR="008C09CB" w:rsidRPr="00EE608B" w:rsidRDefault="008C09CB" w:rsidP="00091FC8">
      <w:pPr>
        <w:pStyle w:val="ListParagraph"/>
        <w:numPr>
          <w:ilvl w:val="0"/>
          <w:numId w:val="20"/>
        </w:numPr>
        <w:rPr>
          <w:sz w:val="24"/>
          <w:szCs w:val="24"/>
        </w:rPr>
      </w:pPr>
      <w:r w:rsidRPr="00EE608B">
        <w:rPr>
          <w:sz w:val="24"/>
          <w:szCs w:val="24"/>
        </w:rPr>
        <w:t>A</w:t>
      </w:r>
      <w:r w:rsidR="003D5308" w:rsidRPr="00EE608B">
        <w:rPr>
          <w:sz w:val="24"/>
          <w:szCs w:val="24"/>
        </w:rPr>
        <w:t xml:space="preserve"> shared national consciousness </w:t>
      </w:r>
    </w:p>
    <w:p w:rsidR="008C09CB" w:rsidRPr="00EE608B" w:rsidRDefault="008C09CB" w:rsidP="008C09CB">
      <w:pPr>
        <w:rPr>
          <w:sz w:val="24"/>
          <w:szCs w:val="24"/>
        </w:rPr>
      </w:pPr>
      <w:r w:rsidRPr="00EE608B">
        <w:rPr>
          <w:sz w:val="24"/>
          <w:szCs w:val="24"/>
        </w:rPr>
        <w:t xml:space="preserve">In South Africa, the diverse cultures, languages and religions </w:t>
      </w:r>
      <w:proofErr w:type="gramStart"/>
      <w:r w:rsidRPr="00EE608B">
        <w:rPr>
          <w:sz w:val="24"/>
          <w:szCs w:val="24"/>
        </w:rPr>
        <w:t>should not be seen</w:t>
      </w:r>
      <w:proofErr w:type="gramEnd"/>
      <w:r w:rsidRPr="00EE608B">
        <w:rPr>
          <w:sz w:val="24"/>
          <w:szCs w:val="24"/>
        </w:rPr>
        <w:t xml:space="preserve"> as impediments to national unity given the statutory equality accorded to all citizens. </w:t>
      </w:r>
    </w:p>
    <w:p w:rsidR="008C09CB" w:rsidRPr="00EE608B" w:rsidRDefault="008C09CB" w:rsidP="008C09CB">
      <w:pPr>
        <w:rPr>
          <w:sz w:val="24"/>
          <w:szCs w:val="24"/>
        </w:rPr>
      </w:pPr>
      <w:r w:rsidRPr="00EE608B">
        <w:rPr>
          <w:b/>
          <w:bCs/>
          <w:sz w:val="24"/>
          <w:szCs w:val="24"/>
        </w:rPr>
        <w:t xml:space="preserve">SOCIAL COHESION PROJECTS </w:t>
      </w:r>
    </w:p>
    <w:p w:rsidR="003D5308" w:rsidRPr="00EE608B" w:rsidRDefault="008C09CB" w:rsidP="00091FC8">
      <w:pPr>
        <w:pStyle w:val="ListParagraph"/>
        <w:numPr>
          <w:ilvl w:val="0"/>
          <w:numId w:val="46"/>
        </w:numPr>
        <w:rPr>
          <w:sz w:val="24"/>
          <w:szCs w:val="24"/>
        </w:rPr>
      </w:pPr>
      <w:r w:rsidRPr="00EE608B">
        <w:rPr>
          <w:sz w:val="24"/>
          <w:szCs w:val="24"/>
        </w:rPr>
        <w:t>Com</w:t>
      </w:r>
      <w:r w:rsidR="00E05617" w:rsidRPr="00EE608B">
        <w:rPr>
          <w:sz w:val="24"/>
          <w:szCs w:val="24"/>
        </w:rPr>
        <w:t xml:space="preserve">munity conversations/dialogues; </w:t>
      </w:r>
    </w:p>
    <w:p w:rsidR="00E05617" w:rsidRPr="00EE608B" w:rsidRDefault="008C09CB" w:rsidP="00091FC8">
      <w:pPr>
        <w:pStyle w:val="ListParagraph"/>
        <w:numPr>
          <w:ilvl w:val="0"/>
          <w:numId w:val="46"/>
        </w:numPr>
        <w:rPr>
          <w:sz w:val="24"/>
          <w:szCs w:val="24"/>
        </w:rPr>
      </w:pPr>
      <w:r w:rsidRPr="00EE608B">
        <w:rPr>
          <w:sz w:val="24"/>
          <w:szCs w:val="24"/>
        </w:rPr>
        <w:t>Comments from these communities’ conversations are incorporated into the National Social Cohesion strategy and informed discussions in the N</w:t>
      </w:r>
      <w:r w:rsidR="00E05617" w:rsidRPr="00EE608B">
        <w:rPr>
          <w:sz w:val="24"/>
          <w:szCs w:val="24"/>
        </w:rPr>
        <w:t>ational Social Cohesion Summit;</w:t>
      </w:r>
    </w:p>
    <w:p w:rsidR="00B13646" w:rsidRDefault="008C09CB" w:rsidP="00091FC8">
      <w:pPr>
        <w:pStyle w:val="ListParagraph"/>
        <w:numPr>
          <w:ilvl w:val="0"/>
          <w:numId w:val="46"/>
        </w:numPr>
        <w:rPr>
          <w:sz w:val="24"/>
          <w:szCs w:val="24"/>
        </w:rPr>
      </w:pPr>
      <w:r w:rsidRPr="00EE608B">
        <w:rPr>
          <w:sz w:val="24"/>
          <w:szCs w:val="24"/>
        </w:rPr>
        <w:t xml:space="preserve">The community conversations are an on-going project. </w:t>
      </w:r>
    </w:p>
    <w:p w:rsidR="00411716" w:rsidRDefault="00411716" w:rsidP="00411716">
      <w:pPr>
        <w:pStyle w:val="ListParagraph"/>
        <w:rPr>
          <w:sz w:val="24"/>
          <w:szCs w:val="24"/>
        </w:rPr>
      </w:pPr>
    </w:p>
    <w:p w:rsidR="003C52F6" w:rsidRPr="00EE608B" w:rsidRDefault="00E05617" w:rsidP="00D46919">
      <w:pPr>
        <w:pStyle w:val="Heading4"/>
      </w:pPr>
      <w:r w:rsidRPr="00EE608B">
        <w:t xml:space="preserve">3.5.2.5 </w:t>
      </w:r>
      <w:r w:rsidR="003C52F6" w:rsidRPr="00EE608B">
        <w:t>Community Development with Special Focus on Vulnerable Groups</w:t>
      </w:r>
    </w:p>
    <w:p w:rsidR="00C50091" w:rsidRPr="00EE608B" w:rsidRDefault="002C6FDA" w:rsidP="00E05617">
      <w:pPr>
        <w:pStyle w:val="Heading5"/>
        <w:numPr>
          <w:ilvl w:val="0"/>
          <w:numId w:val="0"/>
        </w:numPr>
        <w:spacing w:before="0" w:after="200"/>
        <w:rPr>
          <w:sz w:val="24"/>
          <w:szCs w:val="24"/>
          <w:lang w:val="en-US"/>
        </w:rPr>
      </w:pPr>
      <w:r w:rsidRPr="00EE608B">
        <w:rPr>
          <w:sz w:val="24"/>
          <w:szCs w:val="24"/>
          <w:lang w:val="en-US"/>
        </w:rPr>
        <w:t xml:space="preserve">3.5.2.5.1 </w:t>
      </w:r>
      <w:r w:rsidR="00C50091" w:rsidRPr="00EE608B">
        <w:rPr>
          <w:sz w:val="24"/>
          <w:szCs w:val="24"/>
          <w:lang w:val="en-US"/>
        </w:rPr>
        <w:t>Youth Development</w:t>
      </w:r>
    </w:p>
    <w:p w:rsidR="0013351A" w:rsidRPr="0013351A" w:rsidRDefault="00D81FF8" w:rsidP="00AD49BB">
      <w:pPr>
        <w:pStyle w:val="NoSpacing"/>
      </w:pPr>
      <w:r w:rsidRPr="00EE608B">
        <w:t>Umtshezi Municipality has a current project for the Youth to equip them with skills in Carpentry, Plumbing</w:t>
      </w:r>
      <w:r w:rsidR="002C6FDA" w:rsidRPr="00EE608B">
        <w:t>, Masonary</w:t>
      </w:r>
      <w:r w:rsidRPr="00EE608B">
        <w:t xml:space="preserve"> and Bricklaying. We have also involved the youth in sports where we conducted a successful 2013 Mayoral Cup event and currently we are working on introducing more sports code e.g Volleyball and Rugby. An Internship program for the graduates’ students is also on the way with Phelonong where the Municipality will host so Interns in order to </w:t>
      </w:r>
      <w:r w:rsidR="00F968E5">
        <w:t>equip them with work experience.</w:t>
      </w:r>
    </w:p>
    <w:p w:rsidR="00C50091" w:rsidRPr="00EE608B" w:rsidRDefault="002C6FDA" w:rsidP="002C6FDA">
      <w:pPr>
        <w:pStyle w:val="Heading5"/>
        <w:numPr>
          <w:ilvl w:val="0"/>
          <w:numId w:val="0"/>
        </w:numPr>
        <w:spacing w:before="0" w:after="200"/>
        <w:ind w:left="1008" w:hanging="1008"/>
        <w:rPr>
          <w:color w:val="297FD5" w:themeColor="accent3"/>
          <w:sz w:val="24"/>
          <w:szCs w:val="24"/>
          <w:lang w:val="en-US"/>
        </w:rPr>
      </w:pPr>
      <w:r w:rsidRPr="00EE608B">
        <w:rPr>
          <w:color w:val="297FD5" w:themeColor="accent3"/>
          <w:sz w:val="24"/>
          <w:szCs w:val="24"/>
          <w:lang w:val="en-US"/>
        </w:rPr>
        <w:t>3.5.2.5.2</w:t>
      </w:r>
      <w:r w:rsidR="00C50091" w:rsidRPr="00EE608B">
        <w:rPr>
          <w:color w:val="297FD5" w:themeColor="accent3"/>
          <w:sz w:val="24"/>
          <w:szCs w:val="24"/>
          <w:lang w:val="en-US"/>
        </w:rPr>
        <w:t>Development of People with Disabilities</w:t>
      </w:r>
    </w:p>
    <w:p w:rsidR="002C6FDA" w:rsidRPr="00EE608B" w:rsidRDefault="00D81FF8" w:rsidP="00AD49BB">
      <w:pPr>
        <w:pStyle w:val="NoSpacing"/>
      </w:pPr>
      <w:r w:rsidRPr="00EE608B">
        <w:t xml:space="preserve">A disability forum that had existed since 2006 was obliterated in 2013 hence a new committee was launched on the 03 May 2013.Since the establishment of the new committees numerous meetings have been held which have proved to be very productive. </w:t>
      </w:r>
    </w:p>
    <w:p w:rsidR="00205EB0" w:rsidRPr="00EE608B" w:rsidRDefault="00D81FF8" w:rsidP="00AD49BB">
      <w:pPr>
        <w:pStyle w:val="NoSpacing"/>
      </w:pPr>
      <w:r w:rsidRPr="00EE608B">
        <w:t>The Municipality is actively involved in the development of people with disabilities and a number of concerns have been raised by the forum on behalf of all disabled peopl</w:t>
      </w:r>
      <w:r w:rsidR="00686BC1" w:rsidRPr="00EE608B">
        <w:t>e within Umtshezi Municipality.</w:t>
      </w:r>
      <w:r w:rsidRPr="00EE608B">
        <w:t xml:space="preserve">The Municipality is currently doing well in the area of disability </w:t>
      </w:r>
      <w:r w:rsidRPr="00EE608B">
        <w:lastRenderedPageBreak/>
        <w:t>although there are challenges such as appropriate access for disabled people. Progress is traceable.</w:t>
      </w:r>
    </w:p>
    <w:p w:rsidR="00AB26DF" w:rsidRPr="00EE608B" w:rsidRDefault="002C6FDA" w:rsidP="002C6FDA">
      <w:pPr>
        <w:pStyle w:val="Heading5"/>
        <w:numPr>
          <w:ilvl w:val="0"/>
          <w:numId w:val="0"/>
        </w:numPr>
        <w:spacing w:before="0" w:after="200"/>
        <w:ind w:left="1008" w:hanging="1008"/>
        <w:rPr>
          <w:color w:val="297FD5" w:themeColor="accent3"/>
          <w:sz w:val="24"/>
          <w:szCs w:val="24"/>
          <w:lang w:val="en-US"/>
        </w:rPr>
      </w:pPr>
      <w:r w:rsidRPr="00EE608B">
        <w:rPr>
          <w:color w:val="297FD5" w:themeColor="accent3"/>
          <w:sz w:val="24"/>
          <w:szCs w:val="24"/>
          <w:lang w:val="en-US"/>
        </w:rPr>
        <w:t xml:space="preserve">3.5.2.5.3 </w:t>
      </w:r>
      <w:r w:rsidR="00AB26DF" w:rsidRPr="00EE608B">
        <w:rPr>
          <w:color w:val="297FD5" w:themeColor="accent3"/>
          <w:sz w:val="24"/>
          <w:szCs w:val="24"/>
          <w:lang w:val="en-US"/>
        </w:rPr>
        <w:t>Development of the Elderly</w:t>
      </w:r>
    </w:p>
    <w:p w:rsidR="00D81FF8" w:rsidRPr="00EE608B" w:rsidRDefault="00D81FF8" w:rsidP="00AD49BB">
      <w:pPr>
        <w:pStyle w:val="NoSpacing"/>
      </w:pPr>
      <w:r w:rsidRPr="00EE608B">
        <w:t>Umtshezi municipality is one of the Municipalities that was vigorous in launching its senior citizen forum within Uthukela District. This subsequently resulted in luncheon clubs being established almost in all wards. The municipality is actively involved in the development of elderly group as we promote Golden Wednesday in partnership with Department of Sports and Recreation on monthly basis. The Municipality also adhere to Age in Action’s Event Calendar and where expedien</w:t>
      </w:r>
      <w:r w:rsidR="00686BC1" w:rsidRPr="00EE608B">
        <w:t>t implement some of the events.</w:t>
      </w:r>
      <w:r w:rsidRPr="00EE608B">
        <w:t>Three citizens within Umtshezi municipality have participated in as far as Provincial golden games of which one was eliminated and two proceeded to National Golden Games.it is apparent that the Municipality is playing an active and supporting role to Uthukela Department of Sports and Recreation which is the overseeing department in Senior Citizens programmes.</w:t>
      </w:r>
    </w:p>
    <w:p w:rsidR="00D81FF8" w:rsidRDefault="00D81FF8" w:rsidP="00AD49BB">
      <w:pPr>
        <w:pStyle w:val="NoSpacing"/>
      </w:pPr>
      <w:r w:rsidRPr="00EE608B">
        <w:t>The Municipality has shown great progress over the years in the field of Development of Senior Citizens. Although the Municipality has a task to prelaunch most luncheon clubs within its jurisdiction due to eternal sickness or death of senior members, the wing of senior citizens is both functional and effective.</w:t>
      </w:r>
    </w:p>
    <w:p w:rsidR="00F968E5" w:rsidRPr="00F968E5" w:rsidRDefault="00F968E5" w:rsidP="00AD49BB">
      <w:pPr>
        <w:pStyle w:val="BodyText"/>
        <w:rPr>
          <w:lang w:eastAsia="en-US"/>
        </w:rPr>
      </w:pPr>
    </w:p>
    <w:p w:rsidR="00AB26DF" w:rsidRPr="00EE608B" w:rsidRDefault="00AB26DF" w:rsidP="00091FC8">
      <w:pPr>
        <w:pStyle w:val="Heading5"/>
        <w:numPr>
          <w:ilvl w:val="4"/>
          <w:numId w:val="47"/>
        </w:numPr>
        <w:spacing w:before="0" w:after="200"/>
        <w:rPr>
          <w:sz w:val="24"/>
          <w:szCs w:val="24"/>
          <w:lang w:val="en-US"/>
        </w:rPr>
      </w:pPr>
      <w:r w:rsidRPr="00EE608B">
        <w:rPr>
          <w:sz w:val="24"/>
          <w:szCs w:val="24"/>
          <w:lang w:val="en-US"/>
        </w:rPr>
        <w:t>Development of Women</w:t>
      </w:r>
    </w:p>
    <w:p w:rsidR="0013351A" w:rsidRPr="0013351A" w:rsidRDefault="00D81FF8" w:rsidP="00AD49BB">
      <w:pPr>
        <w:pStyle w:val="NoSpacing"/>
      </w:pPr>
      <w:r w:rsidRPr="00EE608B">
        <w:t>Umtshezi Municipality has various projects to develop women in the Municipality, working together with the LED Manager all women of Umtshezi are motivated to form co-operatives and they receive free training by DTI. The Izwi Labafelokazi (Widow Fellowship) was introduced at Umtshezi council in 2013, the councilors are willing to work hand in hand with these women.</w:t>
      </w:r>
    </w:p>
    <w:p w:rsidR="00AB26DF" w:rsidRPr="00EE608B" w:rsidRDefault="00AB26DF" w:rsidP="00091FC8">
      <w:pPr>
        <w:pStyle w:val="Heading5"/>
        <w:numPr>
          <w:ilvl w:val="4"/>
          <w:numId w:val="48"/>
        </w:numPr>
        <w:spacing w:before="0" w:after="200"/>
        <w:rPr>
          <w:color w:val="297FD5" w:themeColor="accent3"/>
          <w:sz w:val="24"/>
          <w:szCs w:val="24"/>
          <w:lang w:val="en-US"/>
        </w:rPr>
      </w:pPr>
      <w:r w:rsidRPr="00EE608B">
        <w:rPr>
          <w:color w:val="297FD5" w:themeColor="accent3"/>
          <w:sz w:val="24"/>
          <w:szCs w:val="24"/>
          <w:lang w:val="en-US"/>
        </w:rPr>
        <w:t>People Affected By HIV / AIDS, Crimes &amp; Drug Abuse, Etc.</w:t>
      </w:r>
    </w:p>
    <w:p w:rsidR="00205EB0" w:rsidRPr="00EE608B" w:rsidRDefault="00D81FF8" w:rsidP="00AD49BB">
      <w:pPr>
        <w:pStyle w:val="NoSpacing"/>
      </w:pPr>
      <w:r w:rsidRPr="00EE608B">
        <w:t xml:space="preserve">The HIV/AIDS Coordinator worked closely with the ward committees to form LACs (Local AIDS Committees) successfully they were formed, the statistics is collected every month from the local hospital which work the programme with all local clinics at Umtshezi and Imbabazane local Municipality, The ARVs are successfully </w:t>
      </w:r>
      <w:r w:rsidR="00EA0E58">
        <w:t>distributed to the two municipalities using the available Clinics and Hospitals</w:t>
      </w:r>
      <w:r w:rsidRPr="00EE608B">
        <w:t xml:space="preserve">.Working with Operation Sukuma Sakhe we are able to profile community members affected and infected,a number of learners in our municipality are from child headed families and they are so much involved in drugs. </w:t>
      </w:r>
    </w:p>
    <w:p w:rsidR="00DB1BAF" w:rsidRPr="00EE608B" w:rsidRDefault="002C6FDA" w:rsidP="0014429A">
      <w:pPr>
        <w:pStyle w:val="Heading4"/>
      </w:pPr>
      <w:r w:rsidRPr="00EE608B">
        <w:t xml:space="preserve">3.5.2.6 </w:t>
      </w:r>
      <w:r w:rsidR="003C52F6" w:rsidRPr="00EE608B">
        <w:t>Social Development SWOT Analysis</w:t>
      </w:r>
    </w:p>
    <w:tbl>
      <w:tblPr>
        <w:tblStyle w:val="TableGrid2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76"/>
        <w:gridCol w:w="40"/>
        <w:gridCol w:w="4495"/>
      </w:tblGrid>
      <w:tr w:rsidR="00DB1BAF" w:rsidRPr="00EE608B" w:rsidTr="006869F4">
        <w:trPr>
          <w:tblCellSpacing w:w="20" w:type="dxa"/>
        </w:trPr>
        <w:tc>
          <w:tcPr>
            <w:tcW w:w="4416" w:type="dxa"/>
            <w:shd w:val="clear" w:color="auto" w:fill="002060"/>
          </w:tcPr>
          <w:p w:rsidR="00DB1BAF" w:rsidRPr="00EE608B" w:rsidRDefault="00DB1BAF" w:rsidP="00DB1BAF">
            <w:pPr>
              <w:spacing w:before="0" w:after="0" w:line="240" w:lineRule="auto"/>
              <w:rPr>
                <w:rFonts w:cs="Calibri"/>
                <w:b/>
                <w:sz w:val="24"/>
                <w:szCs w:val="24"/>
              </w:rPr>
            </w:pPr>
            <w:r w:rsidRPr="00EE608B">
              <w:rPr>
                <w:rFonts w:cs="Calibri"/>
                <w:b/>
                <w:sz w:val="24"/>
                <w:szCs w:val="24"/>
              </w:rPr>
              <w:t>STRENGTHS</w:t>
            </w:r>
          </w:p>
        </w:tc>
        <w:tc>
          <w:tcPr>
            <w:tcW w:w="4475" w:type="dxa"/>
            <w:gridSpan w:val="2"/>
            <w:shd w:val="clear" w:color="auto" w:fill="002060"/>
          </w:tcPr>
          <w:p w:rsidR="00DB1BAF" w:rsidRPr="00EE608B" w:rsidRDefault="00DB1BAF" w:rsidP="00DB1BAF">
            <w:pPr>
              <w:spacing w:before="0" w:after="0" w:line="240" w:lineRule="auto"/>
              <w:rPr>
                <w:rFonts w:cs="Calibri"/>
                <w:b/>
                <w:sz w:val="24"/>
                <w:szCs w:val="24"/>
              </w:rPr>
            </w:pPr>
            <w:r w:rsidRPr="00EE608B">
              <w:rPr>
                <w:rFonts w:cs="Calibri"/>
                <w:b/>
                <w:sz w:val="24"/>
                <w:szCs w:val="24"/>
              </w:rPr>
              <w:t>OPPORTUNITIES</w:t>
            </w:r>
          </w:p>
        </w:tc>
      </w:tr>
      <w:tr w:rsidR="006869F4" w:rsidRPr="00EE608B" w:rsidTr="006869F4">
        <w:trPr>
          <w:tblCellSpacing w:w="20" w:type="dxa"/>
        </w:trPr>
        <w:tc>
          <w:tcPr>
            <w:tcW w:w="4456" w:type="dxa"/>
            <w:gridSpan w:val="2"/>
          </w:tcPr>
          <w:p w:rsidR="006869F4" w:rsidRPr="00EE608B" w:rsidRDefault="006869F4" w:rsidP="00091FC8">
            <w:pPr>
              <w:numPr>
                <w:ilvl w:val="0"/>
                <w:numId w:val="21"/>
              </w:numPr>
              <w:spacing w:before="0" w:after="0"/>
              <w:contextualSpacing/>
              <w:rPr>
                <w:rFonts w:ascii="Calibri" w:hAnsi="Calibri" w:cs="Times New Roman"/>
                <w:sz w:val="24"/>
                <w:szCs w:val="24"/>
              </w:rPr>
            </w:pPr>
            <w:proofErr w:type="gramStart"/>
            <w:r w:rsidRPr="00EE608B">
              <w:rPr>
                <w:rFonts w:ascii="Calibri" w:hAnsi="Calibri" w:cs="Times New Roman"/>
                <w:sz w:val="24"/>
                <w:szCs w:val="24"/>
              </w:rPr>
              <w:t>Adequate</w:t>
            </w:r>
            <w:r w:rsidR="0014429A">
              <w:rPr>
                <w:rFonts w:ascii="Calibri" w:hAnsi="Calibri" w:cs="Times New Roman"/>
                <w:sz w:val="24"/>
                <w:szCs w:val="24"/>
              </w:rPr>
              <w:t xml:space="preserve"> Available and allocated budget.</w:t>
            </w:r>
            <w:proofErr w:type="gramEnd"/>
          </w:p>
          <w:p w:rsidR="006869F4" w:rsidRPr="00411716" w:rsidRDefault="006869F4" w:rsidP="00411716">
            <w:pPr>
              <w:numPr>
                <w:ilvl w:val="0"/>
                <w:numId w:val="21"/>
              </w:numPr>
              <w:spacing w:before="0" w:after="0"/>
              <w:contextualSpacing/>
              <w:rPr>
                <w:rFonts w:ascii="Calibri" w:hAnsi="Calibri" w:cs="Times New Roman"/>
                <w:sz w:val="24"/>
                <w:szCs w:val="24"/>
              </w:rPr>
            </w:pPr>
            <w:r w:rsidRPr="00EE608B">
              <w:rPr>
                <w:rFonts w:ascii="Calibri" w:hAnsi="Calibri" w:cs="Times New Roman"/>
                <w:sz w:val="24"/>
                <w:szCs w:val="24"/>
              </w:rPr>
              <w:t xml:space="preserve">Available </w:t>
            </w:r>
            <w:proofErr w:type="spellStart"/>
            <w:r w:rsidRPr="00EE608B">
              <w:rPr>
                <w:rFonts w:ascii="Calibri" w:hAnsi="Calibri" w:cs="Times New Roman"/>
                <w:sz w:val="24"/>
                <w:szCs w:val="24"/>
              </w:rPr>
              <w:t>programmes</w:t>
            </w:r>
            <w:proofErr w:type="spellEnd"/>
            <w:r w:rsidRPr="00EE608B">
              <w:rPr>
                <w:rFonts w:ascii="Calibri" w:hAnsi="Calibri" w:cs="Times New Roman"/>
                <w:sz w:val="24"/>
                <w:szCs w:val="24"/>
              </w:rPr>
              <w:t xml:space="preserve"> will develop the youth in terms Skills Development</w:t>
            </w:r>
            <w:r w:rsidR="0014429A">
              <w:rPr>
                <w:rFonts w:ascii="Calibri" w:hAnsi="Calibri" w:cs="Times New Roman"/>
                <w:sz w:val="24"/>
                <w:szCs w:val="24"/>
              </w:rPr>
              <w:t>.</w:t>
            </w:r>
          </w:p>
        </w:tc>
        <w:tc>
          <w:tcPr>
            <w:tcW w:w="4435" w:type="dxa"/>
          </w:tcPr>
          <w:p w:rsidR="006869F4" w:rsidRPr="00EE608B" w:rsidRDefault="006869F4" w:rsidP="00091FC8">
            <w:pPr>
              <w:numPr>
                <w:ilvl w:val="0"/>
                <w:numId w:val="22"/>
              </w:numPr>
              <w:spacing w:before="0" w:after="0"/>
              <w:contextualSpacing/>
              <w:rPr>
                <w:rFonts w:ascii="Calibri" w:hAnsi="Calibri" w:cs="Times New Roman"/>
                <w:sz w:val="24"/>
                <w:szCs w:val="24"/>
              </w:rPr>
            </w:pPr>
            <w:proofErr w:type="gramStart"/>
            <w:r w:rsidRPr="00EE608B">
              <w:rPr>
                <w:rFonts w:ascii="Calibri" w:hAnsi="Calibri" w:cs="Times New Roman"/>
                <w:sz w:val="24"/>
                <w:szCs w:val="24"/>
              </w:rPr>
              <w:t>Employment opportunities for the youth</w:t>
            </w:r>
            <w:r w:rsidR="0014429A">
              <w:rPr>
                <w:rFonts w:ascii="Calibri" w:hAnsi="Calibri" w:cs="Times New Roman"/>
                <w:sz w:val="24"/>
                <w:szCs w:val="24"/>
              </w:rPr>
              <w:t>.</w:t>
            </w:r>
            <w:proofErr w:type="gramEnd"/>
          </w:p>
          <w:p w:rsidR="006869F4" w:rsidRPr="00EE608B" w:rsidRDefault="006869F4" w:rsidP="00091FC8">
            <w:pPr>
              <w:numPr>
                <w:ilvl w:val="0"/>
                <w:numId w:val="22"/>
              </w:numPr>
              <w:spacing w:before="0" w:after="0"/>
              <w:contextualSpacing/>
              <w:rPr>
                <w:rFonts w:ascii="Calibri" w:hAnsi="Calibri" w:cs="Times New Roman"/>
                <w:sz w:val="24"/>
                <w:szCs w:val="24"/>
              </w:rPr>
            </w:pPr>
            <w:proofErr w:type="gramStart"/>
            <w:r w:rsidRPr="00EE608B">
              <w:rPr>
                <w:rFonts w:ascii="Calibri" w:hAnsi="Calibri" w:cs="Times New Roman"/>
                <w:sz w:val="24"/>
                <w:szCs w:val="24"/>
              </w:rPr>
              <w:t xml:space="preserve">New business venture from skills development </w:t>
            </w:r>
            <w:proofErr w:type="spellStart"/>
            <w:r w:rsidRPr="00EE608B">
              <w:rPr>
                <w:rFonts w:ascii="Calibri" w:hAnsi="Calibri" w:cs="Times New Roman"/>
                <w:sz w:val="24"/>
                <w:szCs w:val="24"/>
              </w:rPr>
              <w:t>programme</w:t>
            </w:r>
            <w:proofErr w:type="spellEnd"/>
            <w:r w:rsidR="0014429A">
              <w:rPr>
                <w:rFonts w:ascii="Calibri" w:hAnsi="Calibri" w:cs="Times New Roman"/>
                <w:sz w:val="24"/>
                <w:szCs w:val="24"/>
              </w:rPr>
              <w:t>.</w:t>
            </w:r>
            <w:proofErr w:type="gramEnd"/>
          </w:p>
          <w:p w:rsidR="006869F4" w:rsidRPr="00EE608B" w:rsidRDefault="006869F4" w:rsidP="00D61774">
            <w:pPr>
              <w:spacing w:before="0" w:after="0" w:line="240" w:lineRule="auto"/>
              <w:ind w:left="389"/>
              <w:rPr>
                <w:rFonts w:cs="Calibri"/>
                <w:sz w:val="24"/>
                <w:szCs w:val="24"/>
              </w:rPr>
            </w:pPr>
          </w:p>
        </w:tc>
      </w:tr>
      <w:tr w:rsidR="006869F4" w:rsidRPr="00EE608B" w:rsidTr="006869F4">
        <w:trPr>
          <w:tblCellSpacing w:w="20" w:type="dxa"/>
        </w:trPr>
        <w:tc>
          <w:tcPr>
            <w:tcW w:w="4456" w:type="dxa"/>
            <w:gridSpan w:val="2"/>
            <w:shd w:val="clear" w:color="auto" w:fill="002060"/>
          </w:tcPr>
          <w:p w:rsidR="006869F4" w:rsidRPr="00EE608B" w:rsidRDefault="006869F4" w:rsidP="00D61774">
            <w:pPr>
              <w:spacing w:before="0" w:after="0" w:line="240" w:lineRule="auto"/>
              <w:rPr>
                <w:rFonts w:cs="Calibri"/>
                <w:b/>
                <w:sz w:val="24"/>
                <w:szCs w:val="24"/>
              </w:rPr>
            </w:pPr>
            <w:r w:rsidRPr="00EE608B">
              <w:rPr>
                <w:rFonts w:cs="Calibri"/>
                <w:b/>
                <w:color w:val="FFFFFF" w:themeColor="background1"/>
                <w:sz w:val="24"/>
                <w:szCs w:val="24"/>
              </w:rPr>
              <w:lastRenderedPageBreak/>
              <w:t>WEAKNESSES</w:t>
            </w:r>
          </w:p>
        </w:tc>
        <w:tc>
          <w:tcPr>
            <w:tcW w:w="4435" w:type="dxa"/>
            <w:shd w:val="clear" w:color="auto" w:fill="002060"/>
          </w:tcPr>
          <w:p w:rsidR="006869F4" w:rsidRPr="00EE608B" w:rsidRDefault="006869F4" w:rsidP="00D61774">
            <w:pPr>
              <w:spacing w:before="0" w:after="0" w:line="240" w:lineRule="auto"/>
              <w:rPr>
                <w:rFonts w:cs="Calibri"/>
                <w:b/>
                <w:sz w:val="24"/>
                <w:szCs w:val="24"/>
              </w:rPr>
            </w:pPr>
            <w:r w:rsidRPr="00EE608B">
              <w:rPr>
                <w:rFonts w:cs="Calibri"/>
                <w:b/>
                <w:sz w:val="24"/>
                <w:szCs w:val="24"/>
              </w:rPr>
              <w:t>THREATS</w:t>
            </w:r>
          </w:p>
        </w:tc>
      </w:tr>
      <w:tr w:rsidR="006869F4" w:rsidRPr="00EE608B" w:rsidTr="00411716">
        <w:trPr>
          <w:trHeight w:val="2675"/>
          <w:tblCellSpacing w:w="20" w:type="dxa"/>
        </w:trPr>
        <w:tc>
          <w:tcPr>
            <w:tcW w:w="4456" w:type="dxa"/>
            <w:gridSpan w:val="2"/>
          </w:tcPr>
          <w:p w:rsidR="006869F4" w:rsidRPr="00EE608B" w:rsidRDefault="0014429A" w:rsidP="00091FC8">
            <w:pPr>
              <w:numPr>
                <w:ilvl w:val="0"/>
                <w:numId w:val="23"/>
              </w:numPr>
              <w:spacing w:before="0" w:after="0"/>
              <w:contextualSpacing/>
              <w:rPr>
                <w:rFonts w:ascii="Calibri" w:hAnsi="Calibri" w:cs="Times New Roman"/>
                <w:sz w:val="24"/>
                <w:szCs w:val="24"/>
              </w:rPr>
            </w:pPr>
            <w:r>
              <w:rPr>
                <w:rFonts w:ascii="Calibri" w:hAnsi="Calibri" w:cs="Times New Roman"/>
                <w:sz w:val="24"/>
                <w:szCs w:val="24"/>
              </w:rPr>
              <w:t>The Youth is restless due to the lack of suitable entertainment.</w:t>
            </w:r>
          </w:p>
          <w:p w:rsidR="006869F4" w:rsidRPr="00EE608B" w:rsidRDefault="006869F4" w:rsidP="00091FC8">
            <w:pPr>
              <w:numPr>
                <w:ilvl w:val="0"/>
                <w:numId w:val="23"/>
              </w:numPr>
              <w:spacing w:before="0" w:after="0"/>
              <w:contextualSpacing/>
              <w:rPr>
                <w:rFonts w:ascii="Calibri" w:hAnsi="Calibri" w:cs="Times New Roman"/>
                <w:sz w:val="24"/>
                <w:szCs w:val="24"/>
              </w:rPr>
            </w:pPr>
            <w:r w:rsidRPr="00EE608B">
              <w:rPr>
                <w:rFonts w:ascii="Calibri" w:hAnsi="Calibri" w:cs="Times New Roman"/>
                <w:sz w:val="24"/>
                <w:szCs w:val="24"/>
              </w:rPr>
              <w:t>Un-employable youth due to High School Drop outs</w:t>
            </w:r>
          </w:p>
          <w:p w:rsidR="006869F4" w:rsidRPr="00411716" w:rsidRDefault="006869F4" w:rsidP="00D61774">
            <w:pPr>
              <w:numPr>
                <w:ilvl w:val="0"/>
                <w:numId w:val="23"/>
              </w:numPr>
              <w:spacing w:before="0" w:after="0" w:line="240" w:lineRule="auto"/>
              <w:contextualSpacing/>
              <w:rPr>
                <w:rFonts w:cs="Calibri"/>
                <w:sz w:val="24"/>
                <w:szCs w:val="24"/>
              </w:rPr>
            </w:pPr>
            <w:r w:rsidRPr="00EE608B">
              <w:rPr>
                <w:rFonts w:ascii="Calibri" w:hAnsi="Calibri" w:cs="Times New Roman"/>
                <w:sz w:val="24"/>
                <w:szCs w:val="24"/>
              </w:rPr>
              <w:t>Un employed youth</w:t>
            </w:r>
          </w:p>
        </w:tc>
        <w:tc>
          <w:tcPr>
            <w:tcW w:w="4435" w:type="dxa"/>
          </w:tcPr>
          <w:p w:rsidR="006869F4" w:rsidRPr="00EE608B" w:rsidRDefault="006869F4" w:rsidP="00091FC8">
            <w:pPr>
              <w:numPr>
                <w:ilvl w:val="0"/>
                <w:numId w:val="24"/>
              </w:numPr>
              <w:spacing w:before="0" w:after="0"/>
              <w:contextualSpacing/>
              <w:rPr>
                <w:rFonts w:ascii="Calibri" w:hAnsi="Calibri" w:cs="Times New Roman"/>
                <w:sz w:val="24"/>
                <w:szCs w:val="24"/>
              </w:rPr>
            </w:pPr>
            <w:proofErr w:type="gramStart"/>
            <w:r w:rsidRPr="00EE608B">
              <w:rPr>
                <w:rFonts w:ascii="Calibri" w:hAnsi="Calibri" w:cs="Times New Roman"/>
                <w:sz w:val="24"/>
                <w:szCs w:val="24"/>
              </w:rPr>
              <w:t xml:space="preserve">Unrest </w:t>
            </w:r>
            <w:r w:rsidR="0014429A">
              <w:rPr>
                <w:rFonts w:ascii="Calibri" w:hAnsi="Calibri" w:cs="Times New Roman"/>
                <w:sz w:val="24"/>
                <w:szCs w:val="24"/>
              </w:rPr>
              <w:t xml:space="preserve">from </w:t>
            </w:r>
            <w:r w:rsidRPr="00EE608B">
              <w:rPr>
                <w:rFonts w:ascii="Calibri" w:hAnsi="Calibri" w:cs="Times New Roman"/>
                <w:sz w:val="24"/>
                <w:szCs w:val="24"/>
              </w:rPr>
              <w:t xml:space="preserve">the local youth due to the </w:t>
            </w:r>
            <w:r w:rsidR="0014429A">
              <w:rPr>
                <w:rFonts w:ascii="Calibri" w:hAnsi="Calibri" w:cs="Times New Roman"/>
                <w:sz w:val="24"/>
                <w:szCs w:val="24"/>
              </w:rPr>
              <w:t>Youth Centre</w:t>
            </w:r>
            <w:r w:rsidRPr="00EE608B">
              <w:rPr>
                <w:rFonts w:ascii="Calibri" w:hAnsi="Calibri" w:cs="Times New Roman"/>
                <w:sz w:val="24"/>
                <w:szCs w:val="24"/>
              </w:rPr>
              <w:t xml:space="preserve"> not being operational</w:t>
            </w:r>
            <w:r w:rsidR="0014429A">
              <w:rPr>
                <w:rFonts w:ascii="Calibri" w:hAnsi="Calibri" w:cs="Times New Roman"/>
                <w:sz w:val="24"/>
                <w:szCs w:val="24"/>
              </w:rPr>
              <w:t>.</w:t>
            </w:r>
            <w:proofErr w:type="gramEnd"/>
          </w:p>
          <w:p w:rsidR="006869F4" w:rsidRPr="00EE608B" w:rsidRDefault="006869F4" w:rsidP="00091FC8">
            <w:pPr>
              <w:numPr>
                <w:ilvl w:val="0"/>
                <w:numId w:val="24"/>
              </w:numPr>
              <w:spacing w:before="0" w:after="0"/>
              <w:contextualSpacing/>
              <w:rPr>
                <w:rFonts w:ascii="Calibri" w:hAnsi="Calibri" w:cs="Times New Roman"/>
                <w:sz w:val="24"/>
                <w:szCs w:val="24"/>
              </w:rPr>
            </w:pPr>
            <w:r w:rsidRPr="00EE608B">
              <w:rPr>
                <w:rFonts w:ascii="Calibri" w:hAnsi="Calibri" w:cs="Times New Roman"/>
                <w:sz w:val="24"/>
                <w:szCs w:val="24"/>
              </w:rPr>
              <w:t>Lack of resources e.g. Internet and telecoms</w:t>
            </w:r>
          </w:p>
          <w:p w:rsidR="006869F4" w:rsidRPr="00EE608B" w:rsidRDefault="006869F4" w:rsidP="00091FC8">
            <w:pPr>
              <w:numPr>
                <w:ilvl w:val="0"/>
                <w:numId w:val="24"/>
              </w:numPr>
              <w:spacing w:before="0" w:after="0"/>
              <w:contextualSpacing/>
              <w:rPr>
                <w:rFonts w:ascii="Calibri" w:hAnsi="Calibri" w:cs="Times New Roman"/>
                <w:sz w:val="24"/>
                <w:szCs w:val="24"/>
              </w:rPr>
            </w:pPr>
            <w:proofErr w:type="gramStart"/>
            <w:r w:rsidRPr="00EE608B">
              <w:rPr>
                <w:rFonts w:ascii="Calibri" w:hAnsi="Calibri" w:cs="Times New Roman"/>
                <w:sz w:val="24"/>
                <w:szCs w:val="24"/>
              </w:rPr>
              <w:t xml:space="preserve">People </w:t>
            </w:r>
            <w:r w:rsidR="0014429A">
              <w:rPr>
                <w:rFonts w:ascii="Calibri" w:hAnsi="Calibri" w:cs="Times New Roman"/>
                <w:sz w:val="24"/>
                <w:szCs w:val="24"/>
              </w:rPr>
              <w:t>who will</w:t>
            </w:r>
            <w:r w:rsidRPr="00EE608B">
              <w:rPr>
                <w:rFonts w:ascii="Calibri" w:hAnsi="Calibri" w:cs="Times New Roman"/>
                <w:sz w:val="24"/>
                <w:szCs w:val="24"/>
              </w:rPr>
              <w:t xml:space="preserve"> take advantage of the youth by </w:t>
            </w:r>
            <w:r w:rsidR="0014429A">
              <w:rPr>
                <w:rFonts w:ascii="Calibri" w:hAnsi="Calibri" w:cs="Times New Roman"/>
                <w:sz w:val="24"/>
                <w:szCs w:val="24"/>
              </w:rPr>
              <w:t>providing</w:t>
            </w:r>
            <w:r w:rsidRPr="00EE608B">
              <w:rPr>
                <w:rFonts w:ascii="Calibri" w:hAnsi="Calibri" w:cs="Times New Roman"/>
                <w:sz w:val="24"/>
                <w:szCs w:val="24"/>
              </w:rPr>
              <w:t xml:space="preserve"> of wrong information</w:t>
            </w:r>
            <w:r w:rsidR="0014429A">
              <w:rPr>
                <w:rFonts w:ascii="Calibri" w:hAnsi="Calibri" w:cs="Times New Roman"/>
                <w:sz w:val="24"/>
                <w:szCs w:val="24"/>
              </w:rPr>
              <w:t>.</w:t>
            </w:r>
            <w:proofErr w:type="gramEnd"/>
          </w:p>
          <w:p w:rsidR="006869F4" w:rsidRPr="00EE608B" w:rsidRDefault="006869F4" w:rsidP="00411716">
            <w:pPr>
              <w:spacing w:before="0" w:after="0" w:line="240" w:lineRule="auto"/>
              <w:rPr>
                <w:rFonts w:cs="Calibri"/>
                <w:sz w:val="24"/>
                <w:szCs w:val="24"/>
              </w:rPr>
            </w:pPr>
          </w:p>
        </w:tc>
      </w:tr>
    </w:tbl>
    <w:p w:rsidR="004F5116" w:rsidRPr="00EE608B" w:rsidRDefault="004F5116" w:rsidP="004F5116">
      <w:pPr>
        <w:pStyle w:val="Heading2"/>
        <w:numPr>
          <w:ilvl w:val="0"/>
          <w:numId w:val="0"/>
        </w:numPr>
        <w:ind w:left="576" w:hanging="576"/>
        <w:rPr>
          <w:sz w:val="24"/>
          <w:szCs w:val="24"/>
        </w:rPr>
      </w:pPr>
      <w:bookmarkStart w:id="122" w:name="_Toc420998121"/>
      <w:r w:rsidRPr="00EE608B">
        <w:rPr>
          <w:sz w:val="24"/>
          <w:szCs w:val="24"/>
        </w:rPr>
        <w:t>3.5.2.8 BROAD BASED COMMUNITY NEEDS (tHREE PRIORITY PROJECTS PER WARD)</w:t>
      </w:r>
      <w:bookmarkEnd w:id="122"/>
    </w:p>
    <w:tbl>
      <w:tblPr>
        <w:tblStyle w:val="TableGrid"/>
        <w:tblW w:w="0" w:type="auto"/>
        <w:tblLook w:val="0580" w:firstRow="0" w:lastRow="0" w:firstColumn="1" w:lastColumn="1" w:noHBand="0" w:noVBand="1"/>
      </w:tblPr>
      <w:tblGrid>
        <w:gridCol w:w="1951"/>
        <w:gridCol w:w="7066"/>
      </w:tblGrid>
      <w:tr w:rsidR="004F5116" w:rsidRPr="00EE608B" w:rsidTr="00411716">
        <w:tc>
          <w:tcPr>
            <w:tcW w:w="1951" w:type="dxa"/>
          </w:tcPr>
          <w:p w:rsidR="004F5116" w:rsidRPr="00EE608B" w:rsidRDefault="004F5116" w:rsidP="00411716">
            <w:pPr>
              <w:jc w:val="center"/>
              <w:rPr>
                <w:b/>
                <w:sz w:val="24"/>
                <w:szCs w:val="24"/>
              </w:rPr>
            </w:pPr>
            <w:r w:rsidRPr="00EE608B">
              <w:rPr>
                <w:b/>
                <w:sz w:val="24"/>
                <w:szCs w:val="24"/>
              </w:rPr>
              <w:t>WARD</w:t>
            </w:r>
          </w:p>
        </w:tc>
        <w:tc>
          <w:tcPr>
            <w:tcW w:w="7066" w:type="dxa"/>
          </w:tcPr>
          <w:p w:rsidR="004F5116" w:rsidRPr="00EE608B" w:rsidRDefault="004F5116" w:rsidP="00333F05">
            <w:pPr>
              <w:rPr>
                <w:b/>
                <w:sz w:val="24"/>
                <w:szCs w:val="24"/>
              </w:rPr>
            </w:pPr>
            <w:r w:rsidRPr="00EE608B">
              <w:rPr>
                <w:b/>
                <w:sz w:val="24"/>
                <w:szCs w:val="24"/>
              </w:rPr>
              <w:t xml:space="preserve">THREE PRIORITY PROJECTS  </w:t>
            </w:r>
          </w:p>
        </w:tc>
      </w:tr>
      <w:tr w:rsidR="004F5116" w:rsidRPr="00EE608B" w:rsidTr="00411716">
        <w:trPr>
          <w:trHeight w:val="1557"/>
        </w:trPr>
        <w:tc>
          <w:tcPr>
            <w:tcW w:w="1951" w:type="dxa"/>
          </w:tcPr>
          <w:p w:rsidR="004F5116" w:rsidRPr="00EE608B" w:rsidRDefault="004F5116" w:rsidP="00411716">
            <w:pPr>
              <w:jc w:val="center"/>
              <w:rPr>
                <w:sz w:val="24"/>
                <w:szCs w:val="24"/>
              </w:rPr>
            </w:pPr>
            <w:r w:rsidRPr="00EE608B">
              <w:rPr>
                <w:sz w:val="24"/>
                <w:szCs w:val="24"/>
              </w:rPr>
              <w:t>1</w:t>
            </w:r>
          </w:p>
        </w:tc>
        <w:tc>
          <w:tcPr>
            <w:tcW w:w="7066" w:type="dxa"/>
          </w:tcPr>
          <w:p w:rsidR="004F5116" w:rsidRPr="004F5116" w:rsidRDefault="008B467F" w:rsidP="00333F05">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-Drop-in</w:t>
            </w:r>
            <w:r w:rsidR="004F5116" w:rsidRPr="004F5116">
              <w:rPr>
                <w:rFonts w:ascii="Calibri" w:eastAsia="Calibri" w:hAnsi="Calibri" w:cs="Times New Roman"/>
                <w:sz w:val="24"/>
                <w:szCs w:val="24"/>
                <w:lang w:eastAsia="en-US"/>
              </w:rPr>
              <w:t xml:space="preserve"> Centre</w:t>
            </w:r>
            <w:r>
              <w:rPr>
                <w:rFonts w:ascii="Calibri" w:eastAsia="Calibri" w:hAnsi="Calibri" w:cs="Times New Roman"/>
                <w:sz w:val="24"/>
                <w:szCs w:val="24"/>
                <w:lang w:eastAsia="en-US"/>
              </w:rPr>
              <w:t xml:space="preserve"> (a Community Centre for distribution of a relevant service to the community)</w:t>
            </w:r>
          </w:p>
          <w:p w:rsidR="004F5116" w:rsidRPr="004F5116" w:rsidRDefault="004F5116" w:rsidP="00333F05">
            <w:pPr>
              <w:spacing w:before="0" w:after="160" w:line="259" w:lineRule="auto"/>
              <w:rPr>
                <w:rFonts w:ascii="Calibri" w:eastAsia="Calibri" w:hAnsi="Calibri" w:cs="Times New Roman"/>
                <w:sz w:val="24"/>
                <w:szCs w:val="24"/>
                <w:lang w:eastAsia="en-US"/>
              </w:rPr>
            </w:pPr>
            <w:r w:rsidRPr="004F5116">
              <w:rPr>
                <w:rFonts w:ascii="Calibri" w:eastAsia="Calibri" w:hAnsi="Calibri" w:cs="Times New Roman"/>
                <w:sz w:val="24"/>
                <w:szCs w:val="24"/>
                <w:lang w:eastAsia="en-US"/>
              </w:rPr>
              <w:t>-Youth Centre</w:t>
            </w:r>
          </w:p>
          <w:p w:rsidR="004F5116" w:rsidRPr="00411716" w:rsidRDefault="00411716" w:rsidP="00411716">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-Shopping Centre</w:t>
            </w:r>
          </w:p>
        </w:tc>
      </w:tr>
      <w:tr w:rsidR="004F5116" w:rsidRPr="00EE608B" w:rsidTr="00411716">
        <w:trPr>
          <w:trHeight w:val="1558"/>
        </w:trPr>
        <w:tc>
          <w:tcPr>
            <w:tcW w:w="1951" w:type="dxa"/>
          </w:tcPr>
          <w:p w:rsidR="004F5116" w:rsidRPr="00EE608B" w:rsidRDefault="004F5116" w:rsidP="00411716">
            <w:pPr>
              <w:jc w:val="center"/>
              <w:rPr>
                <w:sz w:val="24"/>
                <w:szCs w:val="24"/>
              </w:rPr>
            </w:pPr>
            <w:r w:rsidRPr="00EE608B">
              <w:rPr>
                <w:sz w:val="24"/>
                <w:szCs w:val="24"/>
              </w:rPr>
              <w:t>2</w:t>
            </w:r>
          </w:p>
        </w:tc>
        <w:tc>
          <w:tcPr>
            <w:tcW w:w="7066" w:type="dxa"/>
          </w:tcPr>
          <w:p w:rsidR="009E6107" w:rsidRPr="009E6107" w:rsidRDefault="009E6107" w:rsidP="00333F05">
            <w:pPr>
              <w:spacing w:before="0" w:after="160" w:line="259" w:lineRule="auto"/>
              <w:rPr>
                <w:rFonts w:ascii="Calibri" w:eastAsia="Calibri" w:hAnsi="Calibri" w:cs="Times New Roman"/>
                <w:sz w:val="24"/>
                <w:szCs w:val="24"/>
                <w:lang w:eastAsia="en-US"/>
              </w:rPr>
            </w:pPr>
            <w:r w:rsidRPr="009E6107">
              <w:rPr>
                <w:rFonts w:ascii="Calibri" w:eastAsia="Calibri" w:hAnsi="Calibri" w:cs="Times New Roman"/>
                <w:sz w:val="24"/>
                <w:szCs w:val="24"/>
                <w:lang w:eastAsia="en-US"/>
              </w:rPr>
              <w:t>-</w:t>
            </w:r>
            <w:proofErr w:type="spellStart"/>
            <w:r w:rsidRPr="009E6107">
              <w:rPr>
                <w:rFonts w:ascii="Calibri" w:eastAsia="Calibri" w:hAnsi="Calibri" w:cs="Times New Roman"/>
                <w:sz w:val="24"/>
                <w:szCs w:val="24"/>
                <w:lang w:eastAsia="en-US"/>
              </w:rPr>
              <w:t>Creche</w:t>
            </w:r>
            <w:proofErr w:type="spellEnd"/>
            <w:r w:rsidRPr="009E6107">
              <w:rPr>
                <w:rFonts w:ascii="Calibri" w:eastAsia="Calibri" w:hAnsi="Calibri" w:cs="Times New Roman"/>
                <w:sz w:val="24"/>
                <w:szCs w:val="24"/>
                <w:lang w:eastAsia="en-US"/>
              </w:rPr>
              <w:t xml:space="preserve"> at </w:t>
            </w:r>
            <w:proofErr w:type="spellStart"/>
            <w:r w:rsidRPr="009E6107">
              <w:rPr>
                <w:rFonts w:ascii="Calibri" w:eastAsia="Calibri" w:hAnsi="Calibri" w:cs="Times New Roman"/>
                <w:sz w:val="24"/>
                <w:szCs w:val="24"/>
                <w:lang w:eastAsia="en-US"/>
              </w:rPr>
              <w:t>Longhomes</w:t>
            </w:r>
            <w:proofErr w:type="spellEnd"/>
          </w:p>
          <w:p w:rsidR="009E6107" w:rsidRPr="009E6107" w:rsidRDefault="009E6107" w:rsidP="00333F05">
            <w:pPr>
              <w:spacing w:before="0" w:after="160" w:line="259" w:lineRule="auto"/>
              <w:rPr>
                <w:rFonts w:ascii="Calibri" w:eastAsia="Calibri" w:hAnsi="Calibri" w:cs="Times New Roman"/>
                <w:sz w:val="24"/>
                <w:szCs w:val="24"/>
                <w:lang w:eastAsia="en-US"/>
              </w:rPr>
            </w:pPr>
            <w:r w:rsidRPr="009E6107">
              <w:rPr>
                <w:rFonts w:ascii="Calibri" w:eastAsia="Calibri" w:hAnsi="Calibri" w:cs="Times New Roman"/>
                <w:sz w:val="24"/>
                <w:szCs w:val="24"/>
                <w:lang w:eastAsia="en-US"/>
              </w:rPr>
              <w:t>-Park</w:t>
            </w:r>
          </w:p>
          <w:p w:rsidR="004F5116" w:rsidRPr="00411716" w:rsidRDefault="00411716" w:rsidP="00411716">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-Sewer Upgrade</w:t>
            </w:r>
          </w:p>
        </w:tc>
      </w:tr>
      <w:tr w:rsidR="004F5116" w:rsidRPr="0013351A" w:rsidTr="00411716">
        <w:tc>
          <w:tcPr>
            <w:tcW w:w="1951" w:type="dxa"/>
          </w:tcPr>
          <w:p w:rsidR="004F5116" w:rsidRPr="00EE608B" w:rsidRDefault="009E6107" w:rsidP="00411716">
            <w:pPr>
              <w:jc w:val="center"/>
              <w:rPr>
                <w:sz w:val="24"/>
                <w:szCs w:val="24"/>
              </w:rPr>
            </w:pPr>
            <w:r w:rsidRPr="00EE608B">
              <w:rPr>
                <w:sz w:val="24"/>
                <w:szCs w:val="24"/>
              </w:rPr>
              <w:t>3</w:t>
            </w:r>
          </w:p>
        </w:tc>
        <w:tc>
          <w:tcPr>
            <w:tcW w:w="7066" w:type="dxa"/>
          </w:tcPr>
          <w:p w:rsidR="0013351A" w:rsidRPr="0013351A" w:rsidRDefault="0013351A" w:rsidP="0013351A">
            <w:pPr>
              <w:spacing w:before="0" w:after="160" w:line="259" w:lineRule="auto"/>
              <w:rPr>
                <w:rFonts w:ascii="Calibri" w:eastAsia="Calibri" w:hAnsi="Calibri" w:cs="Times New Roman"/>
                <w:sz w:val="24"/>
                <w:szCs w:val="24"/>
                <w:lang w:eastAsia="en-US"/>
              </w:rPr>
            </w:pPr>
            <w:r w:rsidRPr="0013351A">
              <w:rPr>
                <w:rFonts w:ascii="Calibri" w:eastAsia="Calibri" w:hAnsi="Calibri" w:cs="Times New Roman"/>
                <w:sz w:val="24"/>
                <w:szCs w:val="24"/>
                <w:lang w:eastAsia="en-US"/>
              </w:rPr>
              <w:t>-</w:t>
            </w:r>
            <w:proofErr w:type="spellStart"/>
            <w:r w:rsidR="008B467F">
              <w:rPr>
                <w:rFonts w:ascii="Calibri" w:eastAsia="Calibri" w:hAnsi="Calibri" w:cs="Times New Roman"/>
                <w:sz w:val="24"/>
                <w:szCs w:val="24"/>
                <w:lang w:eastAsia="en-US"/>
              </w:rPr>
              <w:t>Mahhashini</w:t>
            </w:r>
            <w:proofErr w:type="spellEnd"/>
            <w:r w:rsidR="008B467F">
              <w:rPr>
                <w:rFonts w:ascii="Calibri" w:eastAsia="Calibri" w:hAnsi="Calibri" w:cs="Times New Roman"/>
                <w:sz w:val="24"/>
                <w:szCs w:val="24"/>
                <w:lang w:eastAsia="en-US"/>
              </w:rPr>
              <w:t xml:space="preserve"> Storm Water Management System </w:t>
            </w:r>
          </w:p>
          <w:p w:rsidR="0013351A" w:rsidRPr="0013351A" w:rsidRDefault="0013351A" w:rsidP="0013351A">
            <w:pPr>
              <w:spacing w:before="0" w:after="160" w:line="259" w:lineRule="auto"/>
              <w:rPr>
                <w:rFonts w:ascii="Calibri" w:eastAsia="Calibri" w:hAnsi="Calibri" w:cs="Times New Roman"/>
                <w:sz w:val="24"/>
                <w:szCs w:val="24"/>
                <w:lang w:eastAsia="en-US"/>
              </w:rPr>
            </w:pPr>
            <w:r w:rsidRPr="0013351A">
              <w:rPr>
                <w:rFonts w:ascii="Calibri" w:eastAsia="Calibri" w:hAnsi="Calibri" w:cs="Times New Roman"/>
                <w:sz w:val="24"/>
                <w:szCs w:val="24"/>
                <w:lang w:eastAsia="en-US"/>
              </w:rPr>
              <w:t>-Rehabilitation of Parks</w:t>
            </w:r>
          </w:p>
          <w:p w:rsidR="004F5116" w:rsidRPr="00411716" w:rsidRDefault="00411716" w:rsidP="00411716">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-Community Service Centre</w:t>
            </w:r>
            <w:r w:rsidR="008B467F">
              <w:rPr>
                <w:rFonts w:ascii="Calibri" w:eastAsia="Calibri" w:hAnsi="Calibri" w:cs="Times New Roman"/>
                <w:sz w:val="24"/>
                <w:szCs w:val="24"/>
                <w:lang w:eastAsia="en-US"/>
              </w:rPr>
              <w:t xml:space="preserve"> / </w:t>
            </w:r>
            <w:proofErr w:type="spellStart"/>
            <w:r w:rsidR="008B467F">
              <w:rPr>
                <w:rFonts w:ascii="Calibri" w:eastAsia="Calibri" w:hAnsi="Calibri" w:cs="Times New Roman"/>
                <w:sz w:val="24"/>
                <w:szCs w:val="24"/>
                <w:lang w:eastAsia="en-US"/>
              </w:rPr>
              <w:t>Vulekani</w:t>
            </w:r>
            <w:proofErr w:type="spellEnd"/>
            <w:r w:rsidR="008B467F">
              <w:rPr>
                <w:rFonts w:ascii="Calibri" w:eastAsia="Calibri" w:hAnsi="Calibri" w:cs="Times New Roman"/>
                <w:sz w:val="24"/>
                <w:szCs w:val="24"/>
                <w:lang w:eastAsia="en-US"/>
              </w:rPr>
              <w:t xml:space="preserve"> </w:t>
            </w:r>
            <w:proofErr w:type="spellStart"/>
            <w:r w:rsidR="008B467F">
              <w:rPr>
                <w:rFonts w:ascii="Calibri" w:eastAsia="Calibri" w:hAnsi="Calibri" w:cs="Times New Roman"/>
                <w:sz w:val="24"/>
                <w:szCs w:val="24"/>
                <w:lang w:eastAsia="en-US"/>
              </w:rPr>
              <w:t>Creche</w:t>
            </w:r>
            <w:proofErr w:type="spellEnd"/>
            <w:r w:rsidR="008B467F">
              <w:rPr>
                <w:rFonts w:ascii="Calibri" w:eastAsia="Calibri" w:hAnsi="Calibri" w:cs="Times New Roman"/>
                <w:sz w:val="24"/>
                <w:szCs w:val="24"/>
                <w:lang w:eastAsia="en-US"/>
              </w:rPr>
              <w:t xml:space="preserve"> </w:t>
            </w:r>
          </w:p>
        </w:tc>
      </w:tr>
      <w:tr w:rsidR="00333F05" w:rsidRPr="00EE608B" w:rsidTr="00411716">
        <w:tc>
          <w:tcPr>
            <w:tcW w:w="1951" w:type="dxa"/>
          </w:tcPr>
          <w:p w:rsidR="00333F05" w:rsidRPr="00EE608B" w:rsidRDefault="00333F05" w:rsidP="00411716">
            <w:pPr>
              <w:jc w:val="center"/>
              <w:rPr>
                <w:sz w:val="24"/>
                <w:szCs w:val="24"/>
              </w:rPr>
            </w:pPr>
            <w:r w:rsidRPr="00EE608B">
              <w:rPr>
                <w:sz w:val="24"/>
                <w:szCs w:val="24"/>
              </w:rPr>
              <w:t>4</w:t>
            </w:r>
          </w:p>
        </w:tc>
        <w:tc>
          <w:tcPr>
            <w:tcW w:w="7066" w:type="dxa"/>
          </w:tcPr>
          <w:p w:rsidR="00333F05" w:rsidRPr="00EE608B" w:rsidRDefault="00333F05" w:rsidP="00333F05">
            <w:pPr>
              <w:rPr>
                <w:sz w:val="24"/>
                <w:szCs w:val="24"/>
              </w:rPr>
            </w:pPr>
            <w:r w:rsidRPr="00EE608B">
              <w:rPr>
                <w:sz w:val="24"/>
                <w:szCs w:val="24"/>
              </w:rPr>
              <w:t xml:space="preserve">-Allocation of land for Community gardens in </w:t>
            </w:r>
            <w:proofErr w:type="spellStart"/>
            <w:r w:rsidRPr="00EE608B">
              <w:rPr>
                <w:sz w:val="24"/>
                <w:szCs w:val="24"/>
              </w:rPr>
              <w:t>Forderville</w:t>
            </w:r>
            <w:proofErr w:type="spellEnd"/>
            <w:r w:rsidRPr="00EE608B">
              <w:rPr>
                <w:sz w:val="24"/>
                <w:szCs w:val="24"/>
              </w:rPr>
              <w:t xml:space="preserve"> and </w:t>
            </w:r>
            <w:proofErr w:type="spellStart"/>
            <w:r w:rsidRPr="00EE608B">
              <w:rPr>
                <w:sz w:val="24"/>
                <w:szCs w:val="24"/>
              </w:rPr>
              <w:t>Collitta</w:t>
            </w:r>
            <w:proofErr w:type="spellEnd"/>
            <w:r w:rsidRPr="00EE608B">
              <w:rPr>
                <w:sz w:val="24"/>
                <w:szCs w:val="24"/>
              </w:rPr>
              <w:t>.</w:t>
            </w:r>
          </w:p>
          <w:p w:rsidR="00333F05" w:rsidRPr="00EE608B" w:rsidRDefault="00333F05" w:rsidP="00333F05">
            <w:pPr>
              <w:rPr>
                <w:sz w:val="24"/>
                <w:szCs w:val="24"/>
              </w:rPr>
            </w:pPr>
            <w:r w:rsidRPr="00EE608B">
              <w:rPr>
                <w:sz w:val="24"/>
                <w:szCs w:val="24"/>
              </w:rPr>
              <w:t>-Repair potholes and Rehabilitation of Roads.</w:t>
            </w:r>
          </w:p>
          <w:p w:rsidR="00333F05" w:rsidRPr="00EE608B" w:rsidRDefault="00333F05" w:rsidP="00333F05">
            <w:pPr>
              <w:rPr>
                <w:sz w:val="24"/>
                <w:szCs w:val="24"/>
              </w:rPr>
            </w:pPr>
            <w:r w:rsidRPr="00EE608B">
              <w:rPr>
                <w:sz w:val="24"/>
                <w:szCs w:val="24"/>
              </w:rPr>
              <w:t xml:space="preserve">-Upgrade parks and recreation facility in </w:t>
            </w:r>
            <w:proofErr w:type="spellStart"/>
            <w:r w:rsidRPr="00EE608B">
              <w:rPr>
                <w:sz w:val="24"/>
                <w:szCs w:val="24"/>
              </w:rPr>
              <w:t>Forde</w:t>
            </w:r>
            <w:r w:rsidR="00411716">
              <w:rPr>
                <w:sz w:val="24"/>
                <w:szCs w:val="24"/>
              </w:rPr>
              <w:t>rville</w:t>
            </w:r>
            <w:proofErr w:type="gramStart"/>
            <w:r w:rsidR="00411716">
              <w:rPr>
                <w:sz w:val="24"/>
                <w:szCs w:val="24"/>
              </w:rPr>
              <w:t>,Collitta</w:t>
            </w:r>
            <w:proofErr w:type="spellEnd"/>
            <w:proofErr w:type="gramEnd"/>
            <w:r w:rsidR="00411716">
              <w:rPr>
                <w:sz w:val="24"/>
                <w:szCs w:val="24"/>
              </w:rPr>
              <w:t xml:space="preserve"> and in the CBD.</w:t>
            </w:r>
          </w:p>
        </w:tc>
      </w:tr>
      <w:tr w:rsidR="00333F05" w:rsidRPr="00EE608B" w:rsidTr="00411716">
        <w:tc>
          <w:tcPr>
            <w:tcW w:w="1951" w:type="dxa"/>
          </w:tcPr>
          <w:p w:rsidR="00333F05" w:rsidRPr="00EE608B" w:rsidRDefault="00333F05" w:rsidP="00411716">
            <w:pPr>
              <w:jc w:val="center"/>
              <w:rPr>
                <w:sz w:val="24"/>
                <w:szCs w:val="24"/>
              </w:rPr>
            </w:pPr>
            <w:r w:rsidRPr="00EE608B">
              <w:rPr>
                <w:sz w:val="24"/>
                <w:szCs w:val="24"/>
              </w:rPr>
              <w:t>5</w:t>
            </w:r>
          </w:p>
        </w:tc>
        <w:tc>
          <w:tcPr>
            <w:tcW w:w="7066" w:type="dxa"/>
          </w:tcPr>
          <w:p w:rsidR="00333F05" w:rsidRDefault="0013351A" w:rsidP="00333F05">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w:t>
            </w:r>
            <w:proofErr w:type="spellStart"/>
            <w:r>
              <w:rPr>
                <w:rFonts w:ascii="Calibri" w:eastAsia="Calibri" w:hAnsi="Calibri" w:cs="Times New Roman"/>
                <w:sz w:val="24"/>
                <w:szCs w:val="24"/>
                <w:lang w:eastAsia="en-US"/>
              </w:rPr>
              <w:t>Creche</w:t>
            </w:r>
            <w:proofErr w:type="spellEnd"/>
          </w:p>
          <w:p w:rsidR="0013351A" w:rsidRDefault="0013351A" w:rsidP="00333F05">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-Electricity</w:t>
            </w:r>
          </w:p>
          <w:p w:rsidR="0013351A" w:rsidRDefault="0013351A" w:rsidP="00333F05">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-Community Hall</w:t>
            </w:r>
          </w:p>
          <w:p w:rsidR="00411716" w:rsidRPr="00EE608B" w:rsidRDefault="00411716" w:rsidP="00333F05">
            <w:pPr>
              <w:spacing w:before="0" w:after="160" w:line="259" w:lineRule="auto"/>
              <w:rPr>
                <w:rFonts w:ascii="Calibri" w:eastAsia="Calibri" w:hAnsi="Calibri" w:cs="Times New Roman"/>
                <w:sz w:val="24"/>
                <w:szCs w:val="24"/>
                <w:lang w:eastAsia="en-US"/>
              </w:rPr>
            </w:pPr>
          </w:p>
        </w:tc>
      </w:tr>
      <w:tr w:rsidR="00333F05" w:rsidRPr="00EE608B" w:rsidTr="00411716">
        <w:tc>
          <w:tcPr>
            <w:tcW w:w="1951" w:type="dxa"/>
            <w:tcBorders>
              <w:left w:val="single" w:sz="4" w:space="0" w:color="auto"/>
            </w:tcBorders>
          </w:tcPr>
          <w:p w:rsidR="00333F05" w:rsidRPr="00EE608B" w:rsidRDefault="00333F05" w:rsidP="00411716">
            <w:pPr>
              <w:jc w:val="center"/>
              <w:rPr>
                <w:sz w:val="24"/>
                <w:szCs w:val="24"/>
              </w:rPr>
            </w:pPr>
            <w:r w:rsidRPr="00EE608B">
              <w:rPr>
                <w:sz w:val="24"/>
                <w:szCs w:val="24"/>
              </w:rPr>
              <w:lastRenderedPageBreak/>
              <w:t>6</w:t>
            </w:r>
          </w:p>
        </w:tc>
        <w:tc>
          <w:tcPr>
            <w:tcW w:w="7066" w:type="dxa"/>
          </w:tcPr>
          <w:p w:rsidR="00333F05" w:rsidRDefault="00685A2A" w:rsidP="00333F05">
            <w:pPr>
              <w:rPr>
                <w:sz w:val="24"/>
                <w:szCs w:val="24"/>
              </w:rPr>
            </w:pPr>
            <w:r>
              <w:rPr>
                <w:sz w:val="24"/>
                <w:szCs w:val="24"/>
              </w:rPr>
              <w:t xml:space="preserve">-Community Hall in </w:t>
            </w:r>
            <w:proofErr w:type="spellStart"/>
            <w:r>
              <w:rPr>
                <w:sz w:val="24"/>
                <w:szCs w:val="24"/>
              </w:rPr>
              <w:t>Rensburg</w:t>
            </w:r>
            <w:proofErr w:type="spellEnd"/>
          </w:p>
          <w:p w:rsidR="00685A2A" w:rsidRDefault="00685A2A" w:rsidP="00333F05">
            <w:pPr>
              <w:rPr>
                <w:sz w:val="24"/>
                <w:szCs w:val="24"/>
              </w:rPr>
            </w:pPr>
            <w:r>
              <w:rPr>
                <w:sz w:val="24"/>
                <w:szCs w:val="24"/>
              </w:rPr>
              <w:t xml:space="preserve">-Drainage in </w:t>
            </w:r>
            <w:proofErr w:type="spellStart"/>
            <w:r>
              <w:rPr>
                <w:sz w:val="24"/>
                <w:szCs w:val="24"/>
              </w:rPr>
              <w:t>Paapkuilsfontein</w:t>
            </w:r>
            <w:proofErr w:type="spellEnd"/>
          </w:p>
          <w:p w:rsidR="00685A2A" w:rsidRPr="00EE608B" w:rsidRDefault="00685A2A" w:rsidP="00333F05">
            <w:pPr>
              <w:rPr>
                <w:sz w:val="24"/>
                <w:szCs w:val="24"/>
              </w:rPr>
            </w:pPr>
            <w:r>
              <w:rPr>
                <w:sz w:val="24"/>
                <w:szCs w:val="24"/>
              </w:rPr>
              <w:t>-</w:t>
            </w:r>
            <w:proofErr w:type="spellStart"/>
            <w:r>
              <w:rPr>
                <w:sz w:val="24"/>
                <w:szCs w:val="24"/>
              </w:rPr>
              <w:t>Creche</w:t>
            </w:r>
            <w:proofErr w:type="spellEnd"/>
            <w:r>
              <w:rPr>
                <w:sz w:val="24"/>
                <w:szCs w:val="24"/>
              </w:rPr>
              <w:t xml:space="preserve"> in </w:t>
            </w:r>
            <w:proofErr w:type="spellStart"/>
            <w:r>
              <w:rPr>
                <w:sz w:val="24"/>
                <w:szCs w:val="24"/>
              </w:rPr>
              <w:t>Paapkuilsfontein</w:t>
            </w:r>
            <w:proofErr w:type="spellEnd"/>
          </w:p>
        </w:tc>
      </w:tr>
      <w:tr w:rsidR="00333F05" w:rsidRPr="00EE608B" w:rsidTr="00411716">
        <w:tc>
          <w:tcPr>
            <w:tcW w:w="1951" w:type="dxa"/>
            <w:tcBorders>
              <w:left w:val="single" w:sz="4" w:space="0" w:color="auto"/>
            </w:tcBorders>
          </w:tcPr>
          <w:p w:rsidR="00333F05" w:rsidRPr="00EE608B" w:rsidRDefault="00333F05" w:rsidP="00411716">
            <w:pPr>
              <w:jc w:val="center"/>
              <w:rPr>
                <w:sz w:val="24"/>
                <w:szCs w:val="24"/>
              </w:rPr>
            </w:pPr>
            <w:r w:rsidRPr="00EE608B">
              <w:rPr>
                <w:sz w:val="24"/>
                <w:szCs w:val="24"/>
              </w:rPr>
              <w:t>7</w:t>
            </w:r>
          </w:p>
        </w:tc>
        <w:tc>
          <w:tcPr>
            <w:tcW w:w="7066" w:type="dxa"/>
          </w:tcPr>
          <w:p w:rsidR="00333F05" w:rsidRPr="00333F05" w:rsidRDefault="00333F05" w:rsidP="00333F05">
            <w:pPr>
              <w:spacing w:before="0" w:after="160" w:line="259" w:lineRule="auto"/>
              <w:rPr>
                <w:rFonts w:ascii="Calibri" w:eastAsia="Calibri" w:hAnsi="Calibri" w:cs="Times New Roman"/>
                <w:sz w:val="24"/>
                <w:szCs w:val="24"/>
                <w:lang w:eastAsia="en-US"/>
              </w:rPr>
            </w:pPr>
            <w:r w:rsidRPr="00333F05">
              <w:rPr>
                <w:rFonts w:ascii="Calibri" w:eastAsia="Calibri" w:hAnsi="Calibri" w:cs="Times New Roman"/>
                <w:sz w:val="24"/>
                <w:szCs w:val="24"/>
                <w:lang w:eastAsia="en-US"/>
              </w:rPr>
              <w:t>-Community Service Centre</w:t>
            </w:r>
          </w:p>
          <w:p w:rsidR="00333F05" w:rsidRPr="00333F05" w:rsidRDefault="00333F05" w:rsidP="00333F05">
            <w:pPr>
              <w:spacing w:before="0" w:after="160" w:line="259" w:lineRule="auto"/>
              <w:rPr>
                <w:rFonts w:ascii="Calibri" w:eastAsia="Calibri" w:hAnsi="Calibri" w:cs="Times New Roman"/>
                <w:sz w:val="24"/>
                <w:szCs w:val="24"/>
                <w:lang w:eastAsia="en-US"/>
              </w:rPr>
            </w:pPr>
            <w:proofErr w:type="gramStart"/>
            <w:r w:rsidRPr="00333F05">
              <w:rPr>
                <w:rFonts w:ascii="Calibri" w:eastAsia="Calibri" w:hAnsi="Calibri" w:cs="Times New Roman"/>
                <w:sz w:val="24"/>
                <w:szCs w:val="24"/>
                <w:lang w:eastAsia="en-US"/>
              </w:rPr>
              <w:t xml:space="preserve">-Water and Electricity at </w:t>
            </w:r>
            <w:proofErr w:type="spellStart"/>
            <w:r w:rsidRPr="00333F05">
              <w:rPr>
                <w:rFonts w:ascii="Calibri" w:eastAsia="Calibri" w:hAnsi="Calibri" w:cs="Times New Roman"/>
                <w:sz w:val="24"/>
                <w:szCs w:val="24"/>
                <w:lang w:eastAsia="en-US"/>
              </w:rPr>
              <w:t>Mhlumba</w:t>
            </w:r>
            <w:proofErr w:type="spellEnd"/>
            <w:r w:rsidRPr="00333F05">
              <w:rPr>
                <w:rFonts w:ascii="Calibri" w:eastAsia="Calibri" w:hAnsi="Calibri" w:cs="Times New Roman"/>
                <w:sz w:val="24"/>
                <w:szCs w:val="24"/>
                <w:lang w:eastAsia="en-US"/>
              </w:rPr>
              <w:t xml:space="preserve"> and </w:t>
            </w:r>
            <w:proofErr w:type="spellStart"/>
            <w:r w:rsidRPr="00333F05">
              <w:rPr>
                <w:rFonts w:ascii="Calibri" w:eastAsia="Calibri" w:hAnsi="Calibri" w:cs="Times New Roman"/>
                <w:sz w:val="24"/>
                <w:szCs w:val="24"/>
                <w:lang w:eastAsia="en-US"/>
              </w:rPr>
              <w:t>Mngwenya</w:t>
            </w:r>
            <w:proofErr w:type="spellEnd"/>
            <w:r w:rsidRPr="00333F05">
              <w:rPr>
                <w:rFonts w:ascii="Calibri" w:eastAsia="Calibri" w:hAnsi="Calibri" w:cs="Times New Roman"/>
                <w:sz w:val="24"/>
                <w:szCs w:val="24"/>
                <w:lang w:eastAsia="en-US"/>
              </w:rPr>
              <w:t>.</w:t>
            </w:r>
            <w:proofErr w:type="gramEnd"/>
          </w:p>
          <w:p w:rsidR="0013351A" w:rsidRPr="00411716" w:rsidRDefault="00333F05" w:rsidP="00333F05">
            <w:pPr>
              <w:rPr>
                <w:rFonts w:ascii="Calibri" w:eastAsia="Calibri" w:hAnsi="Calibri" w:cs="Times New Roman"/>
                <w:sz w:val="24"/>
                <w:szCs w:val="24"/>
                <w:lang w:eastAsia="en-US"/>
              </w:rPr>
            </w:pPr>
            <w:proofErr w:type="gramStart"/>
            <w:r w:rsidRPr="00EE608B">
              <w:rPr>
                <w:rFonts w:ascii="Calibri" w:eastAsia="Calibri" w:hAnsi="Calibri" w:cs="Times New Roman"/>
                <w:sz w:val="24"/>
                <w:szCs w:val="24"/>
                <w:lang w:eastAsia="en-US"/>
              </w:rPr>
              <w:t>-Network Tower.</w:t>
            </w:r>
            <w:proofErr w:type="gramEnd"/>
          </w:p>
        </w:tc>
      </w:tr>
      <w:tr w:rsidR="00333F05" w:rsidRPr="00EE608B" w:rsidTr="00411716">
        <w:tc>
          <w:tcPr>
            <w:tcW w:w="1951" w:type="dxa"/>
            <w:tcBorders>
              <w:left w:val="single" w:sz="4" w:space="0" w:color="auto"/>
            </w:tcBorders>
          </w:tcPr>
          <w:p w:rsidR="00333F05" w:rsidRPr="00EE608B" w:rsidRDefault="00333F05" w:rsidP="00411716">
            <w:pPr>
              <w:jc w:val="center"/>
              <w:rPr>
                <w:sz w:val="24"/>
                <w:szCs w:val="24"/>
              </w:rPr>
            </w:pPr>
            <w:r w:rsidRPr="00EE608B">
              <w:rPr>
                <w:sz w:val="24"/>
                <w:szCs w:val="24"/>
              </w:rPr>
              <w:t>8</w:t>
            </w:r>
          </w:p>
        </w:tc>
        <w:tc>
          <w:tcPr>
            <w:tcW w:w="7066" w:type="dxa"/>
          </w:tcPr>
          <w:p w:rsidR="0013351A" w:rsidRDefault="0013351A" w:rsidP="00333F05">
            <w:pPr>
              <w:rPr>
                <w:sz w:val="24"/>
                <w:szCs w:val="24"/>
              </w:rPr>
            </w:pPr>
            <w:r>
              <w:rPr>
                <w:sz w:val="24"/>
                <w:szCs w:val="24"/>
              </w:rPr>
              <w:t xml:space="preserve">-Water at </w:t>
            </w:r>
            <w:proofErr w:type="spellStart"/>
            <w:r>
              <w:rPr>
                <w:sz w:val="24"/>
                <w:szCs w:val="24"/>
              </w:rPr>
              <w:t>Milton,Chieverley,Clouston</w:t>
            </w:r>
            <w:proofErr w:type="spellEnd"/>
            <w:r>
              <w:rPr>
                <w:sz w:val="24"/>
                <w:szCs w:val="24"/>
              </w:rPr>
              <w:t xml:space="preserve"> </w:t>
            </w:r>
            <w:proofErr w:type="spellStart"/>
            <w:r>
              <w:rPr>
                <w:sz w:val="24"/>
                <w:szCs w:val="24"/>
              </w:rPr>
              <w:t>Farm,Vumbu,Ngodini</w:t>
            </w:r>
            <w:proofErr w:type="spellEnd"/>
          </w:p>
          <w:p w:rsidR="0013351A" w:rsidRDefault="0013351A" w:rsidP="00333F05">
            <w:pPr>
              <w:rPr>
                <w:sz w:val="24"/>
                <w:szCs w:val="24"/>
              </w:rPr>
            </w:pPr>
            <w:r>
              <w:rPr>
                <w:sz w:val="24"/>
                <w:szCs w:val="24"/>
              </w:rPr>
              <w:t xml:space="preserve">-Electricity at </w:t>
            </w:r>
            <w:proofErr w:type="spellStart"/>
            <w:r>
              <w:rPr>
                <w:sz w:val="24"/>
                <w:szCs w:val="24"/>
              </w:rPr>
              <w:t>Clouston</w:t>
            </w:r>
            <w:proofErr w:type="spellEnd"/>
            <w:r>
              <w:rPr>
                <w:sz w:val="24"/>
                <w:szCs w:val="24"/>
              </w:rPr>
              <w:t xml:space="preserve"> </w:t>
            </w:r>
            <w:proofErr w:type="spellStart"/>
            <w:r>
              <w:rPr>
                <w:sz w:val="24"/>
                <w:szCs w:val="24"/>
              </w:rPr>
              <w:t>Farm.Chieverley,Milton</w:t>
            </w:r>
            <w:proofErr w:type="spellEnd"/>
          </w:p>
          <w:p w:rsidR="0013351A" w:rsidRPr="00EE608B" w:rsidRDefault="0013351A" w:rsidP="00333F05">
            <w:pPr>
              <w:rPr>
                <w:sz w:val="24"/>
                <w:szCs w:val="24"/>
              </w:rPr>
            </w:pPr>
            <w:r>
              <w:rPr>
                <w:sz w:val="24"/>
                <w:szCs w:val="24"/>
              </w:rPr>
              <w:t>-Sanitation</w:t>
            </w:r>
          </w:p>
        </w:tc>
      </w:tr>
      <w:tr w:rsidR="00333F05" w:rsidRPr="00EE608B" w:rsidTr="00411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1951" w:type="dxa"/>
            <w:tcBorders>
              <w:bottom w:val="single" w:sz="4" w:space="0" w:color="auto"/>
            </w:tcBorders>
          </w:tcPr>
          <w:p w:rsidR="00333F05" w:rsidRPr="00EE608B" w:rsidRDefault="00333F05" w:rsidP="00411716">
            <w:pPr>
              <w:ind w:left="-5"/>
              <w:jc w:val="center"/>
              <w:rPr>
                <w:sz w:val="24"/>
                <w:szCs w:val="24"/>
              </w:rPr>
            </w:pPr>
            <w:r w:rsidRPr="00EE608B">
              <w:rPr>
                <w:sz w:val="24"/>
                <w:szCs w:val="24"/>
              </w:rPr>
              <w:t>9</w:t>
            </w:r>
          </w:p>
          <w:p w:rsidR="00333F05" w:rsidRPr="00EE608B" w:rsidRDefault="00333F05" w:rsidP="00411716">
            <w:pPr>
              <w:ind w:left="-5"/>
              <w:jc w:val="center"/>
              <w:rPr>
                <w:sz w:val="24"/>
                <w:szCs w:val="24"/>
              </w:rPr>
            </w:pPr>
          </w:p>
        </w:tc>
        <w:tc>
          <w:tcPr>
            <w:tcW w:w="7066" w:type="dxa"/>
            <w:shd w:val="clear" w:color="auto" w:fill="auto"/>
          </w:tcPr>
          <w:p w:rsidR="00333F05" w:rsidRDefault="00CA15E9">
            <w:pPr>
              <w:rPr>
                <w:sz w:val="24"/>
                <w:szCs w:val="24"/>
              </w:rPr>
            </w:pPr>
            <w:r>
              <w:rPr>
                <w:sz w:val="24"/>
                <w:szCs w:val="24"/>
              </w:rPr>
              <w:t xml:space="preserve">-Hall at </w:t>
            </w:r>
            <w:proofErr w:type="spellStart"/>
            <w:r>
              <w:rPr>
                <w:sz w:val="24"/>
                <w:szCs w:val="24"/>
              </w:rPr>
              <w:t>Emabhalonini</w:t>
            </w:r>
            <w:proofErr w:type="spellEnd"/>
          </w:p>
          <w:p w:rsidR="00CA15E9" w:rsidRDefault="00CA15E9">
            <w:pPr>
              <w:rPr>
                <w:sz w:val="24"/>
                <w:szCs w:val="24"/>
              </w:rPr>
            </w:pPr>
            <w:r>
              <w:rPr>
                <w:sz w:val="24"/>
                <w:szCs w:val="24"/>
              </w:rPr>
              <w:t xml:space="preserve">-Tarred Road at </w:t>
            </w:r>
            <w:proofErr w:type="spellStart"/>
            <w:r>
              <w:rPr>
                <w:sz w:val="24"/>
                <w:szCs w:val="24"/>
              </w:rPr>
              <w:t>Emabhalonini</w:t>
            </w:r>
            <w:proofErr w:type="spellEnd"/>
          </w:p>
          <w:p w:rsidR="00CA15E9" w:rsidRPr="00EE608B" w:rsidRDefault="00CA15E9">
            <w:pPr>
              <w:rPr>
                <w:sz w:val="24"/>
                <w:szCs w:val="24"/>
              </w:rPr>
            </w:pPr>
            <w:r>
              <w:rPr>
                <w:sz w:val="24"/>
                <w:szCs w:val="24"/>
              </w:rPr>
              <w:t xml:space="preserve">-Betterment of Rural Roads at </w:t>
            </w:r>
            <w:proofErr w:type="spellStart"/>
            <w:r>
              <w:rPr>
                <w:sz w:val="24"/>
                <w:szCs w:val="24"/>
              </w:rPr>
              <w:t>KwaMatshezib</w:t>
            </w:r>
            <w:proofErr w:type="spellEnd"/>
          </w:p>
        </w:tc>
      </w:tr>
    </w:tbl>
    <w:p w:rsidR="004F5116" w:rsidRPr="00EE608B" w:rsidRDefault="0001040C" w:rsidP="004F5116">
      <w:pPr>
        <w:pStyle w:val="Heading2"/>
        <w:rPr>
          <w:sz w:val="24"/>
          <w:szCs w:val="24"/>
        </w:rPr>
      </w:pPr>
      <w:bookmarkStart w:id="123" w:name="_Toc420998122"/>
      <w:r w:rsidRPr="00EE608B">
        <w:rPr>
          <w:sz w:val="24"/>
          <w:szCs w:val="24"/>
        </w:rPr>
        <w:t>Financial Viability and Management Analysis</w:t>
      </w:r>
      <w:bookmarkEnd w:id="123"/>
    </w:p>
    <w:p w:rsidR="0001040C" w:rsidRPr="00EE608B" w:rsidRDefault="0001040C" w:rsidP="00B24ADF">
      <w:pPr>
        <w:pStyle w:val="Heading3"/>
      </w:pPr>
      <w:bookmarkStart w:id="124" w:name="_Toc420998123"/>
      <w:r w:rsidRPr="00EE608B">
        <w:t>Financial Viability and Management Analysis</w:t>
      </w:r>
      <w:bookmarkEnd w:id="124"/>
    </w:p>
    <w:p w:rsidR="00451460" w:rsidRPr="00EE608B" w:rsidRDefault="006A04A1" w:rsidP="00AD49BB">
      <w:pPr>
        <w:pStyle w:val="NoSpacing"/>
      </w:pPr>
      <w:r w:rsidRPr="00EE608B">
        <w:t xml:space="preserve">Umtshezi Municipality has recognized that to be successful, the IDP must be linked to a workable financial plan. The purpose of the five-year financial plan is to create the medium and long-term strategic financial framework for allocating resources through the municipal budgeting process and to ensure the financial viability and sustainability of the Umtshezi Municipality’s investments and operations. </w:t>
      </w:r>
    </w:p>
    <w:p w:rsidR="002C6FDA" w:rsidRPr="00EE608B" w:rsidRDefault="002C6FDA" w:rsidP="00AD49BB">
      <w:pPr>
        <w:pStyle w:val="BodyText"/>
        <w:rPr>
          <w:lang w:eastAsia="en-US"/>
        </w:rPr>
      </w:pPr>
    </w:p>
    <w:p w:rsidR="00205EB0" w:rsidRPr="00EE608B" w:rsidRDefault="00D46919" w:rsidP="00D46919">
      <w:pPr>
        <w:pStyle w:val="Heading4"/>
      </w:pPr>
      <w:r w:rsidRPr="00EE608B">
        <w:t xml:space="preserve">3.6.1.1 </w:t>
      </w:r>
      <w:r w:rsidR="0001040C" w:rsidRPr="00EE608B">
        <w:t>Capability of the Municipality to execute Capital Projects</w:t>
      </w:r>
    </w:p>
    <w:p w:rsidR="00205EB0" w:rsidRPr="00EE608B" w:rsidRDefault="00205EB0" w:rsidP="00AD49BB">
      <w:pPr>
        <w:pStyle w:val="NoSpacing"/>
      </w:pPr>
      <w:r w:rsidRPr="00EE608B">
        <w:t>INTRODUCTION TO SPENDING AGAINST CAPITAL BUDGET</w:t>
      </w:r>
    </w:p>
    <w:p w:rsidR="00205EB0" w:rsidRDefault="00205EB0" w:rsidP="00AD49BB">
      <w:pPr>
        <w:pStyle w:val="NoSpacing"/>
      </w:pPr>
      <w:r w:rsidRPr="00EE608B">
        <w:t>The spending in terms of the capital budget was slow during</w:t>
      </w:r>
      <w:r w:rsidR="009769D8">
        <w:t xml:space="preserve"> the</w:t>
      </w:r>
      <w:r w:rsidRPr="00EE608B">
        <w:t xml:space="preserve"> year.  This was mainly due to the fact that there were amendments to contracts for capital projects as was mentioned under the grant expenditure information above.  </w:t>
      </w:r>
    </w:p>
    <w:p w:rsidR="006572B5" w:rsidRDefault="006572B5" w:rsidP="00AD49BB">
      <w:pPr>
        <w:pStyle w:val="BodyText"/>
        <w:rPr>
          <w:lang w:eastAsia="en-US"/>
        </w:rPr>
      </w:pPr>
    </w:p>
    <w:p w:rsidR="006A3277" w:rsidRDefault="006A3277" w:rsidP="00AD49BB">
      <w:pPr>
        <w:pStyle w:val="BodyText"/>
        <w:rPr>
          <w:lang w:eastAsia="en-US"/>
        </w:rPr>
      </w:pPr>
    </w:p>
    <w:p w:rsidR="006A3277" w:rsidRDefault="006A3277" w:rsidP="00AD49BB">
      <w:pPr>
        <w:pStyle w:val="BodyText"/>
        <w:rPr>
          <w:lang w:eastAsia="en-US"/>
        </w:rPr>
      </w:pPr>
    </w:p>
    <w:p w:rsidR="000323E7" w:rsidRDefault="000323E7" w:rsidP="00AD49BB">
      <w:pPr>
        <w:pStyle w:val="BodyText"/>
        <w:rPr>
          <w:lang w:eastAsia="en-US"/>
        </w:rPr>
      </w:pPr>
    </w:p>
    <w:p w:rsidR="006A3277" w:rsidRPr="006572B5" w:rsidRDefault="006A3277" w:rsidP="00AD49BB">
      <w:pPr>
        <w:pStyle w:val="BodyText"/>
        <w:rPr>
          <w:lang w:eastAsia="en-US"/>
        </w:rPr>
      </w:pPr>
    </w:p>
    <w:p w:rsidR="00205EB0" w:rsidRPr="00EE608B" w:rsidRDefault="00205EB0" w:rsidP="00AD49BB">
      <w:pPr>
        <w:pStyle w:val="NoSpacing"/>
        <w:rPr>
          <w:b/>
        </w:rPr>
      </w:pPr>
      <w:r w:rsidRPr="00EE608B">
        <w:lastRenderedPageBreak/>
        <w:t>Below is a table that highlights the expenditure :</w:t>
      </w:r>
    </w:p>
    <w:p w:rsidR="00205EB0" w:rsidRPr="00EE608B" w:rsidRDefault="00205EB0" w:rsidP="00205EB0">
      <w:pPr>
        <w:rPr>
          <w:sz w:val="24"/>
          <w:szCs w:val="24"/>
          <w:highlight w:val="yellow"/>
        </w:rPr>
      </w:pPr>
      <w:r w:rsidRPr="00EE608B">
        <w:rPr>
          <w:rFonts w:ascii="Arial" w:hAnsi="Arial" w:cs="Arial"/>
          <w:noProof/>
          <w:sz w:val="24"/>
          <w:szCs w:val="24"/>
        </w:rPr>
        <w:drawing>
          <wp:inline distT="0" distB="0" distL="0" distR="0" wp14:anchorId="501B69C3" wp14:editId="46B54BFC">
            <wp:extent cx="5695950" cy="209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1496" cy="2097540"/>
                    </a:xfrm>
                    <a:prstGeom prst="rect">
                      <a:avLst/>
                    </a:prstGeom>
                    <a:noFill/>
                  </pic:spPr>
                </pic:pic>
              </a:graphicData>
            </a:graphic>
          </wp:inline>
        </w:drawing>
      </w:r>
    </w:p>
    <w:p w:rsidR="00AB0E9B" w:rsidRPr="00EE608B" w:rsidRDefault="00AB0E9B" w:rsidP="00AD49BB">
      <w:pPr>
        <w:pStyle w:val="NoSpacing"/>
      </w:pPr>
      <w:r w:rsidRPr="00EE608B">
        <w:t>The municipality has the capacity to execute Capital Projects since there is a Project Management unit situated within the PECS and Technical Departments as follows:</w:t>
      </w:r>
    </w:p>
    <w:p w:rsidR="000323E7" w:rsidRDefault="000323E7" w:rsidP="00AB0E9B">
      <w:pPr>
        <w:rPr>
          <w:b/>
          <w:sz w:val="24"/>
          <w:szCs w:val="24"/>
        </w:rPr>
      </w:pPr>
    </w:p>
    <w:p w:rsidR="00AB0E9B" w:rsidRPr="00EE608B" w:rsidRDefault="00AB0E9B" w:rsidP="00AB0E9B">
      <w:pPr>
        <w:rPr>
          <w:b/>
          <w:sz w:val="24"/>
          <w:szCs w:val="24"/>
        </w:rPr>
      </w:pPr>
      <w:r w:rsidRPr="00EE608B">
        <w:rPr>
          <w:b/>
          <w:sz w:val="24"/>
          <w:szCs w:val="24"/>
        </w:rPr>
        <w:t>Technical Services:</w:t>
      </w:r>
    </w:p>
    <w:tbl>
      <w:tblPr>
        <w:tblStyle w:val="TableGrid"/>
        <w:tblW w:w="5000" w:type="pct"/>
        <w:tblLook w:val="04A0" w:firstRow="1" w:lastRow="0" w:firstColumn="1" w:lastColumn="0" w:noHBand="0" w:noVBand="1"/>
      </w:tblPr>
      <w:tblGrid>
        <w:gridCol w:w="4381"/>
        <w:gridCol w:w="4862"/>
      </w:tblGrid>
      <w:tr w:rsidR="00AB0E9B" w:rsidRPr="00EE608B" w:rsidTr="00AB0E9B">
        <w:trPr>
          <w:trHeight w:val="303"/>
        </w:trPr>
        <w:tc>
          <w:tcPr>
            <w:tcW w:w="237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Position </w:t>
            </w:r>
          </w:p>
        </w:tc>
        <w:tc>
          <w:tcPr>
            <w:tcW w:w="263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Technical Expertise required </w:t>
            </w:r>
          </w:p>
        </w:tc>
      </w:tr>
      <w:tr w:rsidR="00AB0E9B" w:rsidRPr="00EE608B" w:rsidTr="00B63DDE">
        <w:trPr>
          <w:trHeight w:val="639"/>
        </w:trPr>
        <w:tc>
          <w:tcPr>
            <w:tcW w:w="2370" w:type="pct"/>
          </w:tcPr>
          <w:p w:rsidR="00AB0E9B" w:rsidRPr="00EE608B" w:rsidRDefault="000323E7" w:rsidP="00D61774">
            <w:pPr>
              <w:rPr>
                <w:sz w:val="24"/>
                <w:szCs w:val="24"/>
              </w:rPr>
            </w:pPr>
            <w:r>
              <w:rPr>
                <w:sz w:val="24"/>
                <w:szCs w:val="24"/>
              </w:rPr>
              <w:t xml:space="preserve">Acting </w:t>
            </w:r>
            <w:r w:rsidR="00AB0E9B" w:rsidRPr="00EE608B">
              <w:rPr>
                <w:sz w:val="24"/>
                <w:szCs w:val="24"/>
              </w:rPr>
              <w:t xml:space="preserve">Director: Technical Services </w:t>
            </w:r>
          </w:p>
        </w:tc>
        <w:tc>
          <w:tcPr>
            <w:tcW w:w="2630" w:type="pct"/>
          </w:tcPr>
          <w:p w:rsidR="00AB0E9B" w:rsidRPr="00EE608B" w:rsidRDefault="00AB0E9B" w:rsidP="00D61774">
            <w:pPr>
              <w:rPr>
                <w:sz w:val="24"/>
                <w:szCs w:val="24"/>
              </w:rPr>
            </w:pPr>
            <w:r w:rsidRPr="00EE608B">
              <w:rPr>
                <w:sz w:val="24"/>
                <w:szCs w:val="24"/>
              </w:rPr>
              <w:t xml:space="preserve">Relevant Qualification: Civil Engineering / Electrical Engineering </w:t>
            </w:r>
          </w:p>
        </w:tc>
      </w:tr>
      <w:tr w:rsidR="00AB0E9B" w:rsidRPr="00EE608B" w:rsidTr="00AB0E9B">
        <w:trPr>
          <w:trHeight w:val="303"/>
        </w:trPr>
        <w:tc>
          <w:tcPr>
            <w:tcW w:w="2370" w:type="pct"/>
          </w:tcPr>
          <w:p w:rsidR="00AB0E9B" w:rsidRPr="00EE608B" w:rsidRDefault="000323E7" w:rsidP="00D61774">
            <w:pPr>
              <w:rPr>
                <w:sz w:val="24"/>
                <w:szCs w:val="24"/>
              </w:rPr>
            </w:pPr>
            <w:r>
              <w:rPr>
                <w:sz w:val="24"/>
                <w:szCs w:val="24"/>
              </w:rPr>
              <w:t xml:space="preserve">Acting </w:t>
            </w:r>
            <w:r w:rsidR="00AB0E9B" w:rsidRPr="00EE608B">
              <w:rPr>
                <w:sz w:val="24"/>
                <w:szCs w:val="24"/>
              </w:rPr>
              <w:t xml:space="preserve">Senior Manager: Civil Engineering  </w:t>
            </w:r>
          </w:p>
        </w:tc>
        <w:tc>
          <w:tcPr>
            <w:tcW w:w="2630" w:type="pct"/>
          </w:tcPr>
          <w:p w:rsidR="00AB0E9B" w:rsidRPr="00EE608B" w:rsidRDefault="00AB0E9B" w:rsidP="00D61774">
            <w:pPr>
              <w:rPr>
                <w:sz w:val="24"/>
                <w:szCs w:val="24"/>
              </w:rPr>
            </w:pPr>
            <w:r w:rsidRPr="00EE608B">
              <w:rPr>
                <w:sz w:val="24"/>
                <w:szCs w:val="24"/>
              </w:rPr>
              <w:t xml:space="preserve">Relevant Qualification: Civil Engineering / Project Management </w:t>
            </w:r>
          </w:p>
        </w:tc>
      </w:tr>
      <w:tr w:rsidR="00AB0E9B" w:rsidRPr="00EE608B" w:rsidTr="00205EB0">
        <w:trPr>
          <w:trHeight w:val="665"/>
        </w:trPr>
        <w:tc>
          <w:tcPr>
            <w:tcW w:w="2370" w:type="pct"/>
          </w:tcPr>
          <w:p w:rsidR="00AB0E9B" w:rsidRPr="00EE608B" w:rsidRDefault="00AB0E9B" w:rsidP="00D61774">
            <w:pPr>
              <w:rPr>
                <w:sz w:val="24"/>
                <w:szCs w:val="24"/>
              </w:rPr>
            </w:pPr>
            <w:r w:rsidRPr="00EE608B">
              <w:rPr>
                <w:sz w:val="24"/>
                <w:szCs w:val="24"/>
              </w:rPr>
              <w:t xml:space="preserve">Senior Technician: Civil Engineering </w:t>
            </w:r>
          </w:p>
        </w:tc>
        <w:tc>
          <w:tcPr>
            <w:tcW w:w="2630" w:type="pct"/>
          </w:tcPr>
          <w:p w:rsidR="00AB0E9B" w:rsidRPr="00EE608B" w:rsidRDefault="00AB0E9B" w:rsidP="00D61774">
            <w:pPr>
              <w:rPr>
                <w:sz w:val="24"/>
                <w:szCs w:val="24"/>
              </w:rPr>
            </w:pPr>
            <w:r w:rsidRPr="00EE608B">
              <w:rPr>
                <w:sz w:val="24"/>
                <w:szCs w:val="24"/>
              </w:rPr>
              <w:t>Relevant Qualification: Civil Engineering / Project Management</w:t>
            </w:r>
          </w:p>
        </w:tc>
      </w:tr>
    </w:tbl>
    <w:p w:rsidR="00205EB0" w:rsidRPr="00EE608B" w:rsidRDefault="00205EB0" w:rsidP="00AB0E9B">
      <w:pPr>
        <w:rPr>
          <w:sz w:val="24"/>
          <w:szCs w:val="24"/>
        </w:rPr>
      </w:pPr>
    </w:p>
    <w:tbl>
      <w:tblPr>
        <w:tblStyle w:val="TableGrid"/>
        <w:tblW w:w="5000" w:type="pct"/>
        <w:tblLook w:val="04A0" w:firstRow="1" w:lastRow="0" w:firstColumn="1" w:lastColumn="0" w:noHBand="0" w:noVBand="1"/>
      </w:tblPr>
      <w:tblGrid>
        <w:gridCol w:w="4363"/>
        <w:gridCol w:w="4880"/>
      </w:tblGrid>
      <w:tr w:rsidR="00AB0E9B" w:rsidRPr="00EE608B" w:rsidTr="00AB0E9B">
        <w:trPr>
          <w:trHeight w:val="556"/>
        </w:trPr>
        <w:tc>
          <w:tcPr>
            <w:tcW w:w="236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Position </w:t>
            </w:r>
          </w:p>
        </w:tc>
        <w:tc>
          <w:tcPr>
            <w:tcW w:w="2640" w:type="pct"/>
            <w:shd w:val="clear" w:color="auto" w:fill="D9D9D9" w:themeFill="background1" w:themeFillShade="D9"/>
          </w:tcPr>
          <w:p w:rsidR="00AB0E9B" w:rsidRPr="00EE608B" w:rsidRDefault="00AB0E9B" w:rsidP="00D61774">
            <w:pPr>
              <w:rPr>
                <w:b/>
                <w:sz w:val="24"/>
                <w:szCs w:val="24"/>
              </w:rPr>
            </w:pPr>
            <w:r w:rsidRPr="00EE608B">
              <w:rPr>
                <w:b/>
                <w:sz w:val="24"/>
                <w:szCs w:val="24"/>
              </w:rPr>
              <w:t>Technical Expertise required</w:t>
            </w:r>
          </w:p>
        </w:tc>
      </w:tr>
      <w:tr w:rsidR="00AB0E9B" w:rsidRPr="00EE608B" w:rsidTr="00205EB0">
        <w:trPr>
          <w:trHeight w:val="583"/>
        </w:trPr>
        <w:tc>
          <w:tcPr>
            <w:tcW w:w="2360" w:type="pct"/>
          </w:tcPr>
          <w:p w:rsidR="00AB0E9B" w:rsidRPr="00EE608B" w:rsidRDefault="00AB0E9B" w:rsidP="00D61774">
            <w:pPr>
              <w:rPr>
                <w:sz w:val="24"/>
                <w:szCs w:val="24"/>
              </w:rPr>
            </w:pPr>
            <w:r w:rsidRPr="00EE608B">
              <w:rPr>
                <w:sz w:val="24"/>
                <w:szCs w:val="24"/>
              </w:rPr>
              <w:t>Senior Manager: Electrical Engineering  (DEVELOPMENT)</w:t>
            </w:r>
          </w:p>
        </w:tc>
        <w:tc>
          <w:tcPr>
            <w:tcW w:w="2640" w:type="pct"/>
          </w:tcPr>
          <w:p w:rsidR="00AB0E9B" w:rsidRPr="00EE608B" w:rsidRDefault="00AB0E9B" w:rsidP="00D61774">
            <w:pPr>
              <w:rPr>
                <w:sz w:val="24"/>
                <w:szCs w:val="24"/>
              </w:rPr>
            </w:pPr>
            <w:r w:rsidRPr="00EE608B">
              <w:rPr>
                <w:sz w:val="24"/>
                <w:szCs w:val="24"/>
              </w:rPr>
              <w:t>Relevant Qualification: Electrical Engineering / Project Management</w:t>
            </w:r>
          </w:p>
        </w:tc>
      </w:tr>
      <w:tr w:rsidR="00AB0E9B" w:rsidRPr="00EE608B" w:rsidTr="00AB0E9B">
        <w:trPr>
          <w:trHeight w:val="570"/>
        </w:trPr>
        <w:tc>
          <w:tcPr>
            <w:tcW w:w="2360" w:type="pct"/>
          </w:tcPr>
          <w:p w:rsidR="00AB0E9B" w:rsidRPr="00EE608B" w:rsidRDefault="00AB0E9B" w:rsidP="00D61774">
            <w:pPr>
              <w:rPr>
                <w:sz w:val="24"/>
                <w:szCs w:val="24"/>
              </w:rPr>
            </w:pPr>
            <w:r w:rsidRPr="00EE608B">
              <w:rPr>
                <w:sz w:val="24"/>
                <w:szCs w:val="24"/>
              </w:rPr>
              <w:t>Senior Manager: Electrical Engineering  (PLANNING)</w:t>
            </w:r>
          </w:p>
        </w:tc>
        <w:tc>
          <w:tcPr>
            <w:tcW w:w="2640" w:type="pct"/>
          </w:tcPr>
          <w:p w:rsidR="00AB0E9B" w:rsidRPr="00EE608B" w:rsidRDefault="00AB0E9B" w:rsidP="00D61774">
            <w:pPr>
              <w:rPr>
                <w:sz w:val="24"/>
                <w:szCs w:val="24"/>
              </w:rPr>
            </w:pPr>
            <w:r w:rsidRPr="00EE608B">
              <w:rPr>
                <w:sz w:val="24"/>
                <w:szCs w:val="24"/>
              </w:rPr>
              <w:t>Relevant Qualification: Electrical Engineering / Project Management</w:t>
            </w:r>
          </w:p>
        </w:tc>
      </w:tr>
      <w:tr w:rsidR="00AB0E9B" w:rsidRPr="00EE608B" w:rsidTr="00AB0E9B">
        <w:trPr>
          <w:trHeight w:val="570"/>
        </w:trPr>
        <w:tc>
          <w:tcPr>
            <w:tcW w:w="2360" w:type="pct"/>
          </w:tcPr>
          <w:p w:rsidR="00AB0E9B" w:rsidRPr="00EE608B" w:rsidRDefault="00AB0E9B" w:rsidP="00D61774">
            <w:pPr>
              <w:rPr>
                <w:sz w:val="24"/>
                <w:szCs w:val="24"/>
              </w:rPr>
            </w:pPr>
            <w:r w:rsidRPr="00EE608B">
              <w:rPr>
                <w:sz w:val="24"/>
                <w:szCs w:val="24"/>
              </w:rPr>
              <w:t>Senior Technician: Electrical Engineering</w:t>
            </w:r>
          </w:p>
        </w:tc>
        <w:tc>
          <w:tcPr>
            <w:tcW w:w="2640" w:type="pct"/>
          </w:tcPr>
          <w:p w:rsidR="00AB0E9B" w:rsidRPr="00EE608B" w:rsidRDefault="00AB0E9B" w:rsidP="00D61774">
            <w:pPr>
              <w:rPr>
                <w:sz w:val="24"/>
                <w:szCs w:val="24"/>
              </w:rPr>
            </w:pPr>
            <w:r w:rsidRPr="00EE608B">
              <w:rPr>
                <w:sz w:val="24"/>
                <w:szCs w:val="24"/>
              </w:rPr>
              <w:t>Relevant Qualification: Electrical Engineering / Project Management</w:t>
            </w:r>
          </w:p>
        </w:tc>
      </w:tr>
    </w:tbl>
    <w:p w:rsidR="00E72063" w:rsidRDefault="00E72063" w:rsidP="00AB0E9B">
      <w:pPr>
        <w:rPr>
          <w:b/>
          <w:sz w:val="24"/>
          <w:szCs w:val="24"/>
        </w:rPr>
      </w:pPr>
    </w:p>
    <w:p w:rsidR="00AB0E9B" w:rsidRPr="00EE608B" w:rsidRDefault="00AB0E9B" w:rsidP="00AB0E9B">
      <w:pPr>
        <w:rPr>
          <w:b/>
          <w:sz w:val="24"/>
          <w:szCs w:val="24"/>
        </w:rPr>
      </w:pPr>
      <w:r w:rsidRPr="00EE608B">
        <w:rPr>
          <w:b/>
          <w:sz w:val="24"/>
          <w:szCs w:val="24"/>
        </w:rPr>
        <w:lastRenderedPageBreak/>
        <w:t xml:space="preserve">Planning, Economic and Community Services </w:t>
      </w:r>
    </w:p>
    <w:tbl>
      <w:tblPr>
        <w:tblStyle w:val="TableGrid"/>
        <w:tblW w:w="5000" w:type="pct"/>
        <w:tblLook w:val="04A0" w:firstRow="1" w:lastRow="0" w:firstColumn="1" w:lastColumn="0" w:noHBand="0" w:noVBand="1"/>
      </w:tblPr>
      <w:tblGrid>
        <w:gridCol w:w="4621"/>
        <w:gridCol w:w="4622"/>
      </w:tblGrid>
      <w:tr w:rsidR="00AB0E9B" w:rsidRPr="00EE608B" w:rsidTr="00AB0E9B">
        <w:trPr>
          <w:trHeight w:val="593"/>
        </w:trPr>
        <w:tc>
          <w:tcPr>
            <w:tcW w:w="250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Position </w:t>
            </w:r>
          </w:p>
        </w:tc>
        <w:tc>
          <w:tcPr>
            <w:tcW w:w="2500" w:type="pct"/>
            <w:shd w:val="clear" w:color="auto" w:fill="D9D9D9" w:themeFill="background1" w:themeFillShade="D9"/>
          </w:tcPr>
          <w:p w:rsidR="00AB0E9B" w:rsidRPr="00EE608B" w:rsidRDefault="00AB0E9B" w:rsidP="00D61774">
            <w:pPr>
              <w:rPr>
                <w:b/>
                <w:sz w:val="24"/>
                <w:szCs w:val="24"/>
              </w:rPr>
            </w:pPr>
            <w:r w:rsidRPr="00EE608B">
              <w:rPr>
                <w:b/>
                <w:sz w:val="24"/>
                <w:szCs w:val="24"/>
              </w:rPr>
              <w:t>Technical Expertise required</w:t>
            </w:r>
          </w:p>
        </w:tc>
      </w:tr>
      <w:tr w:rsidR="00AB0E9B" w:rsidRPr="00EE608B" w:rsidTr="00AB0E9B">
        <w:trPr>
          <w:trHeight w:val="593"/>
        </w:trPr>
        <w:tc>
          <w:tcPr>
            <w:tcW w:w="2500" w:type="pct"/>
          </w:tcPr>
          <w:p w:rsidR="00AB0E9B" w:rsidRPr="00EE608B" w:rsidRDefault="00AB0E9B" w:rsidP="00D61774">
            <w:pPr>
              <w:rPr>
                <w:sz w:val="24"/>
                <w:szCs w:val="24"/>
              </w:rPr>
            </w:pPr>
            <w:r w:rsidRPr="00EE608B">
              <w:rPr>
                <w:sz w:val="24"/>
                <w:szCs w:val="24"/>
              </w:rPr>
              <w:t xml:space="preserve">Director: Planning, Economic &amp; Community Services </w:t>
            </w:r>
          </w:p>
        </w:tc>
        <w:tc>
          <w:tcPr>
            <w:tcW w:w="2500" w:type="pct"/>
          </w:tcPr>
          <w:p w:rsidR="00AB0E9B" w:rsidRPr="00EE608B" w:rsidRDefault="00AB0E9B" w:rsidP="00D61774">
            <w:pPr>
              <w:rPr>
                <w:sz w:val="24"/>
                <w:szCs w:val="24"/>
              </w:rPr>
            </w:pPr>
            <w:r w:rsidRPr="00EE608B">
              <w:rPr>
                <w:sz w:val="24"/>
                <w:szCs w:val="24"/>
              </w:rPr>
              <w:t xml:space="preserve">Relevant Qualification: Town and Regional Planning / Development Studies / Community Development </w:t>
            </w:r>
          </w:p>
        </w:tc>
      </w:tr>
      <w:tr w:rsidR="00AB0E9B" w:rsidRPr="00EE608B" w:rsidTr="00AB0E9B">
        <w:trPr>
          <w:trHeight w:val="608"/>
        </w:trPr>
        <w:tc>
          <w:tcPr>
            <w:tcW w:w="2500" w:type="pct"/>
          </w:tcPr>
          <w:p w:rsidR="00AB0E9B" w:rsidRPr="00EE608B" w:rsidRDefault="00AB0E9B" w:rsidP="00D61774">
            <w:pPr>
              <w:rPr>
                <w:sz w:val="24"/>
                <w:szCs w:val="24"/>
              </w:rPr>
            </w:pPr>
            <w:r w:rsidRPr="00EE608B">
              <w:rPr>
                <w:sz w:val="24"/>
                <w:szCs w:val="24"/>
              </w:rPr>
              <w:t>Development Manager</w:t>
            </w:r>
          </w:p>
        </w:tc>
        <w:tc>
          <w:tcPr>
            <w:tcW w:w="2500" w:type="pct"/>
          </w:tcPr>
          <w:p w:rsidR="00AB0E9B" w:rsidRPr="00EE608B" w:rsidRDefault="00AB0E9B" w:rsidP="00D61774">
            <w:pPr>
              <w:rPr>
                <w:sz w:val="24"/>
                <w:szCs w:val="24"/>
              </w:rPr>
            </w:pPr>
            <w:r w:rsidRPr="00EE608B">
              <w:rPr>
                <w:sz w:val="24"/>
                <w:szCs w:val="24"/>
              </w:rPr>
              <w:t>Relevant Qualification:  Project Management</w:t>
            </w:r>
          </w:p>
        </w:tc>
      </w:tr>
      <w:tr w:rsidR="00AB0E9B" w:rsidRPr="00EE608B" w:rsidTr="00AB0E9B">
        <w:trPr>
          <w:trHeight w:val="593"/>
        </w:trPr>
        <w:tc>
          <w:tcPr>
            <w:tcW w:w="2500" w:type="pct"/>
          </w:tcPr>
          <w:p w:rsidR="00AB0E9B" w:rsidRPr="00EE608B" w:rsidRDefault="00AB0E9B" w:rsidP="00D61774">
            <w:pPr>
              <w:rPr>
                <w:sz w:val="24"/>
                <w:szCs w:val="24"/>
              </w:rPr>
            </w:pPr>
            <w:r w:rsidRPr="00EE608B">
              <w:rPr>
                <w:sz w:val="24"/>
                <w:szCs w:val="24"/>
              </w:rPr>
              <w:t>Human Settlements Manager</w:t>
            </w:r>
          </w:p>
        </w:tc>
        <w:tc>
          <w:tcPr>
            <w:tcW w:w="2500" w:type="pct"/>
          </w:tcPr>
          <w:p w:rsidR="00AB0E9B" w:rsidRPr="00EE608B" w:rsidRDefault="00AB0E9B" w:rsidP="00D61774">
            <w:pPr>
              <w:rPr>
                <w:sz w:val="24"/>
                <w:szCs w:val="24"/>
              </w:rPr>
            </w:pPr>
            <w:r w:rsidRPr="00EE608B">
              <w:rPr>
                <w:sz w:val="24"/>
                <w:szCs w:val="24"/>
              </w:rPr>
              <w:t>Relevant Qualification:  Housing / Project Management</w:t>
            </w:r>
          </w:p>
        </w:tc>
      </w:tr>
      <w:tr w:rsidR="00AB0E9B" w:rsidRPr="00EE608B" w:rsidTr="00AB0E9B">
        <w:trPr>
          <w:trHeight w:val="593"/>
        </w:trPr>
        <w:tc>
          <w:tcPr>
            <w:tcW w:w="2500" w:type="pct"/>
          </w:tcPr>
          <w:p w:rsidR="00AB0E9B" w:rsidRPr="00EE608B" w:rsidRDefault="00AB0E9B" w:rsidP="00D61774">
            <w:pPr>
              <w:rPr>
                <w:sz w:val="24"/>
                <w:szCs w:val="24"/>
              </w:rPr>
            </w:pPr>
            <w:r w:rsidRPr="00EE608B">
              <w:rPr>
                <w:sz w:val="24"/>
                <w:szCs w:val="24"/>
              </w:rPr>
              <w:t xml:space="preserve">Building Control Officer </w:t>
            </w:r>
          </w:p>
        </w:tc>
        <w:tc>
          <w:tcPr>
            <w:tcW w:w="2500" w:type="pct"/>
          </w:tcPr>
          <w:p w:rsidR="00AB0E9B" w:rsidRPr="00EE608B" w:rsidRDefault="00AB0E9B" w:rsidP="00D61774">
            <w:pPr>
              <w:rPr>
                <w:sz w:val="24"/>
                <w:szCs w:val="24"/>
              </w:rPr>
            </w:pPr>
            <w:r w:rsidRPr="00EE608B">
              <w:rPr>
                <w:sz w:val="24"/>
                <w:szCs w:val="24"/>
              </w:rPr>
              <w:t xml:space="preserve">Relevant Qualification: Building </w:t>
            </w:r>
          </w:p>
        </w:tc>
      </w:tr>
    </w:tbl>
    <w:p w:rsidR="0001040C" w:rsidRPr="00EE608B" w:rsidRDefault="00D46919" w:rsidP="00D46919">
      <w:pPr>
        <w:pStyle w:val="Heading4"/>
      </w:pPr>
      <w:r w:rsidRPr="00EE608B">
        <w:t xml:space="preserve">3.6.1.2 </w:t>
      </w:r>
      <w:r w:rsidR="0001040C" w:rsidRPr="00EE608B">
        <w:t>Indigent Support (including Free Basic Services)</w:t>
      </w:r>
    </w:p>
    <w:p w:rsidR="0099711D" w:rsidRPr="00EE608B" w:rsidRDefault="0099711D" w:rsidP="00AD49BB">
      <w:pPr>
        <w:pStyle w:val="NoSpacing"/>
      </w:pPr>
      <w:r w:rsidRPr="00EE608B">
        <w:t>The Municipality is also focusing on the provision of free basic services to the indigent.  The indigent policy is in place and the register is updated regularly for this purpose.  However, there are still some challenges that are experienced in this area due to lack of human resources that could focus entirely on this function.  Regarding free basic electricity, the Municipality has signed a service level agreement with ESKOM to provide free basic electricity to those areas listed in the agreement.  At the moment there are backlogs reported in those areas that need to be addressed by ESKOM.  The Municipality is also providing alternative sources of energy in those communities where there is no electricity.  On Free Basic Water, Uthukela District Municipality has also entered into an agreement with the Local Municipality on this function.  Regarding Free waste removal, there are no programmes in place for this service. There is a funding, which is provided by National Treasury to manage the Indigent policy.</w:t>
      </w:r>
    </w:p>
    <w:p w:rsidR="0001040C" w:rsidRPr="00EE608B" w:rsidRDefault="00D46919" w:rsidP="00D46919">
      <w:pPr>
        <w:pStyle w:val="Heading4"/>
      </w:pPr>
      <w:r w:rsidRPr="00EE608B">
        <w:t xml:space="preserve">3.6.1.3 </w:t>
      </w:r>
      <w:r w:rsidR="0001040C" w:rsidRPr="00EE608B">
        <w:t>Revenue Enhancement and Protection Strategies</w:t>
      </w:r>
    </w:p>
    <w:p w:rsidR="00D61774" w:rsidRPr="00EE608B" w:rsidRDefault="00D61774" w:rsidP="003B58C4">
      <w:pPr>
        <w:pStyle w:val="Style1"/>
        <w:numPr>
          <w:ilvl w:val="0"/>
          <w:numId w:val="49"/>
        </w:numPr>
        <w:rPr>
          <w:rFonts w:eastAsia="Times New Roman"/>
          <w:color w:val="2DA2BF"/>
        </w:rPr>
      </w:pPr>
      <w:r w:rsidRPr="00EE608B">
        <w:rPr>
          <w:rFonts w:eastAsia="Times New Roman"/>
        </w:rPr>
        <w:t>Ensuring accurate implementation of the Municipal Property Rates Act (MPRA): Proper implementation will ensure that all properties are valued at market related values and would result in increased revenue for the Municipality</w:t>
      </w:r>
    </w:p>
    <w:p w:rsidR="00D61774" w:rsidRPr="00EE608B" w:rsidRDefault="00D61774" w:rsidP="003B58C4">
      <w:pPr>
        <w:pStyle w:val="Style1"/>
        <w:numPr>
          <w:ilvl w:val="0"/>
          <w:numId w:val="49"/>
        </w:numPr>
        <w:rPr>
          <w:rFonts w:eastAsia="Times New Roman"/>
          <w:color w:val="2DA2BF"/>
        </w:rPr>
      </w:pPr>
      <w:r w:rsidRPr="00EE608B">
        <w:rPr>
          <w:rFonts w:eastAsia="Times New Roman"/>
        </w:rPr>
        <w:t>Parking meters or payment for parking in CDB: Parking in the CDB is identified as a problem and by implementing a system of ensuring that motorists pay for parking in the CBD, will generate revenue and alleviate the problem of vehicles being parked in the CBD the entire day and thus reduce the parking problem.</w:t>
      </w:r>
    </w:p>
    <w:p w:rsidR="00D61774" w:rsidRPr="00EE608B" w:rsidRDefault="00D61774" w:rsidP="003B58C4">
      <w:pPr>
        <w:pStyle w:val="Style1"/>
        <w:numPr>
          <w:ilvl w:val="0"/>
          <w:numId w:val="49"/>
        </w:numPr>
        <w:rPr>
          <w:rFonts w:eastAsia="Times New Roman"/>
          <w:color w:val="2DA2BF"/>
        </w:rPr>
      </w:pPr>
      <w:r w:rsidRPr="00EE608B">
        <w:rPr>
          <w:rFonts w:eastAsia="Times New Roman"/>
        </w:rPr>
        <w:t>Investing surplus cash to obtain interest: If all surplus cash is invested, additional income will be generated without much effort.</w:t>
      </w:r>
    </w:p>
    <w:p w:rsidR="00D61774" w:rsidRPr="00EE608B" w:rsidRDefault="00D61774" w:rsidP="003B58C4">
      <w:pPr>
        <w:pStyle w:val="Style1"/>
        <w:numPr>
          <w:ilvl w:val="0"/>
          <w:numId w:val="49"/>
        </w:numPr>
        <w:rPr>
          <w:rFonts w:eastAsia="Times New Roman"/>
          <w:color w:val="2DA2BF"/>
        </w:rPr>
      </w:pPr>
      <w:r w:rsidRPr="00EE608B">
        <w:rPr>
          <w:rFonts w:eastAsia="Times New Roman"/>
        </w:rPr>
        <w:t xml:space="preserve">Tariff Modelling: In terms of Circulars issued by the National Treasury, it is stated that by 2015, the Municipality would need to implement cost reflective tariffs.  If cost-reflective tariffs were implemented, it would mean that the Municipality would be able to recover </w:t>
      </w:r>
      <w:r w:rsidRPr="00EE608B">
        <w:rPr>
          <w:rFonts w:eastAsia="Times New Roman"/>
        </w:rPr>
        <w:lastRenderedPageBreak/>
        <w:t>costs incurred in the delivery of services.  In order to determine cost-effective tariffs, tariff modelling would have to be done.</w:t>
      </w:r>
    </w:p>
    <w:p w:rsidR="00D46919" w:rsidRPr="006572B5" w:rsidRDefault="00D61774" w:rsidP="003B58C4">
      <w:pPr>
        <w:pStyle w:val="Style1"/>
        <w:rPr>
          <w:rFonts w:eastAsia="Times New Roman"/>
        </w:rPr>
      </w:pPr>
      <w:r w:rsidRPr="00EE608B">
        <w:rPr>
          <w:rFonts w:eastAsia="Times New Roman"/>
        </w:rPr>
        <w:t>Promoting tourism: By promoting tourism, additional revenue will be brought into the area thus stimulating economic growth.</w:t>
      </w:r>
    </w:p>
    <w:p w:rsidR="0001040C" w:rsidRPr="00EE608B" w:rsidRDefault="00D46919" w:rsidP="00D46919">
      <w:pPr>
        <w:pStyle w:val="Heading4"/>
      </w:pPr>
      <w:r w:rsidRPr="00EE608B">
        <w:t xml:space="preserve">3.6.1.4 </w:t>
      </w:r>
      <w:r w:rsidR="0001040C" w:rsidRPr="00EE608B">
        <w:t>Municipal Consumer Debt Position</w:t>
      </w:r>
    </w:p>
    <w:p w:rsidR="00205EB0" w:rsidRPr="00EE608B" w:rsidRDefault="00205EB0" w:rsidP="00AD49BB">
      <w:pPr>
        <w:pStyle w:val="NoSpacing"/>
      </w:pPr>
      <w:r w:rsidRPr="00EE608B">
        <w:t>OUTSTANDING DEBTORS / ARREAR ACCOUNTS</w:t>
      </w:r>
    </w:p>
    <w:p w:rsidR="00205EB0" w:rsidRPr="00EE608B" w:rsidRDefault="00205EB0" w:rsidP="00AD49BB">
      <w:pPr>
        <w:pStyle w:val="NoSpacing"/>
      </w:pPr>
      <w:r w:rsidRPr="00EE608B">
        <w:t>There had been a large increase in the amount of out</w:t>
      </w:r>
      <w:r w:rsidR="00E72063">
        <w:t>standing debt</w:t>
      </w:r>
      <w:r w:rsidRPr="00EE608B">
        <w:t>.  This is mainly attributed to the fact that the economic climate in the Umtshezi area is that some of the major businesses in the area are retrenching staff.  One company is currently in the process of retrenching approximately 186 employees.In addition to the above, many of the receipts from some of the other businesses were only received after the financial year.  This resulted in an increase in the outstanding debt.</w:t>
      </w:r>
    </w:p>
    <w:p w:rsidR="006572B5" w:rsidRPr="006572B5" w:rsidRDefault="00205EB0" w:rsidP="00E72063">
      <w:pPr>
        <w:pStyle w:val="NoSpacing"/>
      </w:pPr>
      <w:r w:rsidRPr="00EE608B">
        <w:t xml:space="preserve">It has been subsequently reported that many of the debtors in one of the suburbs in the area, are indigent.  Many of the debtors that were employed at the beginning of the financial year were subsequently unemployed and fulfilled the criteria of been classified as indigent on the municipal database.  </w:t>
      </w:r>
    </w:p>
    <w:p w:rsidR="00205EB0" w:rsidRPr="00EE608B" w:rsidRDefault="00205EB0" w:rsidP="00AD49BB">
      <w:pPr>
        <w:pStyle w:val="NoSpacing"/>
      </w:pPr>
      <w:r w:rsidRPr="00EE608B">
        <w:t>Below is a summary of the ou</w:t>
      </w:r>
      <w:r w:rsidR="006A3277">
        <w:t>tstanding debt as at end of April 2015</w:t>
      </w:r>
      <w:r w:rsidRPr="00EE608B">
        <w:t>:</w:t>
      </w:r>
    </w:p>
    <w:p w:rsidR="00205EB0" w:rsidRPr="00EE608B" w:rsidRDefault="006A3277" w:rsidP="00AD49BB">
      <w:pPr>
        <w:pStyle w:val="NoSpacing"/>
        <w:rPr>
          <w:rFonts w:ascii="Century Gothic" w:hAnsi="Century Gothic"/>
        </w:rPr>
      </w:pPr>
      <w:r w:rsidRPr="006A3277">
        <w:rPr>
          <w:lang w:val="en-ZA" w:eastAsia="en-ZA"/>
        </w:rPr>
        <w:drawing>
          <wp:inline distT="0" distB="0" distL="0" distR="0" wp14:anchorId="3430DCD6" wp14:editId="5194D2DC">
            <wp:extent cx="6110242" cy="31432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212" cy="3142206"/>
                    </a:xfrm>
                    <a:prstGeom prst="rect">
                      <a:avLst/>
                    </a:prstGeom>
                    <a:noFill/>
                    <a:ln>
                      <a:noFill/>
                    </a:ln>
                  </pic:spPr>
                </pic:pic>
              </a:graphicData>
            </a:graphic>
          </wp:inline>
        </w:drawing>
      </w:r>
    </w:p>
    <w:p w:rsidR="00686BC1" w:rsidRPr="0013351A" w:rsidRDefault="00686BC1" w:rsidP="00AD49BB">
      <w:pPr>
        <w:pStyle w:val="NoSpacing"/>
        <w:rPr>
          <w:rFonts w:ascii="Century Gothic" w:hAnsi="Century Gothic"/>
        </w:rPr>
      </w:pPr>
    </w:p>
    <w:p w:rsidR="0001040C" w:rsidRPr="00EE608B" w:rsidRDefault="0001040C" w:rsidP="00D46919">
      <w:pPr>
        <w:pStyle w:val="Heading4"/>
      </w:pPr>
      <w:r w:rsidRPr="00EE608B">
        <w:t>Grants &amp; Subsidies</w:t>
      </w:r>
    </w:p>
    <w:p w:rsidR="00EA633D" w:rsidRPr="00EE608B" w:rsidRDefault="00EA633D" w:rsidP="00AD49BB">
      <w:pPr>
        <w:pStyle w:val="NoSpacing"/>
      </w:pPr>
      <w:r w:rsidRPr="00EE608B">
        <w:t>The Division of Revenue Act contains allocations from National and Provincial, which allocations are recognized as Government Grants and factored as follows under the Medium Term:</w:t>
      </w:r>
    </w:p>
    <w:p w:rsidR="00EA633D" w:rsidRPr="00EE608B" w:rsidRDefault="00EA633D" w:rsidP="00EA633D">
      <w:pPr>
        <w:ind w:left="720" w:hanging="720"/>
        <w:jc w:val="both"/>
        <w:rPr>
          <w:rFonts w:ascii="Arial Narrow" w:hAnsi="Arial Narrow"/>
          <w:color w:val="FF0000"/>
          <w:sz w:val="24"/>
          <w:szCs w:val="24"/>
        </w:rPr>
      </w:pPr>
      <w:r w:rsidRPr="00EE608B">
        <w:rPr>
          <w:rFonts w:ascii="Arial Narrow" w:hAnsi="Arial Narrow"/>
          <w:noProof/>
          <w:color w:val="FF0000"/>
          <w:sz w:val="24"/>
          <w:szCs w:val="24"/>
        </w:rPr>
        <w:lastRenderedPageBreak/>
        <w:drawing>
          <wp:inline distT="0" distB="0" distL="0" distR="0" wp14:anchorId="556A28F3" wp14:editId="64B1C2C0">
            <wp:extent cx="5754599" cy="371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907" cy="3714949"/>
                    </a:xfrm>
                    <a:prstGeom prst="rect">
                      <a:avLst/>
                    </a:prstGeom>
                    <a:noFill/>
                  </pic:spPr>
                </pic:pic>
              </a:graphicData>
            </a:graphic>
          </wp:inline>
        </w:drawing>
      </w:r>
    </w:p>
    <w:p w:rsidR="00205EB0" w:rsidRPr="00EE608B" w:rsidRDefault="00D46919" w:rsidP="00D46919">
      <w:pPr>
        <w:pStyle w:val="Heading4"/>
      </w:pPr>
      <w:r w:rsidRPr="00EE608B">
        <w:t xml:space="preserve">3.6.1.6 </w:t>
      </w:r>
      <w:r w:rsidR="00451460" w:rsidRPr="00EE608B">
        <w:t>Municipal Infrastru</w:t>
      </w:r>
      <w:r w:rsidR="00205EB0" w:rsidRPr="00EE608B">
        <w:t>cture Assets &amp; Maintenance (Q&amp;M)</w:t>
      </w:r>
    </w:p>
    <w:p w:rsidR="00205EB0" w:rsidRPr="00EE608B" w:rsidRDefault="00205EB0" w:rsidP="00AD49BB">
      <w:pPr>
        <w:pStyle w:val="NoSpacing"/>
      </w:pPr>
      <w:r w:rsidRPr="00EE608B">
        <w:t>The asset management unit was in the Finance Department of the municipality for the 201</w:t>
      </w:r>
      <w:r w:rsidR="000323E7">
        <w:t>4/15</w:t>
      </w:r>
      <w:r w:rsidRPr="00EE608B">
        <w:t xml:space="preserve"> financial year.  It consisted of the Asset Manager supported by two interns and a service provider, I-Chain, who ar</w:t>
      </w:r>
      <w:r w:rsidR="006D7B13" w:rsidRPr="00EE608B">
        <w:t>e asset management specialists.</w:t>
      </w:r>
      <w:r w:rsidRPr="00EE608B">
        <w:t>The implementation of the new Grap standard relating to heritage assets meant that additional work had to be performed to value these assets.  It was established that the heritage assets of the municipality were made up of the two museums, one based in Estcourt, namely Fort Durnford, and the second museum in Weenen.  The contents of the museum had to be established and the municipality had chosen to apply the transitional provisions of accou</w:t>
      </w:r>
      <w:r w:rsidR="009769D8">
        <w:t>nting for these contents.  They</w:t>
      </w:r>
      <w:r w:rsidRPr="00EE608B">
        <w:t xml:space="preserve"> were included in the Statement of Financial Position in the Annual Financial Statements at provisiona</w:t>
      </w:r>
      <w:r w:rsidR="006D7B13" w:rsidRPr="00EE608B">
        <w:t>l amounts.</w:t>
      </w:r>
      <w:r w:rsidRPr="00EE608B">
        <w:t>During the year all assets were verified and it was found that assets with a net book value of R39,000 could not be verified.  These assets were investigated and Council had finally resolved to write off the assets.</w:t>
      </w:r>
    </w:p>
    <w:p w:rsidR="00205EB0" w:rsidRPr="00EE608B" w:rsidRDefault="00205EB0" w:rsidP="00AD49BB">
      <w:pPr>
        <w:pStyle w:val="NoSpacing"/>
      </w:pPr>
      <w:r w:rsidRPr="00EE608B">
        <w:t xml:space="preserve">Below is a table that summarises the net book values of the property, plant and equipment of the </w:t>
      </w:r>
      <w:r w:rsidR="00371C34">
        <w:t>2014/15</w:t>
      </w:r>
      <w:r w:rsidRPr="00EE608B">
        <w:t xml:space="preserve"> financial year:</w:t>
      </w:r>
    </w:p>
    <w:p w:rsidR="00205EB0" w:rsidRPr="00EE608B" w:rsidRDefault="00205EB0" w:rsidP="00205EB0">
      <w:pPr>
        <w:spacing w:before="0"/>
        <w:jc w:val="center"/>
        <w:rPr>
          <w:rFonts w:ascii="Century Gothic" w:eastAsia="Calibri" w:hAnsi="Century Gothic" w:cs="Times New Roman"/>
          <w:b/>
          <w:sz w:val="24"/>
          <w:szCs w:val="24"/>
          <w:lang w:eastAsia="en-US"/>
        </w:rPr>
      </w:pPr>
      <w:r w:rsidRPr="00EE608B">
        <w:rPr>
          <w:rFonts w:ascii="Times New Roman" w:eastAsia="Times New Roman" w:hAnsi="Times New Roman" w:cs="Times New Roman"/>
          <w:noProof/>
          <w:sz w:val="24"/>
          <w:szCs w:val="24"/>
        </w:rPr>
        <w:drawing>
          <wp:inline distT="0" distB="0" distL="0" distR="0" wp14:anchorId="12891CBD" wp14:editId="31204219">
            <wp:extent cx="4914898" cy="17335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7727" cy="1741602"/>
                    </a:xfrm>
                    <a:prstGeom prst="rect">
                      <a:avLst/>
                    </a:prstGeom>
                    <a:noFill/>
                    <a:ln>
                      <a:noFill/>
                    </a:ln>
                  </pic:spPr>
                </pic:pic>
              </a:graphicData>
            </a:graphic>
          </wp:inline>
        </w:drawing>
      </w:r>
      <w:r w:rsidRPr="00EE608B">
        <w:rPr>
          <w:rFonts w:ascii="Century Gothic" w:eastAsia="Times New Roman" w:hAnsi="Century Gothic" w:cs="Times New Roman"/>
          <w:b/>
          <w:sz w:val="24"/>
          <w:szCs w:val="24"/>
          <w:lang w:val="en-US" w:eastAsia="en-US"/>
        </w:rPr>
        <w:br w:type="page"/>
      </w:r>
    </w:p>
    <w:p w:rsidR="00EA633D" w:rsidRPr="00EE608B" w:rsidRDefault="00EA633D" w:rsidP="00AD49BB">
      <w:pPr>
        <w:pStyle w:val="NoSpacing"/>
      </w:pPr>
      <w:r w:rsidRPr="00EE608B">
        <w:lastRenderedPageBreak/>
        <w:t xml:space="preserve">Repairs and maintenance is critical to ensuring that infrastructure and all other assets are maintained.  Failure to maintain infrastructure leads to derelict assets that negatively affect service delivery and income generation for the area. We will make sure with budget that the percentage allocated for repairs and maintenance over the MTREF exceeds the Treasury guideline of 8%.  </w:t>
      </w:r>
    </w:p>
    <w:p w:rsidR="006D7B13" w:rsidRPr="00EE608B" w:rsidRDefault="00D46919" w:rsidP="00D46919">
      <w:pPr>
        <w:pStyle w:val="Heading4"/>
      </w:pPr>
      <w:r w:rsidRPr="00EE608B">
        <w:t xml:space="preserve">3.6.1.7 </w:t>
      </w:r>
      <w:r w:rsidR="00451460" w:rsidRPr="00EE608B">
        <w:t>Current &amp; Planned Borrowings</w:t>
      </w:r>
    </w:p>
    <w:tbl>
      <w:tblPr>
        <w:tblW w:w="9240" w:type="dxa"/>
        <w:tblInd w:w="93" w:type="dxa"/>
        <w:tblLook w:val="04A0" w:firstRow="1" w:lastRow="0" w:firstColumn="1" w:lastColumn="0" w:noHBand="0" w:noVBand="1"/>
      </w:tblPr>
      <w:tblGrid>
        <w:gridCol w:w="1740"/>
        <w:gridCol w:w="1320"/>
        <w:gridCol w:w="1300"/>
        <w:gridCol w:w="1660"/>
        <w:gridCol w:w="1580"/>
        <w:gridCol w:w="1640"/>
      </w:tblGrid>
      <w:tr w:rsidR="00622596" w:rsidRPr="00622596" w:rsidTr="00622596">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sz w:val="16"/>
                <w:szCs w:val="16"/>
              </w:rPr>
            </w:pPr>
            <w:r w:rsidRPr="00622596">
              <w:rPr>
                <w:rFonts w:ascii="Arial" w:eastAsia="Times New Roman" w:hAnsi="Arial" w:cs="Arial"/>
                <w:sz w:val="16"/>
                <w:szCs w:val="16"/>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sz w:val="16"/>
                <w:szCs w:val="16"/>
              </w:rPr>
            </w:pPr>
            <w:r w:rsidRPr="00622596">
              <w:rPr>
                <w:rFonts w:ascii="Arial" w:eastAsia="Times New Roman" w:hAnsi="Arial" w:cs="Arial"/>
                <w:sz w:val="16"/>
                <w:szCs w:val="16"/>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Balance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Debt Repaid</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Principal</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Balance</w:t>
            </w:r>
          </w:p>
        </w:tc>
      </w:tr>
      <w:tr w:rsidR="00622596" w:rsidRPr="00622596" w:rsidTr="006225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Loan</w:t>
            </w:r>
          </w:p>
        </w:tc>
        <w:tc>
          <w:tcPr>
            <w:tcW w:w="132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 Interest</w:t>
            </w:r>
          </w:p>
        </w:tc>
        <w:tc>
          <w:tcPr>
            <w:tcW w:w="130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at Begin</w:t>
            </w:r>
          </w:p>
        </w:tc>
        <w:tc>
          <w:tcPr>
            <w:tcW w:w="166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or redeemed</w:t>
            </w:r>
          </w:p>
        </w:tc>
        <w:tc>
          <w:tcPr>
            <w:tcW w:w="158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Accrued</w:t>
            </w:r>
          </w:p>
        </w:tc>
        <w:tc>
          <w:tcPr>
            <w:tcW w:w="164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at End</w:t>
            </w:r>
          </w:p>
        </w:tc>
      </w:tr>
      <w:tr w:rsidR="00622596" w:rsidRPr="00622596" w:rsidTr="006225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Institution</w:t>
            </w:r>
          </w:p>
        </w:tc>
        <w:tc>
          <w:tcPr>
            <w:tcW w:w="132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 xml:space="preserve">Rate (2 </w:t>
            </w:r>
            <w:proofErr w:type="spellStart"/>
            <w:r w:rsidRPr="00622596">
              <w:rPr>
                <w:rFonts w:ascii="Arial" w:eastAsia="Times New Roman" w:hAnsi="Arial" w:cs="Arial"/>
                <w:color w:val="0000FF"/>
                <w:sz w:val="16"/>
                <w:szCs w:val="16"/>
              </w:rPr>
              <w:t>dec</w:t>
            </w:r>
            <w:proofErr w:type="spellEnd"/>
            <w:r w:rsidRPr="00622596">
              <w:rPr>
                <w:rFonts w:ascii="Arial" w:eastAsia="Times New Roman" w:hAnsi="Arial" w:cs="Arial"/>
                <w:color w:val="0000FF"/>
                <w:sz w:val="16"/>
                <w:szCs w:val="16"/>
              </w:rPr>
              <w:t>)</w:t>
            </w:r>
          </w:p>
        </w:tc>
        <w:tc>
          <w:tcPr>
            <w:tcW w:w="130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of Quarter</w:t>
            </w:r>
          </w:p>
        </w:tc>
        <w:tc>
          <w:tcPr>
            <w:tcW w:w="166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This Quarter</w:t>
            </w:r>
          </w:p>
        </w:tc>
        <w:tc>
          <w:tcPr>
            <w:tcW w:w="158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This Quarter</w:t>
            </w:r>
          </w:p>
        </w:tc>
        <w:tc>
          <w:tcPr>
            <w:tcW w:w="164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of Quarter</w:t>
            </w:r>
          </w:p>
        </w:tc>
      </w:tr>
      <w:tr w:rsidR="00622596" w:rsidRPr="00622596" w:rsidTr="006225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(max 40 chars)</w:t>
            </w:r>
          </w:p>
        </w:tc>
        <w:tc>
          <w:tcPr>
            <w:tcW w:w="132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Per Annum</w:t>
            </w:r>
          </w:p>
        </w:tc>
        <w:tc>
          <w:tcPr>
            <w:tcW w:w="130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(Rand)</w:t>
            </w:r>
          </w:p>
        </w:tc>
        <w:tc>
          <w:tcPr>
            <w:tcW w:w="166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(Rand)</w:t>
            </w:r>
          </w:p>
        </w:tc>
        <w:tc>
          <w:tcPr>
            <w:tcW w:w="158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(Rand)</w:t>
            </w:r>
          </w:p>
        </w:tc>
        <w:tc>
          <w:tcPr>
            <w:tcW w:w="1640" w:type="dxa"/>
            <w:tcBorders>
              <w:top w:val="nil"/>
              <w:left w:val="nil"/>
              <w:bottom w:val="single" w:sz="4" w:space="0" w:color="auto"/>
              <w:right w:val="single" w:sz="4" w:space="0" w:color="auto"/>
            </w:tcBorders>
            <w:shd w:val="clear" w:color="auto" w:fill="auto"/>
            <w:noWrap/>
            <w:vAlign w:val="bottom"/>
            <w:hideMark/>
          </w:tcPr>
          <w:p w:rsidR="00622596" w:rsidRPr="00622596" w:rsidRDefault="00622596" w:rsidP="00622596">
            <w:pPr>
              <w:spacing w:before="0" w:after="0" w:line="240" w:lineRule="auto"/>
              <w:rPr>
                <w:rFonts w:ascii="Arial" w:eastAsia="Times New Roman" w:hAnsi="Arial" w:cs="Arial"/>
                <w:color w:val="0000FF"/>
                <w:sz w:val="16"/>
                <w:szCs w:val="16"/>
              </w:rPr>
            </w:pPr>
            <w:r w:rsidRPr="00622596">
              <w:rPr>
                <w:rFonts w:ascii="Arial" w:eastAsia="Times New Roman" w:hAnsi="Arial" w:cs="Arial"/>
                <w:color w:val="0000FF"/>
                <w:sz w:val="16"/>
                <w:szCs w:val="16"/>
              </w:rPr>
              <w:t>(Rand)</w:t>
            </w:r>
          </w:p>
        </w:tc>
      </w:tr>
      <w:tr w:rsidR="00622596" w:rsidRPr="00622596" w:rsidTr="00622596">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622596" w:rsidRPr="00622596" w:rsidRDefault="00622596" w:rsidP="00622596">
            <w:pPr>
              <w:spacing w:before="0" w:after="0" w:line="240" w:lineRule="auto"/>
              <w:rPr>
                <w:rFonts w:ascii="Arial" w:eastAsia="Times New Roman" w:hAnsi="Arial" w:cs="Arial"/>
                <w:sz w:val="16"/>
                <w:szCs w:val="16"/>
              </w:rPr>
            </w:pPr>
            <w:r w:rsidRPr="00622596">
              <w:rPr>
                <w:rFonts w:ascii="Arial" w:eastAsia="Times New Roman" w:hAnsi="Arial" w:cs="Arial"/>
                <w:sz w:val="16"/>
                <w:szCs w:val="16"/>
              </w:rPr>
              <w:t>ABSA</w:t>
            </w:r>
          </w:p>
        </w:tc>
        <w:tc>
          <w:tcPr>
            <w:tcW w:w="132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9.67</w:t>
            </w:r>
          </w:p>
        </w:tc>
        <w:tc>
          <w:tcPr>
            <w:tcW w:w="130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2 467 804</w:t>
            </w:r>
          </w:p>
        </w:tc>
        <w:tc>
          <w:tcPr>
            <w:tcW w:w="166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158 184</w:t>
            </w:r>
          </w:p>
        </w:tc>
        <w:tc>
          <w:tcPr>
            <w:tcW w:w="158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58 092</w:t>
            </w:r>
          </w:p>
        </w:tc>
        <w:tc>
          <w:tcPr>
            <w:tcW w:w="164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2 367 712</w:t>
            </w:r>
          </w:p>
        </w:tc>
      </w:tr>
      <w:tr w:rsidR="00622596" w:rsidRPr="00622596" w:rsidTr="00622596">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622596" w:rsidRPr="00622596" w:rsidRDefault="00622596" w:rsidP="00622596">
            <w:pPr>
              <w:spacing w:before="0" w:after="0" w:line="240" w:lineRule="auto"/>
              <w:rPr>
                <w:rFonts w:ascii="Arial" w:eastAsia="Times New Roman" w:hAnsi="Arial" w:cs="Arial"/>
                <w:sz w:val="16"/>
                <w:szCs w:val="16"/>
              </w:rPr>
            </w:pPr>
            <w:r w:rsidRPr="00622596">
              <w:rPr>
                <w:rFonts w:ascii="Arial" w:eastAsia="Times New Roman" w:hAnsi="Arial" w:cs="Arial"/>
                <w:sz w:val="16"/>
                <w:szCs w:val="16"/>
              </w:rPr>
              <w:t>DBSA</w:t>
            </w:r>
          </w:p>
        </w:tc>
        <w:tc>
          <w:tcPr>
            <w:tcW w:w="132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6.75</w:t>
            </w:r>
          </w:p>
        </w:tc>
        <w:tc>
          <w:tcPr>
            <w:tcW w:w="130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2 747 306</w:t>
            </w:r>
          </w:p>
        </w:tc>
        <w:tc>
          <w:tcPr>
            <w:tcW w:w="166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132 625</w:t>
            </w:r>
          </w:p>
        </w:tc>
        <w:tc>
          <w:tcPr>
            <w:tcW w:w="158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43 519</w:t>
            </w:r>
          </w:p>
        </w:tc>
        <w:tc>
          <w:tcPr>
            <w:tcW w:w="164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2 658 200</w:t>
            </w:r>
          </w:p>
        </w:tc>
      </w:tr>
      <w:tr w:rsidR="00622596" w:rsidRPr="00622596" w:rsidTr="00622596">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622596" w:rsidRPr="00622596" w:rsidRDefault="00622596" w:rsidP="00622596">
            <w:pPr>
              <w:spacing w:before="0" w:after="0" w:line="240" w:lineRule="auto"/>
              <w:rPr>
                <w:rFonts w:ascii="Arial" w:eastAsia="Times New Roman" w:hAnsi="Arial" w:cs="Arial"/>
                <w:sz w:val="16"/>
                <w:szCs w:val="16"/>
              </w:rPr>
            </w:pPr>
            <w:r w:rsidRPr="00622596">
              <w:rPr>
                <w:rFonts w:ascii="Arial" w:eastAsia="Times New Roman" w:hAnsi="Arial" w:cs="Arial"/>
                <w:sz w:val="16"/>
                <w:szCs w:val="16"/>
              </w:rPr>
              <w:t>DBSA</w:t>
            </w:r>
          </w:p>
        </w:tc>
        <w:tc>
          <w:tcPr>
            <w:tcW w:w="132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6.75</w:t>
            </w:r>
          </w:p>
        </w:tc>
        <w:tc>
          <w:tcPr>
            <w:tcW w:w="130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5 906 162</w:t>
            </w:r>
          </w:p>
        </w:tc>
        <w:tc>
          <w:tcPr>
            <w:tcW w:w="166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518 774</w:t>
            </w:r>
          </w:p>
        </w:tc>
        <w:tc>
          <w:tcPr>
            <w:tcW w:w="158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89 666</w:t>
            </w:r>
          </w:p>
        </w:tc>
        <w:tc>
          <w:tcPr>
            <w:tcW w:w="1640" w:type="dxa"/>
            <w:tcBorders>
              <w:top w:val="nil"/>
              <w:left w:val="nil"/>
              <w:bottom w:val="single" w:sz="4" w:space="0" w:color="auto"/>
              <w:right w:val="single" w:sz="4" w:space="0" w:color="auto"/>
            </w:tcBorders>
            <w:shd w:val="clear" w:color="000000" w:fill="FFFF99"/>
            <w:vAlign w:val="center"/>
            <w:hideMark/>
          </w:tcPr>
          <w:p w:rsidR="00622596" w:rsidRPr="00622596" w:rsidRDefault="00622596" w:rsidP="00622596">
            <w:pPr>
              <w:spacing w:before="0" w:after="0" w:line="240" w:lineRule="auto"/>
              <w:jc w:val="right"/>
              <w:rPr>
                <w:rFonts w:ascii="Arial" w:eastAsia="Times New Roman" w:hAnsi="Arial" w:cs="Arial"/>
                <w:sz w:val="16"/>
                <w:szCs w:val="16"/>
              </w:rPr>
            </w:pPr>
            <w:r w:rsidRPr="00622596">
              <w:rPr>
                <w:rFonts w:ascii="Arial" w:eastAsia="Times New Roman" w:hAnsi="Arial" w:cs="Arial"/>
                <w:sz w:val="16"/>
                <w:szCs w:val="16"/>
              </w:rPr>
              <w:t>5 477 054</w:t>
            </w:r>
          </w:p>
        </w:tc>
      </w:tr>
    </w:tbl>
    <w:p w:rsidR="006D7B13" w:rsidRPr="00EE608B" w:rsidRDefault="006D7B13" w:rsidP="006D7B13">
      <w:pPr>
        <w:rPr>
          <w:rFonts w:ascii="Century Gothic" w:eastAsiaTheme="minorHAnsi" w:hAnsi="Century Gothic"/>
          <w:b/>
          <w:sz w:val="24"/>
          <w:szCs w:val="24"/>
        </w:rPr>
      </w:pPr>
    </w:p>
    <w:p w:rsidR="00451460" w:rsidRPr="00EE608B" w:rsidRDefault="005A4A47" w:rsidP="00D46919">
      <w:pPr>
        <w:pStyle w:val="Heading4"/>
      </w:pPr>
      <w:r w:rsidRPr="00EE608B">
        <w:t xml:space="preserve">3.6.1.8 </w:t>
      </w:r>
      <w:r w:rsidR="00451460" w:rsidRPr="00EE608B">
        <w:t>Employee Related Costs (including councillor allowances)</w:t>
      </w:r>
    </w:p>
    <w:tbl>
      <w:tblPr>
        <w:tblStyle w:val="TableGrid"/>
        <w:tblW w:w="0" w:type="auto"/>
        <w:tblLook w:val="04A0" w:firstRow="1" w:lastRow="0" w:firstColumn="1" w:lastColumn="0" w:noHBand="0" w:noVBand="1"/>
      </w:tblPr>
      <w:tblGrid>
        <w:gridCol w:w="6660"/>
        <w:gridCol w:w="2359"/>
      </w:tblGrid>
      <w:tr w:rsidR="003E3917" w:rsidRPr="00EE608B" w:rsidTr="00E61828">
        <w:tc>
          <w:tcPr>
            <w:tcW w:w="6658" w:type="dxa"/>
          </w:tcPr>
          <w:p w:rsidR="003E3917" w:rsidRPr="00EE608B" w:rsidRDefault="003E3917" w:rsidP="006A3277">
            <w:pPr>
              <w:rPr>
                <w:b/>
                <w:sz w:val="24"/>
                <w:szCs w:val="24"/>
              </w:rPr>
            </w:pPr>
            <w:r w:rsidRPr="00EE608B">
              <w:rPr>
                <w:b/>
                <w:sz w:val="24"/>
                <w:szCs w:val="24"/>
              </w:rPr>
              <w:t>Description (201</w:t>
            </w:r>
            <w:r w:rsidR="006A3277">
              <w:rPr>
                <w:b/>
                <w:sz w:val="24"/>
                <w:szCs w:val="24"/>
              </w:rPr>
              <w:t>4</w:t>
            </w:r>
            <w:r w:rsidRPr="00EE608B">
              <w:rPr>
                <w:b/>
                <w:sz w:val="24"/>
                <w:szCs w:val="24"/>
              </w:rPr>
              <w:t>/1</w:t>
            </w:r>
            <w:r w:rsidR="006A3277">
              <w:rPr>
                <w:b/>
                <w:sz w:val="24"/>
                <w:szCs w:val="24"/>
              </w:rPr>
              <w:t>5</w:t>
            </w:r>
            <w:r w:rsidRPr="00EE608B">
              <w:rPr>
                <w:b/>
                <w:sz w:val="24"/>
                <w:szCs w:val="24"/>
              </w:rPr>
              <w:t>)</w:t>
            </w:r>
          </w:p>
        </w:tc>
        <w:tc>
          <w:tcPr>
            <w:tcW w:w="2359" w:type="dxa"/>
          </w:tcPr>
          <w:p w:rsidR="003E3917" w:rsidRPr="00EE608B" w:rsidRDefault="003E3917" w:rsidP="003E3917">
            <w:pPr>
              <w:rPr>
                <w:b/>
                <w:sz w:val="24"/>
                <w:szCs w:val="24"/>
              </w:rPr>
            </w:pPr>
            <w:r w:rsidRPr="00EE608B">
              <w:rPr>
                <w:b/>
                <w:sz w:val="24"/>
                <w:szCs w:val="24"/>
              </w:rPr>
              <w:t>Amount</w:t>
            </w:r>
          </w:p>
        </w:tc>
      </w:tr>
      <w:tr w:rsidR="003E3917" w:rsidRPr="00EE608B" w:rsidTr="00E61828">
        <w:tc>
          <w:tcPr>
            <w:tcW w:w="6658" w:type="dxa"/>
          </w:tcPr>
          <w:p w:rsidR="003E3917" w:rsidRPr="00EE608B" w:rsidRDefault="003E3917" w:rsidP="00E61828">
            <w:pPr>
              <w:rPr>
                <w:sz w:val="24"/>
                <w:szCs w:val="24"/>
              </w:rPr>
            </w:pPr>
            <w:r w:rsidRPr="00EE608B">
              <w:rPr>
                <w:sz w:val="24"/>
                <w:szCs w:val="24"/>
              </w:rPr>
              <w:t>Employee related costs</w:t>
            </w:r>
          </w:p>
        </w:tc>
        <w:tc>
          <w:tcPr>
            <w:tcW w:w="2359" w:type="dxa"/>
          </w:tcPr>
          <w:p w:rsidR="003E3917" w:rsidRPr="00EE608B" w:rsidRDefault="003E3917" w:rsidP="006A3277">
            <w:pPr>
              <w:rPr>
                <w:sz w:val="24"/>
                <w:szCs w:val="24"/>
              </w:rPr>
            </w:pPr>
            <w:r w:rsidRPr="00EE608B">
              <w:rPr>
                <w:sz w:val="24"/>
                <w:szCs w:val="24"/>
              </w:rPr>
              <w:t>R</w:t>
            </w:r>
            <w:r w:rsidR="006A3277">
              <w:rPr>
                <w:sz w:val="24"/>
                <w:szCs w:val="24"/>
              </w:rPr>
              <w:t>65,359,914.41</w:t>
            </w:r>
          </w:p>
        </w:tc>
      </w:tr>
      <w:tr w:rsidR="003E3917" w:rsidRPr="00EE608B" w:rsidTr="00E61828">
        <w:tc>
          <w:tcPr>
            <w:tcW w:w="6658" w:type="dxa"/>
            <w:tcBorders>
              <w:right w:val="single" w:sz="4" w:space="0" w:color="auto"/>
            </w:tcBorders>
          </w:tcPr>
          <w:p w:rsidR="003E3917" w:rsidRPr="00EE608B" w:rsidRDefault="003E3917" w:rsidP="00E61828">
            <w:pPr>
              <w:rPr>
                <w:sz w:val="24"/>
                <w:szCs w:val="24"/>
              </w:rPr>
            </w:pPr>
            <w:r w:rsidRPr="00EE608B">
              <w:rPr>
                <w:sz w:val="24"/>
                <w:szCs w:val="24"/>
              </w:rPr>
              <w:t>Remuneration of councillors</w:t>
            </w:r>
          </w:p>
        </w:tc>
        <w:tc>
          <w:tcPr>
            <w:tcW w:w="2359" w:type="dxa"/>
            <w:tcBorders>
              <w:left w:val="single" w:sz="4" w:space="0" w:color="auto"/>
            </w:tcBorders>
          </w:tcPr>
          <w:p w:rsidR="003E3917" w:rsidRPr="00EE608B" w:rsidRDefault="006A3277" w:rsidP="006A3277">
            <w:pPr>
              <w:rPr>
                <w:sz w:val="24"/>
                <w:szCs w:val="24"/>
              </w:rPr>
            </w:pPr>
            <w:r>
              <w:rPr>
                <w:sz w:val="24"/>
                <w:szCs w:val="24"/>
              </w:rPr>
              <w:t>R3,611,755.12</w:t>
            </w:r>
          </w:p>
        </w:tc>
      </w:tr>
      <w:tr w:rsidR="003E3917" w:rsidRPr="00EE608B" w:rsidTr="00E61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5"/>
        </w:trPr>
        <w:tc>
          <w:tcPr>
            <w:tcW w:w="6660" w:type="dxa"/>
          </w:tcPr>
          <w:p w:rsidR="003E3917" w:rsidRPr="00EE608B" w:rsidRDefault="003E3917" w:rsidP="00E61828">
            <w:pPr>
              <w:rPr>
                <w:b/>
                <w:sz w:val="24"/>
                <w:szCs w:val="24"/>
              </w:rPr>
            </w:pPr>
            <w:r w:rsidRPr="00EE608B">
              <w:rPr>
                <w:b/>
                <w:sz w:val="24"/>
                <w:szCs w:val="24"/>
              </w:rPr>
              <w:t>TOTAL</w:t>
            </w:r>
          </w:p>
        </w:tc>
        <w:tc>
          <w:tcPr>
            <w:tcW w:w="2357" w:type="dxa"/>
          </w:tcPr>
          <w:p w:rsidR="003E3917" w:rsidRPr="00EE608B" w:rsidRDefault="006A3277" w:rsidP="003E3917">
            <w:pPr>
              <w:rPr>
                <w:b/>
                <w:sz w:val="24"/>
                <w:szCs w:val="24"/>
              </w:rPr>
            </w:pPr>
            <w:r>
              <w:rPr>
                <w:b/>
                <w:sz w:val="24"/>
                <w:szCs w:val="24"/>
              </w:rPr>
              <w:t>R68,971,669.53</w:t>
            </w:r>
          </w:p>
        </w:tc>
      </w:tr>
    </w:tbl>
    <w:p w:rsidR="00451460" w:rsidRPr="00EE608B" w:rsidRDefault="005A4A47" w:rsidP="00D46919">
      <w:pPr>
        <w:pStyle w:val="Heading4"/>
      </w:pPr>
      <w:r w:rsidRPr="00EE608B">
        <w:rPr>
          <w:rFonts w:eastAsiaTheme="minorEastAsia"/>
          <w:caps w:val="0"/>
          <w:color w:val="auto"/>
          <w:spacing w:val="0"/>
        </w:rPr>
        <w:t xml:space="preserve">3.6.1.9 </w:t>
      </w:r>
      <w:r w:rsidR="00451460" w:rsidRPr="00EE608B">
        <w:t>Supply Chain Management (SCM)</w:t>
      </w:r>
    </w:p>
    <w:p w:rsidR="00513033" w:rsidRPr="00EE608B" w:rsidRDefault="00513033" w:rsidP="00AD49BB">
      <w:pPr>
        <w:pStyle w:val="NoSpacing"/>
      </w:pPr>
      <w:r w:rsidRPr="00EE608B">
        <w:t>The municipality has developed its supply chain management policy in line with supply chain regulations.  The policy meets all the requirements as stated in the Municipal Finance Management Ac</w:t>
      </w:r>
      <w:r w:rsidR="00923AE5">
        <w:t xml:space="preserve">t, No. 56 of 2003.  The unit </w:t>
      </w:r>
      <w:r w:rsidRPr="00EE608B">
        <w:t>has a Supply Chain Manager, one vacant Supply Chain Officer post and two Supply Chain Clerks.  The department also is capacitated by two finance interns and is supported by the KwaZulu Natal Provincial Treasury.</w:t>
      </w:r>
    </w:p>
    <w:p w:rsidR="00EA633D" w:rsidRPr="00EE608B" w:rsidRDefault="00EA633D" w:rsidP="00AD49BB">
      <w:pPr>
        <w:pStyle w:val="NoSpacing"/>
      </w:pPr>
      <w:r w:rsidRPr="00EE608B">
        <w:t>MFMA Act, SCM Regulations, municipal policy, PPPFA, govern our SCM Unit. The following are things that are required by law:</w:t>
      </w:r>
    </w:p>
    <w:p w:rsidR="00EA633D" w:rsidRPr="00EE608B" w:rsidRDefault="00EA633D" w:rsidP="003B58C4">
      <w:pPr>
        <w:pStyle w:val="Style1"/>
      </w:pPr>
      <w:r w:rsidRPr="00EE608B">
        <w:t xml:space="preserve">That the supplier of goods &amp; services to the municipality must </w:t>
      </w:r>
      <w:r w:rsidR="00A04351">
        <w:t xml:space="preserve">be </w:t>
      </w:r>
      <w:r w:rsidRPr="00EE608B">
        <w:t>registered in the municipal database. To register there is a form that is obtainable from the municipal building at reception area, SCM Unit offices &amp; on the municipal website.</w:t>
      </w:r>
    </w:p>
    <w:p w:rsidR="00EA633D" w:rsidRPr="00EE608B" w:rsidRDefault="00EA633D" w:rsidP="00AD49BB">
      <w:pPr>
        <w:pStyle w:val="NoSpacing"/>
      </w:pPr>
      <w:r w:rsidRPr="00EE608B">
        <w:t>Retainable document with the form are as follows:</w:t>
      </w:r>
    </w:p>
    <w:p w:rsidR="00EA633D" w:rsidRPr="00EE608B" w:rsidRDefault="00EA633D" w:rsidP="003B58C4">
      <w:pPr>
        <w:pStyle w:val="Style1"/>
      </w:pPr>
      <w:r w:rsidRPr="00EE608B">
        <w:t>Registration document such as CK, Original Tax clearance certificate, BBBEE Certificate, certified I.D. copies of the directors of the company &amp;letter from the bank confirming the business account.</w:t>
      </w:r>
    </w:p>
    <w:p w:rsidR="00EA633D" w:rsidRPr="00EE608B" w:rsidRDefault="00915EF8" w:rsidP="003B58C4">
      <w:pPr>
        <w:pStyle w:val="Style1"/>
      </w:pPr>
      <w:r>
        <w:lastRenderedPageBreak/>
        <w:t>The company must be</w:t>
      </w:r>
      <w:r w:rsidR="00EA633D" w:rsidRPr="00EE608B">
        <w:t xml:space="preserve"> registered on </w:t>
      </w:r>
      <w:r>
        <w:t xml:space="preserve">the </w:t>
      </w:r>
      <w:r w:rsidR="00EA633D" w:rsidRPr="00EE608B">
        <w:t xml:space="preserve">municipal database then our buyers invite suppliers to quote, receive </w:t>
      </w:r>
      <w:proofErr w:type="gramStart"/>
      <w:r w:rsidR="00EA633D" w:rsidRPr="00EE608B">
        <w:t>quotations,</w:t>
      </w:r>
      <w:proofErr w:type="gramEnd"/>
      <w:r w:rsidR="00EA633D" w:rsidRPr="00EE608B">
        <w:t xml:space="preserve"> evaluate quotations based on the specification, PPPFA &amp; BBBEE.</w:t>
      </w:r>
    </w:p>
    <w:p w:rsidR="00EA633D" w:rsidRPr="00EE608B" w:rsidRDefault="00EA633D" w:rsidP="003B58C4">
      <w:pPr>
        <w:pStyle w:val="Style1"/>
      </w:pPr>
      <w:r w:rsidRPr="00EE608B">
        <w:t>The order is printed &amp; faxed to the supplier to deliver goods or service to the municipality. The supplier must issue the delivery note when delivering there after the invoice/tax invoice must be send to our creditors department for payment.</w:t>
      </w:r>
    </w:p>
    <w:p w:rsidR="00EA633D" w:rsidRPr="00EE608B" w:rsidRDefault="00915EF8" w:rsidP="003B58C4">
      <w:pPr>
        <w:pStyle w:val="Style1"/>
      </w:pPr>
      <w:r>
        <w:t>Suppliers are instructed</w:t>
      </w:r>
      <w:r w:rsidR="00EA633D" w:rsidRPr="00EE608B">
        <w:t xml:space="preserve"> not to deliver any goods or services to the municipality without receiving </w:t>
      </w:r>
      <w:r>
        <w:t xml:space="preserve">an </w:t>
      </w:r>
      <w:r w:rsidR="00EA633D" w:rsidRPr="00EE608B">
        <w:t>official purchase order.</w:t>
      </w:r>
    </w:p>
    <w:p w:rsidR="00EA633D" w:rsidRPr="00EE608B" w:rsidRDefault="00EA633D" w:rsidP="003B58C4">
      <w:pPr>
        <w:pStyle w:val="Style1"/>
      </w:pPr>
      <w:r w:rsidRPr="00EE608B">
        <w:t xml:space="preserve">Suppliers are requested to take orders </w:t>
      </w:r>
      <w:r w:rsidR="00915EF8">
        <w:t xml:space="preserve">only </w:t>
      </w:r>
      <w:r w:rsidRPr="00EE608B">
        <w:t xml:space="preserve">from supply chain officials who are dully authorised by the accounting officer. </w:t>
      </w:r>
    </w:p>
    <w:p w:rsidR="00EA633D" w:rsidRDefault="00EA633D" w:rsidP="003B58C4">
      <w:pPr>
        <w:pStyle w:val="Style1"/>
      </w:pPr>
      <w:r w:rsidRPr="00EE608B">
        <w:t>The supplier may tender for goods &amp; services advertised by the municipality even if they are not registered on municipal data base</w:t>
      </w:r>
      <w:r w:rsidR="00511EBB" w:rsidRPr="00EE608B">
        <w:t>.</w:t>
      </w:r>
    </w:p>
    <w:p w:rsidR="006F1104" w:rsidRPr="006F1104" w:rsidRDefault="006F1104" w:rsidP="006F1104">
      <w:pPr>
        <w:pStyle w:val="BodyTextFirstIndent"/>
      </w:pPr>
    </w:p>
    <w:p w:rsidR="006572B5" w:rsidRPr="00EB5F78" w:rsidRDefault="006572B5" w:rsidP="006572B5">
      <w:pPr>
        <w:pStyle w:val="Heading3"/>
      </w:pPr>
      <w:bookmarkStart w:id="125" w:name="_Toc420998124"/>
      <w:bookmarkEnd w:id="125"/>
    </w:p>
    <w:tbl>
      <w:tblPr>
        <w:tblpPr w:leftFromText="180" w:rightFromText="180" w:vertAnchor="text" w:tblpY="1"/>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387"/>
        <w:gridCol w:w="4624"/>
      </w:tblGrid>
      <w:tr w:rsidR="009F0637" w:rsidRPr="00EE608B" w:rsidTr="006572B5">
        <w:trPr>
          <w:tblCellSpacing w:w="20" w:type="dxa"/>
        </w:trPr>
        <w:tc>
          <w:tcPr>
            <w:tcW w:w="4327" w:type="dxa"/>
            <w:shd w:val="clear" w:color="auto" w:fill="4A66AC" w:themeFill="accent1"/>
          </w:tcPr>
          <w:p w:rsidR="009F0637" w:rsidRPr="00EE608B" w:rsidRDefault="006D47F2" w:rsidP="00113E73">
            <w:pPr>
              <w:widowControl w:val="0"/>
              <w:autoSpaceDE w:val="0"/>
              <w:autoSpaceDN w:val="0"/>
              <w:adjustRightInd w:val="0"/>
              <w:spacing w:before="0" w:after="0" w:line="240" w:lineRule="auto"/>
              <w:rPr>
                <w:rFonts w:eastAsia="SimSun" w:cstheme="minorHAnsi"/>
                <w:b/>
                <w:bCs/>
                <w:color w:val="FFFFFF"/>
                <w:sz w:val="24"/>
                <w:szCs w:val="24"/>
                <w:lang w:val="en-US"/>
              </w:rPr>
            </w:pPr>
            <w:r w:rsidRPr="00EE608B">
              <w:rPr>
                <w:rFonts w:eastAsia="SimSun" w:cstheme="minorHAnsi"/>
                <w:b/>
                <w:bCs/>
                <w:color w:val="FFFFFF"/>
                <w:sz w:val="24"/>
                <w:szCs w:val="24"/>
                <w:lang w:val="en-US"/>
              </w:rPr>
              <w:t>Strengths</w:t>
            </w:r>
          </w:p>
        </w:tc>
        <w:tc>
          <w:tcPr>
            <w:tcW w:w="4564" w:type="dxa"/>
            <w:shd w:val="clear" w:color="auto" w:fill="4A66AC" w:themeFill="accent1"/>
          </w:tcPr>
          <w:p w:rsidR="009F0637" w:rsidRPr="00EE608B" w:rsidRDefault="006D47F2" w:rsidP="00113E73">
            <w:pPr>
              <w:widowControl w:val="0"/>
              <w:autoSpaceDE w:val="0"/>
              <w:autoSpaceDN w:val="0"/>
              <w:adjustRightInd w:val="0"/>
              <w:spacing w:before="0" w:after="0" w:line="240" w:lineRule="auto"/>
              <w:rPr>
                <w:rFonts w:eastAsia="SimSun" w:cstheme="minorHAnsi"/>
                <w:b/>
                <w:bCs/>
                <w:color w:val="FFFFFF"/>
                <w:sz w:val="24"/>
                <w:szCs w:val="24"/>
                <w:lang w:val="en-US"/>
              </w:rPr>
            </w:pPr>
            <w:r w:rsidRPr="00EE608B">
              <w:rPr>
                <w:rFonts w:eastAsia="SimSun" w:cstheme="minorHAnsi"/>
                <w:b/>
                <w:bCs/>
                <w:color w:val="FFFFFF"/>
                <w:sz w:val="24"/>
                <w:szCs w:val="24"/>
                <w:lang w:val="en-US"/>
              </w:rPr>
              <w:t>Weaknesses</w:t>
            </w:r>
          </w:p>
        </w:tc>
      </w:tr>
      <w:tr w:rsidR="009F0637" w:rsidRPr="00EE608B" w:rsidTr="006572B5">
        <w:trPr>
          <w:tblCellSpacing w:w="20" w:type="dxa"/>
        </w:trPr>
        <w:tc>
          <w:tcPr>
            <w:tcW w:w="4327" w:type="dxa"/>
            <w:shd w:val="clear" w:color="auto" w:fill="auto"/>
          </w:tcPr>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After a period of financial strain, decline,</w:t>
            </w:r>
          </w:p>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and distress, the Municipality is now</w:t>
            </w:r>
          </w:p>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entering a period of stabilisation and</w:t>
            </w:r>
          </w:p>
          <w:p w:rsidR="006D47F2" w:rsidRPr="00EE608B" w:rsidRDefault="005A4A47"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recovery; and </w:t>
            </w:r>
          </w:p>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The implementation of the Long-term</w:t>
            </w:r>
          </w:p>
          <w:p w:rsidR="009F0637" w:rsidRDefault="006D47F2" w:rsidP="002D33A8">
            <w:pPr>
              <w:widowControl w:val="0"/>
              <w:autoSpaceDE w:val="0"/>
              <w:autoSpaceDN w:val="0"/>
              <w:adjustRightInd w:val="0"/>
              <w:spacing w:before="0" w:after="0" w:line="240" w:lineRule="auto"/>
              <w:rPr>
                <w:rFonts w:asciiTheme="majorHAnsi" w:eastAsia="SimSun" w:hAnsiTheme="majorHAnsi" w:cstheme="minorHAnsi"/>
                <w:b/>
                <w:bCs/>
                <w:color w:val="FF0000"/>
                <w:sz w:val="24"/>
                <w:szCs w:val="24"/>
                <w:lang w:val="en-US"/>
              </w:rPr>
            </w:pPr>
            <w:r w:rsidRPr="00EE608B">
              <w:rPr>
                <w:rFonts w:asciiTheme="majorHAnsi" w:hAnsiTheme="majorHAnsi" w:cs="AvantGardeMdITC"/>
                <w:sz w:val="24"/>
                <w:szCs w:val="24"/>
              </w:rPr>
              <w:t xml:space="preserve">   </w:t>
            </w:r>
            <w:proofErr w:type="gramStart"/>
            <w:r w:rsidRPr="00EE608B">
              <w:rPr>
                <w:rFonts w:asciiTheme="majorHAnsi" w:hAnsiTheme="majorHAnsi" w:cs="AvantGardeMdITC"/>
                <w:sz w:val="24"/>
                <w:szCs w:val="24"/>
              </w:rPr>
              <w:t>Financial Plan for the Municipality.</w:t>
            </w:r>
            <w:proofErr w:type="gramEnd"/>
          </w:p>
          <w:p w:rsidR="002D33A8" w:rsidRPr="00EE608B" w:rsidRDefault="002D33A8" w:rsidP="002D33A8">
            <w:pPr>
              <w:widowControl w:val="0"/>
              <w:autoSpaceDE w:val="0"/>
              <w:autoSpaceDN w:val="0"/>
              <w:adjustRightInd w:val="0"/>
              <w:spacing w:before="0" w:after="0" w:line="240" w:lineRule="auto"/>
              <w:rPr>
                <w:rFonts w:asciiTheme="majorHAnsi" w:eastAsia="SimSun" w:hAnsiTheme="majorHAnsi" w:cstheme="minorHAnsi"/>
                <w:b/>
                <w:bCs/>
                <w:color w:val="FF0000"/>
                <w:sz w:val="24"/>
                <w:szCs w:val="24"/>
                <w:lang w:val="en-US"/>
              </w:rPr>
            </w:pPr>
          </w:p>
        </w:tc>
        <w:tc>
          <w:tcPr>
            <w:tcW w:w="4564" w:type="dxa"/>
            <w:shd w:val="clear" w:color="auto" w:fill="auto"/>
          </w:tcPr>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A limited rates base and high lev</w:t>
            </w:r>
            <w:r w:rsidR="005A4A47" w:rsidRPr="00EE608B">
              <w:rPr>
                <w:rFonts w:asciiTheme="majorHAnsi" w:hAnsiTheme="majorHAnsi" w:cs="AvantGardeMdITC"/>
                <w:sz w:val="24"/>
                <w:szCs w:val="24"/>
              </w:rPr>
              <w:t>els of      demand for services;</w:t>
            </w:r>
          </w:p>
          <w:p w:rsidR="006D47F2" w:rsidRPr="00EE608B" w:rsidRDefault="005A4A47"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A growing number of debtors; and </w:t>
            </w:r>
          </w:p>
          <w:p w:rsidR="009F0637"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proofErr w:type="gramStart"/>
            <w:r w:rsidRPr="00EE608B">
              <w:rPr>
                <w:rFonts w:asciiTheme="majorHAnsi" w:hAnsiTheme="majorHAnsi" w:cs="AvantGardeMdITC"/>
                <w:sz w:val="24"/>
                <w:szCs w:val="24"/>
              </w:rPr>
              <w:t xml:space="preserve">• Under-spending against operations and      </w:t>
            </w:r>
            <w:r w:rsidR="000B2FBC" w:rsidRPr="00EE608B">
              <w:rPr>
                <w:rFonts w:asciiTheme="majorHAnsi" w:hAnsiTheme="majorHAnsi" w:cs="AvantGardeMdITC"/>
                <w:sz w:val="24"/>
                <w:szCs w:val="24"/>
              </w:rPr>
              <w:t xml:space="preserve">       </w:t>
            </w:r>
            <w:r w:rsidRPr="00EE608B">
              <w:rPr>
                <w:rFonts w:asciiTheme="majorHAnsi" w:hAnsiTheme="majorHAnsi" w:cs="AvantGardeMdITC"/>
                <w:sz w:val="24"/>
                <w:szCs w:val="24"/>
              </w:rPr>
              <w:t>maintenance budgets.</w:t>
            </w:r>
            <w:proofErr w:type="gramEnd"/>
          </w:p>
        </w:tc>
      </w:tr>
      <w:tr w:rsidR="009F0637" w:rsidRPr="00EE608B" w:rsidTr="006572B5">
        <w:trPr>
          <w:tblCellSpacing w:w="20" w:type="dxa"/>
        </w:trPr>
        <w:tc>
          <w:tcPr>
            <w:tcW w:w="4327" w:type="dxa"/>
            <w:shd w:val="clear" w:color="auto" w:fill="4A66AC" w:themeFill="accent1"/>
          </w:tcPr>
          <w:p w:rsidR="009F0637" w:rsidRPr="00EE608B" w:rsidRDefault="000B2FBC" w:rsidP="00113E73">
            <w:pPr>
              <w:widowControl w:val="0"/>
              <w:autoSpaceDE w:val="0"/>
              <w:autoSpaceDN w:val="0"/>
              <w:adjustRightInd w:val="0"/>
              <w:spacing w:before="0" w:after="0" w:line="240" w:lineRule="auto"/>
              <w:rPr>
                <w:rFonts w:asciiTheme="majorHAnsi" w:eastAsia="SimSun" w:hAnsiTheme="majorHAnsi" w:cstheme="minorHAnsi"/>
                <w:b/>
                <w:bCs/>
                <w:color w:val="FFFFFF"/>
                <w:sz w:val="24"/>
                <w:szCs w:val="24"/>
                <w:lang w:val="en-US"/>
              </w:rPr>
            </w:pPr>
            <w:r w:rsidRPr="00EE608B">
              <w:rPr>
                <w:rFonts w:asciiTheme="majorHAnsi" w:eastAsia="SimSun" w:hAnsiTheme="majorHAnsi" w:cstheme="minorHAnsi"/>
                <w:b/>
                <w:bCs/>
                <w:color w:val="FFFFFF"/>
                <w:sz w:val="24"/>
                <w:szCs w:val="24"/>
                <w:lang w:val="en-US"/>
              </w:rPr>
              <w:t>Opportunities</w:t>
            </w:r>
          </w:p>
        </w:tc>
        <w:tc>
          <w:tcPr>
            <w:tcW w:w="4564" w:type="dxa"/>
            <w:shd w:val="clear" w:color="auto" w:fill="4A66AC" w:themeFill="accent1"/>
          </w:tcPr>
          <w:p w:rsidR="009F0637" w:rsidRPr="00EE608B" w:rsidRDefault="000B2FBC" w:rsidP="00113E73">
            <w:pPr>
              <w:widowControl w:val="0"/>
              <w:autoSpaceDE w:val="0"/>
              <w:autoSpaceDN w:val="0"/>
              <w:adjustRightInd w:val="0"/>
              <w:spacing w:before="0" w:after="0" w:line="240" w:lineRule="auto"/>
              <w:rPr>
                <w:rFonts w:asciiTheme="majorHAnsi" w:eastAsia="SimSun" w:hAnsiTheme="majorHAnsi" w:cstheme="minorHAnsi"/>
                <w:b/>
                <w:bCs/>
                <w:color w:val="FFFFFF"/>
                <w:sz w:val="24"/>
                <w:szCs w:val="24"/>
                <w:lang w:val="en-US"/>
              </w:rPr>
            </w:pPr>
            <w:r w:rsidRPr="00EE608B">
              <w:rPr>
                <w:rFonts w:asciiTheme="majorHAnsi" w:eastAsia="SimSun" w:hAnsiTheme="majorHAnsi" w:cstheme="minorHAnsi"/>
                <w:b/>
                <w:bCs/>
                <w:color w:val="FFFFFF"/>
                <w:sz w:val="24"/>
                <w:szCs w:val="24"/>
                <w:lang w:val="en-US"/>
              </w:rPr>
              <w:t>Treats</w:t>
            </w:r>
          </w:p>
        </w:tc>
      </w:tr>
      <w:tr w:rsidR="009F0637" w:rsidRPr="00EE608B" w:rsidTr="006572B5">
        <w:trPr>
          <w:tblCellSpacing w:w="20" w:type="dxa"/>
        </w:trPr>
        <w:tc>
          <w:tcPr>
            <w:tcW w:w="4327" w:type="dxa"/>
            <w:shd w:val="clear" w:color="auto" w:fill="auto"/>
          </w:tcPr>
          <w:p w:rsidR="00915EF8" w:rsidRDefault="00353CE1" w:rsidP="00353CE1">
            <w:pPr>
              <w:pStyle w:val="ListParagraph"/>
              <w:numPr>
                <w:ilvl w:val="0"/>
                <w:numId w:val="197"/>
              </w:numPr>
              <w:autoSpaceDE w:val="0"/>
              <w:autoSpaceDN w:val="0"/>
              <w:adjustRightInd w:val="0"/>
              <w:spacing w:before="0" w:after="0" w:line="240" w:lineRule="auto"/>
              <w:rPr>
                <w:rFonts w:asciiTheme="majorHAnsi" w:hAnsiTheme="majorHAnsi" w:cs="AvantGardeMdITC"/>
                <w:sz w:val="24"/>
                <w:szCs w:val="24"/>
              </w:rPr>
            </w:pPr>
            <w:r w:rsidRPr="00915EF8">
              <w:rPr>
                <w:rFonts w:asciiTheme="majorHAnsi" w:hAnsiTheme="majorHAnsi" w:cs="AvantGardeMdITC"/>
                <w:sz w:val="24"/>
                <w:szCs w:val="24"/>
              </w:rPr>
              <w:t>A</w:t>
            </w:r>
            <w:r w:rsidR="00915EF8" w:rsidRPr="00915EF8">
              <w:rPr>
                <w:rFonts w:asciiTheme="majorHAnsi" w:hAnsiTheme="majorHAnsi" w:cs="AvantGardeMdITC"/>
                <w:sz w:val="24"/>
                <w:szCs w:val="24"/>
              </w:rPr>
              <w:t>n</w:t>
            </w:r>
            <w:r w:rsidRPr="00915EF8">
              <w:rPr>
                <w:rFonts w:asciiTheme="majorHAnsi" w:hAnsiTheme="majorHAnsi" w:cs="AvantGardeMdITC"/>
                <w:sz w:val="24"/>
                <w:szCs w:val="24"/>
              </w:rPr>
              <w:t xml:space="preserve"> </w:t>
            </w:r>
            <w:r w:rsidR="00915EF8" w:rsidRPr="00915EF8">
              <w:rPr>
                <w:rFonts w:asciiTheme="majorHAnsi" w:hAnsiTheme="majorHAnsi" w:cs="AvantGardeMdITC"/>
                <w:sz w:val="24"/>
                <w:szCs w:val="24"/>
              </w:rPr>
              <w:t>un</w:t>
            </w:r>
            <w:r w:rsidRPr="00915EF8">
              <w:rPr>
                <w:rFonts w:asciiTheme="majorHAnsi" w:hAnsiTheme="majorHAnsi" w:cs="AvantGardeMdITC"/>
                <w:sz w:val="24"/>
                <w:szCs w:val="24"/>
              </w:rPr>
              <w:t xml:space="preserve">limited rates </w:t>
            </w:r>
            <w:r w:rsidR="00915EF8" w:rsidRPr="00915EF8">
              <w:rPr>
                <w:rFonts w:asciiTheme="majorHAnsi" w:hAnsiTheme="majorHAnsi" w:cs="AvantGardeMdITC"/>
                <w:sz w:val="24"/>
                <w:szCs w:val="24"/>
              </w:rPr>
              <w:t xml:space="preserve">base and high levels of </w:t>
            </w:r>
            <w:r w:rsidR="005A4A47" w:rsidRPr="00915EF8">
              <w:rPr>
                <w:rFonts w:asciiTheme="majorHAnsi" w:hAnsiTheme="majorHAnsi" w:cs="AvantGardeMdITC"/>
                <w:sz w:val="24"/>
                <w:szCs w:val="24"/>
              </w:rPr>
              <w:t>demand for services;</w:t>
            </w:r>
          </w:p>
          <w:p w:rsidR="00915EF8" w:rsidRDefault="005A4A47" w:rsidP="00353CE1">
            <w:pPr>
              <w:pStyle w:val="ListParagraph"/>
              <w:numPr>
                <w:ilvl w:val="0"/>
                <w:numId w:val="197"/>
              </w:numPr>
              <w:autoSpaceDE w:val="0"/>
              <w:autoSpaceDN w:val="0"/>
              <w:adjustRightInd w:val="0"/>
              <w:spacing w:before="0" w:after="0" w:line="240" w:lineRule="auto"/>
              <w:rPr>
                <w:rFonts w:asciiTheme="majorHAnsi" w:hAnsiTheme="majorHAnsi" w:cs="AvantGardeMdITC"/>
                <w:sz w:val="24"/>
                <w:szCs w:val="24"/>
              </w:rPr>
            </w:pPr>
            <w:r w:rsidRPr="00915EF8">
              <w:rPr>
                <w:rFonts w:asciiTheme="majorHAnsi" w:hAnsiTheme="majorHAnsi" w:cs="AvantGardeMdITC"/>
                <w:sz w:val="24"/>
                <w:szCs w:val="24"/>
              </w:rPr>
              <w:t xml:space="preserve">A </w:t>
            </w:r>
            <w:r w:rsidR="00915EF8">
              <w:rPr>
                <w:rFonts w:asciiTheme="majorHAnsi" w:hAnsiTheme="majorHAnsi" w:cs="AvantGardeMdITC"/>
                <w:sz w:val="24"/>
                <w:szCs w:val="24"/>
              </w:rPr>
              <w:t>decreasing</w:t>
            </w:r>
            <w:r w:rsidRPr="00915EF8">
              <w:rPr>
                <w:rFonts w:asciiTheme="majorHAnsi" w:hAnsiTheme="majorHAnsi" w:cs="AvantGardeMdITC"/>
                <w:sz w:val="24"/>
                <w:szCs w:val="24"/>
              </w:rPr>
              <w:t xml:space="preserve"> number of debtors; and </w:t>
            </w:r>
          </w:p>
          <w:p w:rsidR="009F0637" w:rsidRPr="00915EF8" w:rsidRDefault="00915EF8" w:rsidP="00353CE1">
            <w:pPr>
              <w:pStyle w:val="ListParagraph"/>
              <w:numPr>
                <w:ilvl w:val="0"/>
                <w:numId w:val="197"/>
              </w:numPr>
              <w:autoSpaceDE w:val="0"/>
              <w:autoSpaceDN w:val="0"/>
              <w:adjustRightInd w:val="0"/>
              <w:spacing w:before="0" w:after="0" w:line="240" w:lineRule="auto"/>
              <w:rPr>
                <w:rFonts w:asciiTheme="majorHAnsi" w:hAnsiTheme="majorHAnsi" w:cs="AvantGardeMdITC"/>
                <w:sz w:val="24"/>
                <w:szCs w:val="24"/>
              </w:rPr>
            </w:pPr>
            <w:proofErr w:type="gramStart"/>
            <w:r>
              <w:rPr>
                <w:rFonts w:asciiTheme="majorHAnsi" w:hAnsiTheme="majorHAnsi" w:cs="AvantGardeMdITC"/>
                <w:sz w:val="24"/>
                <w:szCs w:val="24"/>
              </w:rPr>
              <w:t>Proper spending</w:t>
            </w:r>
            <w:r w:rsidR="00353CE1" w:rsidRPr="00915EF8">
              <w:rPr>
                <w:rFonts w:asciiTheme="majorHAnsi" w:hAnsiTheme="majorHAnsi" w:cs="AvantGardeMdITC"/>
                <w:sz w:val="24"/>
                <w:szCs w:val="24"/>
              </w:rPr>
              <w:t xml:space="preserve"> against operations and maintenance budgets.</w:t>
            </w:r>
            <w:proofErr w:type="gramEnd"/>
          </w:p>
          <w:p w:rsidR="009F0637" w:rsidRPr="00EE608B" w:rsidRDefault="009F0637" w:rsidP="00113E73">
            <w:pPr>
              <w:spacing w:before="0" w:after="0" w:line="240" w:lineRule="auto"/>
              <w:rPr>
                <w:rFonts w:asciiTheme="majorHAnsi" w:eastAsia="SimSun" w:hAnsiTheme="majorHAnsi" w:cstheme="minorHAnsi"/>
                <w:bCs/>
                <w:color w:val="FF0000"/>
                <w:sz w:val="24"/>
                <w:szCs w:val="24"/>
                <w:lang w:val="en-US"/>
              </w:rPr>
            </w:pPr>
          </w:p>
        </w:tc>
        <w:tc>
          <w:tcPr>
            <w:tcW w:w="4564" w:type="dxa"/>
            <w:shd w:val="clear" w:color="auto" w:fill="auto"/>
          </w:tcPr>
          <w:p w:rsidR="00353CE1" w:rsidRPr="00EE608B"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The gradual increase of outstanding debt     remains a potential risk to the</w:t>
            </w:r>
            <w:r w:rsidR="005A4A47" w:rsidRPr="00EE608B">
              <w:rPr>
                <w:rFonts w:asciiTheme="majorHAnsi" w:hAnsiTheme="majorHAnsi" w:cs="AvantGardeMdITC"/>
                <w:sz w:val="24"/>
                <w:szCs w:val="24"/>
              </w:rPr>
              <w:t xml:space="preserve"> </w:t>
            </w:r>
            <w:r w:rsidRPr="00EE608B">
              <w:rPr>
                <w:rFonts w:asciiTheme="majorHAnsi" w:hAnsiTheme="majorHAnsi" w:cs="AvantGardeMdITC"/>
                <w:sz w:val="24"/>
                <w:szCs w:val="24"/>
              </w:rPr>
              <w:t>Municipality</w:t>
            </w:r>
            <w:r w:rsidR="005A4A47" w:rsidRPr="00EE608B">
              <w:rPr>
                <w:rFonts w:asciiTheme="majorHAnsi" w:hAnsiTheme="majorHAnsi" w:cs="AvantGardeMdITC"/>
                <w:sz w:val="24"/>
                <w:szCs w:val="24"/>
              </w:rPr>
              <w:t>’</w:t>
            </w:r>
            <w:r w:rsidRPr="00EE608B">
              <w:rPr>
                <w:rFonts w:asciiTheme="majorHAnsi" w:hAnsiTheme="majorHAnsi" w:cs="AvantGardeMdITC"/>
                <w:sz w:val="24"/>
                <w:szCs w:val="24"/>
              </w:rPr>
              <w:t>s working capital, hence the possibi</w:t>
            </w:r>
            <w:r w:rsidR="005A4A47" w:rsidRPr="00EE608B">
              <w:rPr>
                <w:rFonts w:asciiTheme="majorHAnsi" w:hAnsiTheme="majorHAnsi" w:cs="AvantGardeMdITC"/>
                <w:sz w:val="24"/>
                <w:szCs w:val="24"/>
              </w:rPr>
              <w:t>lity of service delivery delays;</w:t>
            </w:r>
          </w:p>
          <w:p w:rsidR="00353CE1" w:rsidRPr="00EE608B"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The growing number of indigent households and the financial strain these</w:t>
            </w:r>
            <w:r w:rsidR="005A4A47" w:rsidRPr="00EE608B">
              <w:rPr>
                <w:rFonts w:asciiTheme="majorHAnsi" w:hAnsiTheme="majorHAnsi" w:cs="AvantGardeMdITC"/>
                <w:sz w:val="24"/>
                <w:szCs w:val="24"/>
              </w:rPr>
              <w:t xml:space="preserve"> place on the municipal budget;</w:t>
            </w:r>
          </w:p>
          <w:p w:rsidR="00353CE1" w:rsidRPr="00EE608B"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The lack of forward planning in terms of procurement for services in relation to the</w:t>
            </w:r>
            <w:r w:rsidR="005A4A47" w:rsidRPr="00EE608B">
              <w:rPr>
                <w:rFonts w:asciiTheme="majorHAnsi" w:hAnsiTheme="majorHAnsi" w:cs="AvantGardeMdITC"/>
                <w:sz w:val="24"/>
                <w:szCs w:val="24"/>
              </w:rPr>
              <w:t xml:space="preserve"> capital budget; and </w:t>
            </w:r>
          </w:p>
          <w:p w:rsidR="009F0637" w:rsidRPr="00EE608B"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proofErr w:type="gramStart"/>
            <w:r w:rsidRPr="00EE608B">
              <w:rPr>
                <w:rFonts w:asciiTheme="majorHAnsi" w:hAnsiTheme="majorHAnsi" w:cs="AvantGardeMdITC"/>
                <w:sz w:val="24"/>
                <w:szCs w:val="24"/>
              </w:rPr>
              <w:t>Under-expenditure against some conditional grants.</w:t>
            </w:r>
            <w:proofErr w:type="gramEnd"/>
          </w:p>
        </w:tc>
      </w:tr>
    </w:tbl>
    <w:p w:rsidR="00C401AD" w:rsidRDefault="00C401AD" w:rsidP="00C401AD">
      <w:pPr>
        <w:pStyle w:val="Heading2"/>
        <w:numPr>
          <w:ilvl w:val="0"/>
          <w:numId w:val="0"/>
        </w:numPr>
        <w:rPr>
          <w:sz w:val="24"/>
          <w:szCs w:val="24"/>
        </w:rPr>
      </w:pPr>
      <w:bookmarkStart w:id="126" w:name="_Toc378775982"/>
      <w:bookmarkStart w:id="127" w:name="_Toc420998125"/>
    </w:p>
    <w:p w:rsidR="003C52F6" w:rsidRPr="006572B5" w:rsidRDefault="003C52F6" w:rsidP="006572B5">
      <w:pPr>
        <w:pStyle w:val="Heading2"/>
        <w:ind w:left="0" w:firstLine="0"/>
        <w:rPr>
          <w:sz w:val="24"/>
          <w:szCs w:val="24"/>
        </w:rPr>
      </w:pPr>
      <w:r w:rsidRPr="006572B5">
        <w:rPr>
          <w:sz w:val="24"/>
          <w:szCs w:val="24"/>
        </w:rPr>
        <w:lastRenderedPageBreak/>
        <w:t>Good Governance &amp; Public Participation Analysis</w:t>
      </w:r>
      <w:bookmarkEnd w:id="126"/>
      <w:bookmarkEnd w:id="127"/>
    </w:p>
    <w:p w:rsidR="009C2AE0" w:rsidRPr="00EE608B" w:rsidRDefault="009C2AE0" w:rsidP="00B24ADF">
      <w:pPr>
        <w:pStyle w:val="Heading3"/>
      </w:pPr>
      <w:bookmarkStart w:id="128" w:name="_Toc378775983"/>
      <w:bookmarkStart w:id="129" w:name="_Toc420998126"/>
      <w:r w:rsidRPr="00EE608B">
        <w:t>National and Provincial Programmes</w:t>
      </w:r>
      <w:bookmarkEnd w:id="128"/>
      <w:bookmarkEnd w:id="129"/>
    </w:p>
    <w:p w:rsidR="00C61E23" w:rsidRPr="00EE608B" w:rsidRDefault="005A4A47" w:rsidP="00D46919">
      <w:pPr>
        <w:pStyle w:val="Heading4"/>
      </w:pPr>
      <w:r w:rsidRPr="00EE608B">
        <w:t xml:space="preserve">3.7.1.1 </w:t>
      </w:r>
      <w:r w:rsidR="00C61E23" w:rsidRPr="00EE608B">
        <w:t>NATIONAL PRIORITIES</w:t>
      </w:r>
    </w:p>
    <w:p w:rsidR="00C61E23" w:rsidRDefault="00C61E23" w:rsidP="00AD49BB">
      <w:pPr>
        <w:pStyle w:val="NoSpacing"/>
      </w:pPr>
      <w:r w:rsidRPr="00EE608B">
        <w:t>The Umtshezi municipality endeavours to include and implement the national priorities as soon as possible. We have successfully implemented EPWP (job creation) and have dedicated an official to focus on AIDS and other diseases. We receive statistics from the Department of Health on Child Mortality, Maternal Death, HIV/AIDS and other diseases for monitoring and awareness purposes. We also as the municipality ensure gender equality and Women empowerments in terms of our employment policy.</w:t>
      </w:r>
    </w:p>
    <w:p w:rsidR="00C61E23" w:rsidRPr="00EE608B" w:rsidRDefault="005A4A47" w:rsidP="00D46919">
      <w:pPr>
        <w:pStyle w:val="Heading4"/>
        <w:rPr>
          <w:lang w:eastAsia="en-US"/>
        </w:rPr>
      </w:pPr>
      <w:r w:rsidRPr="00EE608B">
        <w:rPr>
          <w:lang w:eastAsia="en-US"/>
        </w:rPr>
        <w:t xml:space="preserve">3.7.1.2 </w:t>
      </w:r>
      <w:r w:rsidR="00C61E23" w:rsidRPr="00EE608B">
        <w:rPr>
          <w:lang w:eastAsia="en-US"/>
        </w:rPr>
        <w:t>PROVINCIAL PROGRAMMES</w:t>
      </w:r>
    </w:p>
    <w:p w:rsidR="00C61E23" w:rsidRDefault="00C61E23" w:rsidP="00AD49BB">
      <w:pPr>
        <w:pStyle w:val="NoSpacing"/>
      </w:pPr>
      <w:r w:rsidRPr="00EE608B">
        <w:t xml:space="preserve">As with the National Government, the Provincial Government should prepare Sectorial Guidelines and funding for the preparation of Sectorial Plans. The preparation of the Sector Plans and programmes and district programmes also needs to be co-ordinated and aligned. </w:t>
      </w:r>
    </w:p>
    <w:p w:rsidR="00145CFE" w:rsidRPr="00EE608B" w:rsidRDefault="005A4A47" w:rsidP="00D46919">
      <w:pPr>
        <w:pStyle w:val="Heading4"/>
      </w:pPr>
      <w:r w:rsidRPr="00EE608B">
        <w:t xml:space="preserve">3.7.1.3 </w:t>
      </w:r>
      <w:r w:rsidR="00145CFE" w:rsidRPr="00EE608B">
        <w:t>Batho Pele Principles</w:t>
      </w:r>
    </w:p>
    <w:p w:rsidR="00C61E23" w:rsidRPr="00EE608B" w:rsidRDefault="00C61E23" w:rsidP="00AD49BB">
      <w:pPr>
        <w:pStyle w:val="NoSpacing"/>
      </w:pPr>
      <w:r w:rsidRPr="00EE608B">
        <w:t>Umtshezi Municipality subscribes to the following Batho Pele Principles and a number of training sessions have been conducted for employees:</w:t>
      </w:r>
    </w:p>
    <w:p w:rsidR="00C61E23" w:rsidRPr="00EE608B" w:rsidRDefault="00C61E23" w:rsidP="003B58C4">
      <w:pPr>
        <w:pStyle w:val="Style1"/>
      </w:pPr>
      <w:r w:rsidRPr="00EE608B">
        <w:t>Providing information;</w:t>
      </w:r>
      <w:r w:rsidRPr="00EE608B">
        <w:rPr>
          <w:rFonts w:eastAsiaTheme="minorHAnsi"/>
          <w:lang w:eastAsia="en-US"/>
        </w:rPr>
        <w:t xml:space="preserve"> </w:t>
      </w:r>
      <w:r w:rsidRPr="00EE608B">
        <w:t>Umtshezi Municipality subscribes to the following Batho Pele Principles and a number of training sessions have been conducted for employees:</w:t>
      </w:r>
    </w:p>
    <w:p w:rsidR="00C61E23" w:rsidRPr="00EE608B" w:rsidRDefault="00C61E23" w:rsidP="003B58C4">
      <w:pPr>
        <w:pStyle w:val="Style1"/>
      </w:pPr>
      <w:r w:rsidRPr="00EE608B">
        <w:t>Consultation;</w:t>
      </w:r>
    </w:p>
    <w:p w:rsidR="00C61E23" w:rsidRPr="00EE608B" w:rsidRDefault="00C61E23" w:rsidP="003B58C4">
      <w:pPr>
        <w:pStyle w:val="Style1"/>
      </w:pPr>
      <w:r w:rsidRPr="00EE608B">
        <w:t>Setting service standards;</w:t>
      </w:r>
    </w:p>
    <w:p w:rsidR="00C61E23" w:rsidRPr="00EE608B" w:rsidRDefault="00C61E23" w:rsidP="003B58C4">
      <w:pPr>
        <w:pStyle w:val="Style1"/>
      </w:pPr>
      <w:r w:rsidRPr="00EE608B">
        <w:t>Increasing access;</w:t>
      </w:r>
    </w:p>
    <w:p w:rsidR="00C61E23" w:rsidRPr="00EE608B" w:rsidRDefault="00C61E23" w:rsidP="003B58C4">
      <w:pPr>
        <w:pStyle w:val="Style1"/>
      </w:pPr>
      <w:r w:rsidRPr="00EE608B">
        <w:t>Ensuring courtesy;</w:t>
      </w:r>
    </w:p>
    <w:p w:rsidR="00C61E23" w:rsidRPr="00EE608B" w:rsidRDefault="00C61E23" w:rsidP="003B58C4">
      <w:pPr>
        <w:pStyle w:val="Style1"/>
      </w:pPr>
      <w:r w:rsidRPr="00EE608B">
        <w:t>Providing information;</w:t>
      </w:r>
    </w:p>
    <w:p w:rsidR="00C61E23" w:rsidRPr="00EE608B" w:rsidRDefault="00C61E23" w:rsidP="003B58C4">
      <w:pPr>
        <w:pStyle w:val="Style1"/>
      </w:pPr>
      <w:r w:rsidRPr="00EE608B">
        <w:t>Openness and transparency;</w:t>
      </w:r>
    </w:p>
    <w:p w:rsidR="00C61E23" w:rsidRPr="00EE608B" w:rsidRDefault="00C61E23" w:rsidP="003B58C4">
      <w:pPr>
        <w:pStyle w:val="Style1"/>
      </w:pPr>
      <w:r w:rsidRPr="00EE608B">
        <w:t>Redress; and</w:t>
      </w:r>
    </w:p>
    <w:p w:rsidR="00C61E23" w:rsidRPr="00EE608B" w:rsidRDefault="00C61E23" w:rsidP="003B58C4">
      <w:pPr>
        <w:pStyle w:val="Style1"/>
      </w:pPr>
      <w:r w:rsidRPr="00EE608B">
        <w:t xml:space="preserve">Value for money. </w:t>
      </w:r>
    </w:p>
    <w:p w:rsidR="009C2AE0" w:rsidRPr="00EE608B" w:rsidRDefault="005A4A47" w:rsidP="00D46919">
      <w:pPr>
        <w:pStyle w:val="Heading4"/>
      </w:pPr>
      <w:r w:rsidRPr="00EE608B">
        <w:t xml:space="preserve">3.7.1.4 </w:t>
      </w:r>
      <w:r w:rsidR="009C2AE0" w:rsidRPr="00EE608B">
        <w:t>Operation Sukuma Sakhe</w:t>
      </w:r>
    </w:p>
    <w:p w:rsidR="00F55836" w:rsidRDefault="00C61E23" w:rsidP="00AD49BB">
      <w:pPr>
        <w:pStyle w:val="NoSpacing"/>
      </w:pPr>
      <w:r w:rsidRPr="00EE608B">
        <w:t>The Umtshezi Municipality notes that this is a Premier’s initiative and will endeavour to be present at all relevant District and Local co-ordinated meetings to ensure that it is prioritised in our IDP.</w:t>
      </w:r>
      <w:r w:rsidR="00F55836" w:rsidRPr="00EE608B">
        <w:t>The Umtshezi Municipality Op</w:t>
      </w:r>
      <w:r w:rsidR="002D33A8">
        <w:t>e</w:t>
      </w:r>
      <w:r w:rsidR="00F55836" w:rsidRPr="00EE608B">
        <w:t xml:space="preserve">ration Sukuma Sakhe teamwork closely </w:t>
      </w:r>
      <w:r w:rsidR="002D33A8">
        <w:t xml:space="preserve">work </w:t>
      </w:r>
      <w:r w:rsidR="00F55836" w:rsidRPr="00EE608B">
        <w:t>with the local and the district team lead by</w:t>
      </w:r>
      <w:r w:rsidR="00C401AD">
        <w:t xml:space="preserve"> Mrs Thandeka Zulu to push the P</w:t>
      </w:r>
      <w:r w:rsidR="00F55836" w:rsidRPr="00EE608B">
        <w:t>remier</w:t>
      </w:r>
      <w:r w:rsidR="00C401AD">
        <w:t>’</w:t>
      </w:r>
      <w:r w:rsidR="00F55836" w:rsidRPr="00EE608B">
        <w:t>s initiative of Sukuma Sakhe.</w:t>
      </w:r>
      <w:r w:rsidR="002D33A8">
        <w:t xml:space="preserve"> Our OSS Coordinator has recently been appointed as the LTT - OSS Chairperson. </w:t>
      </w:r>
    </w:p>
    <w:p w:rsidR="00622596" w:rsidRPr="00622596" w:rsidRDefault="00622596" w:rsidP="00622596">
      <w:pPr>
        <w:pStyle w:val="BodyText"/>
        <w:rPr>
          <w:lang w:eastAsia="en-US"/>
        </w:rPr>
      </w:pPr>
    </w:p>
    <w:p w:rsidR="006572B5" w:rsidRPr="006572B5" w:rsidRDefault="006572B5" w:rsidP="00AD49BB">
      <w:pPr>
        <w:pStyle w:val="BodyText"/>
        <w:rPr>
          <w:lang w:eastAsia="en-US"/>
        </w:rPr>
      </w:pPr>
    </w:p>
    <w:p w:rsidR="00CA0E3E" w:rsidRPr="00EE608B" w:rsidRDefault="005A4A47" w:rsidP="005A4A47">
      <w:pPr>
        <w:pStyle w:val="Heading3"/>
        <w:numPr>
          <w:ilvl w:val="0"/>
          <w:numId w:val="0"/>
        </w:numPr>
        <w:ind w:left="720" w:hanging="720"/>
      </w:pPr>
      <w:bookmarkStart w:id="130" w:name="_Toc378775984"/>
      <w:bookmarkStart w:id="131" w:name="_Toc420998127"/>
      <w:r w:rsidRPr="00EE608B">
        <w:t xml:space="preserve">3.7.2 </w:t>
      </w:r>
      <w:r w:rsidR="00CA0E3E" w:rsidRPr="00EE608B">
        <w:t xml:space="preserve">Intergovernmental Relations (IGR) Structures Operating in </w:t>
      </w:r>
      <w:r w:rsidR="00172075" w:rsidRPr="00EE608B">
        <w:t>Umtshezi</w:t>
      </w:r>
      <w:bookmarkEnd w:id="130"/>
      <w:bookmarkEnd w:id="131"/>
    </w:p>
    <w:p w:rsidR="00094A21" w:rsidRPr="00EE608B" w:rsidRDefault="00094A21" w:rsidP="00AD49BB">
      <w:pPr>
        <w:pStyle w:val="NoSpacing"/>
        <w:rPr>
          <w:lang w:val="en-ZA"/>
        </w:rPr>
      </w:pPr>
      <w:r w:rsidRPr="00EE608B">
        <w:t xml:space="preserve">The municipality participates in some of the District IGR forums, which are functional. The Umtshezi Municipality also participates and fully co-operates in the activities of other spheres of Government. </w:t>
      </w:r>
      <w:r w:rsidRPr="00EE608B">
        <w:rPr>
          <w:lang w:val="en-ZA"/>
        </w:rPr>
        <w:t xml:space="preserve">IGR structures include: </w:t>
      </w:r>
    </w:p>
    <w:p w:rsidR="00094A21" w:rsidRPr="00EE608B" w:rsidRDefault="00094A21" w:rsidP="003B58C4">
      <w:pPr>
        <w:pStyle w:val="Style1"/>
      </w:pPr>
      <w:r w:rsidRPr="00EE608B">
        <w:t>The District Intergovernmental Forum (DIF) or the Mayors Forum.</w:t>
      </w:r>
    </w:p>
    <w:p w:rsidR="005A4A47" w:rsidRPr="006572B5" w:rsidRDefault="00094A21" w:rsidP="003B58C4">
      <w:pPr>
        <w:pStyle w:val="Style1"/>
      </w:pPr>
      <w:r w:rsidRPr="00EE608B">
        <w:t xml:space="preserve">The District Technical Support Forum (DTSF) or the Municipal Manager’s Forum. </w:t>
      </w:r>
    </w:p>
    <w:p w:rsidR="00094A21" w:rsidRPr="00EE608B" w:rsidRDefault="00094A21" w:rsidP="00AD49BB">
      <w:pPr>
        <w:pStyle w:val="NoSpacing"/>
      </w:pPr>
      <w:r w:rsidRPr="00EE608B">
        <w:t>The uThukela District Mayor is the chairperson of the District Intergovernmental Forum and attends the KZN Provincial Premier’s Forum meetings.  Other IGR structures in the district include the following forums:</w:t>
      </w:r>
    </w:p>
    <w:p w:rsidR="00094A21" w:rsidRPr="00EE608B" w:rsidRDefault="00094A21" w:rsidP="003B58C4">
      <w:pPr>
        <w:pStyle w:val="Style1"/>
      </w:pPr>
      <w:r w:rsidRPr="00EE608B">
        <w:t>Planning Forum,  chaired by the Municipal Manager of Umtshezi;</w:t>
      </w:r>
    </w:p>
    <w:p w:rsidR="00094A21" w:rsidRPr="00EE608B" w:rsidRDefault="00094A21" w:rsidP="003B58C4">
      <w:pPr>
        <w:pStyle w:val="Style1"/>
      </w:pPr>
      <w:r w:rsidRPr="00EE608B">
        <w:t xml:space="preserve">Finance Forum, chaired by the Municipal Manager of </w:t>
      </w:r>
      <w:proofErr w:type="spellStart"/>
      <w:r w:rsidRPr="00EE608B">
        <w:t>Okhahlamba</w:t>
      </w:r>
      <w:proofErr w:type="spellEnd"/>
      <w:r w:rsidR="000323E7">
        <w:t xml:space="preserve"> Municipality</w:t>
      </w:r>
      <w:r w:rsidRPr="00EE608B">
        <w:t>;</w:t>
      </w:r>
    </w:p>
    <w:p w:rsidR="00094A21" w:rsidRPr="00EE608B" w:rsidRDefault="00094A21" w:rsidP="003B58C4">
      <w:pPr>
        <w:pStyle w:val="Style1"/>
      </w:pPr>
      <w:r w:rsidRPr="00EE608B">
        <w:t>Corporate Forum; and</w:t>
      </w:r>
    </w:p>
    <w:p w:rsidR="00094A21" w:rsidRPr="00EE608B" w:rsidRDefault="001175C0" w:rsidP="003B58C4">
      <w:pPr>
        <w:pStyle w:val="Style1"/>
      </w:pPr>
      <w:r w:rsidRPr="00EE608B">
        <w:t>Infrastructure F</w:t>
      </w:r>
      <w:r w:rsidR="00094A21" w:rsidRPr="00EE608B">
        <w:t>orum.</w:t>
      </w:r>
    </w:p>
    <w:p w:rsidR="00E15FE2" w:rsidRPr="00EE608B" w:rsidRDefault="00E15FE2" w:rsidP="00091FC8">
      <w:pPr>
        <w:pStyle w:val="Heading3"/>
        <w:numPr>
          <w:ilvl w:val="2"/>
          <w:numId w:val="50"/>
        </w:numPr>
      </w:pPr>
      <w:bookmarkStart w:id="132" w:name="_Toc378775986"/>
      <w:bookmarkStart w:id="133" w:name="_Toc420998128"/>
      <w:r w:rsidRPr="00EE608B">
        <w:t>Municipal Structures</w:t>
      </w:r>
      <w:bookmarkEnd w:id="132"/>
      <w:bookmarkEnd w:id="133"/>
    </w:p>
    <w:p w:rsidR="00923557" w:rsidRPr="00EE608B" w:rsidRDefault="005A4A47" w:rsidP="00D46919">
      <w:pPr>
        <w:pStyle w:val="Heading4"/>
      </w:pPr>
      <w:r w:rsidRPr="00EE608B">
        <w:t xml:space="preserve">3.7.3.1 </w:t>
      </w:r>
      <w:r w:rsidR="00923557" w:rsidRPr="00EE608B">
        <w:t>Ward Committees</w:t>
      </w:r>
    </w:p>
    <w:p w:rsidR="00C61E23" w:rsidRDefault="00C61E23" w:rsidP="00AD49BB">
      <w:pPr>
        <w:pStyle w:val="NoSpacing"/>
      </w:pPr>
      <w:r w:rsidRPr="00EE608B">
        <w:t>Ward Committees have bee</w:t>
      </w:r>
      <w:r w:rsidR="00C401AD">
        <w:t>n established in all nine wards. Al</w:t>
      </w:r>
      <w:r w:rsidRPr="00EE608B">
        <w:t xml:space="preserve">though some committees have been functioning well with their chairpersons which are ward concillors we do have problems in other wards. Attempts have been made to train these committees and  this was successful.  A budget has been allocated to revive and reconstitute these ward committees.The key purpose of </w:t>
      </w:r>
      <w:r w:rsidR="00C401AD">
        <w:t xml:space="preserve">a </w:t>
      </w:r>
      <w:r w:rsidRPr="00EE608B">
        <w:t xml:space="preserve">ward committee is to get a broader input from the community in order to advise the council.Also to make sure that there is more current interaction linking the council and the community and to help the ward councillor with meeting and in turn-liase with the community. </w:t>
      </w:r>
    </w:p>
    <w:p w:rsidR="006572B5" w:rsidRPr="006572B5" w:rsidRDefault="006572B5" w:rsidP="00AD49BB">
      <w:pPr>
        <w:pStyle w:val="BodyText"/>
        <w:rPr>
          <w:lang w:eastAsia="en-US"/>
        </w:rPr>
      </w:pPr>
    </w:p>
    <w:p w:rsidR="00923557" w:rsidRPr="00EE608B" w:rsidRDefault="005A4A47" w:rsidP="00D46919">
      <w:pPr>
        <w:pStyle w:val="Heading4"/>
      </w:pPr>
      <w:r w:rsidRPr="00EE608B">
        <w:t xml:space="preserve">3.7.3.2 </w:t>
      </w:r>
      <w:r w:rsidR="00923557" w:rsidRPr="00EE608B">
        <w:t>IDP Rep</w:t>
      </w:r>
      <w:r w:rsidR="00ED1DD0" w:rsidRPr="00EE608B">
        <w:t>resentative</w:t>
      </w:r>
      <w:r w:rsidR="00923557" w:rsidRPr="00EE608B">
        <w:t xml:space="preserve"> Forum</w:t>
      </w:r>
    </w:p>
    <w:p w:rsidR="00C61E23" w:rsidRPr="00EE608B" w:rsidRDefault="00C61E23" w:rsidP="00AD49BB">
      <w:pPr>
        <w:pStyle w:val="NoSpacing"/>
      </w:pPr>
      <w:r w:rsidRPr="00EE608B">
        <w:t xml:space="preserve">The forum will represent all stakeholders and will be as inclusive as possible. Additional organizations will be encouraged to participate in the forum throughout the process. </w:t>
      </w:r>
    </w:p>
    <w:p w:rsidR="00C61E23" w:rsidRPr="00EE608B" w:rsidRDefault="00C61E23" w:rsidP="003B58C4">
      <w:pPr>
        <w:pStyle w:val="Style1"/>
      </w:pPr>
      <w:r w:rsidRPr="00EE608B">
        <w:t xml:space="preserve">Represents the interests of their constituents in the IDP Process; </w:t>
      </w:r>
    </w:p>
    <w:p w:rsidR="00C61E23" w:rsidRPr="00EE608B" w:rsidRDefault="00C61E23" w:rsidP="003B58C4">
      <w:pPr>
        <w:pStyle w:val="Style1"/>
      </w:pPr>
      <w:r w:rsidRPr="00EE608B">
        <w:t xml:space="preserve">Provide an organisational mechanism for discussion, negotiation and decision making between the stakeholders including the municipality; </w:t>
      </w:r>
    </w:p>
    <w:p w:rsidR="005A4A47" w:rsidRDefault="00C61E23" w:rsidP="003B58C4">
      <w:pPr>
        <w:pStyle w:val="Style1"/>
      </w:pPr>
      <w:r w:rsidRPr="00EE608B">
        <w:t xml:space="preserve">Participate in the process of setting up and monitoring “key performance indicators” in line with the “Performance Management Manual”. </w:t>
      </w:r>
    </w:p>
    <w:p w:rsidR="00EB5F78" w:rsidRPr="00EB5F78" w:rsidRDefault="00EB5F78" w:rsidP="00AD49BB">
      <w:pPr>
        <w:pStyle w:val="BodyTextFirstIndent"/>
      </w:pPr>
    </w:p>
    <w:p w:rsidR="00D256AB" w:rsidRPr="00EE608B" w:rsidRDefault="005A4A47" w:rsidP="00D46919">
      <w:pPr>
        <w:pStyle w:val="Heading4"/>
      </w:pPr>
      <w:r w:rsidRPr="00EE608B">
        <w:lastRenderedPageBreak/>
        <w:t xml:space="preserve">3.7.3.3. </w:t>
      </w:r>
      <w:r w:rsidR="00D256AB" w:rsidRPr="00EE608B">
        <w:t>Executive Committee (EXCO)</w:t>
      </w:r>
    </w:p>
    <w:p w:rsidR="0098363F" w:rsidRPr="00EE608B" w:rsidRDefault="0098363F" w:rsidP="0098363F">
      <w:pPr>
        <w:jc w:val="center"/>
        <w:rPr>
          <w:rFonts w:ascii="Century Gothic" w:hAnsi="Century Gothic"/>
          <w:b/>
          <w:sz w:val="24"/>
          <w:szCs w:val="24"/>
        </w:rPr>
      </w:pPr>
      <w:r w:rsidRPr="00EE608B">
        <w:rPr>
          <w:b/>
          <w:sz w:val="24"/>
          <w:szCs w:val="24"/>
        </w:rPr>
        <w:t>Chairperson</w:t>
      </w:r>
      <w:r w:rsidRPr="00EE608B">
        <w:rPr>
          <w:rFonts w:ascii="Century Gothic" w:hAnsi="Century Gothic"/>
          <w:b/>
          <w:sz w:val="24"/>
          <w:szCs w:val="24"/>
        </w:rPr>
        <w:t>:</w:t>
      </w:r>
      <w:r w:rsidR="005B31FB" w:rsidRPr="00EE608B">
        <w:rPr>
          <w:rFonts w:ascii="Century Gothic" w:hAnsi="Century Gothic"/>
          <w:b/>
          <w:noProof/>
          <w:sz w:val="24"/>
          <w:szCs w:val="24"/>
        </w:rPr>
        <w:drawing>
          <wp:inline distT="0" distB="0" distL="0" distR="0" wp14:anchorId="2851497A" wp14:editId="517C83DE">
            <wp:extent cx="5486400" cy="1971675"/>
            <wp:effectExtent l="0" t="0" r="0" b="952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8363F" w:rsidRDefault="0098363F" w:rsidP="00AD49BB">
      <w:pPr>
        <w:pStyle w:val="NoSpacing"/>
      </w:pPr>
      <w:r w:rsidRPr="00EE608B">
        <w:tab/>
        <w:t xml:space="preserve">     </w:t>
      </w:r>
    </w:p>
    <w:p w:rsidR="006572B5" w:rsidRDefault="006572B5" w:rsidP="00AD49BB">
      <w:pPr>
        <w:pStyle w:val="BodyText"/>
        <w:rPr>
          <w:lang w:eastAsia="en-US"/>
        </w:rPr>
      </w:pPr>
    </w:p>
    <w:p w:rsidR="006572B5" w:rsidRDefault="006572B5" w:rsidP="00AD49BB">
      <w:pPr>
        <w:pStyle w:val="BodyText"/>
        <w:rPr>
          <w:lang w:eastAsia="en-US"/>
        </w:rPr>
      </w:pPr>
    </w:p>
    <w:p w:rsidR="006572B5" w:rsidRDefault="006572B5" w:rsidP="00AD49BB">
      <w:pPr>
        <w:pStyle w:val="BodyText"/>
        <w:rPr>
          <w:lang w:eastAsia="en-US"/>
        </w:rPr>
      </w:pPr>
    </w:p>
    <w:p w:rsidR="0098363F" w:rsidRPr="00EE608B" w:rsidRDefault="005A4A47" w:rsidP="00D46919">
      <w:pPr>
        <w:pStyle w:val="Heading4"/>
      </w:pPr>
      <w:r w:rsidRPr="00EE608B">
        <w:t xml:space="preserve">3.7.3.4 </w:t>
      </w:r>
      <w:r w:rsidR="0098363F" w:rsidRPr="00EE608B">
        <w:t>Council</w:t>
      </w:r>
    </w:p>
    <w:p w:rsidR="0098363F" w:rsidRPr="00EE608B" w:rsidRDefault="0098363F" w:rsidP="00AD49BB">
      <w:pPr>
        <w:pStyle w:val="NoSpacing"/>
      </w:pPr>
      <w:r w:rsidRPr="00EE608B">
        <w:t>Umtshezi Municipality is a Council that comprises of 17 Councillors. The total of 9 Councillors are Ward Councillors and 8 are PR Councillors.</w:t>
      </w:r>
    </w:p>
    <w:tbl>
      <w:tblPr>
        <w:tblStyle w:val="TableGrid"/>
        <w:tblW w:w="0" w:type="auto"/>
        <w:tblLook w:val="04A0" w:firstRow="1" w:lastRow="0" w:firstColumn="1" w:lastColumn="0" w:noHBand="0" w:noVBand="1"/>
      </w:tblPr>
      <w:tblGrid>
        <w:gridCol w:w="3080"/>
        <w:gridCol w:w="2174"/>
      </w:tblGrid>
      <w:tr w:rsidR="0098363F" w:rsidRPr="00EE608B" w:rsidTr="003646E9">
        <w:trPr>
          <w:tblHeader/>
        </w:trPr>
        <w:tc>
          <w:tcPr>
            <w:tcW w:w="3080" w:type="dxa"/>
          </w:tcPr>
          <w:p w:rsidR="0098363F" w:rsidRPr="00EE608B" w:rsidRDefault="0098363F" w:rsidP="00AD49BB">
            <w:pPr>
              <w:pStyle w:val="NoSpacing"/>
            </w:pPr>
            <w:r w:rsidRPr="00EE608B">
              <w:t>NAME OF COUNCILLOR</w:t>
            </w:r>
          </w:p>
        </w:tc>
        <w:tc>
          <w:tcPr>
            <w:tcW w:w="2169" w:type="dxa"/>
          </w:tcPr>
          <w:p w:rsidR="0098363F" w:rsidRPr="00EE608B" w:rsidRDefault="0098363F" w:rsidP="00AD49BB">
            <w:pPr>
              <w:pStyle w:val="NoSpacing"/>
            </w:pPr>
            <w:r w:rsidRPr="00EE608B">
              <w:t>WARD</w:t>
            </w:r>
          </w:p>
        </w:tc>
      </w:tr>
      <w:tr w:rsidR="0098363F" w:rsidRPr="00EE608B" w:rsidTr="003646E9">
        <w:tc>
          <w:tcPr>
            <w:tcW w:w="3080" w:type="dxa"/>
          </w:tcPr>
          <w:p w:rsidR="0098363F" w:rsidRPr="00EE608B" w:rsidRDefault="0098363F" w:rsidP="00AD49BB">
            <w:pPr>
              <w:pStyle w:val="NoSpacing"/>
            </w:pPr>
            <w:r w:rsidRPr="00EE608B">
              <w:t>BS Dladla</w:t>
            </w:r>
          </w:p>
        </w:tc>
        <w:tc>
          <w:tcPr>
            <w:tcW w:w="2169" w:type="dxa"/>
          </w:tcPr>
          <w:p w:rsidR="0098363F" w:rsidRPr="00EE608B" w:rsidRDefault="0098363F" w:rsidP="00AD49BB">
            <w:pPr>
              <w:pStyle w:val="NoSpacing"/>
            </w:pPr>
            <w:r w:rsidRPr="00EE608B">
              <w:t>1</w:t>
            </w:r>
          </w:p>
        </w:tc>
      </w:tr>
      <w:tr w:rsidR="0098363F" w:rsidRPr="00EE608B" w:rsidTr="003646E9">
        <w:tc>
          <w:tcPr>
            <w:tcW w:w="3080" w:type="dxa"/>
          </w:tcPr>
          <w:p w:rsidR="0098363F" w:rsidRPr="00EE608B" w:rsidRDefault="0098363F" w:rsidP="00AD49BB">
            <w:pPr>
              <w:pStyle w:val="NoSpacing"/>
            </w:pPr>
            <w:r w:rsidRPr="00EE608B">
              <w:t>BA Dlamini</w:t>
            </w:r>
          </w:p>
        </w:tc>
        <w:tc>
          <w:tcPr>
            <w:tcW w:w="2169" w:type="dxa"/>
          </w:tcPr>
          <w:p w:rsidR="0098363F" w:rsidRPr="00EE608B" w:rsidRDefault="0098363F" w:rsidP="00AD49BB">
            <w:pPr>
              <w:pStyle w:val="NoSpacing"/>
            </w:pPr>
            <w:r w:rsidRPr="00EE608B">
              <w:t>2</w:t>
            </w:r>
          </w:p>
        </w:tc>
      </w:tr>
      <w:tr w:rsidR="0098363F" w:rsidRPr="00EE608B" w:rsidTr="003646E9">
        <w:tc>
          <w:tcPr>
            <w:tcW w:w="3080" w:type="dxa"/>
          </w:tcPr>
          <w:p w:rsidR="0098363F" w:rsidRPr="00EE608B" w:rsidRDefault="0098363F" w:rsidP="00AD49BB">
            <w:pPr>
              <w:pStyle w:val="NoSpacing"/>
            </w:pPr>
            <w:r w:rsidRPr="00EE608B">
              <w:t>BD Dlamini</w:t>
            </w:r>
          </w:p>
        </w:tc>
        <w:tc>
          <w:tcPr>
            <w:tcW w:w="2169" w:type="dxa"/>
          </w:tcPr>
          <w:p w:rsidR="0098363F" w:rsidRPr="00EE608B" w:rsidRDefault="0098363F" w:rsidP="00AD49BB">
            <w:pPr>
              <w:pStyle w:val="NoSpacing"/>
            </w:pPr>
            <w:r w:rsidRPr="00EE608B">
              <w:t>9</w:t>
            </w:r>
          </w:p>
        </w:tc>
      </w:tr>
      <w:tr w:rsidR="0098363F" w:rsidRPr="00EE608B" w:rsidTr="003646E9">
        <w:tc>
          <w:tcPr>
            <w:tcW w:w="3080" w:type="dxa"/>
          </w:tcPr>
          <w:p w:rsidR="0098363F" w:rsidRPr="00EE608B" w:rsidRDefault="0098363F" w:rsidP="00AD49BB">
            <w:pPr>
              <w:pStyle w:val="NoSpacing"/>
            </w:pPr>
            <w:r w:rsidRPr="00EE608B">
              <w:t>TC Dubazane</w:t>
            </w:r>
          </w:p>
        </w:tc>
        <w:tc>
          <w:tcPr>
            <w:tcW w:w="2169" w:type="dxa"/>
          </w:tcPr>
          <w:p w:rsidR="0098363F" w:rsidRPr="00EE608B" w:rsidRDefault="0098363F" w:rsidP="00AD49BB">
            <w:pPr>
              <w:pStyle w:val="NoSpacing"/>
            </w:pPr>
            <w:r w:rsidRPr="00EE608B">
              <w:t>7</w:t>
            </w:r>
          </w:p>
        </w:tc>
      </w:tr>
      <w:tr w:rsidR="0098363F" w:rsidRPr="00EE608B" w:rsidTr="003646E9">
        <w:tc>
          <w:tcPr>
            <w:tcW w:w="3080" w:type="dxa"/>
          </w:tcPr>
          <w:p w:rsidR="0098363F" w:rsidRPr="00EE608B" w:rsidRDefault="0098363F" w:rsidP="00AD49BB">
            <w:pPr>
              <w:pStyle w:val="NoSpacing"/>
            </w:pPr>
            <w:r w:rsidRPr="00EE608B">
              <w:t>TG Duma</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Pr>
          <w:p w:rsidR="0098363F" w:rsidRPr="00EE608B" w:rsidRDefault="0098363F" w:rsidP="00AD49BB">
            <w:pPr>
              <w:pStyle w:val="NoSpacing"/>
            </w:pPr>
            <w:r w:rsidRPr="00EE608B">
              <w:t>RP Gericke</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Pr>
          <w:p w:rsidR="0098363F" w:rsidRPr="00EE608B" w:rsidRDefault="0098363F" w:rsidP="00AD49BB">
            <w:pPr>
              <w:pStyle w:val="NoSpacing"/>
            </w:pPr>
            <w:r w:rsidRPr="00EE608B">
              <w:t>E Lite</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Pr>
          <w:p w:rsidR="0098363F" w:rsidRPr="00EE608B" w:rsidRDefault="0098363F" w:rsidP="00AD49BB">
            <w:pPr>
              <w:pStyle w:val="NoSpacing"/>
            </w:pPr>
            <w:r w:rsidRPr="00EE608B">
              <w:t>SD Magubane</w:t>
            </w:r>
          </w:p>
        </w:tc>
        <w:tc>
          <w:tcPr>
            <w:tcW w:w="2169" w:type="dxa"/>
          </w:tcPr>
          <w:p w:rsidR="0098363F" w:rsidRPr="00EE608B" w:rsidRDefault="0098363F" w:rsidP="00AD49BB">
            <w:pPr>
              <w:pStyle w:val="NoSpacing"/>
            </w:pPr>
            <w:r w:rsidRPr="00EE608B">
              <w:t>3</w:t>
            </w:r>
          </w:p>
        </w:tc>
      </w:tr>
      <w:tr w:rsidR="0098363F" w:rsidRPr="00EE608B" w:rsidTr="003646E9">
        <w:tc>
          <w:tcPr>
            <w:tcW w:w="3080" w:type="dxa"/>
          </w:tcPr>
          <w:p w:rsidR="0098363F" w:rsidRPr="00EE608B" w:rsidRDefault="0098363F" w:rsidP="00AD49BB">
            <w:pPr>
              <w:pStyle w:val="NoSpacing"/>
            </w:pPr>
            <w:r w:rsidRPr="00EE608B">
              <w:t>EM Majola</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Pr>
          <w:p w:rsidR="0098363F" w:rsidRPr="00EE608B" w:rsidRDefault="0098363F" w:rsidP="00AD49BB">
            <w:pPr>
              <w:pStyle w:val="NoSpacing"/>
            </w:pPr>
            <w:r w:rsidRPr="00EE608B">
              <w:t>ME Mchunu</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Pr>
          <w:p w:rsidR="0098363F" w:rsidRPr="00EE608B" w:rsidRDefault="0098363F" w:rsidP="00AD49BB">
            <w:pPr>
              <w:pStyle w:val="NoSpacing"/>
            </w:pPr>
            <w:r w:rsidRPr="00EE608B">
              <w:t>SM Mlambo</w:t>
            </w:r>
          </w:p>
        </w:tc>
        <w:tc>
          <w:tcPr>
            <w:tcW w:w="2169" w:type="dxa"/>
          </w:tcPr>
          <w:p w:rsidR="0098363F" w:rsidRPr="00EE608B" w:rsidRDefault="0098363F" w:rsidP="00AD49BB">
            <w:pPr>
              <w:pStyle w:val="NoSpacing"/>
            </w:pPr>
            <w:r w:rsidRPr="00EE608B">
              <w:t>5</w:t>
            </w:r>
          </w:p>
        </w:tc>
      </w:tr>
      <w:tr w:rsidR="0098363F" w:rsidRPr="00EE608B" w:rsidTr="003646E9">
        <w:tc>
          <w:tcPr>
            <w:tcW w:w="3080" w:type="dxa"/>
          </w:tcPr>
          <w:p w:rsidR="0098363F" w:rsidRPr="00EE608B" w:rsidRDefault="0098363F" w:rsidP="00AD49BB">
            <w:pPr>
              <w:pStyle w:val="NoSpacing"/>
            </w:pPr>
            <w:r w:rsidRPr="00EE608B">
              <w:lastRenderedPageBreak/>
              <w:t>SC Mlele</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Pr>
          <w:p w:rsidR="0098363F" w:rsidRPr="00EE608B" w:rsidRDefault="0098363F" w:rsidP="00AD49BB">
            <w:pPr>
              <w:pStyle w:val="NoSpacing"/>
            </w:pPr>
            <w:r w:rsidRPr="00EE608B">
              <w:t>CJS Nunes</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Pr>
          <w:p w:rsidR="0098363F" w:rsidRPr="00EE608B" w:rsidRDefault="0098363F" w:rsidP="00AD49BB">
            <w:pPr>
              <w:pStyle w:val="NoSpacing"/>
            </w:pPr>
            <w:r w:rsidRPr="00EE608B">
              <w:t>B Sulieman</w:t>
            </w:r>
          </w:p>
        </w:tc>
        <w:tc>
          <w:tcPr>
            <w:tcW w:w="2169" w:type="dxa"/>
          </w:tcPr>
          <w:p w:rsidR="0098363F" w:rsidRPr="00EE608B" w:rsidRDefault="0098363F" w:rsidP="00AD49BB">
            <w:pPr>
              <w:pStyle w:val="NoSpacing"/>
            </w:pPr>
            <w:r w:rsidRPr="00EE608B">
              <w:t>6</w:t>
            </w:r>
          </w:p>
        </w:tc>
      </w:tr>
      <w:tr w:rsidR="0098363F" w:rsidRPr="00EE608B" w:rsidTr="003646E9">
        <w:tc>
          <w:tcPr>
            <w:tcW w:w="3080" w:type="dxa"/>
          </w:tcPr>
          <w:p w:rsidR="0098363F" w:rsidRPr="00EE608B" w:rsidRDefault="00686BC1" w:rsidP="00AD49BB">
            <w:pPr>
              <w:pStyle w:val="NoSpacing"/>
            </w:pPr>
            <w:r w:rsidRPr="00EE608B">
              <w:t>U Chetty</w:t>
            </w:r>
          </w:p>
        </w:tc>
        <w:tc>
          <w:tcPr>
            <w:tcW w:w="2169" w:type="dxa"/>
          </w:tcPr>
          <w:p w:rsidR="0098363F" w:rsidRPr="00EE608B" w:rsidRDefault="0098363F" w:rsidP="00AD49BB">
            <w:pPr>
              <w:pStyle w:val="NoSpacing"/>
            </w:pPr>
            <w:r w:rsidRPr="00EE608B">
              <w:t>4</w:t>
            </w:r>
          </w:p>
        </w:tc>
      </w:tr>
      <w:tr w:rsidR="0098363F" w:rsidRPr="00EE608B" w:rsidTr="003646E9">
        <w:tc>
          <w:tcPr>
            <w:tcW w:w="3080" w:type="dxa"/>
          </w:tcPr>
          <w:p w:rsidR="0098363F" w:rsidRPr="00EE608B" w:rsidRDefault="0098363F" w:rsidP="00AD49BB">
            <w:pPr>
              <w:pStyle w:val="NoSpacing"/>
            </w:pPr>
            <w:r w:rsidRPr="00EE608B">
              <w:t>KA Vilakazi</w:t>
            </w:r>
          </w:p>
        </w:tc>
        <w:tc>
          <w:tcPr>
            <w:tcW w:w="2169" w:type="dxa"/>
          </w:tcPr>
          <w:p w:rsidR="0098363F" w:rsidRPr="00EE608B" w:rsidRDefault="0098363F" w:rsidP="00AD49BB">
            <w:pPr>
              <w:pStyle w:val="NoSpacing"/>
            </w:pPr>
            <w:r w:rsidRPr="00EE608B">
              <w:t>Proportional</w:t>
            </w:r>
          </w:p>
        </w:tc>
      </w:tr>
      <w:tr w:rsidR="0098363F" w:rsidRPr="00EE608B" w:rsidTr="003646E9">
        <w:tc>
          <w:tcPr>
            <w:tcW w:w="3080" w:type="dxa"/>
            <w:tcBorders>
              <w:bottom w:val="single" w:sz="4" w:space="0" w:color="auto"/>
              <w:right w:val="single" w:sz="4" w:space="0" w:color="auto"/>
            </w:tcBorders>
          </w:tcPr>
          <w:p w:rsidR="0098363F" w:rsidRPr="00EE608B" w:rsidRDefault="0098363F" w:rsidP="00AD49BB">
            <w:pPr>
              <w:pStyle w:val="NoSpacing"/>
            </w:pPr>
            <w:r w:rsidRPr="00EE608B">
              <w:t>Z Zwane</w:t>
            </w:r>
          </w:p>
        </w:tc>
        <w:tc>
          <w:tcPr>
            <w:tcW w:w="2169" w:type="dxa"/>
            <w:tcBorders>
              <w:left w:val="single" w:sz="4" w:space="0" w:color="auto"/>
              <w:bottom w:val="single" w:sz="4" w:space="0" w:color="auto"/>
              <w:right w:val="single" w:sz="4" w:space="0" w:color="auto"/>
            </w:tcBorders>
          </w:tcPr>
          <w:p w:rsidR="0098363F" w:rsidRPr="00EE608B" w:rsidRDefault="0098363F" w:rsidP="00AD49BB">
            <w:pPr>
              <w:pStyle w:val="NoSpacing"/>
            </w:pPr>
            <w:r w:rsidRPr="00EE608B">
              <w:t>8</w:t>
            </w:r>
          </w:p>
        </w:tc>
      </w:tr>
      <w:tr w:rsidR="003646E9" w:rsidTr="003646E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075" w:type="dxa"/>
            <w:tcBorders>
              <w:top w:val="single" w:sz="4" w:space="0" w:color="auto"/>
              <w:left w:val="single" w:sz="4" w:space="0" w:color="auto"/>
              <w:bottom w:val="single" w:sz="4" w:space="0" w:color="auto"/>
              <w:right w:val="single" w:sz="4" w:space="0" w:color="auto"/>
            </w:tcBorders>
          </w:tcPr>
          <w:p w:rsidR="003646E9" w:rsidRDefault="003646E9" w:rsidP="00AD49BB">
            <w:pPr>
              <w:pStyle w:val="NoSpacing"/>
            </w:pPr>
            <w:r>
              <w:t>Inkosi Nkwanyana</w:t>
            </w:r>
          </w:p>
        </w:tc>
        <w:tc>
          <w:tcPr>
            <w:tcW w:w="2174" w:type="dxa"/>
            <w:tcBorders>
              <w:top w:val="single" w:sz="4" w:space="0" w:color="auto"/>
              <w:left w:val="single" w:sz="4" w:space="0" w:color="auto"/>
              <w:bottom w:val="single" w:sz="4" w:space="0" w:color="auto"/>
              <w:right w:val="single" w:sz="4" w:space="0" w:color="auto"/>
            </w:tcBorders>
          </w:tcPr>
          <w:p w:rsidR="003646E9" w:rsidRDefault="003646E9" w:rsidP="00AD49BB">
            <w:pPr>
              <w:pStyle w:val="NoSpacing"/>
            </w:pPr>
            <w:r>
              <w:t>Representative</w:t>
            </w:r>
          </w:p>
        </w:tc>
      </w:tr>
    </w:tbl>
    <w:p w:rsidR="0098363F" w:rsidRPr="004E367B" w:rsidRDefault="0098363F" w:rsidP="00AD49BB">
      <w:pPr>
        <w:pStyle w:val="NoSpacing"/>
      </w:pPr>
      <w:r w:rsidRPr="004E367B">
        <w:t>POLITICAL OVERSIGHT AND DECISION MAKING</w:t>
      </w:r>
    </w:p>
    <w:p w:rsidR="0098363F" w:rsidRDefault="0098363F" w:rsidP="00AD49BB">
      <w:pPr>
        <w:pStyle w:val="NoSpacing"/>
      </w:pPr>
      <w:r w:rsidRPr="00EE608B">
        <w:t>Our Council is run professionally and all decisions are taken on an informed system based on legal prescripts guarding the institution.</w:t>
      </w:r>
    </w:p>
    <w:p w:rsidR="002D33A8" w:rsidRPr="002D33A8" w:rsidRDefault="002D33A8" w:rsidP="002D33A8">
      <w:pPr>
        <w:pStyle w:val="BodyText"/>
        <w:rPr>
          <w:lang w:eastAsia="en-US"/>
        </w:rPr>
      </w:pPr>
    </w:p>
    <w:p w:rsidR="00D256AB" w:rsidRPr="00EE608B" w:rsidRDefault="005A4A47" w:rsidP="00D46919">
      <w:pPr>
        <w:pStyle w:val="Heading4"/>
      </w:pPr>
      <w:r w:rsidRPr="00EE608B">
        <w:t xml:space="preserve">3.7.3.5 </w:t>
      </w:r>
      <w:r w:rsidR="00D256AB" w:rsidRPr="00EE608B">
        <w:t>IDP Steering Committee</w:t>
      </w:r>
    </w:p>
    <w:p w:rsidR="0098363F" w:rsidRPr="00EE608B" w:rsidRDefault="0098363F" w:rsidP="00AD49BB">
      <w:pPr>
        <w:pStyle w:val="NoSpacing"/>
      </w:pPr>
      <w:r w:rsidRPr="00EE608B">
        <w:t>As part of the IDP preparation process, Council resolve</w:t>
      </w:r>
      <w:r w:rsidR="00767381">
        <w:t>d</w:t>
      </w:r>
      <w:r w:rsidRPr="00EE608B">
        <w:t xml:space="preserve"> to establish an IDP Steering Committee, which comprises Senior Managers to act as a support structure to the IDP Representative Forum or Ward Committees, the Municipal Manager and the IDP Manager. These structures are to continue functioning throughout the IDP Review Phase and after.</w:t>
      </w:r>
    </w:p>
    <w:p w:rsidR="00261E9B" w:rsidRPr="00EE608B" w:rsidRDefault="005A4A47" w:rsidP="00D46919">
      <w:pPr>
        <w:pStyle w:val="Heading4"/>
      </w:pPr>
      <w:r w:rsidRPr="00EE608B">
        <w:t xml:space="preserve">3.7.3.6 </w:t>
      </w:r>
      <w:r w:rsidR="00D256AB" w:rsidRPr="00EE608B">
        <w:t>Municipal Public Accounts Committee (MPAC)</w:t>
      </w:r>
    </w:p>
    <w:p w:rsidR="0085154C" w:rsidRPr="00EE608B" w:rsidRDefault="005A4A47" w:rsidP="00072A4D">
      <w:pPr>
        <w:rPr>
          <w:sz w:val="24"/>
          <w:szCs w:val="24"/>
        </w:rPr>
      </w:pPr>
      <w:r w:rsidRPr="00EE608B">
        <w:rPr>
          <w:sz w:val="24"/>
          <w:szCs w:val="24"/>
        </w:rPr>
        <w:t xml:space="preserve">The MPAC was constituted and it fully functional as per the requirement. </w:t>
      </w:r>
    </w:p>
    <w:p w:rsidR="00BD6E23" w:rsidRPr="00EE608B" w:rsidRDefault="005A4A47" w:rsidP="00D46919">
      <w:pPr>
        <w:pStyle w:val="Heading4"/>
      </w:pPr>
      <w:r w:rsidRPr="00EE608B">
        <w:t xml:space="preserve">3.7.3.7 </w:t>
      </w:r>
      <w:r w:rsidR="00BD6E23" w:rsidRPr="00EE608B">
        <w:t>Municipal Bid Committees</w:t>
      </w:r>
    </w:p>
    <w:p w:rsidR="00F73D16" w:rsidRPr="00EE608B" w:rsidRDefault="00F73D16" w:rsidP="00AD49BB">
      <w:pPr>
        <w:pStyle w:val="NoSpacing"/>
      </w:pPr>
      <w:r w:rsidRPr="00EE608B">
        <w:t xml:space="preserve">Municipal </w:t>
      </w:r>
      <w:r w:rsidR="005A4A47" w:rsidRPr="00EE608B">
        <w:t>Bid C</w:t>
      </w:r>
      <w:r w:rsidRPr="00EE608B">
        <w:t>ommittees are functional and includes the following:</w:t>
      </w:r>
    </w:p>
    <w:tbl>
      <w:tblPr>
        <w:tblW w:w="9896" w:type="dxa"/>
        <w:tblCellMar>
          <w:left w:w="0" w:type="dxa"/>
          <w:right w:w="0" w:type="dxa"/>
        </w:tblCellMar>
        <w:tblLook w:val="0420" w:firstRow="1" w:lastRow="0" w:firstColumn="0" w:lastColumn="0" w:noHBand="0" w:noVBand="1"/>
      </w:tblPr>
      <w:tblGrid>
        <w:gridCol w:w="2951"/>
        <w:gridCol w:w="6945"/>
      </w:tblGrid>
      <w:tr w:rsidR="0098363F" w:rsidRPr="00EE608B" w:rsidTr="005A4A47">
        <w:trPr>
          <w:trHeight w:val="211"/>
        </w:trPr>
        <w:tc>
          <w:tcPr>
            <w:tcW w:w="9896" w:type="dxa"/>
            <w:gridSpan w:val="2"/>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98363F" w:rsidRPr="00EE608B" w:rsidRDefault="005A4A47" w:rsidP="00837949">
            <w:pPr>
              <w:spacing w:before="0" w:after="0"/>
              <w:rPr>
                <w:sz w:val="24"/>
                <w:szCs w:val="24"/>
              </w:rPr>
            </w:pPr>
            <w:r w:rsidRPr="00EE608B">
              <w:rPr>
                <w:b/>
                <w:bCs/>
                <w:sz w:val="24"/>
                <w:szCs w:val="24"/>
                <w:lang w:val="en-US"/>
              </w:rPr>
              <w:t xml:space="preserve">ROLES OF THE </w:t>
            </w:r>
            <w:r w:rsidR="0098363F" w:rsidRPr="00EE608B">
              <w:rPr>
                <w:b/>
                <w:bCs/>
                <w:sz w:val="24"/>
                <w:szCs w:val="24"/>
                <w:lang w:val="en-US"/>
              </w:rPr>
              <w:t>BID SPECIFICATION COMMITTEE</w:t>
            </w:r>
          </w:p>
        </w:tc>
      </w:tr>
      <w:tr w:rsidR="0098363F" w:rsidRPr="00EE608B" w:rsidTr="005A4A47">
        <w:trPr>
          <w:trHeight w:val="326"/>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837949">
            <w:pPr>
              <w:spacing w:before="0" w:after="0"/>
              <w:rPr>
                <w:sz w:val="24"/>
                <w:szCs w:val="24"/>
              </w:rPr>
            </w:pPr>
            <w:r w:rsidRPr="00EE608B">
              <w:rPr>
                <w:sz w:val="24"/>
                <w:szCs w:val="24"/>
              </w:rPr>
              <w:t>Committee role</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837949">
            <w:pPr>
              <w:spacing w:before="0" w:after="0"/>
              <w:rPr>
                <w:sz w:val="24"/>
                <w:szCs w:val="24"/>
              </w:rPr>
            </w:pPr>
            <w:r w:rsidRPr="00EE608B">
              <w:rPr>
                <w:sz w:val="24"/>
                <w:szCs w:val="24"/>
              </w:rPr>
              <w:t>Key consideration</w:t>
            </w:r>
          </w:p>
        </w:tc>
      </w:tr>
      <w:tr w:rsidR="0098363F" w:rsidRPr="00EE608B" w:rsidTr="005A4A47">
        <w:trPr>
          <w:trHeight w:val="1180"/>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Compile Specifications</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Specifications are written in an unbiased manner</w:t>
            </w:r>
          </w:p>
          <w:p w:rsidR="0098363F" w:rsidRPr="00EE608B" w:rsidRDefault="0098363F" w:rsidP="00091FC8">
            <w:pPr>
              <w:numPr>
                <w:ilvl w:val="0"/>
                <w:numId w:val="25"/>
              </w:numPr>
              <w:spacing w:before="0" w:after="0"/>
              <w:rPr>
                <w:sz w:val="24"/>
                <w:szCs w:val="24"/>
              </w:rPr>
            </w:pPr>
            <w:r w:rsidRPr="00EE608B">
              <w:rPr>
                <w:sz w:val="24"/>
                <w:szCs w:val="24"/>
              </w:rPr>
              <w:t>Guard against the use of tight specification to limit competition</w:t>
            </w:r>
          </w:p>
          <w:p w:rsidR="0098363F" w:rsidRPr="00EE608B" w:rsidRDefault="0098363F" w:rsidP="00091FC8">
            <w:pPr>
              <w:numPr>
                <w:ilvl w:val="0"/>
                <w:numId w:val="25"/>
              </w:numPr>
              <w:spacing w:before="0" w:after="0"/>
              <w:rPr>
                <w:sz w:val="24"/>
                <w:szCs w:val="24"/>
              </w:rPr>
            </w:pPr>
            <w:r w:rsidRPr="00EE608B">
              <w:rPr>
                <w:sz w:val="24"/>
                <w:szCs w:val="24"/>
              </w:rPr>
              <w:t>References to brand names, catalogue numbers or similar classifications should be avoided</w:t>
            </w:r>
          </w:p>
        </w:tc>
      </w:tr>
      <w:tr w:rsidR="0098363F" w:rsidRPr="00EE608B" w:rsidTr="005A4A47">
        <w:trPr>
          <w:trHeight w:val="357"/>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Determine evaluation criteria</w:t>
            </w:r>
          </w:p>
          <w:p w:rsidR="005A4A47" w:rsidRPr="00EE608B" w:rsidRDefault="005A4A47" w:rsidP="005A4A47">
            <w:pPr>
              <w:spacing w:before="0" w:after="0"/>
              <w:ind w:left="720"/>
              <w:rPr>
                <w:sz w:val="24"/>
                <w:szCs w:val="24"/>
              </w:rPr>
            </w:pP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 xml:space="preserve">The evaluation criteria </w:t>
            </w:r>
            <w:proofErr w:type="gramStart"/>
            <w:r w:rsidRPr="00EE608B">
              <w:rPr>
                <w:sz w:val="24"/>
                <w:szCs w:val="24"/>
              </w:rPr>
              <w:t>are aligned</w:t>
            </w:r>
            <w:proofErr w:type="gramEnd"/>
            <w:r w:rsidRPr="00EE608B">
              <w:rPr>
                <w:sz w:val="24"/>
                <w:szCs w:val="24"/>
              </w:rPr>
              <w:t xml:space="preserve"> with the specification.</w:t>
            </w:r>
          </w:p>
        </w:tc>
      </w:tr>
      <w:tr w:rsidR="0098363F" w:rsidRPr="00EE608B" w:rsidTr="005A4A47">
        <w:trPr>
          <w:trHeight w:val="99"/>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lastRenderedPageBreak/>
              <w:t>Determine procurement method</w:t>
            </w:r>
          </w:p>
          <w:p w:rsidR="0098363F" w:rsidRPr="00EE608B" w:rsidRDefault="0098363F" w:rsidP="00091FC8">
            <w:pPr>
              <w:numPr>
                <w:ilvl w:val="0"/>
                <w:numId w:val="25"/>
              </w:numPr>
              <w:spacing w:before="0" w:after="0"/>
              <w:rPr>
                <w:sz w:val="24"/>
                <w:szCs w:val="24"/>
              </w:rPr>
            </w:pPr>
            <w:r w:rsidRPr="00EE608B">
              <w:rPr>
                <w:sz w:val="24"/>
                <w:szCs w:val="24"/>
              </w:rPr>
              <w:t>Determine special conditions of contract</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837949">
            <w:pPr>
              <w:spacing w:before="0" w:after="0"/>
              <w:rPr>
                <w:sz w:val="24"/>
                <w:szCs w:val="24"/>
              </w:rPr>
            </w:pPr>
          </w:p>
        </w:tc>
      </w:tr>
    </w:tbl>
    <w:p w:rsidR="00261E9B" w:rsidRDefault="00261E9B" w:rsidP="00BD6E23">
      <w:pPr>
        <w:spacing w:before="0"/>
        <w:rPr>
          <w:sz w:val="24"/>
          <w:szCs w:val="24"/>
          <w:lang w:val="en-US"/>
        </w:rPr>
      </w:pPr>
    </w:p>
    <w:p w:rsidR="00342CC6" w:rsidRPr="00CD247C" w:rsidRDefault="00342CC6" w:rsidP="00BD6E23">
      <w:pPr>
        <w:spacing w:before="0"/>
        <w:rPr>
          <w:b/>
          <w:sz w:val="24"/>
          <w:szCs w:val="24"/>
          <w:lang w:val="en-US"/>
        </w:rPr>
      </w:pPr>
      <w:r w:rsidRPr="00CD247C">
        <w:rPr>
          <w:b/>
          <w:sz w:val="24"/>
          <w:szCs w:val="24"/>
          <w:lang w:val="en-US"/>
        </w:rPr>
        <w:t>Members:</w:t>
      </w:r>
    </w:p>
    <w:p w:rsidR="00342CC6" w:rsidRPr="00CD247C" w:rsidRDefault="0007403F" w:rsidP="00342CC6">
      <w:pPr>
        <w:spacing w:before="0" w:after="0"/>
        <w:rPr>
          <w:sz w:val="24"/>
          <w:szCs w:val="24"/>
          <w:lang w:val="en-US"/>
        </w:rPr>
      </w:pPr>
      <w:r w:rsidRPr="00CD247C">
        <w:rPr>
          <w:sz w:val="24"/>
          <w:szCs w:val="24"/>
          <w:lang w:val="en-US"/>
        </w:rPr>
        <w:t>Mr. C Moodley</w:t>
      </w:r>
      <w:r w:rsidR="00342CC6" w:rsidRPr="00CD247C">
        <w:rPr>
          <w:sz w:val="24"/>
          <w:szCs w:val="24"/>
          <w:lang w:val="en-US"/>
        </w:rPr>
        <w:tab/>
      </w:r>
      <w:r w:rsidR="00342CC6" w:rsidRPr="00CD247C">
        <w:rPr>
          <w:sz w:val="24"/>
          <w:szCs w:val="24"/>
          <w:lang w:val="en-US"/>
        </w:rPr>
        <w:tab/>
        <w:t>: Chairperson</w:t>
      </w:r>
    </w:p>
    <w:p w:rsidR="00342CC6" w:rsidRPr="00CD247C" w:rsidRDefault="00342CC6" w:rsidP="00342CC6">
      <w:pPr>
        <w:spacing w:before="0" w:after="0"/>
        <w:rPr>
          <w:sz w:val="24"/>
          <w:szCs w:val="24"/>
          <w:lang w:val="en-US"/>
        </w:rPr>
      </w:pPr>
      <w:r w:rsidRPr="00CD247C">
        <w:rPr>
          <w:sz w:val="24"/>
          <w:szCs w:val="24"/>
          <w:lang w:val="en-US"/>
        </w:rPr>
        <w:t xml:space="preserve">Mr. </w:t>
      </w:r>
      <w:r w:rsidR="00FD5514" w:rsidRPr="00CD247C">
        <w:rPr>
          <w:sz w:val="24"/>
          <w:szCs w:val="24"/>
          <w:lang w:val="en-US"/>
        </w:rPr>
        <w:t>B Lite</w:t>
      </w:r>
      <w:r w:rsidR="0085154C" w:rsidRPr="00CD247C">
        <w:rPr>
          <w:sz w:val="24"/>
          <w:szCs w:val="24"/>
          <w:lang w:val="en-US"/>
        </w:rPr>
        <w:tab/>
      </w:r>
      <w:r w:rsidRPr="00CD247C">
        <w:rPr>
          <w:sz w:val="24"/>
          <w:szCs w:val="24"/>
          <w:lang w:val="en-US"/>
        </w:rPr>
        <w:tab/>
      </w:r>
      <w:r w:rsidRPr="00CD247C">
        <w:rPr>
          <w:sz w:val="24"/>
          <w:szCs w:val="24"/>
          <w:lang w:val="en-US"/>
        </w:rPr>
        <w:tab/>
        <w:t>: Member</w:t>
      </w:r>
    </w:p>
    <w:p w:rsidR="00342CC6" w:rsidRPr="00CD247C" w:rsidRDefault="00C4219D" w:rsidP="00342CC6">
      <w:pPr>
        <w:spacing w:before="0" w:after="0"/>
        <w:rPr>
          <w:sz w:val="24"/>
          <w:szCs w:val="24"/>
          <w:lang w:val="en-US"/>
        </w:rPr>
      </w:pPr>
      <w:r w:rsidRPr="00CD247C">
        <w:rPr>
          <w:sz w:val="24"/>
          <w:szCs w:val="24"/>
          <w:lang w:val="en-US"/>
        </w:rPr>
        <w:t>Miss. NH Mthonti</w:t>
      </w:r>
      <w:r w:rsidR="0085154C" w:rsidRPr="00CD247C">
        <w:rPr>
          <w:sz w:val="24"/>
          <w:szCs w:val="24"/>
          <w:lang w:val="en-US"/>
        </w:rPr>
        <w:tab/>
      </w:r>
      <w:r w:rsidRPr="00CD247C">
        <w:rPr>
          <w:sz w:val="24"/>
          <w:szCs w:val="24"/>
          <w:lang w:val="en-US"/>
        </w:rPr>
        <w:tab/>
      </w:r>
      <w:r w:rsidR="00342CC6" w:rsidRPr="00CD247C">
        <w:rPr>
          <w:sz w:val="24"/>
          <w:szCs w:val="24"/>
          <w:lang w:val="en-US"/>
        </w:rPr>
        <w:t xml:space="preserve">: Member </w:t>
      </w:r>
    </w:p>
    <w:p w:rsidR="0007403F" w:rsidRPr="00CD247C" w:rsidRDefault="0007403F" w:rsidP="00342CC6">
      <w:pPr>
        <w:spacing w:before="0" w:after="0"/>
        <w:rPr>
          <w:sz w:val="24"/>
          <w:szCs w:val="24"/>
          <w:lang w:val="en-US"/>
        </w:rPr>
      </w:pPr>
      <w:r w:rsidRPr="00CD247C">
        <w:rPr>
          <w:sz w:val="24"/>
          <w:szCs w:val="24"/>
          <w:lang w:val="en-US"/>
        </w:rPr>
        <w:t xml:space="preserve">Mr. P Sokhela </w:t>
      </w:r>
      <w:r w:rsidR="0085154C" w:rsidRPr="00CD247C">
        <w:rPr>
          <w:sz w:val="24"/>
          <w:szCs w:val="24"/>
          <w:lang w:val="en-US"/>
        </w:rPr>
        <w:tab/>
      </w:r>
      <w:r w:rsidRPr="00CD247C">
        <w:rPr>
          <w:sz w:val="24"/>
          <w:szCs w:val="24"/>
          <w:lang w:val="en-US"/>
        </w:rPr>
        <w:tab/>
      </w:r>
      <w:r w:rsidRPr="00CD247C">
        <w:rPr>
          <w:sz w:val="24"/>
          <w:szCs w:val="24"/>
          <w:lang w:val="en-US"/>
        </w:rPr>
        <w:tab/>
        <w:t>: Member</w:t>
      </w:r>
    </w:p>
    <w:p w:rsidR="00FD5514" w:rsidRPr="00CD247C" w:rsidRDefault="00C4219D" w:rsidP="00342CC6">
      <w:pPr>
        <w:spacing w:before="0" w:after="0"/>
        <w:rPr>
          <w:sz w:val="24"/>
          <w:szCs w:val="24"/>
          <w:lang w:val="en-US"/>
        </w:rPr>
      </w:pPr>
      <w:proofErr w:type="spellStart"/>
      <w:proofErr w:type="gramStart"/>
      <w:r w:rsidRPr="00CD247C">
        <w:rPr>
          <w:sz w:val="24"/>
          <w:szCs w:val="24"/>
          <w:lang w:val="en-US"/>
        </w:rPr>
        <w:t>Mr</w:t>
      </w:r>
      <w:proofErr w:type="spellEnd"/>
      <w:r w:rsidRPr="00CD247C">
        <w:rPr>
          <w:sz w:val="24"/>
          <w:szCs w:val="24"/>
          <w:lang w:val="en-US"/>
        </w:rPr>
        <w:t xml:space="preserve">  Sewraj</w:t>
      </w:r>
      <w:proofErr w:type="gramEnd"/>
      <w:r w:rsidR="0085154C" w:rsidRPr="00CD247C">
        <w:rPr>
          <w:sz w:val="24"/>
          <w:szCs w:val="24"/>
          <w:lang w:val="en-US"/>
        </w:rPr>
        <w:tab/>
      </w:r>
      <w:r w:rsidR="0007403F" w:rsidRPr="00CD247C">
        <w:rPr>
          <w:sz w:val="24"/>
          <w:szCs w:val="24"/>
          <w:lang w:val="en-US"/>
        </w:rPr>
        <w:tab/>
      </w:r>
      <w:r w:rsidR="0007403F" w:rsidRPr="00CD247C">
        <w:rPr>
          <w:sz w:val="24"/>
          <w:szCs w:val="24"/>
          <w:lang w:val="en-US"/>
        </w:rPr>
        <w:tab/>
        <w:t>: Member</w:t>
      </w:r>
      <w:r w:rsidR="00FD5514" w:rsidRPr="00CD247C">
        <w:rPr>
          <w:sz w:val="24"/>
          <w:szCs w:val="24"/>
          <w:lang w:val="en-US"/>
        </w:rPr>
        <w:t xml:space="preserve"> </w:t>
      </w:r>
    </w:p>
    <w:p w:rsidR="0085154C" w:rsidRPr="00EE608B" w:rsidRDefault="0085154C" w:rsidP="00342CC6">
      <w:pPr>
        <w:spacing w:before="0" w:after="0"/>
        <w:rPr>
          <w:sz w:val="24"/>
          <w:szCs w:val="24"/>
          <w:lang w:val="en-US"/>
        </w:rPr>
      </w:pPr>
    </w:p>
    <w:tbl>
      <w:tblPr>
        <w:tblW w:w="9952" w:type="dxa"/>
        <w:tblCellMar>
          <w:left w:w="0" w:type="dxa"/>
          <w:right w:w="0" w:type="dxa"/>
        </w:tblCellMar>
        <w:tblLook w:val="0420" w:firstRow="1" w:lastRow="0" w:firstColumn="0" w:lastColumn="0" w:noHBand="0" w:noVBand="1"/>
      </w:tblPr>
      <w:tblGrid>
        <w:gridCol w:w="4975"/>
        <w:gridCol w:w="4977"/>
      </w:tblGrid>
      <w:tr w:rsidR="00837949" w:rsidRPr="00EE608B" w:rsidTr="00342CC6">
        <w:trPr>
          <w:trHeight w:val="434"/>
        </w:trPr>
        <w:tc>
          <w:tcPr>
            <w:tcW w:w="9951" w:type="dxa"/>
            <w:gridSpan w:val="2"/>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837949" w:rsidRPr="00EE608B" w:rsidRDefault="00837949" w:rsidP="00837949">
            <w:pPr>
              <w:spacing w:before="0" w:after="0" w:line="240" w:lineRule="auto"/>
              <w:jc w:val="center"/>
              <w:rPr>
                <w:rFonts w:eastAsia="Times New Roman" w:cs="Arial"/>
                <w:sz w:val="24"/>
                <w:szCs w:val="24"/>
              </w:rPr>
            </w:pPr>
            <w:r w:rsidRPr="00EE608B">
              <w:rPr>
                <w:rFonts w:eastAsia="Times New Roman" w:cs="Arial"/>
                <w:b/>
                <w:bCs/>
                <w:color w:val="000000" w:themeColor="text1"/>
                <w:kern w:val="24"/>
                <w:sz w:val="24"/>
                <w:szCs w:val="24"/>
                <w:lang w:val="en-US"/>
              </w:rPr>
              <w:t>BID EVALUATION COMMITTEE</w:t>
            </w:r>
          </w:p>
        </w:tc>
      </w:tr>
      <w:tr w:rsidR="00837949" w:rsidRPr="00EE608B" w:rsidTr="0029107A">
        <w:trPr>
          <w:trHeight w:val="575"/>
        </w:trPr>
        <w:tc>
          <w:tcPr>
            <w:tcW w:w="49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rsidR="00837949" w:rsidRPr="00EE608B" w:rsidRDefault="00837949" w:rsidP="00837949">
            <w:pPr>
              <w:spacing w:before="0" w:after="0" w:line="240" w:lineRule="auto"/>
              <w:rPr>
                <w:rFonts w:eastAsia="Times New Roman" w:cs="Arial"/>
                <w:sz w:val="24"/>
                <w:szCs w:val="24"/>
              </w:rPr>
            </w:pPr>
            <w:r w:rsidRPr="00EE608B">
              <w:rPr>
                <w:rFonts w:eastAsia="Times New Roman" w:cs="Arial"/>
                <w:b/>
                <w:bCs/>
                <w:color w:val="000000" w:themeColor="text1"/>
                <w:kern w:val="24"/>
                <w:sz w:val="24"/>
                <w:szCs w:val="24"/>
                <w:lang w:val="en-US"/>
              </w:rPr>
              <w:t>COMMITTEE ROLE</w:t>
            </w:r>
          </w:p>
        </w:tc>
        <w:tc>
          <w:tcPr>
            <w:tcW w:w="4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rsidR="00837949" w:rsidRPr="00EE608B" w:rsidRDefault="00837949" w:rsidP="00837949">
            <w:pPr>
              <w:spacing w:before="0" w:after="0" w:line="240" w:lineRule="auto"/>
              <w:rPr>
                <w:rFonts w:eastAsia="Times New Roman" w:cs="Arial"/>
                <w:sz w:val="24"/>
                <w:szCs w:val="24"/>
              </w:rPr>
            </w:pPr>
            <w:r w:rsidRPr="00EE608B">
              <w:rPr>
                <w:rFonts w:eastAsia="Times New Roman" w:cs="Arial"/>
                <w:b/>
                <w:bCs/>
                <w:color w:val="000000" w:themeColor="text1"/>
                <w:kern w:val="24"/>
                <w:sz w:val="24"/>
                <w:szCs w:val="24"/>
                <w:lang w:val="en-US"/>
              </w:rPr>
              <w:t>KEY CONSIDERATIONS</w:t>
            </w:r>
          </w:p>
        </w:tc>
      </w:tr>
      <w:tr w:rsidR="00837949" w:rsidRPr="00EE608B" w:rsidTr="00342CC6">
        <w:trPr>
          <w:trHeight w:val="575"/>
        </w:trPr>
        <w:tc>
          <w:tcPr>
            <w:tcW w:w="49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EE608B" w:rsidRDefault="00837949" w:rsidP="00091FC8">
            <w:pPr>
              <w:numPr>
                <w:ilvl w:val="0"/>
                <w:numId w:val="26"/>
              </w:numPr>
              <w:spacing w:before="0" w:after="0" w:line="240" w:lineRule="auto"/>
              <w:ind w:left="1166"/>
              <w:contextualSpacing/>
              <w:rPr>
                <w:rFonts w:eastAsia="Times New Roman" w:cs="Arial"/>
                <w:sz w:val="24"/>
                <w:szCs w:val="24"/>
              </w:rPr>
            </w:pPr>
            <w:r w:rsidRPr="00EE608B">
              <w:rPr>
                <w:rFonts w:eastAsia="Times New Roman" w:cs="Arial"/>
                <w:color w:val="000000"/>
                <w:kern w:val="24"/>
                <w:sz w:val="24"/>
                <w:szCs w:val="24"/>
                <w:lang w:val="en-GB"/>
              </w:rPr>
              <w:t>Evaluate bids received in accordance with specifications and the points system (Preferential Procurement Regulations)</w:t>
            </w:r>
          </w:p>
        </w:tc>
        <w:tc>
          <w:tcPr>
            <w:tcW w:w="4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EE608B" w:rsidRDefault="00837949" w:rsidP="00837949">
            <w:pPr>
              <w:kinsoku w:val="0"/>
              <w:overflowPunct w:val="0"/>
              <w:spacing w:before="0" w:after="0" w:line="240" w:lineRule="auto"/>
              <w:textAlignment w:val="baseline"/>
              <w:rPr>
                <w:rFonts w:eastAsia="Times New Roman" w:cs="Arial"/>
                <w:sz w:val="24"/>
                <w:szCs w:val="24"/>
              </w:rPr>
            </w:pPr>
            <w:r w:rsidRPr="00EE608B">
              <w:rPr>
                <w:rFonts w:eastAsia="Times New Roman" w:cs="Arial"/>
                <w:color w:val="000000"/>
                <w:kern w:val="24"/>
                <w:sz w:val="24"/>
                <w:szCs w:val="24"/>
                <w:lang w:val="en-GB"/>
              </w:rPr>
              <w:t>The BEC must assess:</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Each bidder’s ability to execute the contract;</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Whether municipal rates and taxes and municipal service charges are not in arrears;</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Consult National Treasury’s Register for tender/bid defaulters before making any recommendations.</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Check with NT’s database that the recommended bidder is not prohibited/ restricted from doing business with the public sector.</w:t>
            </w:r>
          </w:p>
        </w:tc>
      </w:tr>
    </w:tbl>
    <w:p w:rsidR="0085154C" w:rsidRPr="00EE608B" w:rsidRDefault="0085154C" w:rsidP="00837949">
      <w:pPr>
        <w:spacing w:before="0"/>
        <w:rPr>
          <w:sz w:val="24"/>
          <w:szCs w:val="24"/>
          <w:lang w:val="en-U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902"/>
        <w:gridCol w:w="4903"/>
      </w:tblGrid>
      <w:tr w:rsidR="00837949" w:rsidRPr="0029107A" w:rsidTr="0029107A">
        <w:trPr>
          <w:trHeight w:val="575"/>
        </w:trPr>
        <w:tc>
          <w:tcPr>
            <w:tcW w:w="9805" w:type="dxa"/>
            <w:gridSpan w:val="2"/>
            <w:shd w:val="clear" w:color="auto" w:fill="BFBFBF" w:themeFill="background1" w:themeFillShade="BF"/>
            <w:tcMar>
              <w:top w:w="72" w:type="dxa"/>
              <w:left w:w="144" w:type="dxa"/>
              <w:bottom w:w="72" w:type="dxa"/>
              <w:right w:w="144" w:type="dxa"/>
            </w:tcMar>
            <w:hideMark/>
          </w:tcPr>
          <w:p w:rsidR="00837949" w:rsidRPr="0029107A" w:rsidRDefault="00837949" w:rsidP="00837949">
            <w:pPr>
              <w:spacing w:before="0"/>
              <w:rPr>
                <w:b/>
                <w:sz w:val="24"/>
                <w:szCs w:val="24"/>
                <w:lang w:val="en-GB"/>
              </w:rPr>
            </w:pPr>
            <w:r w:rsidRPr="0029107A">
              <w:rPr>
                <w:b/>
                <w:sz w:val="24"/>
                <w:szCs w:val="24"/>
                <w:lang w:val="en-GB"/>
              </w:rPr>
              <w:t>BID EVALUATION COMMITTEE</w:t>
            </w:r>
          </w:p>
        </w:tc>
      </w:tr>
      <w:tr w:rsidR="00837949" w:rsidRPr="00EE608B" w:rsidTr="0029107A">
        <w:trPr>
          <w:trHeight w:val="575"/>
        </w:trPr>
        <w:tc>
          <w:tcPr>
            <w:tcW w:w="4902" w:type="dxa"/>
            <w:shd w:val="clear" w:color="auto" w:fill="BFBFBF" w:themeFill="background1" w:themeFillShade="BF"/>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COMMITTEE ROLE</w:t>
            </w:r>
          </w:p>
        </w:tc>
        <w:tc>
          <w:tcPr>
            <w:tcW w:w="4902" w:type="dxa"/>
            <w:shd w:val="clear" w:color="auto" w:fill="BFBFBF" w:themeFill="background1" w:themeFillShade="BF"/>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KEY CONSIDERATIONS</w:t>
            </w:r>
          </w:p>
        </w:tc>
      </w:tr>
      <w:tr w:rsidR="00837949" w:rsidRPr="00EE608B" w:rsidTr="00837949">
        <w:trPr>
          <w:trHeight w:val="575"/>
        </w:trPr>
        <w:tc>
          <w:tcPr>
            <w:tcW w:w="4902" w:type="dxa"/>
            <w:shd w:val="clear" w:color="auto" w:fill="auto"/>
            <w:tcMar>
              <w:top w:w="72" w:type="dxa"/>
              <w:left w:w="144" w:type="dxa"/>
              <w:bottom w:w="72" w:type="dxa"/>
              <w:right w:w="144" w:type="dxa"/>
            </w:tcMar>
            <w:hideMark/>
          </w:tcPr>
          <w:p w:rsidR="00837949" w:rsidRPr="00EE608B" w:rsidRDefault="00837949" w:rsidP="00091FC8">
            <w:pPr>
              <w:numPr>
                <w:ilvl w:val="0"/>
                <w:numId w:val="28"/>
              </w:numPr>
              <w:spacing w:before="0"/>
              <w:rPr>
                <w:sz w:val="24"/>
                <w:szCs w:val="24"/>
                <w:lang w:val="en-GB"/>
              </w:rPr>
            </w:pPr>
            <w:r w:rsidRPr="00EE608B">
              <w:rPr>
                <w:sz w:val="24"/>
                <w:szCs w:val="24"/>
                <w:lang w:val="en-GB"/>
              </w:rPr>
              <w:t>Report and recommendation to the BAC</w:t>
            </w:r>
          </w:p>
          <w:p w:rsidR="00837949" w:rsidRPr="00EE608B" w:rsidRDefault="00837949" w:rsidP="00091FC8">
            <w:pPr>
              <w:numPr>
                <w:ilvl w:val="0"/>
                <w:numId w:val="28"/>
              </w:numPr>
              <w:spacing w:before="0"/>
              <w:rPr>
                <w:sz w:val="24"/>
                <w:szCs w:val="24"/>
                <w:lang w:val="en-GB"/>
              </w:rPr>
            </w:pPr>
            <w:r w:rsidRPr="00EE608B">
              <w:rPr>
                <w:sz w:val="24"/>
                <w:szCs w:val="24"/>
                <w:lang w:val="en-GB"/>
              </w:rPr>
              <w:t xml:space="preserve">Ensure compliance to bid policies and </w:t>
            </w:r>
            <w:r w:rsidRPr="00EE608B">
              <w:rPr>
                <w:sz w:val="24"/>
                <w:szCs w:val="24"/>
                <w:lang w:val="en-GB"/>
              </w:rPr>
              <w:lastRenderedPageBreak/>
              <w:t>procedures</w:t>
            </w:r>
          </w:p>
        </w:tc>
        <w:tc>
          <w:tcPr>
            <w:tcW w:w="4902" w:type="dxa"/>
            <w:shd w:val="clear" w:color="auto" w:fill="auto"/>
            <w:tcMar>
              <w:top w:w="72" w:type="dxa"/>
              <w:left w:w="144" w:type="dxa"/>
              <w:bottom w:w="72" w:type="dxa"/>
              <w:right w:w="144" w:type="dxa"/>
            </w:tcMar>
            <w:hideMark/>
          </w:tcPr>
          <w:p w:rsidR="00837949" w:rsidRPr="00EE608B" w:rsidRDefault="00837949" w:rsidP="00091FC8">
            <w:pPr>
              <w:numPr>
                <w:ilvl w:val="0"/>
                <w:numId w:val="28"/>
              </w:numPr>
              <w:spacing w:before="0"/>
              <w:rPr>
                <w:sz w:val="24"/>
                <w:szCs w:val="24"/>
                <w:lang w:val="en-GB"/>
              </w:rPr>
            </w:pPr>
            <w:r w:rsidRPr="00EE608B">
              <w:rPr>
                <w:sz w:val="24"/>
                <w:szCs w:val="24"/>
                <w:lang w:val="en-GB"/>
              </w:rPr>
              <w:lastRenderedPageBreak/>
              <w:t xml:space="preserve">Submit a report with recommendations regarding the awarding of the bid or any other related matter to the Bid </w:t>
            </w:r>
            <w:r w:rsidRPr="00EE608B">
              <w:rPr>
                <w:sz w:val="24"/>
                <w:szCs w:val="24"/>
                <w:lang w:val="en-GB"/>
              </w:rPr>
              <w:lastRenderedPageBreak/>
              <w:t>Adjudication Committee</w:t>
            </w:r>
          </w:p>
        </w:tc>
      </w:tr>
    </w:tbl>
    <w:p w:rsidR="004E367B" w:rsidRPr="00EE608B" w:rsidRDefault="004E367B" w:rsidP="00837949">
      <w:pPr>
        <w:spacing w:before="0"/>
        <w:rPr>
          <w:sz w:val="24"/>
          <w:szCs w:val="24"/>
          <w:lang w:val="en-US"/>
        </w:rPr>
      </w:pPr>
    </w:p>
    <w:p w:rsidR="00342CC6" w:rsidRPr="00EE608B" w:rsidRDefault="00342CC6" w:rsidP="00342CC6">
      <w:pPr>
        <w:spacing w:before="0"/>
        <w:rPr>
          <w:b/>
          <w:sz w:val="24"/>
          <w:szCs w:val="24"/>
          <w:lang w:val="en-US"/>
        </w:rPr>
      </w:pPr>
      <w:r w:rsidRPr="00EE608B">
        <w:rPr>
          <w:b/>
          <w:sz w:val="24"/>
          <w:szCs w:val="24"/>
          <w:lang w:val="en-US"/>
        </w:rPr>
        <w:t>Members:</w:t>
      </w:r>
    </w:p>
    <w:p w:rsidR="00342CC6" w:rsidRDefault="00C4219D" w:rsidP="00342CC6">
      <w:pPr>
        <w:spacing w:before="0" w:after="0"/>
        <w:rPr>
          <w:sz w:val="24"/>
          <w:szCs w:val="24"/>
          <w:lang w:val="en-US"/>
        </w:rPr>
      </w:pPr>
      <w:r w:rsidRPr="00EE608B">
        <w:rPr>
          <w:sz w:val="24"/>
          <w:szCs w:val="24"/>
          <w:lang w:val="en-US"/>
        </w:rPr>
        <w:t>Mr. SA Memela</w:t>
      </w:r>
      <w:r w:rsidR="00CD2442" w:rsidRPr="00EE608B">
        <w:rPr>
          <w:sz w:val="24"/>
          <w:szCs w:val="24"/>
          <w:lang w:val="en-US"/>
        </w:rPr>
        <w:tab/>
      </w:r>
      <w:r w:rsidR="00CD247C">
        <w:rPr>
          <w:sz w:val="24"/>
          <w:szCs w:val="24"/>
          <w:lang w:val="en-US"/>
        </w:rPr>
        <w:tab/>
        <w:t xml:space="preserve">: Chairperson </w:t>
      </w:r>
    </w:p>
    <w:p w:rsidR="00CD247C" w:rsidRPr="00EE608B" w:rsidRDefault="00CD247C" w:rsidP="00342CC6">
      <w:pPr>
        <w:spacing w:before="0" w:after="0"/>
        <w:rPr>
          <w:sz w:val="24"/>
          <w:szCs w:val="24"/>
          <w:lang w:val="en-US"/>
        </w:rPr>
      </w:pPr>
      <w:r>
        <w:rPr>
          <w:sz w:val="24"/>
          <w:szCs w:val="24"/>
          <w:lang w:val="en-US"/>
        </w:rPr>
        <w:t>Mr. EH Dladla</w:t>
      </w:r>
      <w:r>
        <w:rPr>
          <w:sz w:val="24"/>
          <w:szCs w:val="24"/>
          <w:lang w:val="en-US"/>
        </w:rPr>
        <w:tab/>
      </w:r>
      <w:r>
        <w:rPr>
          <w:sz w:val="24"/>
          <w:szCs w:val="24"/>
          <w:lang w:val="en-US"/>
        </w:rPr>
        <w:tab/>
      </w:r>
      <w:r>
        <w:rPr>
          <w:sz w:val="24"/>
          <w:szCs w:val="24"/>
          <w:lang w:val="en-US"/>
        </w:rPr>
        <w:tab/>
        <w:t xml:space="preserve">: Member </w:t>
      </w:r>
    </w:p>
    <w:p w:rsidR="00342CC6" w:rsidRPr="00EE608B" w:rsidRDefault="00C4219D" w:rsidP="00342CC6">
      <w:pPr>
        <w:spacing w:before="0" w:after="0"/>
        <w:rPr>
          <w:sz w:val="24"/>
          <w:szCs w:val="24"/>
          <w:lang w:val="en-US"/>
        </w:rPr>
      </w:pPr>
      <w:r w:rsidRPr="00EE608B">
        <w:rPr>
          <w:sz w:val="24"/>
          <w:szCs w:val="24"/>
          <w:lang w:val="en-US"/>
        </w:rPr>
        <w:t xml:space="preserve">Mr. SE </w:t>
      </w:r>
      <w:proofErr w:type="spellStart"/>
      <w:r w:rsidRPr="00EE608B">
        <w:rPr>
          <w:sz w:val="24"/>
          <w:szCs w:val="24"/>
          <w:lang w:val="en-US"/>
        </w:rPr>
        <w:t>Sithole</w:t>
      </w:r>
      <w:proofErr w:type="spellEnd"/>
      <w:r w:rsidR="0085154C">
        <w:rPr>
          <w:sz w:val="24"/>
          <w:szCs w:val="24"/>
          <w:lang w:val="en-US"/>
        </w:rPr>
        <w:tab/>
      </w:r>
      <w:r w:rsidR="00342CC6" w:rsidRPr="00EE608B">
        <w:rPr>
          <w:sz w:val="24"/>
          <w:szCs w:val="24"/>
          <w:lang w:val="en-US"/>
        </w:rPr>
        <w:tab/>
      </w:r>
      <w:r w:rsidR="00342CC6" w:rsidRPr="00EE608B">
        <w:rPr>
          <w:sz w:val="24"/>
          <w:szCs w:val="24"/>
          <w:lang w:val="en-US"/>
        </w:rPr>
        <w:tab/>
        <w:t xml:space="preserve">: Member </w:t>
      </w:r>
    </w:p>
    <w:p w:rsidR="0085154C" w:rsidRDefault="00C4219D" w:rsidP="00342CC6">
      <w:pPr>
        <w:spacing w:before="0" w:after="0"/>
        <w:rPr>
          <w:sz w:val="24"/>
          <w:szCs w:val="24"/>
          <w:lang w:val="en-US"/>
        </w:rPr>
      </w:pPr>
      <w:r w:rsidRPr="00EE608B">
        <w:rPr>
          <w:sz w:val="24"/>
          <w:szCs w:val="24"/>
          <w:lang w:val="en-US"/>
        </w:rPr>
        <w:t>Mr. HS Hlongwane</w:t>
      </w:r>
      <w:r w:rsidR="0085154C">
        <w:rPr>
          <w:sz w:val="24"/>
          <w:szCs w:val="24"/>
          <w:lang w:val="en-US"/>
        </w:rPr>
        <w:tab/>
      </w:r>
      <w:r w:rsidRPr="00EE608B">
        <w:rPr>
          <w:sz w:val="24"/>
          <w:szCs w:val="24"/>
          <w:lang w:val="en-US"/>
        </w:rPr>
        <w:tab/>
      </w:r>
      <w:r w:rsidR="00CD2442" w:rsidRPr="00EE608B">
        <w:rPr>
          <w:sz w:val="24"/>
          <w:szCs w:val="24"/>
          <w:lang w:val="en-US"/>
        </w:rPr>
        <w:t>: Member</w:t>
      </w:r>
    </w:p>
    <w:p w:rsidR="00FD5514" w:rsidRPr="00EE608B" w:rsidRDefault="00FD5514" w:rsidP="00342CC6">
      <w:pPr>
        <w:spacing w:before="0" w:after="0"/>
        <w:rPr>
          <w:sz w:val="24"/>
          <w:szCs w:val="24"/>
          <w:lang w:val="en-US"/>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45"/>
        <w:gridCol w:w="4545"/>
      </w:tblGrid>
      <w:tr w:rsidR="00837949" w:rsidRPr="00EE608B" w:rsidTr="00FD5514">
        <w:trPr>
          <w:trHeight w:val="311"/>
        </w:trPr>
        <w:tc>
          <w:tcPr>
            <w:tcW w:w="9090" w:type="dxa"/>
            <w:gridSpan w:val="2"/>
            <w:shd w:val="clear" w:color="auto" w:fill="auto"/>
            <w:tcMar>
              <w:top w:w="72" w:type="dxa"/>
              <w:left w:w="144" w:type="dxa"/>
              <w:bottom w:w="72" w:type="dxa"/>
              <w:right w:w="144" w:type="dxa"/>
            </w:tcMar>
            <w:hideMark/>
          </w:tcPr>
          <w:p w:rsidR="00837949" w:rsidRPr="00EE608B" w:rsidRDefault="00837949" w:rsidP="00837949">
            <w:pPr>
              <w:spacing w:before="0"/>
              <w:jc w:val="center"/>
              <w:rPr>
                <w:b/>
                <w:sz w:val="24"/>
                <w:szCs w:val="24"/>
                <w:lang w:val="en-GB"/>
              </w:rPr>
            </w:pPr>
            <w:r w:rsidRPr="00EE608B">
              <w:rPr>
                <w:b/>
                <w:sz w:val="24"/>
                <w:szCs w:val="24"/>
                <w:lang w:val="en-GB"/>
              </w:rPr>
              <w:t>BID ADJUDICATION COMMITTEE</w:t>
            </w:r>
          </w:p>
        </w:tc>
      </w:tr>
      <w:tr w:rsidR="00837949" w:rsidRPr="00EE608B" w:rsidTr="00837949">
        <w:trPr>
          <w:trHeight w:val="588"/>
        </w:trPr>
        <w:tc>
          <w:tcPr>
            <w:tcW w:w="4545" w:type="dxa"/>
            <w:shd w:val="clear" w:color="auto" w:fill="auto"/>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COMMITTEE ROLE</w:t>
            </w:r>
          </w:p>
        </w:tc>
        <w:tc>
          <w:tcPr>
            <w:tcW w:w="4545" w:type="dxa"/>
            <w:shd w:val="clear" w:color="auto" w:fill="auto"/>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KEY CONSIDERATIONS</w:t>
            </w:r>
          </w:p>
        </w:tc>
      </w:tr>
      <w:tr w:rsidR="00837949" w:rsidRPr="00EE608B" w:rsidTr="00622596">
        <w:trPr>
          <w:trHeight w:val="6099"/>
        </w:trPr>
        <w:tc>
          <w:tcPr>
            <w:tcW w:w="4545" w:type="dxa"/>
            <w:shd w:val="clear" w:color="auto" w:fill="auto"/>
            <w:tcMar>
              <w:top w:w="72" w:type="dxa"/>
              <w:left w:w="144" w:type="dxa"/>
              <w:bottom w:w="72" w:type="dxa"/>
              <w:right w:w="144" w:type="dxa"/>
            </w:tcMar>
            <w:hideMark/>
          </w:tcPr>
          <w:p w:rsidR="00837949" w:rsidRPr="00EE608B" w:rsidRDefault="00837949" w:rsidP="00091FC8">
            <w:pPr>
              <w:numPr>
                <w:ilvl w:val="0"/>
                <w:numId w:val="29"/>
              </w:numPr>
              <w:spacing w:before="0"/>
              <w:rPr>
                <w:sz w:val="24"/>
                <w:szCs w:val="24"/>
                <w:lang w:val="en-GB"/>
              </w:rPr>
            </w:pPr>
            <w:r w:rsidRPr="00EE608B">
              <w:rPr>
                <w:sz w:val="24"/>
                <w:szCs w:val="24"/>
                <w:lang w:val="en-GB"/>
              </w:rPr>
              <w:t>Must consider the recommendations and reports from the Bid Evaluation Committee and either (depending on the official written delegations):</w:t>
            </w:r>
          </w:p>
          <w:p w:rsidR="00837949" w:rsidRPr="00EE608B" w:rsidRDefault="00837949" w:rsidP="00091FC8">
            <w:pPr>
              <w:numPr>
                <w:ilvl w:val="0"/>
                <w:numId w:val="29"/>
              </w:numPr>
              <w:spacing w:before="0"/>
              <w:rPr>
                <w:sz w:val="24"/>
                <w:szCs w:val="24"/>
                <w:lang w:val="en-GB"/>
              </w:rPr>
            </w:pPr>
            <w:r w:rsidRPr="00EE608B">
              <w:rPr>
                <w:sz w:val="24"/>
                <w:szCs w:val="24"/>
                <w:lang w:val="en-GB"/>
              </w:rPr>
              <w:t>make the final award;</w:t>
            </w:r>
          </w:p>
          <w:p w:rsidR="00837949" w:rsidRPr="00EE608B" w:rsidRDefault="00837949" w:rsidP="00091FC8">
            <w:pPr>
              <w:numPr>
                <w:ilvl w:val="0"/>
                <w:numId w:val="29"/>
              </w:numPr>
              <w:spacing w:before="0"/>
              <w:rPr>
                <w:sz w:val="24"/>
                <w:szCs w:val="24"/>
                <w:lang w:val="en-GB"/>
              </w:rPr>
            </w:pPr>
            <w:r w:rsidRPr="00EE608B">
              <w:rPr>
                <w:sz w:val="24"/>
                <w:szCs w:val="24"/>
                <w:lang w:val="en-GB"/>
              </w:rPr>
              <w:t xml:space="preserve">make a recommendation to the AO to make the final award; or </w:t>
            </w:r>
          </w:p>
          <w:p w:rsidR="00837949" w:rsidRPr="00EE608B" w:rsidRDefault="00837949" w:rsidP="00091FC8">
            <w:pPr>
              <w:numPr>
                <w:ilvl w:val="0"/>
                <w:numId w:val="29"/>
              </w:numPr>
              <w:spacing w:before="0"/>
              <w:rPr>
                <w:sz w:val="24"/>
                <w:szCs w:val="24"/>
                <w:lang w:val="en-GB"/>
              </w:rPr>
            </w:pPr>
            <w:r w:rsidRPr="00EE608B">
              <w:rPr>
                <w:sz w:val="24"/>
                <w:szCs w:val="24"/>
                <w:lang w:val="en-GB"/>
              </w:rPr>
              <w:t xml:space="preserve">make another recommendation to the AO on how to proceed with the relevant procurement </w:t>
            </w:r>
          </w:p>
        </w:tc>
        <w:tc>
          <w:tcPr>
            <w:tcW w:w="4545" w:type="dxa"/>
            <w:shd w:val="clear" w:color="auto" w:fill="auto"/>
            <w:tcMar>
              <w:top w:w="72" w:type="dxa"/>
              <w:left w:w="144" w:type="dxa"/>
              <w:bottom w:w="72" w:type="dxa"/>
              <w:right w:w="144" w:type="dxa"/>
            </w:tcMar>
            <w:hideMark/>
          </w:tcPr>
          <w:p w:rsidR="00837949" w:rsidRPr="00EE608B" w:rsidRDefault="00837949" w:rsidP="00837949">
            <w:pPr>
              <w:spacing w:before="0"/>
              <w:rPr>
                <w:sz w:val="24"/>
                <w:szCs w:val="24"/>
                <w:lang w:val="en-GB"/>
              </w:rPr>
            </w:pPr>
            <w:r w:rsidRPr="00EE608B">
              <w:rPr>
                <w:sz w:val="24"/>
                <w:szCs w:val="24"/>
                <w:lang w:val="en-GB"/>
              </w:rPr>
              <w:t>The BAC must ensure that:</w:t>
            </w:r>
          </w:p>
          <w:p w:rsidR="00837949" w:rsidRPr="00EE608B" w:rsidRDefault="00837949" w:rsidP="00091FC8">
            <w:pPr>
              <w:numPr>
                <w:ilvl w:val="0"/>
                <w:numId w:val="30"/>
              </w:numPr>
              <w:spacing w:before="0"/>
              <w:rPr>
                <w:sz w:val="24"/>
                <w:szCs w:val="24"/>
                <w:lang w:val="en-GB"/>
              </w:rPr>
            </w:pPr>
            <w:r w:rsidRPr="00EE608B">
              <w:rPr>
                <w:sz w:val="24"/>
                <w:szCs w:val="24"/>
                <w:lang w:val="en-GB"/>
              </w:rPr>
              <w:t>All necessary bid documentation has been submitted;</w:t>
            </w:r>
          </w:p>
          <w:p w:rsidR="00837949" w:rsidRPr="00EE608B" w:rsidRDefault="00837949" w:rsidP="00091FC8">
            <w:pPr>
              <w:numPr>
                <w:ilvl w:val="0"/>
                <w:numId w:val="30"/>
              </w:numPr>
              <w:spacing w:before="0"/>
              <w:rPr>
                <w:sz w:val="24"/>
                <w:szCs w:val="24"/>
                <w:lang w:val="en-GB"/>
              </w:rPr>
            </w:pPr>
            <w:r w:rsidRPr="00EE608B">
              <w:rPr>
                <w:sz w:val="24"/>
                <w:szCs w:val="24"/>
                <w:lang w:val="en-GB"/>
              </w:rPr>
              <w:t>Disqualifications are justified and valid and accountable reasons/motivations were furnished for passing over of bids;</w:t>
            </w:r>
          </w:p>
          <w:p w:rsidR="00837949" w:rsidRPr="00EE608B" w:rsidRDefault="00837949" w:rsidP="00091FC8">
            <w:pPr>
              <w:numPr>
                <w:ilvl w:val="0"/>
                <w:numId w:val="30"/>
              </w:numPr>
              <w:spacing w:before="0"/>
              <w:rPr>
                <w:sz w:val="24"/>
                <w:szCs w:val="24"/>
                <w:lang w:val="en-GB"/>
              </w:rPr>
            </w:pPr>
            <w:r w:rsidRPr="00EE608B">
              <w:rPr>
                <w:sz w:val="24"/>
                <w:szCs w:val="24"/>
                <w:lang w:val="en-GB"/>
              </w:rPr>
              <w:t xml:space="preserve">Scoring has been fair, consistent and correctly calculated and applied;  </w:t>
            </w:r>
          </w:p>
          <w:p w:rsidR="00837949" w:rsidRPr="00EE608B" w:rsidRDefault="00837949" w:rsidP="00091FC8">
            <w:pPr>
              <w:numPr>
                <w:ilvl w:val="0"/>
                <w:numId w:val="30"/>
              </w:numPr>
              <w:spacing w:before="0"/>
              <w:rPr>
                <w:sz w:val="24"/>
                <w:szCs w:val="24"/>
                <w:lang w:val="en-GB"/>
              </w:rPr>
            </w:pPr>
            <w:r w:rsidRPr="00EE608B">
              <w:rPr>
                <w:sz w:val="24"/>
                <w:szCs w:val="24"/>
                <w:lang w:val="en-GB"/>
              </w:rPr>
              <w:t>Bidders’ declarations of interest have been taken into account;</w:t>
            </w:r>
          </w:p>
          <w:p w:rsidR="00837949" w:rsidRPr="00EE608B" w:rsidRDefault="00837949" w:rsidP="00091FC8">
            <w:pPr>
              <w:numPr>
                <w:ilvl w:val="0"/>
                <w:numId w:val="30"/>
              </w:numPr>
              <w:spacing w:before="0"/>
              <w:rPr>
                <w:sz w:val="24"/>
                <w:szCs w:val="24"/>
                <w:lang w:val="en-GB"/>
              </w:rPr>
            </w:pPr>
            <w:r w:rsidRPr="00EE608B">
              <w:rPr>
                <w:sz w:val="24"/>
                <w:szCs w:val="24"/>
                <w:lang w:val="en-GB"/>
              </w:rPr>
              <w:t>Any other relevant facts which could affect the awarding of a contract.</w:t>
            </w:r>
          </w:p>
        </w:tc>
      </w:tr>
    </w:tbl>
    <w:p w:rsidR="00837949" w:rsidRPr="00EE608B" w:rsidRDefault="00837949" w:rsidP="00BD6E23">
      <w:pPr>
        <w:spacing w:before="0"/>
        <w:rPr>
          <w:sz w:val="24"/>
          <w:szCs w:val="24"/>
          <w:lang w:val="en-US"/>
        </w:rPr>
      </w:pPr>
    </w:p>
    <w:p w:rsidR="00072A4D" w:rsidRPr="00EE608B" w:rsidRDefault="00342CC6" w:rsidP="00BD6E23">
      <w:pPr>
        <w:spacing w:before="0"/>
        <w:rPr>
          <w:b/>
          <w:sz w:val="24"/>
          <w:szCs w:val="24"/>
          <w:lang w:val="en-US"/>
        </w:rPr>
      </w:pPr>
      <w:r w:rsidRPr="00EE608B">
        <w:rPr>
          <w:b/>
          <w:sz w:val="24"/>
          <w:szCs w:val="24"/>
          <w:lang w:val="en-US"/>
        </w:rPr>
        <w:t>Members:</w:t>
      </w:r>
    </w:p>
    <w:p w:rsidR="00342CC6" w:rsidRPr="00EE608B" w:rsidRDefault="00342CC6" w:rsidP="00342CC6">
      <w:pPr>
        <w:spacing w:before="0" w:after="0"/>
        <w:rPr>
          <w:sz w:val="24"/>
          <w:szCs w:val="24"/>
          <w:lang w:val="en-US"/>
        </w:rPr>
      </w:pPr>
      <w:r w:rsidRPr="00EE608B">
        <w:rPr>
          <w:sz w:val="24"/>
          <w:szCs w:val="24"/>
          <w:lang w:val="en-US"/>
        </w:rPr>
        <w:t>Mr. M Zulu</w:t>
      </w:r>
      <w:r w:rsidR="0085154C">
        <w:rPr>
          <w:sz w:val="24"/>
          <w:szCs w:val="24"/>
          <w:lang w:val="en-US"/>
        </w:rPr>
        <w:tab/>
      </w:r>
      <w:r w:rsidRPr="00EE608B">
        <w:rPr>
          <w:sz w:val="24"/>
          <w:szCs w:val="24"/>
          <w:lang w:val="en-US"/>
        </w:rPr>
        <w:tab/>
      </w:r>
      <w:r w:rsidRPr="00EE608B">
        <w:rPr>
          <w:sz w:val="24"/>
          <w:szCs w:val="24"/>
          <w:lang w:val="en-US"/>
        </w:rPr>
        <w:tab/>
        <w:t>: Chairperson</w:t>
      </w:r>
    </w:p>
    <w:p w:rsidR="00342CC6" w:rsidRPr="00EE608B" w:rsidRDefault="00342CC6" w:rsidP="00342CC6">
      <w:pPr>
        <w:spacing w:before="0" w:after="0"/>
        <w:rPr>
          <w:sz w:val="24"/>
          <w:szCs w:val="24"/>
          <w:lang w:val="en-US"/>
        </w:rPr>
      </w:pPr>
      <w:r w:rsidRPr="00EE608B">
        <w:rPr>
          <w:sz w:val="24"/>
          <w:szCs w:val="24"/>
          <w:lang w:val="en-US"/>
        </w:rPr>
        <w:t xml:space="preserve">Mr. HB Chotoo </w:t>
      </w:r>
      <w:r w:rsidRPr="00EE608B">
        <w:rPr>
          <w:sz w:val="24"/>
          <w:szCs w:val="24"/>
          <w:lang w:val="en-US"/>
        </w:rPr>
        <w:tab/>
      </w:r>
      <w:r w:rsidRPr="00EE608B">
        <w:rPr>
          <w:sz w:val="24"/>
          <w:szCs w:val="24"/>
          <w:lang w:val="en-US"/>
        </w:rPr>
        <w:tab/>
        <w:t>: Member</w:t>
      </w:r>
    </w:p>
    <w:p w:rsidR="00342CC6" w:rsidRPr="00EE608B" w:rsidRDefault="00C4219D" w:rsidP="00342CC6">
      <w:pPr>
        <w:spacing w:before="0" w:after="0"/>
        <w:rPr>
          <w:sz w:val="24"/>
          <w:szCs w:val="24"/>
          <w:lang w:val="en-US"/>
        </w:rPr>
      </w:pPr>
      <w:r w:rsidRPr="00EE608B">
        <w:rPr>
          <w:sz w:val="24"/>
          <w:szCs w:val="24"/>
          <w:lang w:val="en-US"/>
        </w:rPr>
        <w:t>Mr. M Hadebe</w:t>
      </w:r>
      <w:r w:rsidR="00342CC6" w:rsidRPr="00EE608B">
        <w:rPr>
          <w:sz w:val="24"/>
          <w:szCs w:val="24"/>
          <w:lang w:val="en-US"/>
        </w:rPr>
        <w:tab/>
      </w:r>
      <w:r w:rsidR="0085154C">
        <w:rPr>
          <w:sz w:val="24"/>
          <w:szCs w:val="24"/>
          <w:lang w:val="en-US"/>
        </w:rPr>
        <w:tab/>
      </w:r>
      <w:r w:rsidR="00342CC6" w:rsidRPr="00EE608B">
        <w:rPr>
          <w:sz w:val="24"/>
          <w:szCs w:val="24"/>
          <w:lang w:val="en-US"/>
        </w:rPr>
        <w:tab/>
        <w:t>: Member</w:t>
      </w:r>
    </w:p>
    <w:p w:rsidR="00C4219D" w:rsidRPr="00EE608B" w:rsidRDefault="009357FD" w:rsidP="00342CC6">
      <w:pPr>
        <w:spacing w:before="0" w:after="0"/>
        <w:rPr>
          <w:sz w:val="24"/>
          <w:szCs w:val="24"/>
          <w:lang w:val="en-US"/>
        </w:rPr>
      </w:pPr>
      <w:r w:rsidRPr="00EE608B">
        <w:rPr>
          <w:sz w:val="24"/>
          <w:szCs w:val="24"/>
          <w:lang w:val="en-US"/>
        </w:rPr>
        <w:t>Mrs.</w:t>
      </w:r>
      <w:r w:rsidR="00C4219D" w:rsidRPr="00EE608B">
        <w:rPr>
          <w:sz w:val="24"/>
          <w:szCs w:val="24"/>
          <w:lang w:val="en-US"/>
        </w:rPr>
        <w:t xml:space="preserve"> R </w:t>
      </w:r>
      <w:proofErr w:type="spellStart"/>
      <w:r w:rsidR="00C4219D" w:rsidRPr="00EE608B">
        <w:rPr>
          <w:sz w:val="24"/>
          <w:szCs w:val="24"/>
          <w:lang w:val="en-US"/>
        </w:rPr>
        <w:t>Maybasi</w:t>
      </w:r>
      <w:proofErr w:type="spellEnd"/>
      <w:r w:rsidR="0085154C">
        <w:rPr>
          <w:sz w:val="24"/>
          <w:szCs w:val="24"/>
          <w:lang w:val="en-US"/>
        </w:rPr>
        <w:tab/>
        <w:t xml:space="preserve">             </w:t>
      </w:r>
      <w:r w:rsidR="00C4219D" w:rsidRPr="00EE608B">
        <w:rPr>
          <w:sz w:val="24"/>
          <w:szCs w:val="24"/>
          <w:lang w:val="en-US"/>
        </w:rPr>
        <w:t xml:space="preserve"> : Member</w:t>
      </w:r>
    </w:p>
    <w:p w:rsidR="00C4219D" w:rsidRPr="00EE608B" w:rsidRDefault="00C4219D" w:rsidP="00342CC6">
      <w:pPr>
        <w:spacing w:before="0" w:after="0"/>
        <w:rPr>
          <w:sz w:val="24"/>
          <w:szCs w:val="24"/>
          <w:lang w:val="en-US"/>
        </w:rPr>
      </w:pPr>
      <w:proofErr w:type="spellStart"/>
      <w:r w:rsidRPr="00EE608B">
        <w:rPr>
          <w:sz w:val="24"/>
          <w:szCs w:val="24"/>
          <w:lang w:val="en-US"/>
        </w:rPr>
        <w:t>Ms</w:t>
      </w:r>
      <w:proofErr w:type="spellEnd"/>
      <w:r w:rsidRPr="00EE608B">
        <w:rPr>
          <w:sz w:val="24"/>
          <w:szCs w:val="24"/>
          <w:lang w:val="en-US"/>
        </w:rPr>
        <w:t xml:space="preserve"> TO Vilakazi </w:t>
      </w:r>
      <w:r w:rsidR="0085154C">
        <w:rPr>
          <w:sz w:val="24"/>
          <w:szCs w:val="24"/>
          <w:lang w:val="en-US"/>
        </w:rPr>
        <w:tab/>
        <w:t xml:space="preserve">             </w:t>
      </w:r>
      <w:r w:rsidRPr="00EE608B">
        <w:rPr>
          <w:sz w:val="24"/>
          <w:szCs w:val="24"/>
          <w:lang w:val="en-US"/>
        </w:rPr>
        <w:t xml:space="preserve"> : Member</w:t>
      </w:r>
    </w:p>
    <w:p w:rsidR="004E367B" w:rsidRPr="00EE608B" w:rsidRDefault="004E367B" w:rsidP="00BD6E23">
      <w:pPr>
        <w:spacing w:before="0"/>
        <w:rPr>
          <w:sz w:val="24"/>
          <w:szCs w:val="24"/>
          <w:lang w:val="en-US"/>
        </w:rPr>
      </w:pPr>
    </w:p>
    <w:p w:rsidR="00BD6E23" w:rsidRPr="00EE608B" w:rsidRDefault="00FD5514" w:rsidP="00D46919">
      <w:pPr>
        <w:pStyle w:val="Heading4"/>
      </w:pPr>
      <w:r w:rsidRPr="00EE608B">
        <w:t xml:space="preserve">3.7.3.8 </w:t>
      </w:r>
      <w:r w:rsidR="00BD6E23" w:rsidRPr="00EE608B">
        <w:t>Municipal Portfolio Committee</w:t>
      </w:r>
    </w:p>
    <w:p w:rsidR="00837949" w:rsidRPr="00EE608B" w:rsidRDefault="00837949" w:rsidP="00837949">
      <w:pPr>
        <w:rPr>
          <w:sz w:val="24"/>
          <w:szCs w:val="24"/>
        </w:rPr>
      </w:pPr>
      <w:r w:rsidRPr="00EE608B">
        <w:rPr>
          <w:sz w:val="24"/>
          <w:szCs w:val="24"/>
        </w:rPr>
        <w:t>Umtshezi Municipality has the following portfolio committees:</w:t>
      </w:r>
    </w:p>
    <w:tbl>
      <w:tblPr>
        <w:tblStyle w:val="TableGrid"/>
        <w:tblW w:w="5000" w:type="pct"/>
        <w:tblLook w:val="04A0" w:firstRow="1" w:lastRow="0" w:firstColumn="1" w:lastColumn="0" w:noHBand="0" w:noVBand="1"/>
      </w:tblPr>
      <w:tblGrid>
        <w:gridCol w:w="4063"/>
        <w:gridCol w:w="2311"/>
        <w:gridCol w:w="2869"/>
      </w:tblGrid>
      <w:tr w:rsidR="00837949" w:rsidRPr="00EE608B" w:rsidTr="00F73D16">
        <w:trPr>
          <w:tblHeader/>
        </w:trPr>
        <w:tc>
          <w:tcPr>
            <w:tcW w:w="2198" w:type="pct"/>
          </w:tcPr>
          <w:p w:rsidR="00837949" w:rsidRPr="00EE608B" w:rsidRDefault="00837949" w:rsidP="00F73D16">
            <w:pPr>
              <w:spacing w:before="0" w:after="0" w:line="240" w:lineRule="auto"/>
              <w:rPr>
                <w:b/>
                <w:sz w:val="24"/>
                <w:szCs w:val="24"/>
              </w:rPr>
            </w:pPr>
            <w:r w:rsidRPr="00EE608B">
              <w:rPr>
                <w:rFonts w:eastAsia="Times New Roman" w:cs="Times New Roman"/>
                <w:b/>
                <w:sz w:val="24"/>
                <w:szCs w:val="24"/>
                <w:lang w:val="en-US" w:eastAsia="en-US"/>
              </w:rPr>
              <w:t>NAME OF PORTFOLIO COMMITTEE</w:t>
            </w:r>
          </w:p>
        </w:tc>
        <w:tc>
          <w:tcPr>
            <w:tcW w:w="1250" w:type="pct"/>
          </w:tcPr>
          <w:p w:rsidR="00837949" w:rsidRPr="00EE608B" w:rsidRDefault="00837949" w:rsidP="00F73D16">
            <w:pPr>
              <w:spacing w:before="0" w:after="0" w:line="240" w:lineRule="auto"/>
              <w:rPr>
                <w:b/>
                <w:sz w:val="24"/>
                <w:szCs w:val="24"/>
              </w:rPr>
            </w:pPr>
          </w:p>
          <w:p w:rsidR="00837949" w:rsidRPr="00EE608B" w:rsidRDefault="00837949" w:rsidP="00F73D16">
            <w:pPr>
              <w:spacing w:before="0" w:after="0" w:line="240" w:lineRule="auto"/>
              <w:rPr>
                <w:b/>
                <w:sz w:val="24"/>
                <w:szCs w:val="24"/>
              </w:rPr>
            </w:pPr>
            <w:r w:rsidRPr="00EE608B">
              <w:rPr>
                <w:b/>
                <w:sz w:val="24"/>
                <w:szCs w:val="24"/>
              </w:rPr>
              <w:t xml:space="preserve">       CHAIRPERSON</w:t>
            </w:r>
          </w:p>
        </w:tc>
        <w:tc>
          <w:tcPr>
            <w:tcW w:w="1552" w:type="pct"/>
          </w:tcPr>
          <w:p w:rsidR="00837949" w:rsidRPr="00EE608B" w:rsidRDefault="00837949" w:rsidP="00F73D16">
            <w:pPr>
              <w:spacing w:before="0" w:after="0" w:line="240" w:lineRule="auto"/>
              <w:rPr>
                <w:b/>
                <w:sz w:val="24"/>
                <w:szCs w:val="24"/>
              </w:rPr>
            </w:pPr>
            <w:r w:rsidRPr="00EE608B">
              <w:rPr>
                <w:b/>
                <w:sz w:val="24"/>
                <w:szCs w:val="24"/>
              </w:rPr>
              <w:t xml:space="preserve">        </w:t>
            </w:r>
          </w:p>
          <w:p w:rsidR="00837949" w:rsidRPr="00EE608B" w:rsidRDefault="00837949" w:rsidP="00F73D16">
            <w:pPr>
              <w:spacing w:before="0" w:after="0" w:line="240" w:lineRule="auto"/>
              <w:rPr>
                <w:b/>
                <w:sz w:val="24"/>
                <w:szCs w:val="24"/>
              </w:rPr>
            </w:pPr>
            <w:r w:rsidRPr="00EE608B">
              <w:rPr>
                <w:b/>
                <w:sz w:val="24"/>
                <w:szCs w:val="24"/>
              </w:rPr>
              <w:t xml:space="preserve">     MEMBERS</w:t>
            </w:r>
          </w:p>
        </w:tc>
      </w:tr>
      <w:tr w:rsidR="00837949" w:rsidRPr="00EE608B" w:rsidTr="00F73D16">
        <w:tc>
          <w:tcPr>
            <w:tcW w:w="2198" w:type="pct"/>
          </w:tcPr>
          <w:p w:rsidR="00837949" w:rsidRPr="00EE608B" w:rsidRDefault="00837949" w:rsidP="00F73D16">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Infrastructure, Housing, Town planning, Rural Development and Agrarian reform Committee</w:t>
            </w:r>
          </w:p>
          <w:p w:rsidR="00837949" w:rsidRPr="00EE608B" w:rsidRDefault="00837949" w:rsidP="00F73D16">
            <w:pPr>
              <w:spacing w:before="0" w:after="0" w:line="240" w:lineRule="auto"/>
              <w:rPr>
                <w:sz w:val="24"/>
                <w:szCs w:val="24"/>
              </w:rPr>
            </w:pP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r w:rsidRPr="00EE608B">
              <w:rPr>
                <w:sz w:val="24"/>
                <w:szCs w:val="24"/>
              </w:rPr>
              <w:t xml:space="preserve"> </w:t>
            </w:r>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BD Dlamini </w:t>
            </w:r>
          </w:p>
          <w:p w:rsidR="00837949" w:rsidRPr="00EE608B" w:rsidRDefault="00837949" w:rsidP="00F73D16">
            <w:pPr>
              <w:spacing w:before="0" w:after="0" w:line="240" w:lineRule="auto"/>
              <w:rPr>
                <w:sz w:val="24"/>
                <w:szCs w:val="24"/>
              </w:rPr>
            </w:pPr>
            <w:r w:rsidRPr="00EE608B">
              <w:rPr>
                <w:sz w:val="24"/>
                <w:szCs w:val="24"/>
              </w:rPr>
              <w:t xml:space="preserve">TC </w:t>
            </w:r>
            <w:proofErr w:type="spellStart"/>
            <w:r w:rsidRPr="00EE608B">
              <w:rPr>
                <w:sz w:val="24"/>
                <w:szCs w:val="24"/>
              </w:rPr>
              <w:t>Dubazane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p w:rsidR="00837949" w:rsidRPr="00EE608B" w:rsidRDefault="00837949" w:rsidP="00F73D16">
            <w:pPr>
              <w:spacing w:before="0" w:after="0" w:line="240" w:lineRule="auto"/>
              <w:rPr>
                <w:sz w:val="24"/>
                <w:szCs w:val="24"/>
              </w:rPr>
            </w:pPr>
            <w:r w:rsidRPr="00EE608B">
              <w:rPr>
                <w:sz w:val="24"/>
                <w:szCs w:val="24"/>
              </w:rPr>
              <w:t xml:space="preserve">B </w:t>
            </w:r>
            <w:proofErr w:type="spellStart"/>
            <w:r w:rsidRPr="00EE608B">
              <w:rPr>
                <w:sz w:val="24"/>
                <w:szCs w:val="24"/>
              </w:rPr>
              <w:t>Sulieman</w:t>
            </w:r>
            <w:proofErr w:type="spellEnd"/>
          </w:p>
        </w:tc>
      </w:tr>
      <w:tr w:rsidR="00837949" w:rsidRPr="00EE608B" w:rsidTr="00F73D16">
        <w:tc>
          <w:tcPr>
            <w:tcW w:w="2198" w:type="pct"/>
          </w:tcPr>
          <w:p w:rsidR="00837949" w:rsidRPr="00EE608B" w:rsidRDefault="00837949" w:rsidP="00F73D16">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IDP, Finance, LED and Tourism Committee</w:t>
            </w:r>
          </w:p>
          <w:p w:rsidR="00837949" w:rsidRPr="00EE608B" w:rsidRDefault="00837949" w:rsidP="00F73D16">
            <w:pPr>
              <w:spacing w:before="0" w:after="0" w:line="240" w:lineRule="auto"/>
              <w:rPr>
                <w:sz w:val="24"/>
                <w:szCs w:val="24"/>
              </w:rPr>
            </w:pPr>
          </w:p>
        </w:tc>
        <w:tc>
          <w:tcPr>
            <w:tcW w:w="1250" w:type="pct"/>
          </w:tcPr>
          <w:p w:rsidR="00837949" w:rsidRPr="00EE608B" w:rsidRDefault="00837949" w:rsidP="00F73D16">
            <w:pPr>
              <w:spacing w:before="0" w:after="0" w:line="240" w:lineRule="auto"/>
              <w:rPr>
                <w:sz w:val="24"/>
                <w:szCs w:val="24"/>
              </w:rPr>
            </w:pPr>
            <w:r w:rsidRPr="00EE608B">
              <w:rPr>
                <w:sz w:val="24"/>
                <w:szCs w:val="24"/>
              </w:rPr>
              <w:t>BD Dlamini</w:t>
            </w:r>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p>
          <w:p w:rsidR="00837949" w:rsidRPr="00EE608B" w:rsidRDefault="00837949" w:rsidP="00F73D16">
            <w:pPr>
              <w:spacing w:before="0" w:after="0" w:line="240" w:lineRule="auto"/>
              <w:rPr>
                <w:sz w:val="24"/>
                <w:szCs w:val="24"/>
              </w:rPr>
            </w:pPr>
            <w:r w:rsidRPr="00EE608B">
              <w:rPr>
                <w:sz w:val="24"/>
                <w:szCs w:val="24"/>
              </w:rPr>
              <w:t xml:space="preserve">B </w:t>
            </w:r>
            <w:proofErr w:type="spellStart"/>
            <w:r w:rsidRPr="00EE608B">
              <w:rPr>
                <w:sz w:val="24"/>
                <w:szCs w:val="24"/>
              </w:rPr>
              <w:t>Sulieman</w:t>
            </w:r>
            <w:proofErr w:type="spellEnd"/>
          </w:p>
          <w:p w:rsidR="00837949" w:rsidRPr="00EE608B" w:rsidRDefault="00837949" w:rsidP="00F73D16">
            <w:pPr>
              <w:spacing w:before="0" w:after="0" w:line="240" w:lineRule="auto"/>
              <w:rPr>
                <w:sz w:val="24"/>
                <w:szCs w:val="24"/>
              </w:rPr>
            </w:pPr>
            <w:r w:rsidRPr="00EE608B">
              <w:rPr>
                <w:sz w:val="24"/>
                <w:szCs w:val="24"/>
              </w:rPr>
              <w:t>BA Dlamini</w:t>
            </w:r>
          </w:p>
          <w:p w:rsidR="00837949" w:rsidRPr="00EE608B" w:rsidRDefault="00837949" w:rsidP="00F73D16">
            <w:pPr>
              <w:spacing w:before="0" w:after="0" w:line="240" w:lineRule="auto"/>
              <w:rPr>
                <w:sz w:val="24"/>
                <w:szCs w:val="24"/>
              </w:rPr>
            </w:pPr>
            <w:r w:rsidRPr="00EE608B">
              <w:rPr>
                <w:sz w:val="24"/>
                <w:szCs w:val="24"/>
              </w:rPr>
              <w:t xml:space="preserve">SM </w:t>
            </w:r>
            <w:proofErr w:type="spellStart"/>
            <w:r w:rsidRPr="00EE608B">
              <w:rPr>
                <w:sz w:val="24"/>
                <w:szCs w:val="24"/>
              </w:rPr>
              <w:t>Mlambo</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rFonts w:eastAsia="Times New Roman" w:cs="Times New Roman"/>
                <w:sz w:val="24"/>
                <w:szCs w:val="24"/>
                <w:lang w:val="en-US" w:eastAsia="en-US"/>
              </w:rPr>
              <w:t>Sport, Gender, Vulnerable Groups, Health, Youth and Education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Z Zwane</w:t>
            </w:r>
          </w:p>
          <w:p w:rsidR="00837949" w:rsidRPr="00EE608B" w:rsidRDefault="00837949" w:rsidP="00F73D16">
            <w:pPr>
              <w:spacing w:before="0" w:after="0" w:line="240" w:lineRule="auto"/>
              <w:rPr>
                <w:sz w:val="24"/>
                <w:szCs w:val="24"/>
              </w:rPr>
            </w:pPr>
            <w:r w:rsidRPr="00EE608B">
              <w:rPr>
                <w:sz w:val="24"/>
                <w:szCs w:val="24"/>
              </w:rPr>
              <w:t>BS Dladla</w:t>
            </w:r>
          </w:p>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p>
          <w:p w:rsidR="00837949" w:rsidRPr="00EE608B" w:rsidRDefault="00837949" w:rsidP="00F73D16">
            <w:pPr>
              <w:spacing w:before="0" w:after="0" w:line="240" w:lineRule="auto"/>
              <w:rPr>
                <w:sz w:val="24"/>
                <w:szCs w:val="24"/>
              </w:rPr>
            </w:pPr>
            <w:r w:rsidRPr="00EE608B">
              <w:rPr>
                <w:sz w:val="24"/>
                <w:szCs w:val="24"/>
              </w:rPr>
              <w:t>TG Duma</w:t>
            </w:r>
          </w:p>
          <w:p w:rsidR="00837949" w:rsidRPr="00EE608B" w:rsidRDefault="00837949" w:rsidP="00F73D16">
            <w:pPr>
              <w:spacing w:before="0" w:after="0" w:line="240" w:lineRule="auto"/>
              <w:rPr>
                <w:sz w:val="24"/>
                <w:szCs w:val="24"/>
              </w:rPr>
            </w:pPr>
            <w:r w:rsidRPr="00EE608B">
              <w:rPr>
                <w:sz w:val="24"/>
                <w:szCs w:val="24"/>
              </w:rPr>
              <w:t>EM Majola</w:t>
            </w:r>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Human Resource and Transformation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TC </w:t>
            </w:r>
            <w:proofErr w:type="spellStart"/>
            <w:r w:rsidRPr="00EE608B">
              <w:rPr>
                <w:sz w:val="24"/>
                <w:szCs w:val="24"/>
              </w:rPr>
              <w:t>Dubazane</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p w:rsidR="00837949" w:rsidRPr="00EE608B" w:rsidRDefault="00837949" w:rsidP="00F73D16">
            <w:pPr>
              <w:spacing w:before="0" w:after="0" w:line="240" w:lineRule="auto"/>
              <w:rPr>
                <w:sz w:val="24"/>
                <w:szCs w:val="24"/>
              </w:rPr>
            </w:pPr>
            <w:r w:rsidRPr="00EE608B">
              <w:rPr>
                <w:sz w:val="24"/>
                <w:szCs w:val="24"/>
              </w:rPr>
              <w:t>KA Vilakazi</w:t>
            </w:r>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Safety and Security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B </w:t>
            </w:r>
            <w:proofErr w:type="spellStart"/>
            <w:r w:rsidRPr="00EE608B">
              <w:rPr>
                <w:sz w:val="24"/>
                <w:szCs w:val="24"/>
              </w:rPr>
              <w:t>Sulieman</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BA Dlamini</w:t>
            </w:r>
          </w:p>
          <w:p w:rsidR="00837949" w:rsidRPr="00EE608B" w:rsidRDefault="00837949" w:rsidP="00F73D16">
            <w:pPr>
              <w:spacing w:before="0" w:after="0" w:line="240" w:lineRule="auto"/>
              <w:rPr>
                <w:sz w:val="24"/>
                <w:szCs w:val="24"/>
              </w:rPr>
            </w:pPr>
            <w:r w:rsidRPr="00EE608B">
              <w:rPr>
                <w:sz w:val="24"/>
                <w:szCs w:val="24"/>
              </w:rPr>
              <w:t xml:space="preserve">RP </w:t>
            </w:r>
            <w:proofErr w:type="spellStart"/>
            <w:r w:rsidRPr="00EE608B">
              <w:rPr>
                <w:sz w:val="24"/>
                <w:szCs w:val="24"/>
              </w:rPr>
              <w:t>Gericke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p w:rsidR="00837949" w:rsidRPr="00EE608B" w:rsidRDefault="00837949" w:rsidP="00F73D16">
            <w:pPr>
              <w:spacing w:before="0" w:after="0" w:line="240" w:lineRule="auto"/>
              <w:rPr>
                <w:sz w:val="24"/>
                <w:szCs w:val="24"/>
              </w:rPr>
            </w:pPr>
            <w:r w:rsidRPr="00EE608B">
              <w:rPr>
                <w:sz w:val="24"/>
                <w:szCs w:val="24"/>
              </w:rPr>
              <w:t>BS Dladla</w:t>
            </w:r>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Rules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CJS </w:t>
            </w:r>
            <w:proofErr w:type="spellStart"/>
            <w:r w:rsidRPr="00EE608B">
              <w:rPr>
                <w:sz w:val="24"/>
                <w:szCs w:val="24"/>
              </w:rPr>
              <w:t>Nunes</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p w:rsidR="00837949" w:rsidRPr="00EE608B" w:rsidRDefault="00837949" w:rsidP="00F73D16">
            <w:pPr>
              <w:spacing w:before="0" w:after="0" w:line="240" w:lineRule="auto"/>
              <w:rPr>
                <w:sz w:val="24"/>
                <w:szCs w:val="24"/>
              </w:rPr>
            </w:pPr>
            <w:r w:rsidRPr="00EE608B">
              <w:rPr>
                <w:sz w:val="24"/>
                <w:szCs w:val="24"/>
              </w:rPr>
              <w:t xml:space="preserve">RP </w:t>
            </w:r>
            <w:proofErr w:type="spellStart"/>
            <w:r w:rsidRPr="00EE608B">
              <w:rPr>
                <w:sz w:val="24"/>
                <w:szCs w:val="24"/>
              </w:rPr>
              <w:t>Gericke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Municipal Public Accounts Committee</w:t>
            </w:r>
          </w:p>
        </w:tc>
        <w:tc>
          <w:tcPr>
            <w:tcW w:w="1250" w:type="pct"/>
          </w:tcPr>
          <w:p w:rsidR="00837949" w:rsidRPr="00EE608B" w:rsidRDefault="009357FD" w:rsidP="00F73D16">
            <w:pPr>
              <w:spacing w:before="0" w:after="0" w:line="240" w:lineRule="auto"/>
              <w:rPr>
                <w:sz w:val="24"/>
                <w:szCs w:val="24"/>
              </w:rPr>
            </w:pPr>
            <w:r>
              <w:rPr>
                <w:sz w:val="24"/>
                <w:szCs w:val="24"/>
              </w:rPr>
              <w:t xml:space="preserve">Cllr </w:t>
            </w:r>
            <w:proofErr w:type="spellStart"/>
            <w:r>
              <w:rPr>
                <w:sz w:val="24"/>
                <w:szCs w:val="24"/>
              </w:rPr>
              <w:t>Magubane</w:t>
            </w:r>
            <w:proofErr w:type="spellEnd"/>
            <w:r>
              <w:rPr>
                <w:sz w:val="24"/>
                <w:szCs w:val="24"/>
              </w:rPr>
              <w:t xml:space="preserve"> </w:t>
            </w:r>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TC </w:t>
            </w:r>
            <w:proofErr w:type="spellStart"/>
            <w:r w:rsidRPr="00EE608B">
              <w:rPr>
                <w:sz w:val="24"/>
                <w:szCs w:val="24"/>
              </w:rPr>
              <w:t>Dubazane</w:t>
            </w:r>
            <w:proofErr w:type="spellEnd"/>
          </w:p>
          <w:p w:rsidR="00837949" w:rsidRPr="00EE608B" w:rsidRDefault="00837949" w:rsidP="00F73D16">
            <w:pPr>
              <w:spacing w:before="0" w:after="0" w:line="240" w:lineRule="auto"/>
              <w:rPr>
                <w:sz w:val="24"/>
                <w:szCs w:val="24"/>
              </w:rPr>
            </w:pPr>
            <w:r w:rsidRPr="00EE608B">
              <w:rPr>
                <w:sz w:val="24"/>
                <w:szCs w:val="24"/>
              </w:rPr>
              <w:t xml:space="preserve">RP </w:t>
            </w:r>
            <w:proofErr w:type="spellStart"/>
            <w:r w:rsidRPr="00EE608B">
              <w:rPr>
                <w:sz w:val="24"/>
                <w:szCs w:val="24"/>
              </w:rPr>
              <w:t>Gericke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Executive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BD Dlamini</w:t>
            </w:r>
          </w:p>
        </w:tc>
        <w:tc>
          <w:tcPr>
            <w:tcW w:w="1552" w:type="pct"/>
          </w:tcPr>
          <w:p w:rsidR="00837949" w:rsidRPr="00EE608B" w:rsidRDefault="00837949" w:rsidP="00F73D16">
            <w:pPr>
              <w:spacing w:before="0" w:after="0" w:line="240" w:lineRule="auto"/>
              <w:rPr>
                <w:sz w:val="24"/>
                <w:szCs w:val="24"/>
              </w:rPr>
            </w:pPr>
            <w:r w:rsidRPr="00EE608B">
              <w:rPr>
                <w:sz w:val="24"/>
                <w:szCs w:val="24"/>
              </w:rPr>
              <w:t>BA Dlamini</w:t>
            </w:r>
          </w:p>
          <w:p w:rsidR="00837949" w:rsidRPr="00EE608B" w:rsidRDefault="00837949" w:rsidP="00F73D16">
            <w:pPr>
              <w:spacing w:before="0" w:after="0" w:line="240" w:lineRule="auto"/>
              <w:rPr>
                <w:sz w:val="24"/>
                <w:szCs w:val="24"/>
              </w:rPr>
            </w:pPr>
            <w:r w:rsidRPr="00EE608B">
              <w:rPr>
                <w:sz w:val="24"/>
                <w:szCs w:val="24"/>
              </w:rPr>
              <w:t>EM Majola</w:t>
            </w:r>
          </w:p>
        </w:tc>
      </w:tr>
    </w:tbl>
    <w:p w:rsidR="006A04A1" w:rsidRPr="00EE608B" w:rsidRDefault="00FD5514" w:rsidP="00D46919">
      <w:pPr>
        <w:pStyle w:val="Heading4"/>
      </w:pPr>
      <w:r w:rsidRPr="00EE608B">
        <w:t xml:space="preserve">3.7.3.9 </w:t>
      </w:r>
      <w:r w:rsidR="006A04A1" w:rsidRPr="00EE608B">
        <w:t>MAYORAL IZIMBIZO / ROADSHOWS AND STAKEHOLDER FORUMS</w:t>
      </w:r>
    </w:p>
    <w:p w:rsidR="006A04A1" w:rsidRPr="00EE608B" w:rsidRDefault="006A04A1" w:rsidP="00AD49BB">
      <w:pPr>
        <w:pStyle w:val="NoSpacing"/>
      </w:pPr>
      <w:r w:rsidRPr="00EE608B">
        <w:t>The Mayor participates actively in Road Shows and Izimbizo to discuss and approve the IDP and the allocated budgets with the communities.  The Representatives Forum also includes external stakeholders to ensure that there is contribution made by all stakeholders before the Municipality adopts the final IDP.</w:t>
      </w:r>
    </w:p>
    <w:p w:rsidR="00FD5514" w:rsidRPr="00EE608B" w:rsidRDefault="00FD5514" w:rsidP="00AD49BB">
      <w:pPr>
        <w:pStyle w:val="BodyText"/>
        <w:rPr>
          <w:lang w:eastAsia="en-US"/>
        </w:rPr>
      </w:pPr>
    </w:p>
    <w:p w:rsidR="006A04A1" w:rsidRPr="00EE608B" w:rsidRDefault="006A04A1" w:rsidP="00AD49BB">
      <w:pPr>
        <w:pStyle w:val="NoSpacing"/>
      </w:pPr>
      <w:r w:rsidRPr="00EE608B">
        <w:t xml:space="preserve">The area of focus for the 2012/2017 financial years will be to ensure that all relevant sector Departments attend the planned forums and participate effectively.  The Municipality hosts the Service Providers Forum which is aimed at bringing together all service providers within </w:t>
      </w:r>
      <w:r w:rsidRPr="00EE608B">
        <w:lastRenderedPageBreak/>
        <w:t>the Municipality to share with other stakeholders and input on the IDP.  Attempts were made in the previous years but there are those Departments that never attended the scheduled meetings.  However, there is support from the Departments such as the Department of Agriculture, Social Welfare and Transport.</w:t>
      </w:r>
    </w:p>
    <w:p w:rsidR="000A4AF4" w:rsidRPr="00EE608B" w:rsidRDefault="000A4AF4" w:rsidP="00B24ADF">
      <w:pPr>
        <w:pStyle w:val="Heading3"/>
      </w:pPr>
      <w:bookmarkStart w:id="134" w:name="_Toc420998129"/>
      <w:r w:rsidRPr="00EE608B">
        <w:t>Audit Committee</w:t>
      </w:r>
      <w:bookmarkEnd w:id="134"/>
    </w:p>
    <w:p w:rsidR="00837949" w:rsidRPr="00EE608B" w:rsidRDefault="00837949" w:rsidP="00AD49BB">
      <w:pPr>
        <w:pStyle w:val="NoSpacing"/>
      </w:pPr>
      <w:r w:rsidRPr="00EE608B">
        <w:t>The Umtshezi Municipality audit committee consists of the members listed hereunder and are required to meet at least 4 times per year as per the approved terms of reference in its Audit Committee Charter. Six meetings were held relating to the 201</w:t>
      </w:r>
      <w:r w:rsidR="002762D2">
        <w:t>4/15</w:t>
      </w:r>
      <w:r w:rsidRPr="00EE608B">
        <w:t xml:space="preserve"> financial year wherein both Financial and Performance matters were discussed (a combined audit committee)</w:t>
      </w:r>
    </w:p>
    <w:p w:rsidR="00837949" w:rsidRPr="00EE608B" w:rsidRDefault="00837949" w:rsidP="00837949">
      <w:pPr>
        <w:spacing w:before="0" w:after="160" w:line="259" w:lineRule="auto"/>
        <w:rPr>
          <w:rFonts w:ascii="Calibri" w:eastAsia="Calibri" w:hAnsi="Calibri" w:cs="Times New Roman"/>
          <w:b/>
          <w:sz w:val="24"/>
          <w:szCs w:val="24"/>
          <w:lang w:eastAsia="en-US"/>
        </w:rPr>
      </w:pPr>
      <w:proofErr w:type="gramStart"/>
      <w:r w:rsidRPr="00EE608B">
        <w:rPr>
          <w:rFonts w:ascii="Calibri" w:eastAsia="Calibri" w:hAnsi="Calibri" w:cs="Times New Roman"/>
          <w:b/>
          <w:sz w:val="24"/>
          <w:szCs w:val="24"/>
          <w:lang w:eastAsia="en-US"/>
        </w:rPr>
        <w:t>NAME OF MEMBER                                                    No.</w:t>
      </w:r>
      <w:proofErr w:type="gramEnd"/>
      <w:r w:rsidRPr="00EE608B">
        <w:rPr>
          <w:rFonts w:ascii="Calibri" w:eastAsia="Calibri" w:hAnsi="Calibri" w:cs="Times New Roman"/>
          <w:b/>
          <w:sz w:val="24"/>
          <w:szCs w:val="24"/>
          <w:lang w:eastAsia="en-US"/>
        </w:rPr>
        <w:t xml:space="preserve"> OF MEETINGS ATTENDED</w:t>
      </w:r>
    </w:p>
    <w:p w:rsidR="00837949" w:rsidRPr="00EE608B" w:rsidRDefault="00837949" w:rsidP="00837949">
      <w:pPr>
        <w:spacing w:before="0" w:after="160" w:line="259" w:lineRule="auto"/>
        <w:rPr>
          <w:rFonts w:ascii="Calibri" w:eastAsia="Calibri" w:hAnsi="Calibri" w:cs="Times New Roman"/>
          <w:sz w:val="24"/>
          <w:szCs w:val="24"/>
          <w:lang w:eastAsia="en-US"/>
        </w:rPr>
      </w:pPr>
      <w:r w:rsidRPr="00EE608B">
        <w:rPr>
          <w:rFonts w:ascii="Calibri" w:eastAsia="Calibri" w:hAnsi="Calibri" w:cs="Times New Roman"/>
          <w:sz w:val="24"/>
          <w:szCs w:val="24"/>
          <w:lang w:eastAsia="en-US"/>
        </w:rPr>
        <w:t>Mr LB Van Der Merwe (Chairperson)                            6</w:t>
      </w:r>
    </w:p>
    <w:p w:rsidR="00837949" w:rsidRPr="00EE608B" w:rsidRDefault="00837949" w:rsidP="00837949">
      <w:pPr>
        <w:spacing w:before="0" w:after="160" w:line="259" w:lineRule="auto"/>
        <w:rPr>
          <w:rFonts w:ascii="Calibri" w:eastAsia="Calibri" w:hAnsi="Calibri" w:cs="Times New Roman"/>
          <w:sz w:val="24"/>
          <w:szCs w:val="24"/>
          <w:lang w:eastAsia="en-US"/>
        </w:rPr>
      </w:pPr>
      <w:r w:rsidRPr="00EE608B">
        <w:rPr>
          <w:rFonts w:ascii="Calibri" w:eastAsia="Calibri" w:hAnsi="Calibri" w:cs="Times New Roman"/>
          <w:sz w:val="24"/>
          <w:szCs w:val="24"/>
          <w:lang w:eastAsia="en-US"/>
        </w:rPr>
        <w:t xml:space="preserve">Mr C </w:t>
      </w:r>
      <w:proofErr w:type="spellStart"/>
      <w:r w:rsidRPr="00EE608B">
        <w:rPr>
          <w:rFonts w:ascii="Calibri" w:eastAsia="Calibri" w:hAnsi="Calibri" w:cs="Times New Roman"/>
          <w:sz w:val="24"/>
          <w:szCs w:val="24"/>
          <w:lang w:eastAsia="en-US"/>
        </w:rPr>
        <w:t>Rautenbach</w:t>
      </w:r>
      <w:proofErr w:type="spellEnd"/>
      <w:r w:rsidRPr="00EE608B">
        <w:rPr>
          <w:rFonts w:ascii="Calibri" w:eastAsia="Calibri" w:hAnsi="Calibri" w:cs="Times New Roman"/>
          <w:sz w:val="24"/>
          <w:szCs w:val="24"/>
          <w:lang w:eastAsia="en-US"/>
        </w:rPr>
        <w:t xml:space="preserve">                                                              6</w:t>
      </w:r>
    </w:p>
    <w:p w:rsidR="00837949" w:rsidRPr="00EE608B" w:rsidRDefault="00837949" w:rsidP="00837949">
      <w:pPr>
        <w:spacing w:before="0" w:after="160" w:line="259" w:lineRule="auto"/>
        <w:rPr>
          <w:rFonts w:ascii="Calibri" w:eastAsia="Calibri" w:hAnsi="Calibri" w:cs="Times New Roman"/>
          <w:sz w:val="24"/>
          <w:szCs w:val="24"/>
          <w:lang w:eastAsia="en-US"/>
        </w:rPr>
      </w:pPr>
      <w:r w:rsidRPr="00EE608B">
        <w:rPr>
          <w:rFonts w:ascii="Calibri" w:eastAsia="Calibri" w:hAnsi="Calibri" w:cs="Times New Roman"/>
          <w:sz w:val="24"/>
          <w:szCs w:val="24"/>
          <w:lang w:eastAsia="en-US"/>
        </w:rPr>
        <w:t xml:space="preserve">Mr Z Zulu                                             </w:t>
      </w:r>
      <w:r w:rsidR="002762D2">
        <w:rPr>
          <w:rFonts w:ascii="Calibri" w:eastAsia="Calibri" w:hAnsi="Calibri" w:cs="Times New Roman"/>
          <w:sz w:val="24"/>
          <w:szCs w:val="24"/>
          <w:lang w:eastAsia="en-US"/>
        </w:rPr>
        <w:t xml:space="preserve">                               5</w:t>
      </w:r>
    </w:p>
    <w:p w:rsidR="00837949" w:rsidRPr="00EE608B" w:rsidRDefault="00837949" w:rsidP="00837949">
      <w:pPr>
        <w:spacing w:before="0" w:after="160" w:line="259" w:lineRule="auto"/>
        <w:rPr>
          <w:rFonts w:ascii="Calibri" w:eastAsia="Calibri" w:hAnsi="Calibri" w:cs="Times New Roman"/>
          <w:b/>
          <w:sz w:val="24"/>
          <w:szCs w:val="24"/>
          <w:lang w:eastAsia="en-US"/>
        </w:rPr>
      </w:pPr>
      <w:r w:rsidRPr="00EE608B">
        <w:rPr>
          <w:rFonts w:ascii="Calibri" w:eastAsia="Calibri" w:hAnsi="Calibri" w:cs="Times New Roman"/>
          <w:b/>
          <w:sz w:val="24"/>
          <w:szCs w:val="24"/>
          <w:lang w:eastAsia="en-US"/>
        </w:rPr>
        <w:t>AUDIT COMMITTEE RESPONSIBILITY</w:t>
      </w:r>
    </w:p>
    <w:p w:rsidR="00837949" w:rsidRPr="00EE608B" w:rsidRDefault="00837949" w:rsidP="00AD49BB">
      <w:pPr>
        <w:pStyle w:val="NoSpacing"/>
      </w:pPr>
      <w:r w:rsidRPr="00EE608B">
        <w:t>The audit committee reports that it has complied with its responsibilities arising from section 166(2) of the MFMA.</w:t>
      </w:r>
    </w:p>
    <w:p w:rsidR="00837949" w:rsidRPr="00EE608B" w:rsidRDefault="00837949" w:rsidP="00AD49BB">
      <w:pPr>
        <w:pStyle w:val="NoSpacing"/>
      </w:pPr>
      <w:r w:rsidRPr="00EE608B">
        <w:t>The audit committee reports that it has adopted appropriate formal terms of reference as its audit committee charter, has regulated its affairs in compliance with this charter and has discharged its responsibilities as contained therein.</w:t>
      </w:r>
    </w:p>
    <w:p w:rsidR="00837949" w:rsidRPr="00EE608B" w:rsidRDefault="00837949" w:rsidP="00837949">
      <w:pPr>
        <w:spacing w:before="0" w:after="160" w:line="259" w:lineRule="auto"/>
        <w:rPr>
          <w:rFonts w:ascii="Calibri" w:eastAsia="Calibri" w:hAnsi="Calibri" w:cs="Times New Roman"/>
          <w:b/>
          <w:sz w:val="24"/>
          <w:szCs w:val="24"/>
          <w:lang w:eastAsia="en-US"/>
        </w:rPr>
      </w:pPr>
      <w:r w:rsidRPr="00EE608B">
        <w:rPr>
          <w:rFonts w:ascii="Calibri" w:eastAsia="Calibri" w:hAnsi="Calibri" w:cs="Times New Roman"/>
          <w:b/>
          <w:sz w:val="24"/>
          <w:szCs w:val="24"/>
          <w:lang w:eastAsia="en-US"/>
        </w:rPr>
        <w:t>THE EFFCTIVENESS OF INTERNAL CONTROL</w:t>
      </w:r>
    </w:p>
    <w:p w:rsidR="0007403F" w:rsidRPr="00EE608B" w:rsidRDefault="00837949" w:rsidP="00AD49BB">
      <w:pPr>
        <w:pStyle w:val="NoSpacing"/>
      </w:pPr>
      <w:r w:rsidRPr="00EE608B">
        <w:t>The system of internal controls applied by the municipality over financial and risk management is generally effective, efficient and transparent. In line with the MFMA and the King III Report on Corporate Governance requirements, Internal Audit provides the audit committee and management with assurance that the internal controls are appropriate and identification of corrective actions and suggested enhancements to the controls and financial statements, and the management report of the Auditor-General, The control and deviations therefrom. Accordingly, we report that these matters require urgent attention of Management and Council, all of which will be included in our Action Plan for follow up by 31 January 2014 and monthly thereafter.</w:t>
      </w:r>
    </w:p>
    <w:p w:rsidR="007B6C7C" w:rsidRPr="00EE608B" w:rsidRDefault="007B6C7C" w:rsidP="00072A4D">
      <w:pPr>
        <w:pStyle w:val="Heading3"/>
        <w:numPr>
          <w:ilvl w:val="0"/>
          <w:numId w:val="0"/>
        </w:numPr>
      </w:pPr>
      <w:bookmarkStart w:id="135" w:name="_Toc420998130"/>
      <w:r w:rsidRPr="00EE608B">
        <w:t>Status of Municipal Policies</w:t>
      </w:r>
      <w:bookmarkEnd w:id="135"/>
    </w:p>
    <w:tbl>
      <w:tblPr>
        <w:tblW w:w="8800" w:type="dxa"/>
        <w:tblInd w:w="93" w:type="dxa"/>
        <w:tblLook w:val="04A0" w:firstRow="1" w:lastRow="0" w:firstColumn="1" w:lastColumn="0" w:noHBand="0" w:noVBand="1"/>
      </w:tblPr>
      <w:tblGrid>
        <w:gridCol w:w="500"/>
        <w:gridCol w:w="3340"/>
        <w:gridCol w:w="1233"/>
        <w:gridCol w:w="1124"/>
        <w:gridCol w:w="2603"/>
      </w:tblGrid>
      <w:tr w:rsidR="007B6C7C" w:rsidRPr="00EE608B" w:rsidTr="00513033">
        <w:trPr>
          <w:trHeight w:val="330"/>
        </w:trPr>
        <w:tc>
          <w:tcPr>
            <w:tcW w:w="8800" w:type="dxa"/>
            <w:gridSpan w:val="5"/>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bookmarkStart w:id="136" w:name="_Toc378775989"/>
            <w:r w:rsidRPr="00EE608B">
              <w:rPr>
                <w:rFonts w:ascii="Arial Narrow" w:eastAsia="Times New Roman" w:hAnsi="Arial Narrow" w:cs="Calibri"/>
                <w:b/>
                <w:bCs/>
                <w:color w:val="000000"/>
                <w:sz w:val="24"/>
                <w:szCs w:val="24"/>
              </w:rPr>
              <w:t>HR Policies and Plans</w:t>
            </w:r>
          </w:p>
        </w:tc>
      </w:tr>
      <w:tr w:rsidR="007B6C7C" w:rsidRPr="00EE608B" w:rsidTr="00513033">
        <w:trPr>
          <w:trHeight w:val="900"/>
        </w:trPr>
        <w:tc>
          <w:tcPr>
            <w:tcW w:w="500" w:type="dxa"/>
            <w:tcBorders>
              <w:top w:val="nil"/>
              <w:left w:val="single" w:sz="4" w:space="0" w:color="auto"/>
              <w:bottom w:val="nil"/>
              <w:right w:val="single" w:sz="4" w:space="0" w:color="auto"/>
            </w:tcBorders>
            <w:shd w:val="clear" w:color="000000" w:fill="C4D79B"/>
            <w:noWrap/>
            <w:vAlign w:val="bottom"/>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w:t>
            </w:r>
          </w:p>
        </w:tc>
        <w:tc>
          <w:tcPr>
            <w:tcW w:w="3340" w:type="dxa"/>
            <w:tcBorders>
              <w:top w:val="nil"/>
              <w:left w:val="nil"/>
              <w:bottom w:val="nil"/>
              <w:right w:val="single" w:sz="4" w:space="0" w:color="auto"/>
            </w:tcBorders>
            <w:shd w:val="clear" w:color="000000" w:fill="C4D79B"/>
            <w:noWrap/>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Name of Policy</w:t>
            </w:r>
          </w:p>
        </w:tc>
        <w:tc>
          <w:tcPr>
            <w:tcW w:w="1160" w:type="dxa"/>
            <w:tcBorders>
              <w:top w:val="nil"/>
              <w:left w:val="nil"/>
              <w:bottom w:val="nil"/>
              <w:right w:val="single" w:sz="4" w:space="0" w:color="auto"/>
            </w:tcBorders>
            <w:shd w:val="clear" w:color="000000" w:fill="C4D79B"/>
            <w:noWrap/>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Completed</w:t>
            </w:r>
          </w:p>
        </w:tc>
        <w:tc>
          <w:tcPr>
            <w:tcW w:w="1060" w:type="dxa"/>
            <w:tcBorders>
              <w:top w:val="nil"/>
              <w:left w:val="nil"/>
              <w:bottom w:val="nil"/>
              <w:right w:val="single" w:sz="4" w:space="0" w:color="auto"/>
            </w:tcBorders>
            <w:shd w:val="clear" w:color="000000" w:fill="C4D79B"/>
            <w:noWrap/>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xml:space="preserve"> Reviewed</w:t>
            </w:r>
          </w:p>
        </w:tc>
        <w:tc>
          <w:tcPr>
            <w:tcW w:w="2740" w:type="dxa"/>
            <w:vMerge w:val="restart"/>
            <w:tcBorders>
              <w:top w:val="nil"/>
              <w:left w:val="single" w:sz="4" w:space="0" w:color="auto"/>
              <w:bottom w:val="single" w:sz="4" w:space="0" w:color="000000"/>
              <w:right w:val="single" w:sz="4" w:space="0" w:color="auto"/>
            </w:tcBorders>
            <w:shd w:val="clear" w:color="000000" w:fill="C4D79B"/>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Date adopted by council or comment on failure to adopt</w:t>
            </w:r>
          </w:p>
        </w:tc>
      </w:tr>
      <w:tr w:rsidR="007B6C7C" w:rsidRPr="00EE608B" w:rsidTr="00513033">
        <w:trPr>
          <w:trHeight w:val="255"/>
        </w:trPr>
        <w:tc>
          <w:tcPr>
            <w:tcW w:w="500" w:type="dxa"/>
            <w:tcBorders>
              <w:top w:val="nil"/>
              <w:left w:val="single" w:sz="4" w:space="0" w:color="auto"/>
              <w:bottom w:val="single" w:sz="4" w:space="0" w:color="auto"/>
              <w:right w:val="single" w:sz="4" w:space="0" w:color="auto"/>
            </w:tcBorders>
            <w:shd w:val="clear" w:color="000000" w:fill="C4D79B"/>
            <w:noWrap/>
            <w:vAlign w:val="bottom"/>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w:t>
            </w:r>
          </w:p>
        </w:tc>
        <w:tc>
          <w:tcPr>
            <w:tcW w:w="3340" w:type="dxa"/>
            <w:tcBorders>
              <w:top w:val="nil"/>
              <w:left w:val="nil"/>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w:t>
            </w:r>
          </w:p>
        </w:tc>
        <w:tc>
          <w:tcPr>
            <w:tcW w:w="1160" w:type="dxa"/>
            <w:tcBorders>
              <w:top w:val="nil"/>
              <w:left w:val="nil"/>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xml:space="preserve">% </w:t>
            </w:r>
          </w:p>
        </w:tc>
        <w:tc>
          <w:tcPr>
            <w:tcW w:w="1060" w:type="dxa"/>
            <w:tcBorders>
              <w:top w:val="nil"/>
              <w:left w:val="nil"/>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w:t>
            </w:r>
          </w:p>
        </w:tc>
        <w:tc>
          <w:tcPr>
            <w:tcW w:w="2740" w:type="dxa"/>
            <w:vMerge/>
            <w:tcBorders>
              <w:top w:val="nil"/>
              <w:left w:val="single" w:sz="4" w:space="0" w:color="auto"/>
              <w:bottom w:val="single" w:sz="4" w:space="0" w:color="000000"/>
              <w:right w:val="single" w:sz="4" w:space="0" w:color="auto"/>
            </w:tcBorders>
            <w:vAlign w:val="center"/>
            <w:hideMark/>
          </w:tcPr>
          <w:p w:rsidR="007B6C7C" w:rsidRPr="00EE608B" w:rsidRDefault="007B6C7C" w:rsidP="007B6C7C">
            <w:pPr>
              <w:spacing w:before="0" w:after="0" w:line="240" w:lineRule="auto"/>
              <w:rPr>
                <w:rFonts w:ascii="Arial Narrow" w:eastAsia="Times New Roman" w:hAnsi="Arial Narrow" w:cs="Calibri"/>
                <w:b/>
                <w:bCs/>
                <w:color w:val="000000"/>
                <w:sz w:val="24"/>
                <w:szCs w:val="24"/>
              </w:rPr>
            </w:pP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Affirmative Action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Attraction and Retention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Code of Conduct for employees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2762D2" w:rsidP="007B6C7C">
            <w:pPr>
              <w:spacing w:before="0" w:after="0" w:line="240" w:lineRule="auto"/>
              <w:rPr>
                <w:rFonts w:ascii="Arial Narrow" w:eastAsia="Times New Roman" w:hAnsi="Arial Narrow" w:cs="Calibri"/>
                <w:sz w:val="24"/>
                <w:szCs w:val="24"/>
              </w:rPr>
            </w:pPr>
            <w:r>
              <w:rPr>
                <w:rFonts w:ascii="Arial Narrow" w:eastAsia="Times New Roman" w:hAnsi="Arial Narrow" w:cs="Calibri"/>
                <w:sz w:val="24"/>
                <w:szCs w:val="24"/>
              </w:rPr>
              <w:t>A</w:t>
            </w:r>
            <w:r w:rsidR="007B6C7C" w:rsidRPr="00EE608B">
              <w:rPr>
                <w:rFonts w:ascii="Arial Narrow" w:eastAsia="Times New Roman" w:hAnsi="Arial Narrow" w:cs="Calibri"/>
                <w:sz w:val="24"/>
                <w:szCs w:val="24"/>
              </w:rPr>
              <w:t>dopted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4</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xml:space="preserve">Delegations, Authorisation &amp; </w:t>
            </w:r>
            <w:r w:rsidRPr="00EE608B">
              <w:rPr>
                <w:rFonts w:ascii="Arial Narrow" w:eastAsia="Times New Roman" w:hAnsi="Arial Narrow" w:cs="Calibri"/>
                <w:color w:val="000000"/>
                <w:sz w:val="24"/>
                <w:szCs w:val="24"/>
              </w:rPr>
              <w:lastRenderedPageBreak/>
              <w:t>Responsibility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lastRenderedPageBreak/>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2762D2" w:rsidP="007B6C7C">
            <w:pPr>
              <w:spacing w:before="0" w:after="0" w:line="240" w:lineRule="auto"/>
              <w:rPr>
                <w:rFonts w:ascii="Arial Narrow" w:eastAsia="Times New Roman" w:hAnsi="Arial Narrow" w:cs="Calibri"/>
                <w:sz w:val="24"/>
                <w:szCs w:val="24"/>
              </w:rPr>
            </w:pPr>
            <w:r>
              <w:rPr>
                <w:rFonts w:ascii="Arial Narrow" w:eastAsia="Times New Roman" w:hAnsi="Arial Narrow" w:cs="Calibri"/>
                <w:sz w:val="24"/>
                <w:szCs w:val="24"/>
              </w:rPr>
              <w:t>23/07/2011</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lastRenderedPageBreak/>
              <w:t>5</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Disciplinary Code and Procedures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2762D2" w:rsidP="007B6C7C">
            <w:pPr>
              <w:spacing w:before="0" w:after="0" w:line="240" w:lineRule="auto"/>
              <w:rPr>
                <w:rFonts w:ascii="Arial Narrow" w:eastAsia="Times New Roman" w:hAnsi="Arial Narrow" w:cs="Calibri"/>
                <w:sz w:val="24"/>
                <w:szCs w:val="24"/>
              </w:rPr>
            </w:pPr>
            <w:r>
              <w:rPr>
                <w:rFonts w:ascii="Arial Narrow" w:eastAsia="Times New Roman" w:hAnsi="Arial Narrow" w:cs="Calibri"/>
                <w:sz w:val="24"/>
                <w:szCs w:val="24"/>
              </w:rPr>
              <w:t>2012</w:t>
            </w:r>
            <w:r w:rsidR="007B6C7C"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6</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Essential Services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2762D2">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roofErr w:type="gramStart"/>
            <w:r w:rsidR="002762D2">
              <w:rPr>
                <w:rFonts w:ascii="Arial Narrow" w:eastAsia="Times New Roman" w:hAnsi="Arial Narrow" w:cs="Calibri"/>
                <w:sz w:val="24"/>
                <w:szCs w:val="24"/>
              </w:rPr>
              <w:t>Standing resolution.</w:t>
            </w:r>
            <w:proofErr w:type="gramEnd"/>
            <w:r w:rsidR="002762D2">
              <w:rPr>
                <w:rFonts w:ascii="Arial Narrow" w:eastAsia="Times New Roman" w:hAnsi="Arial Narrow" w:cs="Calibri"/>
                <w:sz w:val="24"/>
                <w:szCs w:val="24"/>
              </w:rPr>
              <w:t xml:space="preserve">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2762D2" w:rsidP="007B6C7C">
            <w:pPr>
              <w:spacing w:before="0" w:after="0" w:line="240" w:lineRule="auto"/>
              <w:rPr>
                <w:rFonts w:ascii="Arial Narrow" w:eastAsia="Times New Roman" w:hAnsi="Arial Narrow" w:cs="Calibri"/>
                <w:sz w:val="24"/>
                <w:szCs w:val="24"/>
              </w:rPr>
            </w:pPr>
            <w:r>
              <w:rPr>
                <w:rFonts w:ascii="Arial Narrow" w:eastAsia="Times New Roman" w:hAnsi="Arial Narrow" w:cs="Calibri"/>
                <w:sz w:val="24"/>
                <w:szCs w:val="24"/>
              </w:rPr>
              <w:t xml:space="preserve">N/a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r w:rsidR="002762D2">
              <w:rPr>
                <w:rFonts w:ascii="Arial Narrow" w:eastAsia="Times New Roman" w:hAnsi="Arial Narrow" w:cs="Calibri"/>
                <w:sz w:val="24"/>
                <w:szCs w:val="24"/>
              </w:rPr>
              <w:t xml:space="preserve">N/a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7</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Employee Assistance / Wellness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8</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Employment Equity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06/10/2005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9</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Exit Management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10</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Grievance Procedures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HIV/Aids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r w:rsidR="002762D2">
              <w:rPr>
                <w:rFonts w:ascii="Arial Narrow" w:eastAsia="Times New Roman" w:hAnsi="Arial Narrow" w:cs="Calibri"/>
                <w:sz w:val="24"/>
                <w:szCs w:val="24"/>
              </w:rPr>
              <w:t>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2762D2" w:rsidP="007B6C7C">
            <w:pPr>
              <w:spacing w:before="0" w:after="0" w:line="240" w:lineRule="auto"/>
              <w:rPr>
                <w:rFonts w:ascii="Arial Narrow" w:eastAsia="Times New Roman" w:hAnsi="Arial Narrow" w:cs="Calibri"/>
                <w:sz w:val="24"/>
                <w:szCs w:val="24"/>
              </w:rPr>
            </w:pPr>
            <w:r>
              <w:rPr>
                <w:rFonts w:ascii="Arial Narrow" w:eastAsia="Times New Roman" w:hAnsi="Arial Narrow" w:cs="Calibri"/>
                <w:sz w:val="24"/>
                <w:szCs w:val="24"/>
              </w:rPr>
              <w:t>100</w:t>
            </w:r>
            <w:r w:rsidR="007B6C7C"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r w:rsidR="002762D2">
              <w:rPr>
                <w:rFonts w:ascii="Arial Narrow" w:eastAsia="Times New Roman" w:hAnsi="Arial Narrow" w:cs="Calibri"/>
                <w:sz w:val="24"/>
                <w:szCs w:val="24"/>
              </w:rPr>
              <w:t xml:space="preserve">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Human Resource and Development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r w:rsidR="002762D2">
              <w:rPr>
                <w:rFonts w:ascii="Arial Narrow" w:eastAsia="Times New Roman" w:hAnsi="Arial Narrow" w:cs="Calibri"/>
                <w:sz w:val="24"/>
                <w:szCs w:val="24"/>
              </w:rPr>
              <w:t>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r w:rsidR="002762D2">
              <w:rPr>
                <w:rFonts w:ascii="Arial Narrow" w:eastAsia="Times New Roman" w:hAnsi="Arial Narrow" w:cs="Calibri"/>
                <w:sz w:val="24"/>
                <w:szCs w:val="24"/>
              </w:rPr>
              <w:t>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13</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Information Technology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14</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Job Evaluation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15</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Leave</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16</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Occupational Health and Safety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17</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Housing</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18</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Journeys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19</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transport to attend Funerals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20</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Working Hours and Overtime</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Organisational Rights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Payroll Deductions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23</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Performance Management and Development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24</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Recruitment, Selection and Appointments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25</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Remuneration Scales and Allowances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26</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Resettlement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27</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Sexual Harassment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23/07/2008</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28</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Skills Development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13/06/2007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29</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Smoking</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13/06/2007</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30</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Special Skills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Work Organisation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Uniforms and Protective Clothing</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7B6C7C">
        <w:trPr>
          <w:trHeight w:val="240"/>
        </w:trPr>
        <w:tc>
          <w:tcPr>
            <w:tcW w:w="500" w:type="dxa"/>
            <w:tcBorders>
              <w:top w:val="nil"/>
              <w:left w:val="single" w:sz="4" w:space="0" w:color="auto"/>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33</w:t>
            </w:r>
          </w:p>
        </w:tc>
        <w:tc>
          <w:tcPr>
            <w:tcW w:w="334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Other:</w:t>
            </w:r>
          </w:p>
        </w:tc>
        <w:tc>
          <w:tcPr>
            <w:tcW w:w="116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color w:val="000000"/>
                <w:sz w:val="24"/>
                <w:szCs w:val="24"/>
              </w:rPr>
            </w:pPr>
          </w:p>
        </w:tc>
        <w:tc>
          <w:tcPr>
            <w:tcW w:w="334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color w:val="000000"/>
                <w:sz w:val="24"/>
                <w:szCs w:val="24"/>
              </w:rPr>
            </w:pPr>
          </w:p>
        </w:tc>
        <w:tc>
          <w:tcPr>
            <w:tcW w:w="116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sz w:val="24"/>
                <w:szCs w:val="24"/>
              </w:rPr>
            </w:pPr>
          </w:p>
        </w:tc>
        <w:tc>
          <w:tcPr>
            <w:tcW w:w="106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sz w:val="24"/>
                <w:szCs w:val="24"/>
              </w:rPr>
            </w:pPr>
          </w:p>
        </w:tc>
        <w:tc>
          <w:tcPr>
            <w:tcW w:w="274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sz w:val="24"/>
                <w:szCs w:val="24"/>
              </w:rPr>
            </w:pPr>
          </w:p>
        </w:tc>
      </w:tr>
    </w:tbl>
    <w:p w:rsidR="007B6C7C" w:rsidRPr="00EE608B" w:rsidRDefault="00277AB9" w:rsidP="00072A4D">
      <w:pPr>
        <w:pStyle w:val="Caption"/>
        <w:keepNext/>
        <w:rPr>
          <w:sz w:val="24"/>
          <w:szCs w:val="24"/>
        </w:rPr>
      </w:pPr>
      <w:bookmarkStart w:id="137" w:name="_Toc371421349"/>
      <w:bookmarkStart w:id="138" w:name="_Toc380139776"/>
      <w:bookmarkEnd w:id="136"/>
      <w:r w:rsidRPr="00EE608B">
        <w:rPr>
          <w:sz w:val="24"/>
          <w:szCs w:val="24"/>
        </w:rPr>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F3528C">
        <w:rPr>
          <w:noProof/>
          <w:sz w:val="24"/>
          <w:szCs w:val="24"/>
        </w:rPr>
        <w:t>13</w:t>
      </w:r>
      <w:r w:rsidRPr="00EE608B">
        <w:rPr>
          <w:sz w:val="24"/>
          <w:szCs w:val="24"/>
        </w:rPr>
        <w:fldChar w:fldCharType="end"/>
      </w:r>
      <w:r w:rsidRPr="00EE608B">
        <w:rPr>
          <w:sz w:val="24"/>
          <w:szCs w:val="24"/>
        </w:rPr>
        <w:t>: Status of Council Adopted Municipal Policies</w:t>
      </w:r>
      <w:bookmarkEnd w:id="137"/>
      <w:bookmarkEnd w:id="138"/>
    </w:p>
    <w:p w:rsidR="009A0D24" w:rsidRPr="00EE608B" w:rsidRDefault="002E7970" w:rsidP="00B24ADF">
      <w:pPr>
        <w:pStyle w:val="Heading3"/>
      </w:pPr>
      <w:bookmarkStart w:id="139" w:name="_Toc378775993"/>
      <w:bookmarkStart w:id="140" w:name="_Toc420998131"/>
      <w:r w:rsidRPr="00EE608B">
        <w:t>Municipal</w:t>
      </w:r>
      <w:r w:rsidR="009A0D24" w:rsidRPr="00EE608B">
        <w:t xml:space="preserve"> Bylaws</w:t>
      </w:r>
      <w:bookmarkEnd w:id="139"/>
      <w:bookmarkEnd w:id="140"/>
    </w:p>
    <w:p w:rsidR="00FD5514" w:rsidRPr="00622596" w:rsidRDefault="00837949" w:rsidP="00AD49BB">
      <w:pPr>
        <w:pStyle w:val="NoSpacing"/>
      </w:pPr>
      <w:r w:rsidRPr="00EE608B">
        <w:t xml:space="preserve">The workshop to present and workshop the Council on the new updated by-laws relating to </w:t>
      </w:r>
      <w:r w:rsidRPr="00622596">
        <w:t xml:space="preserve">Public Libraries, Public Roads, Property Encroachment, Storm Water Management, Cemeteries, Keeping of Birds and Animals, Pollution Control. Public Amenities, Parking, Pounds, Fire Safety and Nuisances were finally held on 20 June 2013 following two previous postponements. Council accepted the new by-laws at its meeting held on 26 June 2013. </w:t>
      </w:r>
    </w:p>
    <w:p w:rsidR="00837949" w:rsidRPr="00EE608B" w:rsidRDefault="00837949" w:rsidP="00AD49BB">
      <w:pPr>
        <w:pStyle w:val="NoSpacing"/>
      </w:pPr>
      <w:r w:rsidRPr="00622596">
        <w:t xml:space="preserve">The Street trading By-Laws were updated and accepted by the Council at its meeting held on 26 June 2013. The notice informing the public and calling for objections/submissions were </w:t>
      </w:r>
      <w:r w:rsidRPr="00622596">
        <w:lastRenderedPageBreak/>
        <w:t xml:space="preserve">placed in the local paper on 26 June 2013. The by-laws were also circulated to libraries and </w:t>
      </w:r>
      <w:r w:rsidRPr="00EE608B">
        <w:t>appear on the website. Presentations well be made to Ward Committee members at the IDP cluster meetings:</w:t>
      </w:r>
    </w:p>
    <w:tbl>
      <w:tblPr>
        <w:tblW w:w="5000" w:type="pct"/>
        <w:tblLook w:val="04A0" w:firstRow="1" w:lastRow="0" w:firstColumn="1" w:lastColumn="0" w:noHBand="0" w:noVBand="1"/>
      </w:tblPr>
      <w:tblGrid>
        <w:gridCol w:w="3301"/>
        <w:gridCol w:w="1719"/>
        <w:gridCol w:w="1721"/>
        <w:gridCol w:w="1719"/>
        <w:gridCol w:w="312"/>
        <w:gridCol w:w="471"/>
      </w:tblGrid>
      <w:tr w:rsidR="00837949" w:rsidRPr="00EE608B" w:rsidTr="00F73D16">
        <w:trPr>
          <w:trHeight w:val="360"/>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C4D79B"/>
            <w:noWrap/>
            <w:vAlign w:val="center"/>
            <w:hideMark/>
          </w:tcPr>
          <w:p w:rsidR="00837949" w:rsidRPr="00EE608B" w:rsidRDefault="00F73D16"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 xml:space="preserve">By-laws Introduced </w:t>
            </w:r>
          </w:p>
        </w:tc>
      </w:tr>
      <w:tr w:rsidR="00837949" w:rsidRPr="00EE608B" w:rsidTr="00F73D16">
        <w:trPr>
          <w:trHeight w:val="1275"/>
          <w:tblHeader/>
        </w:trPr>
        <w:tc>
          <w:tcPr>
            <w:tcW w:w="1785" w:type="pct"/>
            <w:tcBorders>
              <w:top w:val="nil"/>
              <w:left w:val="single" w:sz="4" w:space="0" w:color="auto"/>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Newly Developed</w:t>
            </w:r>
          </w:p>
        </w:tc>
        <w:tc>
          <w:tcPr>
            <w:tcW w:w="930" w:type="pct"/>
            <w:tcBorders>
              <w:top w:val="nil"/>
              <w:left w:val="nil"/>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 xml:space="preserve">Revised </w:t>
            </w:r>
          </w:p>
        </w:tc>
        <w:tc>
          <w:tcPr>
            <w:tcW w:w="931" w:type="pct"/>
            <w:tcBorders>
              <w:top w:val="nil"/>
              <w:left w:val="nil"/>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Public Participation Conducted Prior to Adoption of By-Laws)</w:t>
            </w:r>
          </w:p>
        </w:tc>
        <w:tc>
          <w:tcPr>
            <w:tcW w:w="930" w:type="pct"/>
            <w:tcBorders>
              <w:top w:val="nil"/>
              <w:left w:val="nil"/>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Dates of Public Participation</w:t>
            </w:r>
          </w:p>
        </w:tc>
        <w:tc>
          <w:tcPr>
            <w:tcW w:w="169" w:type="pct"/>
            <w:tcBorders>
              <w:top w:val="nil"/>
              <w:left w:val="nil"/>
              <w:bottom w:val="single" w:sz="4" w:space="0" w:color="auto"/>
              <w:right w:val="single" w:sz="4" w:space="0" w:color="auto"/>
            </w:tcBorders>
            <w:shd w:val="clear" w:color="000000" w:fill="C4D79B"/>
          </w:tcPr>
          <w:p w:rsidR="00837949" w:rsidRPr="00EE608B" w:rsidRDefault="00837949" w:rsidP="00837949">
            <w:pPr>
              <w:spacing w:before="0" w:after="0" w:line="240" w:lineRule="auto"/>
              <w:jc w:val="center"/>
              <w:rPr>
                <w:rFonts w:eastAsia="Times New Roman" w:cs="Calibri"/>
                <w:b/>
                <w:bCs/>
                <w:color w:val="000000"/>
                <w:sz w:val="24"/>
                <w:szCs w:val="24"/>
              </w:rPr>
            </w:pPr>
          </w:p>
        </w:tc>
        <w:tc>
          <w:tcPr>
            <w:tcW w:w="254" w:type="pct"/>
            <w:tcBorders>
              <w:top w:val="nil"/>
              <w:left w:val="nil"/>
              <w:bottom w:val="single" w:sz="4" w:space="0" w:color="auto"/>
              <w:right w:val="single" w:sz="4" w:space="0" w:color="auto"/>
            </w:tcBorders>
            <w:shd w:val="clear" w:color="000000" w:fill="C4D79B"/>
          </w:tcPr>
          <w:p w:rsidR="00837949" w:rsidRPr="00EE608B" w:rsidRDefault="00837949" w:rsidP="00837949">
            <w:pPr>
              <w:spacing w:before="0" w:after="0" w:line="240" w:lineRule="auto"/>
              <w:jc w:val="center"/>
              <w:rPr>
                <w:rFonts w:eastAsia="Times New Roman" w:cs="Calibri"/>
                <w:b/>
                <w:bCs/>
                <w:color w:val="000000"/>
                <w:sz w:val="24"/>
                <w:szCs w:val="24"/>
              </w:rPr>
            </w:pPr>
          </w:p>
        </w:tc>
      </w:tr>
      <w:tr w:rsidR="00837949" w:rsidRPr="00EE608B" w:rsidTr="00904FF5">
        <w:trPr>
          <w:trHeight w:val="30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PUBLIC LIBRARIES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IN PROGRESS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ADVERTS (10/07/2012)</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PUBLIC ROAD</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STREET TRADING</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IN PROGRESS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PROPERTY ENCROACHMENT</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STORMWATER MANAGEMENT</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CEMETERY &amp; CREMATORIA</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KEEPING OF BIRDS &amp; ANIMALS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POLLUTION CONTROL</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PUBLIC AMENITIES</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PARKING</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POUND</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FIRE SAFETY</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NUISANCES</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bl>
    <w:p w:rsidR="00261E9B" w:rsidRDefault="00261E9B" w:rsidP="009C2AE0">
      <w:pPr>
        <w:spacing w:before="0" w:after="120"/>
        <w:rPr>
          <w:sz w:val="24"/>
          <w:szCs w:val="24"/>
        </w:rPr>
      </w:pPr>
    </w:p>
    <w:p w:rsidR="004E367B" w:rsidRDefault="004E367B" w:rsidP="009C2AE0">
      <w:pPr>
        <w:spacing w:before="0" w:after="120"/>
        <w:rPr>
          <w:sz w:val="24"/>
          <w:szCs w:val="24"/>
        </w:rPr>
      </w:pPr>
    </w:p>
    <w:p w:rsidR="0085154C" w:rsidRPr="00EE608B" w:rsidRDefault="0085154C" w:rsidP="009C2AE0">
      <w:pPr>
        <w:spacing w:before="0" w:after="120"/>
        <w:rPr>
          <w:sz w:val="24"/>
          <w:szCs w:val="24"/>
        </w:rPr>
      </w:pPr>
    </w:p>
    <w:p w:rsidR="00451460" w:rsidRPr="00EE608B" w:rsidRDefault="00451460" w:rsidP="009B6DD3">
      <w:pPr>
        <w:pStyle w:val="Heading1"/>
        <w:rPr>
          <w:sz w:val="24"/>
          <w:szCs w:val="24"/>
        </w:rPr>
      </w:pPr>
      <w:bookmarkStart w:id="141" w:name="_Toc420998132"/>
      <w:r w:rsidRPr="00EE608B">
        <w:rPr>
          <w:sz w:val="24"/>
          <w:szCs w:val="24"/>
        </w:rPr>
        <w:t>Combined SWOT Analysis</w:t>
      </w:r>
      <w:bookmarkEnd w:id="141"/>
    </w:p>
    <w:p w:rsidR="00451460" w:rsidRPr="00EE608B" w:rsidRDefault="00451460" w:rsidP="00451460">
      <w:pPr>
        <w:spacing w:before="0"/>
        <w:rPr>
          <w:sz w:val="24"/>
          <w:szCs w:val="24"/>
        </w:rPr>
      </w:pPr>
      <w:r w:rsidRPr="00EE608B">
        <w:rPr>
          <w:sz w:val="24"/>
          <w:szCs w:val="24"/>
        </w:rPr>
        <w:t>Prior sections of this report highlighted SWOT Analysis on each KPA. Following is a combined SWOT Analysis.</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69"/>
        <w:gridCol w:w="4684"/>
      </w:tblGrid>
      <w:tr w:rsidR="008E35E0" w:rsidRPr="00EE608B" w:rsidTr="0029749C">
        <w:trPr>
          <w:tblCellSpacing w:w="20" w:type="dxa"/>
        </w:trPr>
        <w:tc>
          <w:tcPr>
            <w:tcW w:w="2463" w:type="pct"/>
            <w:shd w:val="clear" w:color="auto" w:fill="002060"/>
          </w:tcPr>
          <w:p w:rsidR="008E35E0" w:rsidRPr="00EE608B" w:rsidRDefault="008E35E0" w:rsidP="008E35E0">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Strengths</w:t>
            </w:r>
          </w:p>
        </w:tc>
        <w:tc>
          <w:tcPr>
            <w:tcW w:w="2471" w:type="pct"/>
            <w:shd w:val="clear" w:color="auto" w:fill="002060"/>
          </w:tcPr>
          <w:p w:rsidR="008E35E0" w:rsidRPr="00EE608B" w:rsidRDefault="008E35E0" w:rsidP="008E35E0">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Opportunities</w:t>
            </w:r>
          </w:p>
        </w:tc>
      </w:tr>
      <w:tr w:rsidR="0029749C" w:rsidRPr="00EE608B" w:rsidTr="0029749C">
        <w:trPr>
          <w:trHeight w:val="2512"/>
          <w:tblCellSpacing w:w="20" w:type="dxa"/>
        </w:trPr>
        <w:tc>
          <w:tcPr>
            <w:tcW w:w="2463" w:type="pct"/>
            <w:shd w:val="clear" w:color="auto" w:fill="auto"/>
          </w:tcPr>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Large biodiversity that inhabits an ecosystem landscape that has retained ecological functionality;</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 xml:space="preserve">There are wetlands, important water yield areas and streamlined rivers </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 xml:space="preserve">The presence of Priority Floral Species that prevents ecological degradation and further loss of </w:t>
            </w:r>
            <w:r w:rsidRPr="00EE608B">
              <w:rPr>
                <w:rFonts w:cs="Arial"/>
                <w:bCs/>
                <w:sz w:val="24"/>
                <w:szCs w:val="24"/>
              </w:rPr>
              <w:lastRenderedPageBreak/>
              <w:t>vegetation</w:t>
            </w:r>
          </w:p>
          <w:p w:rsidR="0029749C" w:rsidRPr="00EE608B" w:rsidRDefault="0029749C" w:rsidP="00091FC8">
            <w:pPr>
              <w:pStyle w:val="Default"/>
              <w:numPr>
                <w:ilvl w:val="0"/>
                <w:numId w:val="31"/>
              </w:numPr>
              <w:rPr>
                <w:rFonts w:cs="Arial"/>
              </w:rPr>
            </w:pPr>
            <w:r w:rsidRPr="00EE608B">
              <w:rPr>
                <w:rFonts w:cs="Arial"/>
              </w:rPr>
              <w:t xml:space="preserve">The municipality also contains the basis of the Tugela-Vaal water scheme and good water resources. </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 xml:space="preserve">Indigenous </w:t>
            </w:r>
            <w:r w:rsidR="004417A6">
              <w:rPr>
                <w:rFonts w:cs="Arial"/>
                <w:bCs/>
                <w:sz w:val="24"/>
                <w:szCs w:val="24"/>
              </w:rPr>
              <w:t xml:space="preserve">trees </w:t>
            </w:r>
            <w:r w:rsidRPr="00EE608B">
              <w:rPr>
                <w:rFonts w:cs="Arial"/>
                <w:bCs/>
                <w:sz w:val="24"/>
                <w:szCs w:val="24"/>
              </w:rPr>
              <w:t>planted at Wembezi Area as a response to reduction of Carbon Footprint</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Municipal Participation in Greenest*</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Municipality Competition (GMC)</w:t>
            </w:r>
          </w:p>
          <w:p w:rsidR="0029749C" w:rsidRPr="00EE608B" w:rsidRDefault="0029749C" w:rsidP="00091FC8">
            <w:pPr>
              <w:pStyle w:val="ListParagraph"/>
              <w:numPr>
                <w:ilvl w:val="0"/>
                <w:numId w:val="31"/>
              </w:numPr>
              <w:autoSpaceDE w:val="0"/>
              <w:autoSpaceDN w:val="0"/>
              <w:adjustRightInd w:val="0"/>
              <w:rPr>
                <w:rFonts w:eastAsia="SimSun" w:cstheme="minorHAnsi"/>
                <w:bCs/>
                <w:sz w:val="24"/>
                <w:szCs w:val="24"/>
                <w:lang w:val="en-US"/>
              </w:rPr>
            </w:pPr>
            <w:r w:rsidRPr="00EE608B">
              <w:rPr>
                <w:rFonts w:cs="Arial"/>
                <w:bCs/>
                <w:sz w:val="24"/>
                <w:szCs w:val="24"/>
              </w:rPr>
              <w:t>Partnerships with other sector departments</w:t>
            </w:r>
          </w:p>
        </w:tc>
        <w:tc>
          <w:tcPr>
            <w:tcW w:w="2471" w:type="pct"/>
            <w:shd w:val="clear" w:color="auto" w:fill="auto"/>
          </w:tcPr>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lastRenderedPageBreak/>
              <w:t>Limited benefits derived from international assets situated in the municipality</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Lack of environmental compliance and enforcement; this weakens management of the natural environment</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 xml:space="preserve">Lack of environmental management strategies and key interventions to monitor &amp; manage biodiversity as </w:t>
            </w:r>
            <w:r w:rsidRPr="00EE608B">
              <w:rPr>
                <w:rFonts w:eastAsia="Times New Roman" w:cs="Arial"/>
                <w:bCs/>
                <w:sz w:val="24"/>
                <w:szCs w:val="24"/>
                <w:lang w:val="en-US" w:eastAsia="en-US"/>
              </w:rPr>
              <w:lastRenderedPageBreak/>
              <w:t>well as  ecological footprint</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Lack of common planning between development planning and environmental planning</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Lack of environmental education &amp; awareness in municipal communities</w:t>
            </w:r>
          </w:p>
          <w:p w:rsidR="0029749C" w:rsidRPr="00EE608B" w:rsidRDefault="0029749C" w:rsidP="0029749C">
            <w:pPr>
              <w:spacing w:before="0"/>
              <w:rPr>
                <w:rFonts w:eastAsia="SimSun" w:cstheme="minorHAnsi"/>
                <w:bCs/>
                <w:sz w:val="24"/>
                <w:szCs w:val="24"/>
              </w:rPr>
            </w:pPr>
          </w:p>
        </w:tc>
      </w:tr>
      <w:tr w:rsidR="0029749C" w:rsidRPr="00EE608B" w:rsidTr="0029749C">
        <w:trPr>
          <w:tblCellSpacing w:w="20" w:type="dxa"/>
        </w:trPr>
        <w:tc>
          <w:tcPr>
            <w:tcW w:w="2463" w:type="pct"/>
            <w:shd w:val="clear" w:color="auto" w:fill="002060"/>
          </w:tcPr>
          <w:p w:rsidR="0029749C" w:rsidRPr="00EE608B" w:rsidRDefault="0029749C" w:rsidP="00091FC8">
            <w:pPr>
              <w:pStyle w:val="ListParagraph"/>
              <w:widowControl w:val="0"/>
              <w:numPr>
                <w:ilvl w:val="0"/>
                <w:numId w:val="31"/>
              </w:numPr>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lastRenderedPageBreak/>
              <w:t>Opportunities</w:t>
            </w:r>
          </w:p>
        </w:tc>
        <w:tc>
          <w:tcPr>
            <w:tcW w:w="2471" w:type="pct"/>
            <w:shd w:val="clear" w:color="auto" w:fill="002060"/>
          </w:tcPr>
          <w:p w:rsidR="0029749C" w:rsidRPr="00EE608B" w:rsidRDefault="0029749C" w:rsidP="00091FC8">
            <w:pPr>
              <w:pStyle w:val="ListParagraph"/>
              <w:widowControl w:val="0"/>
              <w:numPr>
                <w:ilvl w:val="0"/>
                <w:numId w:val="31"/>
              </w:numPr>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Threats</w:t>
            </w:r>
          </w:p>
        </w:tc>
      </w:tr>
      <w:tr w:rsidR="0029749C" w:rsidRPr="00EE608B" w:rsidTr="0029749C">
        <w:trPr>
          <w:tblCellSpacing w:w="20" w:type="dxa"/>
        </w:trPr>
        <w:tc>
          <w:tcPr>
            <w:tcW w:w="2463" w:type="pct"/>
            <w:shd w:val="clear" w:color="auto" w:fill="auto"/>
          </w:tcPr>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 xml:space="preserve">Improvement of biodiversity and hydrological integrity of aquatic systems </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There is an opportunity for contributions to  rural livelihood through employment opportunities in alien eradication operations as well as beneficiation of some species as they provide materials for the production of various household and saleable items such as building materials, crafts and furniture and fuel wood</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Stakeholder alliance on environmental protection</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Revenue generation through conservation of biodiversity</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Mapping environmental sensitive areas</w:t>
            </w:r>
          </w:p>
          <w:p w:rsidR="0029749C" w:rsidRPr="00EE608B" w:rsidRDefault="0029749C" w:rsidP="0029749C">
            <w:pPr>
              <w:widowControl w:val="0"/>
              <w:autoSpaceDE w:val="0"/>
              <w:autoSpaceDN w:val="0"/>
              <w:adjustRightInd w:val="0"/>
              <w:spacing w:before="0" w:after="0" w:line="240" w:lineRule="auto"/>
              <w:rPr>
                <w:rFonts w:eastAsia="SimSun" w:cstheme="minorHAnsi"/>
                <w:bCs/>
                <w:sz w:val="24"/>
                <w:szCs w:val="24"/>
                <w:lang w:val="en-US"/>
              </w:rPr>
            </w:pPr>
          </w:p>
          <w:p w:rsidR="0029749C" w:rsidRPr="00EE608B" w:rsidRDefault="0029749C" w:rsidP="0029749C">
            <w:pPr>
              <w:widowControl w:val="0"/>
              <w:autoSpaceDE w:val="0"/>
              <w:autoSpaceDN w:val="0"/>
              <w:adjustRightInd w:val="0"/>
              <w:spacing w:before="0" w:after="0" w:line="240" w:lineRule="auto"/>
              <w:ind w:left="720"/>
              <w:rPr>
                <w:rFonts w:eastAsia="SimSun" w:cstheme="minorHAnsi"/>
                <w:bCs/>
                <w:sz w:val="24"/>
                <w:szCs w:val="24"/>
                <w:lang w:val="en-US"/>
              </w:rPr>
            </w:pPr>
          </w:p>
        </w:tc>
        <w:tc>
          <w:tcPr>
            <w:tcW w:w="2471" w:type="pct"/>
            <w:shd w:val="clear" w:color="auto" w:fill="auto"/>
          </w:tcPr>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proofErr w:type="gramStart"/>
            <w:r w:rsidRPr="00EE608B">
              <w:rPr>
                <w:rFonts w:eastAsia="SimSun" w:cstheme="minorHAnsi"/>
                <w:bCs/>
                <w:sz w:val="24"/>
                <w:szCs w:val="24"/>
                <w:lang w:val="en-US"/>
              </w:rPr>
              <w:t>On-going environmental degradation affecting the ecotourism, leading to a reduction of resources available for conservation aspects.</w:t>
            </w:r>
            <w:proofErr w:type="gramEnd"/>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Low economic growth and increasing rate of unemployment in major economic sectors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Alien infestation may lead in marked declines in stream flow, transformation of vegetation composition &amp; structure; alteration of patterns nutrient cycle &amp; fire regime; also impact on Tourism &amp; Agricultural production</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Poor environmental management due to lack of environmental awareness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 xml:space="preserve">Industrialization and overpopulation </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Illegal Dumping which pollutes wetlands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High potential agricultural land, potential forestry areas and areas likely to experience settlement expansion this poses greatest threats to identified Critical Biodiversity Areas (CBAs)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 xml:space="preserve">Limited benefits derived from international and national assets situated in the district. </w:t>
            </w:r>
          </w:p>
        </w:tc>
      </w:tr>
    </w:tbl>
    <w:p w:rsidR="00451460" w:rsidRPr="00EE608B" w:rsidRDefault="00451460" w:rsidP="00451460">
      <w:pPr>
        <w:spacing w:before="0"/>
        <w:rPr>
          <w:sz w:val="24"/>
          <w:szCs w:val="24"/>
        </w:rPr>
      </w:pPr>
    </w:p>
    <w:p w:rsidR="007057A6" w:rsidRPr="00EE608B" w:rsidRDefault="007057A6" w:rsidP="009B6DD3">
      <w:pPr>
        <w:pStyle w:val="Heading1"/>
        <w:rPr>
          <w:sz w:val="24"/>
          <w:szCs w:val="24"/>
        </w:rPr>
      </w:pPr>
      <w:bookmarkStart w:id="142" w:name="_Toc420998133"/>
      <w:r w:rsidRPr="00EE608B">
        <w:rPr>
          <w:sz w:val="24"/>
          <w:szCs w:val="24"/>
        </w:rPr>
        <w:lastRenderedPageBreak/>
        <w:t>VISION, GOALS, OBJECTIVES AND STRATEGIES</w:t>
      </w:r>
      <w:bookmarkEnd w:id="142"/>
    </w:p>
    <w:p w:rsidR="009117C5" w:rsidRPr="00EE608B" w:rsidRDefault="009117C5" w:rsidP="009117C5">
      <w:pPr>
        <w:pStyle w:val="Heading2"/>
        <w:rPr>
          <w:rFonts w:eastAsia="Times New Roman"/>
          <w:sz w:val="24"/>
          <w:szCs w:val="24"/>
          <w:lang w:val="en-US" w:eastAsia="en-US"/>
        </w:rPr>
      </w:pPr>
      <w:bookmarkStart w:id="143" w:name="_Toc420998134"/>
      <w:r w:rsidRPr="00EE608B">
        <w:rPr>
          <w:rFonts w:eastAsia="Times New Roman"/>
          <w:sz w:val="24"/>
          <w:szCs w:val="24"/>
          <w:lang w:val="en-US" w:eastAsia="en-US"/>
        </w:rPr>
        <w:t>UMTSHEZI VISION</w:t>
      </w:r>
      <w:bookmarkEnd w:id="143"/>
      <w:r w:rsidRPr="00EE608B">
        <w:rPr>
          <w:rFonts w:eastAsia="Times New Roman"/>
          <w:sz w:val="24"/>
          <w:szCs w:val="24"/>
          <w:lang w:val="en-US" w:eastAsia="en-US"/>
        </w:rPr>
        <w:t xml:space="preserve"> </w:t>
      </w:r>
    </w:p>
    <w:p w:rsidR="009117C5" w:rsidRPr="00EE608B" w:rsidRDefault="009117C5" w:rsidP="009117C5">
      <w:pPr>
        <w:tabs>
          <w:tab w:val="left" w:pos="1620"/>
        </w:tabs>
        <w:spacing w:before="0" w:after="0" w:line="240" w:lineRule="auto"/>
        <w:jc w:val="center"/>
        <w:rPr>
          <w:rFonts w:eastAsia="SimSun" w:cs="Arial"/>
          <w:b/>
          <w:bCs/>
          <w:i/>
          <w:iCs/>
          <w:color w:val="FF0000"/>
          <w:sz w:val="24"/>
          <w:szCs w:val="24"/>
          <w:lang w:val="en-US" w:eastAsia="en-US"/>
        </w:rPr>
      </w:pPr>
      <w:r w:rsidRPr="00EE608B">
        <w:rPr>
          <w:rFonts w:eastAsia="SimSun" w:cs="Arial"/>
          <w:b/>
          <w:iCs/>
          <w:sz w:val="24"/>
          <w:szCs w:val="24"/>
          <w:lang w:val="en-US" w:eastAsia="en-US"/>
        </w:rPr>
        <w:br/>
      </w:r>
      <w:r w:rsidRPr="00EE608B">
        <w:rPr>
          <w:rFonts w:eastAsia="SimSun" w:cs="Arial"/>
          <w:b/>
          <w:bCs/>
          <w:i/>
          <w:iCs/>
          <w:color w:val="FF0000"/>
          <w:sz w:val="24"/>
          <w:szCs w:val="24"/>
          <w:lang w:val="en-US" w:eastAsia="en-US"/>
        </w:rPr>
        <w:t>BY 2016, UMTSHEZI MUNICIPALITY WILL BE A CHAMPION OF SUSTAINALBE GROWTH WITH AN AIM OF BUILDING BETTER COMMUNITIES.</w:t>
      </w:r>
    </w:p>
    <w:p w:rsidR="009117C5" w:rsidRPr="00EE608B" w:rsidRDefault="009117C5" w:rsidP="00B24ADF">
      <w:pPr>
        <w:pStyle w:val="Heading3"/>
      </w:pPr>
      <w:bookmarkStart w:id="144" w:name="_Toc420998135"/>
      <w:r w:rsidRPr="00EE608B">
        <w:t>STRATEGIC OBJECTIVES</w:t>
      </w:r>
      <w:bookmarkEnd w:id="144"/>
    </w:p>
    <w:p w:rsidR="009117C5" w:rsidRPr="00EE608B" w:rsidRDefault="009117C5" w:rsidP="00AD49BB">
      <w:pPr>
        <w:pStyle w:val="NoSpacing"/>
      </w:pPr>
      <w:r w:rsidRPr="00EE608B">
        <w:t xml:space="preserve">Following the stakeholder meetings and presentation of their needs, the municipal management and councillors held a series of strategic planning workshops where it was agreed that there are a set of challenges that faces the municipality. </w:t>
      </w:r>
    </w:p>
    <w:p w:rsidR="009117C5" w:rsidRPr="00EE608B" w:rsidRDefault="009117C5" w:rsidP="00AD49BB">
      <w:pPr>
        <w:pStyle w:val="NoSpacing"/>
      </w:pPr>
      <w:r w:rsidRPr="00EE608B">
        <w:t>In response to these challenges, the following Strategic Objectives were developed: taking into consideration the National Key Performance Areas, national and Provincial Priorities.</w:t>
      </w:r>
    </w:p>
    <w:p w:rsidR="003D0A41" w:rsidRPr="00EE608B" w:rsidRDefault="003D0A41" w:rsidP="003B58C4">
      <w:pPr>
        <w:pStyle w:val="Style1"/>
      </w:pPr>
      <w:r w:rsidRPr="00EE608B">
        <w:t>To run a functional Organisational Performance Management System</w:t>
      </w:r>
      <w:r w:rsidR="004417A6">
        <w:t>;</w:t>
      </w:r>
    </w:p>
    <w:p w:rsidR="003D0A41" w:rsidRPr="00EE608B" w:rsidRDefault="003D0A41" w:rsidP="003B58C4">
      <w:pPr>
        <w:pStyle w:val="Style1"/>
      </w:pPr>
      <w:r w:rsidRPr="00EE608B">
        <w:t>To improve institutional and organisational capacity</w:t>
      </w:r>
      <w:r w:rsidR="004417A6">
        <w:t>;</w:t>
      </w:r>
    </w:p>
    <w:p w:rsidR="003D0A41" w:rsidRPr="00EE608B" w:rsidRDefault="003D0A41" w:rsidP="003B58C4">
      <w:pPr>
        <w:pStyle w:val="Style1"/>
      </w:pPr>
      <w:r w:rsidRPr="00EE608B">
        <w:t>To improve municipal image</w:t>
      </w:r>
      <w:r w:rsidR="004417A6">
        <w:t>;</w:t>
      </w:r>
    </w:p>
    <w:p w:rsidR="003D0A41" w:rsidRPr="00EE608B" w:rsidRDefault="003D0A41" w:rsidP="003B58C4">
      <w:pPr>
        <w:pStyle w:val="Style1"/>
      </w:pPr>
      <w:r w:rsidRPr="00EE608B">
        <w:t>To facilitate  communication</w:t>
      </w:r>
      <w:r w:rsidR="004417A6">
        <w:t>;</w:t>
      </w:r>
    </w:p>
    <w:p w:rsidR="003D0A41" w:rsidRPr="00EE608B" w:rsidRDefault="003D0A41" w:rsidP="003B58C4">
      <w:pPr>
        <w:pStyle w:val="Style1"/>
      </w:pPr>
      <w:r w:rsidRPr="00EE608B">
        <w:t>To advance access to Basic Services</w:t>
      </w:r>
      <w:r w:rsidR="004417A6">
        <w:t>;</w:t>
      </w:r>
    </w:p>
    <w:p w:rsidR="003D0A41" w:rsidRPr="00EE608B" w:rsidRDefault="003D0A41" w:rsidP="003B58C4">
      <w:pPr>
        <w:pStyle w:val="Style1"/>
      </w:pPr>
      <w:r w:rsidRPr="00EE608B">
        <w:t>To promote  economic growth and development</w:t>
      </w:r>
      <w:r w:rsidR="004417A6">
        <w:t>;</w:t>
      </w:r>
    </w:p>
    <w:p w:rsidR="003D0A41" w:rsidRPr="00EE608B" w:rsidRDefault="003D0A41" w:rsidP="003B58C4">
      <w:pPr>
        <w:pStyle w:val="Style1"/>
      </w:pPr>
      <w:r w:rsidRPr="00EE608B">
        <w:t>To advance effective Public Participation</w:t>
      </w:r>
      <w:r w:rsidR="004417A6">
        <w:t>;</w:t>
      </w:r>
    </w:p>
    <w:p w:rsidR="003D0A41" w:rsidRPr="00EE608B" w:rsidRDefault="003D0A41" w:rsidP="003B58C4">
      <w:pPr>
        <w:pStyle w:val="Style1"/>
      </w:pPr>
      <w:r w:rsidRPr="00EE608B">
        <w:t>To improve the Municipal Audit opinion and Accountability</w:t>
      </w:r>
      <w:r w:rsidR="004417A6">
        <w:t>;</w:t>
      </w:r>
    </w:p>
    <w:p w:rsidR="003D0A41" w:rsidRPr="00EE608B" w:rsidRDefault="004417A6" w:rsidP="003B58C4">
      <w:pPr>
        <w:pStyle w:val="Style1"/>
      </w:pPr>
      <w:r>
        <w:t>To improve the</w:t>
      </w:r>
      <w:r w:rsidR="003D0A41" w:rsidRPr="00EE608B">
        <w:t xml:space="preserve"> budget implementation in the municipality</w:t>
      </w:r>
      <w:r>
        <w:t>;</w:t>
      </w:r>
    </w:p>
    <w:p w:rsidR="003D0A41" w:rsidRPr="00EE608B" w:rsidRDefault="003D0A41" w:rsidP="003B58C4">
      <w:pPr>
        <w:pStyle w:val="Style1"/>
      </w:pPr>
      <w:r w:rsidRPr="00EE608B">
        <w:t>To promote efficient and credible strategic and spatial municipal planning</w:t>
      </w:r>
      <w:r w:rsidR="004417A6">
        <w:t>;</w:t>
      </w:r>
    </w:p>
    <w:p w:rsidR="003D0A41" w:rsidRPr="00EE608B" w:rsidRDefault="003D0A41" w:rsidP="003B58C4">
      <w:pPr>
        <w:pStyle w:val="Style1"/>
      </w:pPr>
      <w:r w:rsidRPr="00EE608B">
        <w:t>To promote sustainable protection and  development of the environment</w:t>
      </w:r>
      <w:r w:rsidR="004417A6">
        <w:t xml:space="preserve">; and </w:t>
      </w:r>
    </w:p>
    <w:p w:rsidR="003D0A41" w:rsidRPr="00EE608B" w:rsidRDefault="003D0A41" w:rsidP="003B58C4">
      <w:pPr>
        <w:pStyle w:val="Style1"/>
      </w:pPr>
      <w:r w:rsidRPr="00EE608B">
        <w:t xml:space="preserve"> </w:t>
      </w:r>
      <w:r w:rsidR="009F0CB9" w:rsidRPr="00EE608B">
        <w:t>To improve</w:t>
      </w:r>
      <w:r w:rsidRPr="00EE608B">
        <w:t xml:space="preserve"> response to Disasters</w:t>
      </w:r>
      <w:r w:rsidR="004417A6">
        <w:t xml:space="preserve">. </w:t>
      </w:r>
    </w:p>
    <w:p w:rsidR="00072A4D" w:rsidRPr="00EE608B" w:rsidRDefault="00072A4D" w:rsidP="00AD49BB">
      <w:pPr>
        <w:pStyle w:val="BodyTextFirstIndent"/>
      </w:pPr>
    </w:p>
    <w:p w:rsidR="00FD5514" w:rsidRPr="00EE608B" w:rsidRDefault="00FD5514" w:rsidP="00AD49BB">
      <w:pPr>
        <w:pStyle w:val="BodyTextFirstIndent"/>
      </w:pPr>
    </w:p>
    <w:p w:rsidR="00FD5514" w:rsidRPr="00EE608B" w:rsidRDefault="00FD5514" w:rsidP="00AD49BB">
      <w:pPr>
        <w:pStyle w:val="BodyTextFirstIndent"/>
      </w:pPr>
    </w:p>
    <w:p w:rsidR="00F960A1" w:rsidRPr="00EE608B" w:rsidRDefault="00F960A1" w:rsidP="00AD49BB">
      <w:pPr>
        <w:pStyle w:val="BodyTextFirstIndent"/>
      </w:pPr>
    </w:p>
    <w:p w:rsidR="00072A4D" w:rsidRPr="00EE608B" w:rsidRDefault="00072A4D" w:rsidP="00AD49BB">
      <w:pPr>
        <w:pStyle w:val="BodyTextFirstIndent"/>
      </w:pPr>
    </w:p>
    <w:p w:rsidR="00072A4D" w:rsidRPr="00EE608B" w:rsidRDefault="00072A4D" w:rsidP="00AD49BB">
      <w:pPr>
        <w:pStyle w:val="BodyTextFirstIndent"/>
      </w:pPr>
    </w:p>
    <w:p w:rsidR="00F960A1" w:rsidRPr="00EE608B" w:rsidRDefault="00F960A1" w:rsidP="003D0A41">
      <w:pPr>
        <w:spacing w:before="0" w:after="0" w:line="360" w:lineRule="auto"/>
        <w:jc w:val="both"/>
        <w:rPr>
          <w:rFonts w:eastAsia="Times New Roman" w:cs="Arial"/>
          <w:sz w:val="24"/>
          <w:szCs w:val="24"/>
          <w:highlight w:val="green"/>
          <w:lang w:val="en-GB" w:eastAsia="en-US"/>
        </w:rPr>
      </w:pPr>
    </w:p>
    <w:tbl>
      <w:tblPr>
        <w:tblW w:w="5393" w:type="pct"/>
        <w:tblInd w:w="-743" w:type="dxa"/>
        <w:tblLayout w:type="fixed"/>
        <w:tblLook w:val="04A0" w:firstRow="1" w:lastRow="0" w:firstColumn="1" w:lastColumn="0" w:noHBand="0" w:noVBand="1"/>
      </w:tblPr>
      <w:tblGrid>
        <w:gridCol w:w="2235"/>
        <w:gridCol w:w="3860"/>
        <w:gridCol w:w="3874"/>
      </w:tblGrid>
      <w:tr w:rsidR="003524ED" w:rsidRPr="00EE608B" w:rsidTr="0085154C">
        <w:trPr>
          <w:trHeight w:val="255"/>
          <w:tblHeader/>
        </w:trPr>
        <w:tc>
          <w:tcPr>
            <w:tcW w:w="5000" w:type="pct"/>
            <w:gridSpan w:val="3"/>
            <w:tcBorders>
              <w:top w:val="single" w:sz="4" w:space="0" w:color="auto"/>
              <w:left w:val="single" w:sz="4" w:space="0" w:color="auto"/>
              <w:bottom w:val="single" w:sz="4" w:space="0" w:color="auto"/>
              <w:right w:val="nil"/>
            </w:tcBorders>
            <w:shd w:val="clear" w:color="000000" w:fill="1F497D"/>
            <w:vAlign w:val="center"/>
            <w:hideMark/>
          </w:tcPr>
          <w:p w:rsidR="003524ED" w:rsidRPr="00EE608B" w:rsidRDefault="003524ED"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STRATEGIC FRAMEWORK</w:t>
            </w:r>
          </w:p>
          <w:p w:rsidR="003524ED" w:rsidRPr="00EE608B" w:rsidRDefault="003524ED"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 </w:t>
            </w:r>
          </w:p>
        </w:tc>
      </w:tr>
      <w:tr w:rsidR="00F56627" w:rsidRPr="00EE608B" w:rsidTr="0085154C">
        <w:trPr>
          <w:trHeight w:val="293"/>
          <w:tblHeader/>
        </w:trPr>
        <w:tc>
          <w:tcPr>
            <w:tcW w:w="1121" w:type="pct"/>
            <w:vMerge w:val="restart"/>
            <w:tcBorders>
              <w:top w:val="nil"/>
              <w:left w:val="single" w:sz="4" w:space="0" w:color="auto"/>
              <w:bottom w:val="single" w:sz="4" w:space="0" w:color="auto"/>
              <w:right w:val="single" w:sz="4" w:space="0" w:color="auto"/>
            </w:tcBorders>
            <w:shd w:val="clear" w:color="000000" w:fill="1F497D"/>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 xml:space="preserve"> KPA</w:t>
            </w:r>
          </w:p>
        </w:tc>
        <w:tc>
          <w:tcPr>
            <w:tcW w:w="1936" w:type="pct"/>
            <w:vMerge w:val="restart"/>
            <w:tcBorders>
              <w:top w:val="nil"/>
              <w:left w:val="single" w:sz="4" w:space="0" w:color="auto"/>
              <w:bottom w:val="single" w:sz="4" w:space="0" w:color="auto"/>
              <w:right w:val="single" w:sz="4" w:space="0" w:color="auto"/>
            </w:tcBorders>
            <w:shd w:val="clear" w:color="000000" w:fill="1F497D"/>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STRATEGIC OBJECTIVE/ OUTPUT</w:t>
            </w:r>
          </w:p>
        </w:tc>
        <w:tc>
          <w:tcPr>
            <w:tcW w:w="1943" w:type="pct"/>
            <w:vMerge w:val="restart"/>
            <w:tcBorders>
              <w:top w:val="nil"/>
              <w:left w:val="single" w:sz="4" w:space="0" w:color="auto"/>
              <w:bottom w:val="single" w:sz="4" w:space="0" w:color="000000"/>
              <w:right w:val="single" w:sz="4" w:space="0" w:color="auto"/>
            </w:tcBorders>
            <w:shd w:val="clear" w:color="000000" w:fill="1F497D"/>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STRATEGIES</w:t>
            </w:r>
          </w:p>
        </w:tc>
      </w:tr>
      <w:tr w:rsidR="00F56627" w:rsidRPr="00EE608B" w:rsidTr="0085154C">
        <w:trPr>
          <w:trHeight w:val="293"/>
          <w:tblHeader/>
        </w:trPr>
        <w:tc>
          <w:tcPr>
            <w:tcW w:w="1121"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1943" w:type="pct"/>
            <w:vMerge/>
            <w:tcBorders>
              <w:top w:val="nil"/>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r>
      <w:tr w:rsidR="00F56627" w:rsidRPr="00EE608B" w:rsidTr="0085154C">
        <w:trPr>
          <w:trHeight w:val="293"/>
          <w:tblHeader/>
        </w:trPr>
        <w:tc>
          <w:tcPr>
            <w:tcW w:w="1121"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1943" w:type="pct"/>
            <w:vMerge/>
            <w:tcBorders>
              <w:top w:val="nil"/>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r>
      <w:tr w:rsidR="00F56627" w:rsidRPr="00EE608B" w:rsidTr="0085154C">
        <w:trPr>
          <w:trHeight w:val="510"/>
        </w:trPr>
        <w:tc>
          <w:tcPr>
            <w:tcW w:w="1121" w:type="pct"/>
            <w:vMerge w:val="restart"/>
            <w:tcBorders>
              <w:top w:val="nil"/>
              <w:left w:val="single" w:sz="4" w:space="0" w:color="auto"/>
              <w:bottom w:val="nil"/>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Municipal Transformation and Organisational Development</w:t>
            </w:r>
          </w:p>
        </w:tc>
        <w:tc>
          <w:tcPr>
            <w:tcW w:w="1936"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jc w:val="center"/>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improve institutional and organisational capacity</w:t>
            </w: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Develop and implement and effective organogram</w:t>
            </w:r>
          </w:p>
        </w:tc>
      </w:tr>
      <w:tr w:rsidR="00F56627" w:rsidRPr="00EE608B" w:rsidTr="0085154C">
        <w:trPr>
          <w:trHeight w:val="52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Employ staff in terms of Umtshezi Municipality’s Equity Plan</w:t>
            </w:r>
          </w:p>
        </w:tc>
      </w:tr>
      <w:tr w:rsidR="00F56627" w:rsidRPr="00EE608B" w:rsidTr="0085154C">
        <w:trPr>
          <w:trHeight w:val="510"/>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Women employed by the municipality</w:t>
            </w:r>
          </w:p>
        </w:tc>
      </w:tr>
      <w:tr w:rsidR="00F56627" w:rsidRPr="00EE608B" w:rsidTr="0085154C">
        <w:trPr>
          <w:trHeight w:val="25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Youth employed by the municipality</w:t>
            </w:r>
          </w:p>
        </w:tc>
      </w:tr>
      <w:tr w:rsidR="00F56627" w:rsidRPr="00EE608B" w:rsidTr="0085154C">
        <w:trPr>
          <w:trHeight w:val="510"/>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Disabled staff employed by the municipality</w:t>
            </w:r>
          </w:p>
        </w:tc>
      </w:tr>
      <w:tr w:rsidR="00F56627" w:rsidRPr="00EE608B" w:rsidTr="0085154C">
        <w:trPr>
          <w:trHeight w:val="25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Develop a workplace skills plan</w:t>
            </w:r>
          </w:p>
        </w:tc>
      </w:tr>
      <w:tr w:rsidR="00F56627" w:rsidRPr="00EE608B" w:rsidTr="0085154C">
        <w:trPr>
          <w:trHeight w:val="510"/>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Budget spent on Workplace Skills Plan</w:t>
            </w:r>
          </w:p>
        </w:tc>
      </w:tr>
      <w:tr w:rsidR="00F56627" w:rsidRPr="00EE608B" w:rsidTr="0085154C">
        <w:trPr>
          <w:trHeight w:val="293"/>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Implement Batho Pele principles</w:t>
            </w:r>
          </w:p>
        </w:tc>
      </w:tr>
      <w:tr w:rsidR="00F56627" w:rsidRPr="00EE608B" w:rsidTr="0085154C">
        <w:trPr>
          <w:trHeight w:val="293"/>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r>
      <w:tr w:rsidR="00F56627" w:rsidRPr="00EE608B" w:rsidTr="0085154C">
        <w:trPr>
          <w:trHeight w:val="293"/>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r>
      <w:tr w:rsidR="00F56627" w:rsidRPr="00EE608B" w:rsidTr="0085154C">
        <w:trPr>
          <w:trHeight w:val="293"/>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r>
      <w:tr w:rsidR="00F56627" w:rsidRPr="00EE608B" w:rsidTr="0085154C">
        <w:trPr>
          <w:trHeight w:val="293"/>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r>
      <w:tr w:rsidR="00F56627" w:rsidRPr="00EE608B" w:rsidTr="0085154C">
        <w:trPr>
          <w:trHeight w:val="510"/>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run a functional Organisational Performance Management System</w:t>
            </w:r>
          </w:p>
        </w:tc>
        <w:tc>
          <w:tcPr>
            <w:tcW w:w="1943" w:type="pct"/>
            <w:tcBorders>
              <w:top w:val="single" w:sz="4" w:space="0" w:color="auto"/>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Develop and implement and effective OPMS</w:t>
            </w:r>
          </w:p>
        </w:tc>
      </w:tr>
      <w:tr w:rsidR="00F56627" w:rsidRPr="00EE608B" w:rsidTr="0085154C">
        <w:trPr>
          <w:trHeight w:val="25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single" w:sz="4" w:space="0" w:color="auto"/>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Develop S57 Performance Agreements</w:t>
            </w:r>
          </w:p>
        </w:tc>
      </w:tr>
      <w:tr w:rsidR="00F56627" w:rsidRPr="00EE608B" w:rsidTr="0085154C">
        <w:trPr>
          <w:trHeight w:val="510"/>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single" w:sz="4" w:space="0" w:color="auto"/>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Compilation of Annual Performance Report</w:t>
            </w:r>
          </w:p>
        </w:tc>
      </w:tr>
      <w:tr w:rsidR="00F56627" w:rsidRPr="00EE608B" w:rsidTr="0085154C">
        <w:trPr>
          <w:trHeight w:val="293"/>
        </w:trPr>
        <w:tc>
          <w:tcPr>
            <w:tcW w:w="1121" w:type="pct"/>
            <w:vMerge w:val="restart"/>
            <w:tcBorders>
              <w:top w:val="single" w:sz="4" w:space="0" w:color="auto"/>
              <w:left w:val="single" w:sz="4" w:space="0" w:color="auto"/>
              <w:bottom w:val="nil"/>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Basic Service Delivery and Infrastructure</w:t>
            </w:r>
          </w:p>
        </w:tc>
        <w:tc>
          <w:tcPr>
            <w:tcW w:w="1936"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To advance access to Basic Services</w:t>
            </w: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Ensure access to Electricity</w:t>
            </w: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r>
      <w:tr w:rsidR="00F56627" w:rsidRPr="00EE608B" w:rsidTr="0085154C">
        <w:trPr>
          <w:trHeight w:val="510"/>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Providing access to solid Waste Disposal Services</w:t>
            </w: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Provision of Free basic services</w:t>
            </w: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Facilitate an improved road network</w:t>
            </w: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Provision and maintenance of community and public facilities</w:t>
            </w: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r>
      <w:tr w:rsidR="00F56627" w:rsidRPr="00EE608B" w:rsidTr="0085154C">
        <w:trPr>
          <w:trHeight w:val="510"/>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Facilitate the development of sustainable human settlements</w:t>
            </w:r>
          </w:p>
        </w:tc>
      </w:tr>
      <w:tr w:rsidR="00F56627" w:rsidRPr="00EE608B" w:rsidTr="0085154C">
        <w:trPr>
          <w:trHeight w:val="255"/>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Manage health facilities</w:t>
            </w:r>
          </w:p>
        </w:tc>
      </w:tr>
      <w:tr w:rsidR="00F56627" w:rsidRPr="00EE608B" w:rsidTr="0085154C">
        <w:trPr>
          <w:trHeight w:val="293"/>
        </w:trPr>
        <w:tc>
          <w:tcPr>
            <w:tcW w:w="1121" w:type="pct"/>
            <w:vMerge w:val="restart"/>
            <w:tcBorders>
              <w:top w:val="single" w:sz="4" w:space="0" w:color="auto"/>
              <w:left w:val="single" w:sz="4" w:space="0" w:color="auto"/>
              <w:bottom w:val="nil"/>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Local Economic and Social Development</w:t>
            </w:r>
          </w:p>
        </w:tc>
        <w:tc>
          <w:tcPr>
            <w:tcW w:w="1936"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promote  economic growth and development</w:t>
            </w: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Facilitate a Safe and Secure environment</w:t>
            </w:r>
          </w:p>
        </w:tc>
      </w:tr>
      <w:tr w:rsidR="00F56627" w:rsidRPr="00EE608B" w:rsidTr="0085154C">
        <w:trPr>
          <w:trHeight w:val="293"/>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r>
      <w:tr w:rsidR="00F56627" w:rsidRPr="00EE608B" w:rsidTr="0085154C">
        <w:trPr>
          <w:trHeight w:val="510"/>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Identify  and implement special programmes</w:t>
            </w:r>
          </w:p>
        </w:tc>
      </w:tr>
      <w:tr w:rsidR="00F56627" w:rsidRPr="00EE608B" w:rsidTr="0085154C">
        <w:trPr>
          <w:trHeight w:val="255"/>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Develop and capacitate SMMEs</w:t>
            </w:r>
          </w:p>
        </w:tc>
      </w:tr>
      <w:tr w:rsidR="00F56627" w:rsidRPr="00EE608B" w:rsidTr="0085154C">
        <w:trPr>
          <w:trHeight w:val="255"/>
        </w:trPr>
        <w:tc>
          <w:tcPr>
            <w:tcW w:w="1121" w:type="pct"/>
            <w:vMerge/>
            <w:tcBorders>
              <w:top w:val="single" w:sz="4" w:space="0" w:color="auto"/>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Create jobs through LED initiatives</w:t>
            </w:r>
          </w:p>
        </w:tc>
      </w:tr>
      <w:tr w:rsidR="00F56627" w:rsidRPr="00EE608B" w:rsidTr="0085154C">
        <w:trPr>
          <w:trHeight w:val="510"/>
        </w:trPr>
        <w:tc>
          <w:tcPr>
            <w:tcW w:w="11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lastRenderedPageBreak/>
              <w:t>Good Governance and Public Participation</w:t>
            </w:r>
          </w:p>
        </w:tc>
        <w:tc>
          <w:tcPr>
            <w:tcW w:w="1936"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advance effective Public Participation</w:t>
            </w: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Develop and implement effective public participation strategy</w:t>
            </w:r>
          </w:p>
        </w:tc>
      </w:tr>
      <w:tr w:rsidR="00F56627" w:rsidRPr="00EE608B" w:rsidTr="0085154C">
        <w:trPr>
          <w:trHeight w:val="255"/>
        </w:trPr>
        <w:tc>
          <w:tcPr>
            <w:tcW w:w="1121" w:type="pct"/>
            <w:vMerge/>
            <w:tcBorders>
              <w:top w:val="single" w:sz="4" w:space="0" w:color="auto"/>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Create community awareness</w:t>
            </w:r>
          </w:p>
        </w:tc>
      </w:tr>
      <w:tr w:rsidR="00F56627" w:rsidRPr="00EE608B" w:rsidTr="0085154C">
        <w:trPr>
          <w:trHeight w:val="293"/>
        </w:trPr>
        <w:tc>
          <w:tcPr>
            <w:tcW w:w="1121" w:type="pct"/>
            <w:vMerge/>
            <w:tcBorders>
              <w:top w:val="single" w:sz="4" w:space="0" w:color="auto"/>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Effective Stakeholder liaison</w:t>
            </w:r>
          </w:p>
        </w:tc>
      </w:tr>
      <w:tr w:rsidR="00F56627" w:rsidRPr="00EE608B" w:rsidTr="0085154C">
        <w:trPr>
          <w:trHeight w:val="293"/>
        </w:trPr>
        <w:tc>
          <w:tcPr>
            <w:tcW w:w="1121" w:type="pct"/>
            <w:vMerge/>
            <w:tcBorders>
              <w:top w:val="single" w:sz="4" w:space="0" w:color="auto"/>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r>
      <w:tr w:rsidR="00F56627" w:rsidRPr="00EE608B" w:rsidTr="0085154C">
        <w:trPr>
          <w:trHeight w:val="293"/>
        </w:trPr>
        <w:tc>
          <w:tcPr>
            <w:tcW w:w="1121" w:type="pct"/>
            <w:vMerge/>
            <w:tcBorders>
              <w:top w:val="single" w:sz="4" w:space="0" w:color="auto"/>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improve the Municipal Audit opinion and Accountability</w:t>
            </w:r>
          </w:p>
        </w:tc>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Improve Internal Auditing Function</w:t>
            </w:r>
          </w:p>
        </w:tc>
      </w:tr>
      <w:tr w:rsidR="00F56627" w:rsidRPr="00EE608B" w:rsidTr="0085154C">
        <w:trPr>
          <w:trHeight w:val="293"/>
        </w:trPr>
        <w:tc>
          <w:tcPr>
            <w:tcW w:w="1121" w:type="pct"/>
            <w:vMerge/>
            <w:tcBorders>
              <w:top w:val="single" w:sz="4" w:space="0" w:color="auto"/>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r>
      <w:tr w:rsidR="00F56627" w:rsidRPr="00EE608B" w:rsidTr="0085154C">
        <w:trPr>
          <w:trHeight w:val="510"/>
        </w:trPr>
        <w:tc>
          <w:tcPr>
            <w:tcW w:w="1121" w:type="pct"/>
            <w:vMerge/>
            <w:tcBorders>
              <w:top w:val="single" w:sz="4" w:space="0" w:color="auto"/>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Develop and implement anti-fraud strategy</w:t>
            </w:r>
          </w:p>
        </w:tc>
      </w:tr>
      <w:tr w:rsidR="00F56627" w:rsidRPr="00EE608B" w:rsidTr="0085154C">
        <w:trPr>
          <w:trHeight w:val="255"/>
        </w:trPr>
        <w:tc>
          <w:tcPr>
            <w:tcW w:w="1121" w:type="pct"/>
            <w:vMerge w:val="restart"/>
            <w:tcBorders>
              <w:top w:val="nil"/>
              <w:left w:val="single" w:sz="4" w:space="0" w:color="auto"/>
              <w:bottom w:val="nil"/>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Financial Viability and Financial Management</w:t>
            </w:r>
          </w:p>
        </w:tc>
        <w:tc>
          <w:tcPr>
            <w:tcW w:w="1936"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 xml:space="preserve"> To improve budget implementation in the municipality</w:t>
            </w: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Revenue Enhancement</w:t>
            </w:r>
          </w:p>
        </w:tc>
      </w:tr>
      <w:tr w:rsidR="00F56627" w:rsidRPr="00EE608B" w:rsidTr="0085154C">
        <w:trPr>
          <w:trHeight w:val="25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Financial Management</w:t>
            </w:r>
          </w:p>
        </w:tc>
      </w:tr>
      <w:tr w:rsidR="00F56627" w:rsidRPr="00EE608B" w:rsidTr="0085154C">
        <w:trPr>
          <w:trHeight w:val="25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Budgeting and Reporting</w:t>
            </w:r>
          </w:p>
        </w:tc>
      </w:tr>
      <w:tr w:rsidR="00F56627" w:rsidRPr="00EE608B" w:rsidTr="0085154C">
        <w:trPr>
          <w:trHeight w:val="25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Expenditure Control</w:t>
            </w:r>
          </w:p>
        </w:tc>
      </w:tr>
      <w:tr w:rsidR="00F56627" w:rsidRPr="00EE608B" w:rsidTr="0085154C">
        <w:trPr>
          <w:trHeight w:val="255"/>
        </w:trPr>
        <w:tc>
          <w:tcPr>
            <w:tcW w:w="1121"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 </w:t>
            </w:r>
          </w:p>
        </w:tc>
      </w:tr>
      <w:tr w:rsidR="00F56627" w:rsidRPr="00EE608B" w:rsidTr="0085154C">
        <w:trPr>
          <w:trHeight w:val="255"/>
        </w:trPr>
        <w:tc>
          <w:tcPr>
            <w:tcW w:w="11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Spatial Planning and Environment (cross cutting issues)</w:t>
            </w:r>
          </w:p>
        </w:tc>
        <w:tc>
          <w:tcPr>
            <w:tcW w:w="1936" w:type="pct"/>
            <w:tcBorders>
              <w:top w:val="nil"/>
              <w:left w:val="nil"/>
              <w:bottom w:val="single" w:sz="4" w:space="0" w:color="auto"/>
              <w:right w:val="single" w:sz="4" w:space="0" w:color="auto"/>
            </w:tcBorders>
            <w:shd w:val="clear" w:color="auto" w:fill="auto"/>
            <w:noWrap/>
            <w:vAlign w:val="center"/>
            <w:hideMark/>
          </w:tcPr>
          <w:p w:rsidR="00F56627" w:rsidRPr="00EE608B" w:rsidRDefault="00F56627" w:rsidP="00F56627">
            <w:pPr>
              <w:spacing w:before="0" w:after="0" w:line="240" w:lineRule="auto"/>
              <w:rPr>
                <w:rFonts w:ascii="Wingdings" w:eastAsia="Times New Roman" w:hAnsi="Wingdings" w:cs="Times New Roman"/>
                <w:color w:val="000000"/>
                <w:sz w:val="24"/>
                <w:szCs w:val="24"/>
              </w:rPr>
            </w:pPr>
            <w:r w:rsidRPr="00EE608B">
              <w:rPr>
                <w:rFonts w:ascii="Times New Roman" w:eastAsia="Times New Roman" w:hAnsi="Times New Roman" w:cs="Times New Roman"/>
                <w:color w:val="000000"/>
                <w:sz w:val="24"/>
                <w:szCs w:val="24"/>
              </w:rPr>
              <w:t xml:space="preserve"> </w:t>
            </w:r>
            <w:r w:rsidRPr="00EE608B">
              <w:rPr>
                <w:rFonts w:ascii="Calibri" w:eastAsia="Times New Roman" w:hAnsi="Calibri" w:cs="Times New Roman"/>
                <w:color w:val="000000"/>
                <w:sz w:val="24"/>
                <w:szCs w:val="24"/>
              </w:rPr>
              <w:t>To promote efficient and credible strategic and spatial municipal planning</w:t>
            </w: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Review SDF</w:t>
            </w:r>
          </w:p>
        </w:tc>
      </w:tr>
      <w:tr w:rsidR="00F56627" w:rsidRPr="00EE608B" w:rsidTr="0085154C">
        <w:trPr>
          <w:trHeight w:val="510"/>
        </w:trPr>
        <w:tc>
          <w:tcPr>
            <w:tcW w:w="1121" w:type="pct"/>
            <w:vMerge/>
            <w:tcBorders>
              <w:top w:val="single" w:sz="4" w:space="0" w:color="auto"/>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936" w:type="pct"/>
            <w:tcBorders>
              <w:top w:val="nil"/>
              <w:left w:val="nil"/>
              <w:bottom w:val="single" w:sz="4" w:space="0" w:color="auto"/>
              <w:right w:val="single" w:sz="4" w:space="0" w:color="auto"/>
            </w:tcBorders>
            <w:shd w:val="clear" w:color="auto" w:fill="auto"/>
            <w:noWrap/>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promote sustainable protection and  development of the environment</w:t>
            </w: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Review environmental management plan</w:t>
            </w:r>
          </w:p>
        </w:tc>
      </w:tr>
      <w:tr w:rsidR="00F56627" w:rsidRPr="00EE608B" w:rsidTr="0085154C">
        <w:trPr>
          <w:trHeight w:val="300"/>
        </w:trPr>
        <w:tc>
          <w:tcPr>
            <w:tcW w:w="11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 </w:t>
            </w:r>
          </w:p>
        </w:tc>
        <w:tc>
          <w:tcPr>
            <w:tcW w:w="1936" w:type="pct"/>
            <w:tcBorders>
              <w:top w:val="nil"/>
              <w:left w:val="nil"/>
              <w:bottom w:val="single" w:sz="4" w:space="0" w:color="auto"/>
              <w:right w:val="single" w:sz="4" w:space="0" w:color="auto"/>
            </w:tcBorders>
            <w:shd w:val="clear" w:color="auto" w:fill="auto"/>
            <w:noWrap/>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improve response to Disasters</w:t>
            </w:r>
          </w:p>
        </w:tc>
        <w:tc>
          <w:tcPr>
            <w:tcW w:w="1943" w:type="pct"/>
            <w:tcBorders>
              <w:top w:val="nil"/>
              <w:left w:val="nil"/>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Review Disaster management Plan</w:t>
            </w:r>
          </w:p>
        </w:tc>
      </w:tr>
    </w:tbl>
    <w:p w:rsidR="007057A6" w:rsidRPr="00EE608B" w:rsidRDefault="007057A6"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Default="00E93D73" w:rsidP="007057A6">
      <w:pPr>
        <w:spacing w:before="0"/>
        <w:rPr>
          <w:rFonts w:cstheme="minorHAnsi"/>
          <w:sz w:val="24"/>
          <w:szCs w:val="24"/>
        </w:rPr>
      </w:pPr>
    </w:p>
    <w:p w:rsidR="00D40432" w:rsidRDefault="00D40432" w:rsidP="007057A6">
      <w:pPr>
        <w:spacing w:before="0"/>
        <w:rPr>
          <w:rFonts w:cstheme="minorHAnsi"/>
          <w:sz w:val="24"/>
          <w:szCs w:val="24"/>
        </w:rPr>
      </w:pPr>
    </w:p>
    <w:p w:rsidR="00D40432" w:rsidRPr="00EE608B" w:rsidRDefault="00D40432"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7057A6" w:rsidRPr="00EE608B" w:rsidRDefault="007057A6" w:rsidP="009B6DD3">
      <w:pPr>
        <w:pStyle w:val="Heading1"/>
        <w:rPr>
          <w:sz w:val="24"/>
          <w:szCs w:val="24"/>
        </w:rPr>
      </w:pPr>
      <w:bookmarkStart w:id="145" w:name="_Toc420998136"/>
      <w:r w:rsidRPr="00EE608B">
        <w:rPr>
          <w:sz w:val="24"/>
          <w:szCs w:val="24"/>
        </w:rPr>
        <w:lastRenderedPageBreak/>
        <w:t>STRATEGIC MAPPING</w:t>
      </w:r>
      <w:bookmarkEnd w:id="145"/>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Umtshezi municipality developed and adopted an SDF in terms of Section 26(e) of the Municipal Systems Act (32 of 2000).  The </w:t>
      </w:r>
      <w:r w:rsidR="009F0CB9">
        <w:rPr>
          <w:rFonts w:eastAsia="Times New Roman" w:cs="Helvetica"/>
          <w:noProof/>
          <w:sz w:val="24"/>
          <w:szCs w:val="24"/>
          <w:lang w:val="en-US" w:eastAsia="en-GB"/>
        </w:rPr>
        <w:t>SDF is however outdated and</w:t>
      </w:r>
      <w:r w:rsidRPr="00EE608B">
        <w:rPr>
          <w:rFonts w:eastAsia="Times New Roman" w:cs="Helvetica"/>
          <w:noProof/>
          <w:sz w:val="24"/>
          <w:szCs w:val="24"/>
          <w:lang w:val="en-US" w:eastAsia="en-GB"/>
        </w:rPr>
        <w:t xml:space="preserve"> currently under review.</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The primary aim of the SDF is to guide the spatial form and location of future developments within the municipality area of jurisdiction. Its objectives are as follows: </w:t>
      </w:r>
    </w:p>
    <w:p w:rsidR="00F04942" w:rsidRPr="00EE608B" w:rsidRDefault="0074045C"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Giving</w:t>
      </w:r>
      <w:r w:rsidR="00F04942" w:rsidRPr="00EE608B">
        <w:rPr>
          <w:rFonts w:eastAsia="Times New Roman" w:cs="Calibri"/>
          <w:sz w:val="24"/>
          <w:szCs w:val="24"/>
          <w:lang w:val="en-GB"/>
        </w:rPr>
        <w:t xml:space="preserve"> a spatial expression of the development vision and strategy as outlined in the IDP;</w:t>
      </w:r>
    </w:p>
    <w:p w:rsidR="00F04942" w:rsidRPr="00EE608B" w:rsidRDefault="00F04942"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Identifying areas where development should or should not go;</w:t>
      </w:r>
    </w:p>
    <w:p w:rsidR="00F04942" w:rsidRPr="00EE608B" w:rsidRDefault="0074045C"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Guiding</w:t>
      </w:r>
      <w:r w:rsidR="00F04942" w:rsidRPr="00EE608B">
        <w:rPr>
          <w:rFonts w:eastAsia="Times New Roman" w:cs="Calibri"/>
          <w:sz w:val="24"/>
          <w:szCs w:val="24"/>
          <w:lang w:val="en-GB"/>
        </w:rPr>
        <w:t xml:space="preserve"> the municipality in the coordination of development within its area of jurisdiction; </w:t>
      </w:r>
    </w:p>
    <w:p w:rsidR="00F04942" w:rsidRPr="00EE608B" w:rsidRDefault="0074045C"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Giving</w:t>
      </w:r>
      <w:r w:rsidR="00F04942" w:rsidRPr="00EE608B">
        <w:rPr>
          <w:rFonts w:eastAsia="Times New Roman" w:cs="Calibri"/>
          <w:sz w:val="24"/>
          <w:szCs w:val="24"/>
          <w:lang w:val="en-GB"/>
        </w:rPr>
        <w:t xml:space="preserve"> spatial effect to multi-</w:t>
      </w:r>
      <w:proofErr w:type="spellStart"/>
      <w:r w:rsidR="00F04942" w:rsidRPr="00EE608B">
        <w:rPr>
          <w:rFonts w:eastAsia="Times New Roman" w:cs="Calibri"/>
          <w:sz w:val="24"/>
          <w:szCs w:val="24"/>
          <w:lang w:val="en-GB"/>
        </w:rPr>
        <w:t>sectoral</w:t>
      </w:r>
      <w:proofErr w:type="spellEnd"/>
      <w:r w:rsidR="00F04942" w:rsidRPr="00EE608B">
        <w:rPr>
          <w:rFonts w:eastAsia="Times New Roman" w:cs="Calibri"/>
          <w:sz w:val="24"/>
          <w:szCs w:val="24"/>
          <w:lang w:val="en-GB"/>
        </w:rPr>
        <w:t xml:space="preserve"> projects identified in the IDP;</w:t>
      </w:r>
      <w:r w:rsidR="00FD5514" w:rsidRPr="00EE608B">
        <w:rPr>
          <w:rFonts w:eastAsia="Times New Roman" w:cs="Calibri"/>
          <w:sz w:val="24"/>
          <w:szCs w:val="24"/>
          <w:lang w:val="en-GB"/>
        </w:rPr>
        <w:t xml:space="preserve"> and </w:t>
      </w:r>
    </w:p>
    <w:p w:rsidR="00F04942" w:rsidRPr="00EE608B" w:rsidRDefault="0074045C" w:rsidP="00091FC8">
      <w:pPr>
        <w:pStyle w:val="ListParagraph"/>
        <w:numPr>
          <w:ilvl w:val="0"/>
          <w:numId w:val="51"/>
        </w:numPr>
        <w:spacing w:before="120" w:after="120"/>
        <w:jc w:val="both"/>
        <w:rPr>
          <w:rFonts w:ascii="Calibri" w:eastAsia="Times New Roman" w:hAnsi="Calibri" w:cs="Calibri"/>
          <w:sz w:val="24"/>
          <w:szCs w:val="24"/>
          <w:lang w:val="en-GB"/>
        </w:rPr>
      </w:pPr>
      <w:r w:rsidRPr="00EE608B">
        <w:rPr>
          <w:rFonts w:eastAsia="Times New Roman" w:cs="Calibri"/>
          <w:sz w:val="24"/>
          <w:szCs w:val="24"/>
          <w:lang w:val="en-GB"/>
        </w:rPr>
        <w:t>Promoting</w:t>
      </w:r>
      <w:r w:rsidR="00F04942" w:rsidRPr="00EE608B">
        <w:rPr>
          <w:rFonts w:eastAsia="Times New Roman" w:cs="Calibri"/>
          <w:sz w:val="24"/>
          <w:szCs w:val="24"/>
          <w:lang w:val="en-GB"/>
        </w:rPr>
        <w:t xml:space="preserve"> sustainable utilisation of natural resources</w:t>
      </w:r>
      <w:r w:rsidR="00F04942" w:rsidRPr="00EE608B">
        <w:rPr>
          <w:rFonts w:ascii="Calibri" w:eastAsia="Times New Roman" w:hAnsi="Calibri" w:cs="Calibri"/>
          <w:sz w:val="24"/>
          <w:szCs w:val="24"/>
          <w:lang w:val="en-GB"/>
        </w:rPr>
        <w:t xml:space="preserve">. </w:t>
      </w:r>
    </w:p>
    <w:p w:rsidR="00F04942" w:rsidRPr="00EE608B" w:rsidRDefault="00F04942" w:rsidP="00091FC8">
      <w:pPr>
        <w:numPr>
          <w:ilvl w:val="1"/>
          <w:numId w:val="11"/>
        </w:numPr>
        <w:pBdr>
          <w:top w:val="single" w:sz="24" w:space="0" w:color="DEEAF6"/>
          <w:left w:val="single" w:sz="24" w:space="0" w:color="DEEAF6"/>
          <w:bottom w:val="single" w:sz="24" w:space="0" w:color="DEEAF6"/>
          <w:right w:val="single" w:sz="24" w:space="0" w:color="DEEAF6"/>
        </w:pBdr>
        <w:shd w:val="clear" w:color="auto" w:fill="DEEAF6"/>
        <w:tabs>
          <w:tab w:val="num" w:pos="360"/>
        </w:tabs>
        <w:spacing w:before="120" w:after="120" w:line="312" w:lineRule="auto"/>
        <w:jc w:val="both"/>
        <w:outlineLvl w:val="1"/>
        <w:rPr>
          <w:rFonts w:ascii="Calibri" w:eastAsia="Times New Roman" w:hAnsi="Calibri" w:cs="Times New Roman"/>
          <w:caps/>
          <w:spacing w:val="15"/>
          <w:sz w:val="24"/>
          <w:szCs w:val="24"/>
        </w:rPr>
      </w:pPr>
      <w:bookmarkStart w:id="146" w:name="_Toc220152339"/>
      <w:bookmarkStart w:id="147" w:name="_Toc420998137"/>
      <w:r w:rsidRPr="00EE608B">
        <w:rPr>
          <w:rFonts w:ascii="Calibri" w:eastAsia="Times New Roman" w:hAnsi="Calibri" w:cs="Times New Roman"/>
          <w:caps/>
          <w:spacing w:val="15"/>
          <w:sz w:val="24"/>
          <w:szCs w:val="24"/>
        </w:rPr>
        <w:t>Spatial Planning Principles</w:t>
      </w:r>
      <w:bookmarkEnd w:id="146"/>
      <w:bookmarkEnd w:id="147"/>
      <w:r w:rsidRPr="00EE608B">
        <w:rPr>
          <w:rFonts w:ascii="Calibri" w:eastAsia="Times New Roman" w:hAnsi="Calibri" w:cs="Times New Roman"/>
          <w:caps/>
          <w:spacing w:val="15"/>
          <w:sz w:val="24"/>
          <w:szCs w:val="24"/>
        </w:rPr>
        <w:t xml:space="preserve"> </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Umtshezi Municipality SDF is underpinned by normative principles reflected in various policy documents and pieces of legislation. The objective of the principles and norms is to influence directly the substantive outcomes of planning decisions, whether they relate to spatial development frameworks or decisions on land use change or development applications. The overall aim of the principles and norms is to achieve planning outcomes that: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Restructure</w:t>
      </w:r>
      <w:r w:rsidR="00F04942" w:rsidRPr="00EE608B">
        <w:rPr>
          <w:rFonts w:eastAsia="Times New Roman" w:cs="Calibri"/>
          <w:sz w:val="24"/>
          <w:szCs w:val="24"/>
          <w:lang w:val="en-GB"/>
        </w:rPr>
        <w:t xml:space="preserve"> spatially inefficient settlements;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Promote</w:t>
      </w:r>
      <w:r w:rsidR="00F04942" w:rsidRPr="00EE608B">
        <w:rPr>
          <w:rFonts w:eastAsia="Times New Roman" w:cs="Calibri"/>
          <w:sz w:val="24"/>
          <w:szCs w:val="24"/>
          <w:lang w:val="en-GB"/>
        </w:rPr>
        <w:t xml:space="preserve"> the sustainable use of the land;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Channel</w:t>
      </w:r>
      <w:r w:rsidR="00F04942" w:rsidRPr="00EE608B">
        <w:rPr>
          <w:rFonts w:eastAsia="Times New Roman" w:cs="Calibri"/>
          <w:sz w:val="24"/>
          <w:szCs w:val="24"/>
          <w:lang w:val="en-GB"/>
        </w:rPr>
        <w:t xml:space="preserve"> resources to areas of greatest need and development potential, thereby redressing the inequitable historical treatment of marginalized areas;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Take</w:t>
      </w:r>
      <w:r w:rsidR="00F04942" w:rsidRPr="00EE608B">
        <w:rPr>
          <w:rFonts w:eastAsia="Times New Roman" w:cs="Calibri"/>
          <w:sz w:val="24"/>
          <w:szCs w:val="24"/>
          <w:lang w:val="en-GB"/>
        </w:rPr>
        <w:t xml:space="preserve"> into account the fiscal, institutional and administrative capacities of role players, the needs of communities and the environment;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Stimulate</w:t>
      </w:r>
      <w:r w:rsidR="00F04942" w:rsidRPr="00EE608B">
        <w:rPr>
          <w:rFonts w:eastAsia="Times New Roman" w:cs="Calibri"/>
          <w:sz w:val="24"/>
          <w:szCs w:val="24"/>
          <w:lang w:val="en-GB"/>
        </w:rPr>
        <w:t xml:space="preserve"> economic development opportunities in rural and urban areas; and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Support</w:t>
      </w:r>
      <w:r w:rsidR="00F04942" w:rsidRPr="00EE608B">
        <w:rPr>
          <w:rFonts w:eastAsia="Times New Roman" w:cs="Calibri"/>
          <w:sz w:val="24"/>
          <w:szCs w:val="24"/>
          <w:lang w:val="en-GB"/>
        </w:rPr>
        <w:t xml:space="preserve"> an equitabl</w:t>
      </w:r>
      <w:r w:rsidR="009F0CB9">
        <w:rPr>
          <w:rFonts w:eastAsia="Times New Roman" w:cs="Calibri"/>
          <w:sz w:val="24"/>
          <w:szCs w:val="24"/>
          <w:lang w:val="en-GB"/>
        </w:rPr>
        <w:t>e protection of rights to</w:t>
      </w:r>
      <w:r w:rsidR="00F04942" w:rsidRPr="00EE608B">
        <w:rPr>
          <w:rFonts w:eastAsia="Times New Roman" w:cs="Calibri"/>
          <w:sz w:val="24"/>
          <w:szCs w:val="24"/>
          <w:lang w:val="en-GB"/>
        </w:rPr>
        <w:t xml:space="preserve"> land. </w:t>
      </w:r>
    </w:p>
    <w:p w:rsidR="00F04942" w:rsidRPr="009F0CB9" w:rsidRDefault="00F04942" w:rsidP="009F0CB9">
      <w:pPr>
        <w:spacing w:before="120" w:after="120"/>
        <w:ind w:left="360"/>
        <w:jc w:val="both"/>
        <w:rPr>
          <w:rFonts w:eastAsia="Times New Roman" w:cs="Calibri"/>
          <w:sz w:val="24"/>
          <w:szCs w:val="24"/>
          <w:lang w:val="en-GB"/>
        </w:rPr>
      </w:pPr>
      <w:r w:rsidRPr="009F0CB9">
        <w:rPr>
          <w:rFonts w:eastAsia="Times New Roman" w:cs="Calibri"/>
          <w:sz w:val="24"/>
          <w:szCs w:val="24"/>
          <w:lang w:val="en-GB"/>
        </w:rPr>
        <w:t>In addition they promote:</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Accountable</w:t>
      </w:r>
      <w:r w:rsidR="00F04942" w:rsidRPr="00EE608B">
        <w:rPr>
          <w:rFonts w:eastAsia="Times New Roman" w:cs="Calibri"/>
          <w:sz w:val="24"/>
          <w:szCs w:val="24"/>
          <w:lang w:val="en-GB"/>
        </w:rPr>
        <w:t xml:space="preserve"> spatial planning, land use management and land development decis</w:t>
      </w:r>
      <w:r w:rsidR="00072A4D" w:rsidRPr="00EE608B">
        <w:rPr>
          <w:rFonts w:eastAsia="Times New Roman" w:cs="Calibri"/>
          <w:sz w:val="24"/>
          <w:szCs w:val="24"/>
          <w:lang w:val="en-GB"/>
        </w:rPr>
        <w:t xml:space="preserve">ion-making by organs of state;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Channel</w:t>
      </w:r>
      <w:r w:rsidR="00F04942" w:rsidRPr="00EE608B">
        <w:rPr>
          <w:rFonts w:eastAsia="Times New Roman" w:cs="Calibri"/>
          <w:sz w:val="24"/>
          <w:szCs w:val="24"/>
          <w:lang w:val="en-GB"/>
        </w:rPr>
        <w:t xml:space="preserve"> resources to areas of greatest need and development potential, thereby redressing the inequitable historical treatment of marginalized areas; </w:t>
      </w:r>
    </w:p>
    <w:p w:rsidR="00F04942" w:rsidRPr="00EE608B" w:rsidRDefault="0074045C" w:rsidP="00091FC8">
      <w:pPr>
        <w:pStyle w:val="ListParagraph"/>
        <w:numPr>
          <w:ilvl w:val="0"/>
          <w:numId w:val="52"/>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Take</w:t>
      </w:r>
      <w:r w:rsidR="00F04942" w:rsidRPr="00EE608B">
        <w:rPr>
          <w:rFonts w:ascii="Calibri" w:eastAsia="Times New Roman" w:hAnsi="Calibri" w:cs="Calibri"/>
          <w:sz w:val="24"/>
          <w:szCs w:val="24"/>
          <w:lang w:val="en-GB"/>
        </w:rPr>
        <w:t xml:space="preserve"> into account the fiscal, institutional and administrative capacities of role players, the needs of communities and the environment; </w:t>
      </w:r>
    </w:p>
    <w:p w:rsidR="00F04942" w:rsidRPr="00EE608B" w:rsidRDefault="0074045C" w:rsidP="00091FC8">
      <w:pPr>
        <w:pStyle w:val="ListParagraph"/>
        <w:numPr>
          <w:ilvl w:val="0"/>
          <w:numId w:val="52"/>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Stimulate</w:t>
      </w:r>
      <w:r w:rsidR="00F04942" w:rsidRPr="00EE608B">
        <w:rPr>
          <w:rFonts w:ascii="Calibri" w:eastAsia="Times New Roman" w:hAnsi="Calibri" w:cs="Calibri"/>
          <w:sz w:val="24"/>
          <w:szCs w:val="24"/>
          <w:lang w:val="en-GB"/>
        </w:rPr>
        <w:t xml:space="preserve"> economic development opportunities in rural and urban areas; and </w:t>
      </w:r>
    </w:p>
    <w:p w:rsidR="00F04942" w:rsidRPr="00EE608B" w:rsidRDefault="00F04942" w:rsidP="000E1462">
      <w:p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lastRenderedPageBreak/>
        <w:t>In addition they promote:</w:t>
      </w:r>
    </w:p>
    <w:p w:rsidR="00F04942" w:rsidRPr="00EE608B" w:rsidRDefault="0074045C" w:rsidP="00091FC8">
      <w:pPr>
        <w:pStyle w:val="ListParagraph"/>
        <w:numPr>
          <w:ilvl w:val="0"/>
          <w:numId w:val="53"/>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Accountable</w:t>
      </w:r>
      <w:r w:rsidR="00F04942" w:rsidRPr="00EE608B">
        <w:rPr>
          <w:rFonts w:ascii="Calibri" w:eastAsia="Times New Roman" w:hAnsi="Calibri" w:cs="Calibri"/>
          <w:sz w:val="24"/>
          <w:szCs w:val="24"/>
          <w:lang w:val="en-GB"/>
        </w:rPr>
        <w:t xml:space="preserve"> spatial planning, land use management and land development decision-making by organs of state; </w:t>
      </w:r>
    </w:p>
    <w:p w:rsidR="00F04942" w:rsidRPr="00EE608B" w:rsidRDefault="0074045C" w:rsidP="00091FC8">
      <w:pPr>
        <w:pStyle w:val="ListParagraph"/>
        <w:numPr>
          <w:ilvl w:val="0"/>
          <w:numId w:val="53"/>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Cooperative</w:t>
      </w:r>
      <w:r w:rsidR="00F04942" w:rsidRPr="00EE608B">
        <w:rPr>
          <w:rFonts w:ascii="Calibri" w:eastAsia="Times New Roman" w:hAnsi="Calibri" w:cs="Calibri"/>
          <w:sz w:val="24"/>
          <w:szCs w:val="24"/>
          <w:lang w:val="en-GB"/>
        </w:rPr>
        <w:t xml:space="preserve"> governance and wider information sharing in plan-making and implementation; and </w:t>
      </w:r>
    </w:p>
    <w:p w:rsidR="00F04942" w:rsidRPr="00EE608B" w:rsidRDefault="0074045C" w:rsidP="00091FC8">
      <w:pPr>
        <w:pStyle w:val="ListParagraph"/>
        <w:numPr>
          <w:ilvl w:val="0"/>
          <w:numId w:val="53"/>
        </w:numPr>
        <w:spacing w:before="120" w:after="120"/>
        <w:jc w:val="both"/>
        <w:rPr>
          <w:rFonts w:eastAsia="Times New Roman" w:cs="Calibri"/>
          <w:sz w:val="24"/>
          <w:szCs w:val="24"/>
          <w:lang w:val="en-GB"/>
        </w:rPr>
      </w:pPr>
      <w:r w:rsidRPr="00EE608B">
        <w:rPr>
          <w:rFonts w:eastAsia="Times New Roman" w:cs="Calibri"/>
          <w:sz w:val="24"/>
          <w:szCs w:val="24"/>
          <w:lang w:val="en-GB"/>
        </w:rPr>
        <w:t>Maximum</w:t>
      </w:r>
      <w:r w:rsidR="00F04942" w:rsidRPr="00EE608B">
        <w:rPr>
          <w:rFonts w:eastAsia="Times New Roman" w:cs="Calibri"/>
          <w:sz w:val="24"/>
          <w:szCs w:val="24"/>
          <w:lang w:val="en-GB"/>
        </w:rPr>
        <w:t xml:space="preserve"> openness and transparency in decision-making. </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The normative principles are focused on and correlated to the field of spatial planning, land use management and land development, but, as is the case with all principles and norms, need further actualization in specific, concrete contexts. Thus, in the practical implementation of the principles spatial planning, land use management and land development in Umtshezi will be guided by the following overarching concerns: </w:t>
      </w:r>
    </w:p>
    <w:p w:rsidR="00F04942" w:rsidRPr="00EE608B" w:rsidRDefault="00F04942" w:rsidP="000E1462">
      <w:pPr>
        <w:spacing w:before="120" w:after="120"/>
        <w:jc w:val="both"/>
        <w:rPr>
          <w:rFonts w:eastAsia="Times New Roman" w:cs="Calibri"/>
          <w:sz w:val="24"/>
          <w:szCs w:val="24"/>
          <w:lang w:val="en-GB"/>
        </w:rPr>
      </w:pPr>
      <w:r w:rsidRPr="00EE608B">
        <w:rPr>
          <w:rFonts w:eastAsia="Times New Roman" w:cs="Calibri"/>
          <w:sz w:val="24"/>
          <w:szCs w:val="24"/>
          <w:lang w:val="en-GB"/>
        </w:rPr>
        <w:t xml:space="preserve">Integrated development, which is a key concern in legislation and policies dealing with Integrated Development Plans (Municipal Systems Act) and Land Development.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Sustainability, which emanates from Local Agenda 21 and in South African is, enforced through the National Environmental Management Act (NEMA) amongst others.</w:t>
      </w:r>
      <w:proofErr w:type="gramEnd"/>
      <w:r w:rsidRPr="00EE608B">
        <w:rPr>
          <w:rFonts w:eastAsia="Times New Roman" w:cs="Calibri"/>
          <w:sz w:val="24"/>
          <w:szCs w:val="24"/>
          <w:lang w:val="en-GB"/>
        </w:rPr>
        <w:t xml:space="preserve">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Equity, which implies equitable distribution of development, resources and opportunities.</w:t>
      </w:r>
      <w:proofErr w:type="gramEnd"/>
      <w:r w:rsidRPr="00EE608B">
        <w:rPr>
          <w:rFonts w:eastAsia="Times New Roman" w:cs="Calibri"/>
          <w:sz w:val="24"/>
          <w:szCs w:val="24"/>
          <w:lang w:val="en-GB"/>
        </w:rPr>
        <w:t xml:space="preserve">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Participation.</w:t>
      </w:r>
      <w:proofErr w:type="gramEnd"/>
      <w:r w:rsidRPr="00EE608B">
        <w:rPr>
          <w:rFonts w:eastAsia="Times New Roman" w:cs="Calibri"/>
          <w:sz w:val="24"/>
          <w:szCs w:val="24"/>
          <w:lang w:val="en-GB"/>
        </w:rPr>
        <w:t xml:space="preserve"> The Municipal Systems Act is dedicated to the subject matter of public participation in municipal affairs. This principle promotes accountability and transparency in decision-making.</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Order and amenity, which focuses mainly on the creation of safe and healthy environments suitable for human habitation.</w:t>
      </w:r>
      <w:proofErr w:type="gramEnd"/>
      <w:r w:rsidRPr="00EE608B">
        <w:rPr>
          <w:rFonts w:eastAsia="Times New Roman" w:cs="Calibri"/>
          <w:sz w:val="24"/>
          <w:szCs w:val="24"/>
          <w:lang w:val="en-GB"/>
        </w:rPr>
        <w:t xml:space="preserve"> Current land use legislation (Natal Town Planning Ordinance) puts a greater emphasis on this concern. </w:t>
      </w:r>
    </w:p>
    <w:p w:rsidR="00F04942" w:rsidRPr="00EE608B" w:rsidRDefault="00F04942" w:rsidP="000E1462">
      <w:pPr>
        <w:spacing w:before="120" w:after="120"/>
        <w:jc w:val="both"/>
        <w:rPr>
          <w:rFonts w:eastAsia="Times New Roman" w:cs="Calibri"/>
          <w:sz w:val="24"/>
          <w:szCs w:val="24"/>
          <w:lang w:val="en-GB"/>
        </w:rPr>
      </w:pPr>
      <w:r w:rsidRPr="00EE608B">
        <w:rPr>
          <w:rFonts w:eastAsia="Times New Roman" w:cs="Calibri"/>
          <w:sz w:val="24"/>
          <w:szCs w:val="24"/>
          <w:lang w:val="en-GB"/>
        </w:rPr>
        <w:t xml:space="preserve">Redress, which is mainly addressed in the Land Reform </w:t>
      </w:r>
      <w:r w:rsidR="00072A4D" w:rsidRPr="00EE608B">
        <w:rPr>
          <w:rFonts w:eastAsia="Times New Roman" w:cs="Calibri"/>
          <w:sz w:val="24"/>
          <w:szCs w:val="24"/>
          <w:lang w:val="en-GB"/>
        </w:rPr>
        <w:t xml:space="preserve">Program and various, associated </w:t>
      </w:r>
      <w:r w:rsidRPr="00EE608B">
        <w:rPr>
          <w:rFonts w:eastAsia="Times New Roman" w:cs="Calibri"/>
          <w:sz w:val="24"/>
          <w:szCs w:val="24"/>
          <w:lang w:val="en-GB"/>
        </w:rPr>
        <w:t xml:space="preserve">pieces of legislation.  The main focus in this regard is to correct the wrongs of the past.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Efficiency, which deals mainly with, the creation of efficiently functioning environments scaled to the needs of the local people and role-players.</w:t>
      </w:r>
      <w:proofErr w:type="gramEnd"/>
      <w:r w:rsidRPr="00EE608B">
        <w:rPr>
          <w:rFonts w:eastAsia="Times New Roman" w:cs="Calibri"/>
          <w:sz w:val="24"/>
          <w:szCs w:val="24"/>
          <w:lang w:val="en-GB"/>
        </w:rPr>
        <w:t xml:space="preserve"> </w:t>
      </w:r>
    </w:p>
    <w:p w:rsidR="00F04942" w:rsidRPr="00EE608B" w:rsidRDefault="00F04942" w:rsidP="000E1462">
      <w:pPr>
        <w:spacing w:before="120" w:after="120"/>
        <w:jc w:val="both"/>
        <w:rPr>
          <w:rFonts w:eastAsia="Times New Roman" w:cs="Calibri"/>
          <w:b/>
          <w:sz w:val="24"/>
          <w:szCs w:val="24"/>
          <w:lang w:val="en-GB"/>
        </w:rPr>
      </w:pPr>
      <w:r w:rsidRPr="00EE608B">
        <w:rPr>
          <w:rFonts w:eastAsia="Times New Roman" w:cs="Calibri"/>
          <w:b/>
          <w:sz w:val="24"/>
          <w:szCs w:val="24"/>
          <w:lang w:val="en-GB"/>
        </w:rPr>
        <w:t xml:space="preserve">Good governance. </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The principles and norms collectively form a vision for land use and planning in Umtshezi. They constitute a single point of reference, and an overarching coherent set of policy guides to direct and steer land development, planning and decision-making in land use so that outcomes thereof are consistent with the development objectives as outlined in the IDP.</w:t>
      </w:r>
    </w:p>
    <w:p w:rsidR="0007403F" w:rsidRPr="00EE608B" w:rsidRDefault="0007403F" w:rsidP="00F04942">
      <w:pPr>
        <w:spacing w:before="120" w:after="120" w:line="312" w:lineRule="auto"/>
        <w:jc w:val="both"/>
        <w:rPr>
          <w:rFonts w:eastAsia="Times New Roman" w:cs="Helvetica"/>
          <w:noProof/>
          <w:sz w:val="24"/>
          <w:szCs w:val="24"/>
          <w:lang w:val="en-US" w:eastAsia="en-GB"/>
        </w:rPr>
      </w:pPr>
    </w:p>
    <w:p w:rsidR="0007403F" w:rsidRDefault="0007403F" w:rsidP="00F04942">
      <w:pPr>
        <w:spacing w:before="120" w:after="120" w:line="312" w:lineRule="auto"/>
        <w:jc w:val="both"/>
        <w:rPr>
          <w:rFonts w:eastAsia="Times New Roman" w:cs="Helvetica"/>
          <w:noProof/>
          <w:sz w:val="24"/>
          <w:szCs w:val="24"/>
          <w:lang w:val="en-US" w:eastAsia="en-GB"/>
        </w:rPr>
      </w:pPr>
    </w:p>
    <w:p w:rsidR="004E367B" w:rsidRPr="00EE608B" w:rsidRDefault="004E367B" w:rsidP="00F04942">
      <w:pPr>
        <w:spacing w:before="120" w:after="120" w:line="312" w:lineRule="auto"/>
        <w:jc w:val="both"/>
        <w:rPr>
          <w:rFonts w:eastAsia="Times New Roman" w:cs="Helvetica"/>
          <w:noProof/>
          <w:sz w:val="24"/>
          <w:szCs w:val="24"/>
          <w:lang w:val="en-US" w:eastAsia="en-GB"/>
        </w:rPr>
      </w:pPr>
    </w:p>
    <w:p w:rsidR="00725FBB" w:rsidRPr="00EE608B" w:rsidRDefault="00725FBB" w:rsidP="00091FC8">
      <w:pPr>
        <w:numPr>
          <w:ilvl w:val="1"/>
          <w:numId w:val="11"/>
        </w:numPr>
        <w:pBdr>
          <w:top w:val="single" w:sz="24" w:space="0" w:color="DEEAF6"/>
          <w:left w:val="single" w:sz="24" w:space="0" w:color="DEEAF6"/>
          <w:bottom w:val="single" w:sz="24" w:space="0" w:color="DEEAF6"/>
          <w:right w:val="single" w:sz="24" w:space="0" w:color="DEEAF6"/>
        </w:pBdr>
        <w:shd w:val="clear" w:color="auto" w:fill="DEEAF6"/>
        <w:tabs>
          <w:tab w:val="num" w:pos="360"/>
        </w:tabs>
        <w:spacing w:before="120" w:after="120" w:line="312" w:lineRule="auto"/>
        <w:jc w:val="both"/>
        <w:outlineLvl w:val="1"/>
        <w:rPr>
          <w:rFonts w:eastAsia="Times New Roman" w:cs="Times New Roman"/>
          <w:caps/>
          <w:spacing w:val="15"/>
          <w:sz w:val="24"/>
          <w:szCs w:val="24"/>
        </w:rPr>
      </w:pPr>
      <w:bookmarkStart w:id="148" w:name="_Toc420998138"/>
      <w:r w:rsidRPr="00EE608B">
        <w:rPr>
          <w:rFonts w:eastAsia="Times New Roman" w:cs="Times New Roman"/>
          <w:caps/>
          <w:spacing w:val="15"/>
          <w:sz w:val="24"/>
          <w:szCs w:val="24"/>
        </w:rPr>
        <w:lastRenderedPageBreak/>
        <w:t>ENVIRONMENTAL MANAGEMENT</w:t>
      </w:r>
      <w:bookmarkEnd w:id="148"/>
    </w:p>
    <w:p w:rsidR="00725FBB" w:rsidRPr="00EE608B" w:rsidRDefault="00725FBB" w:rsidP="00091FC8">
      <w:pPr>
        <w:numPr>
          <w:ilvl w:val="2"/>
          <w:numId w:val="11"/>
        </w:numPr>
        <w:pBdr>
          <w:top w:val="single" w:sz="6" w:space="2" w:color="5B9BD5"/>
        </w:pBdr>
        <w:tabs>
          <w:tab w:val="num" w:pos="360"/>
        </w:tabs>
        <w:spacing w:before="120" w:after="120" w:line="312" w:lineRule="auto"/>
        <w:outlineLvl w:val="2"/>
        <w:rPr>
          <w:rFonts w:eastAsia="Times New Roman" w:cs="Times New Roman"/>
          <w:caps/>
          <w:color w:val="1F4D78"/>
          <w:spacing w:val="15"/>
          <w:sz w:val="24"/>
          <w:szCs w:val="24"/>
        </w:rPr>
      </w:pPr>
      <w:bookmarkStart w:id="149" w:name="_Toc420998139"/>
      <w:r w:rsidRPr="00EE608B">
        <w:rPr>
          <w:rFonts w:eastAsia="Times New Roman" w:cs="Times New Roman"/>
          <w:caps/>
          <w:color w:val="1F4D78"/>
          <w:spacing w:val="15"/>
          <w:sz w:val="24"/>
          <w:szCs w:val="24"/>
        </w:rPr>
        <w:t>Areas Suitable for Planning &amp; Development</w:t>
      </w:r>
      <w:bookmarkEnd w:id="149"/>
    </w:p>
    <w:p w:rsidR="00725FBB" w:rsidRPr="00EE608B" w:rsidRDefault="00725FBB" w:rsidP="00725FBB">
      <w:pPr>
        <w:spacing w:before="120" w:after="120" w:line="312" w:lineRule="auto"/>
        <w:jc w:val="both"/>
        <w:rPr>
          <w:rFonts w:eastAsia="Times New Roman" w:cs="Calibri"/>
          <w:sz w:val="24"/>
          <w:szCs w:val="24"/>
          <w:lang w:bidi="en-US"/>
        </w:rPr>
      </w:pPr>
      <w:r w:rsidRPr="00EE608B">
        <w:rPr>
          <w:rFonts w:eastAsia="Times New Roman" w:cs="Calibri"/>
          <w:sz w:val="24"/>
          <w:szCs w:val="24"/>
          <w:lang w:bidi="en-US"/>
        </w:rPr>
        <w:t xml:space="preserve">The areas considered suitable for development fall outside the environmentally sensitive areas, the areas with agricultural potential and the archaeologically sensitive areas. However, there may be other issues that may hamper planning and development in these areas, hence these </w:t>
      </w:r>
      <w:proofErr w:type="gramStart"/>
      <w:r w:rsidRPr="00EE608B">
        <w:rPr>
          <w:rFonts w:eastAsia="Times New Roman" w:cs="Calibri"/>
          <w:sz w:val="24"/>
          <w:szCs w:val="24"/>
          <w:lang w:bidi="en-US"/>
        </w:rPr>
        <w:t>are given</w:t>
      </w:r>
      <w:proofErr w:type="gramEnd"/>
      <w:r w:rsidRPr="00EE608B">
        <w:rPr>
          <w:rFonts w:eastAsia="Times New Roman" w:cs="Calibri"/>
          <w:sz w:val="24"/>
          <w:szCs w:val="24"/>
          <w:lang w:bidi="en-US"/>
        </w:rPr>
        <w:t xml:space="preserve"> as guides only and more detailed investigation will be needed at the planning/development stage to confirm the findings of this desktop study. Other factors such as geological/geotechnical, </w:t>
      </w:r>
      <w:r w:rsidR="0074045C" w:rsidRPr="00EE608B">
        <w:rPr>
          <w:rFonts w:eastAsia="Times New Roman" w:cs="Calibri"/>
          <w:sz w:val="24"/>
          <w:szCs w:val="24"/>
          <w:lang w:bidi="en-US"/>
        </w:rPr>
        <w:t>economic</w:t>
      </w:r>
      <w:r w:rsidRPr="00EE608B">
        <w:rPr>
          <w:rFonts w:eastAsia="Times New Roman" w:cs="Calibri"/>
          <w:sz w:val="24"/>
          <w:szCs w:val="24"/>
          <w:lang w:bidi="en-US"/>
        </w:rPr>
        <w:t xml:space="preserve">, social </w:t>
      </w:r>
      <w:r w:rsidR="0074045C" w:rsidRPr="00EE608B">
        <w:rPr>
          <w:rFonts w:eastAsia="Times New Roman" w:cs="Calibri"/>
          <w:sz w:val="24"/>
          <w:szCs w:val="24"/>
          <w:lang w:bidi="en-US"/>
        </w:rPr>
        <w:t>etc.</w:t>
      </w:r>
      <w:r w:rsidRPr="00EE608B">
        <w:rPr>
          <w:rFonts w:eastAsia="Times New Roman" w:cs="Calibri"/>
          <w:sz w:val="24"/>
          <w:szCs w:val="24"/>
          <w:lang w:bidi="en-US"/>
        </w:rPr>
        <w:t xml:space="preserve">, may prevent planning and development. </w:t>
      </w:r>
    </w:p>
    <w:p w:rsidR="00725FBB" w:rsidRPr="00EE608B" w:rsidRDefault="00725FBB" w:rsidP="00725FBB">
      <w:pPr>
        <w:pStyle w:val="Caption"/>
        <w:keepNext/>
        <w:rPr>
          <w:rFonts w:ascii="Calibri" w:eastAsia="Times New Roman" w:hAnsi="Calibri" w:cs="Times New Roman"/>
          <w:sz w:val="24"/>
          <w:szCs w:val="24"/>
        </w:rPr>
      </w:pPr>
      <w:r w:rsidRPr="00EE608B">
        <w:rPr>
          <w:rFonts w:ascii="Times New Roman" w:eastAsia="Times New Roman" w:hAnsi="Times New Roman" w:cs="Calibri"/>
          <w:sz w:val="24"/>
          <w:szCs w:val="24"/>
          <w:lang w:bidi="en-US"/>
        </w:rPr>
        <w:t xml:space="preserve"> </w:t>
      </w:r>
      <w:r w:rsidRPr="00EE608B">
        <w:rPr>
          <w:rFonts w:ascii="Calibri" w:eastAsia="Times New Roman" w:hAnsi="Calibri" w:cs="Times New Roman"/>
          <w:sz w:val="24"/>
          <w:szCs w:val="24"/>
        </w:rPr>
        <w:t xml:space="preserve">Map </w:t>
      </w:r>
      <w:r w:rsidRPr="00EE608B">
        <w:rPr>
          <w:rFonts w:ascii="Calibri" w:eastAsia="Times New Roman" w:hAnsi="Calibri" w:cs="Times New Roman"/>
          <w:sz w:val="24"/>
          <w:szCs w:val="24"/>
        </w:rPr>
        <w:fldChar w:fldCharType="begin"/>
      </w:r>
      <w:r w:rsidRPr="00EE608B">
        <w:rPr>
          <w:rFonts w:ascii="Calibri" w:eastAsia="Times New Roman" w:hAnsi="Calibri" w:cs="Times New Roman"/>
          <w:sz w:val="24"/>
          <w:szCs w:val="24"/>
        </w:rPr>
        <w:instrText xml:space="preserve"> SEQ Map \* ARABIC </w:instrText>
      </w:r>
      <w:r w:rsidRPr="00EE608B">
        <w:rPr>
          <w:rFonts w:ascii="Calibri" w:eastAsia="Times New Roman" w:hAnsi="Calibri" w:cs="Times New Roman"/>
          <w:sz w:val="24"/>
          <w:szCs w:val="24"/>
        </w:rPr>
        <w:fldChar w:fldCharType="separate"/>
      </w:r>
      <w:r w:rsidR="00F3528C">
        <w:rPr>
          <w:rFonts w:ascii="Calibri" w:eastAsia="Times New Roman" w:hAnsi="Calibri" w:cs="Times New Roman"/>
          <w:noProof/>
          <w:sz w:val="24"/>
          <w:szCs w:val="24"/>
        </w:rPr>
        <w:t>1</w:t>
      </w:r>
      <w:r w:rsidRPr="00EE608B">
        <w:rPr>
          <w:rFonts w:ascii="Calibri" w:eastAsia="Times New Roman" w:hAnsi="Calibri" w:cs="Times New Roman"/>
          <w:sz w:val="24"/>
          <w:szCs w:val="24"/>
        </w:rPr>
        <w:fldChar w:fldCharType="end"/>
      </w:r>
      <w:r w:rsidRPr="00EE608B">
        <w:rPr>
          <w:rFonts w:ascii="Calibri" w:eastAsia="Times New Roman" w:hAnsi="Calibri" w:cs="Times New Roman"/>
          <w:sz w:val="24"/>
          <w:szCs w:val="24"/>
        </w:rPr>
        <w:t>: Environmental sensitive areas</w:t>
      </w:r>
    </w:p>
    <w:p w:rsidR="00725FBB" w:rsidRPr="00EE608B" w:rsidRDefault="00725FBB" w:rsidP="00725FBB">
      <w:pPr>
        <w:rPr>
          <w:rFonts w:ascii="Calibri" w:eastAsia="Times New Roman" w:hAnsi="Calibri" w:cs="Times New Roman"/>
          <w:sz w:val="24"/>
          <w:szCs w:val="24"/>
        </w:rPr>
      </w:pPr>
      <w:r w:rsidRPr="00EE608B">
        <w:rPr>
          <w:rFonts w:ascii="Calibri" w:eastAsia="Times New Roman" w:hAnsi="Calibri" w:cs="Times New Roman"/>
          <w:noProof/>
          <w:sz w:val="24"/>
          <w:szCs w:val="24"/>
        </w:rPr>
        <w:drawing>
          <wp:inline distT="0" distB="0" distL="0" distR="0" wp14:anchorId="30DBBE7B" wp14:editId="79273E8F">
            <wp:extent cx="5934710" cy="4744720"/>
            <wp:effectExtent l="0" t="0" r="889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710" cy="4744720"/>
                    </a:xfrm>
                    <a:prstGeom prst="rect">
                      <a:avLst/>
                    </a:prstGeom>
                    <a:noFill/>
                    <a:ln>
                      <a:noFill/>
                    </a:ln>
                  </pic:spPr>
                </pic:pic>
              </a:graphicData>
            </a:graphic>
          </wp:inline>
        </w:drawing>
      </w:r>
    </w:p>
    <w:p w:rsidR="00725FBB" w:rsidRPr="00EE608B" w:rsidRDefault="00725FBB" w:rsidP="00725FBB">
      <w:pPr>
        <w:spacing w:before="120" w:after="120" w:line="312" w:lineRule="auto"/>
        <w:jc w:val="both"/>
        <w:rPr>
          <w:rFonts w:eastAsia="Times New Roman" w:cs="Calibri"/>
          <w:sz w:val="24"/>
          <w:szCs w:val="24"/>
          <w:lang w:bidi="en-US"/>
        </w:rPr>
      </w:pPr>
      <w:r w:rsidRPr="00EE608B">
        <w:rPr>
          <w:rFonts w:eastAsia="Times New Roman" w:cs="Calibri"/>
          <w:sz w:val="24"/>
          <w:szCs w:val="24"/>
          <w:lang w:bidi="en-US"/>
        </w:rPr>
        <w:t>Umtshezi Local Municipality is characterised by generally three topographical regions:</w:t>
      </w:r>
    </w:p>
    <w:p w:rsidR="00725FBB" w:rsidRPr="00EE608B" w:rsidRDefault="00725FBB" w:rsidP="0007403F">
      <w:pPr>
        <w:tabs>
          <w:tab w:val="left" w:pos="720"/>
        </w:tabs>
        <w:autoSpaceDE w:val="0"/>
        <w:autoSpaceDN w:val="0"/>
        <w:adjustRightInd w:val="0"/>
        <w:spacing w:before="120" w:after="120" w:line="312" w:lineRule="auto"/>
        <w:ind w:left="357" w:hanging="357"/>
        <w:jc w:val="both"/>
        <w:rPr>
          <w:rFonts w:eastAsia="Times New Roman" w:cs="TTE259C5A0t00"/>
          <w:sz w:val="24"/>
          <w:szCs w:val="24"/>
          <w:lang w:eastAsia="en-US"/>
        </w:rPr>
      </w:pPr>
      <w:r w:rsidRPr="00EE608B">
        <w:rPr>
          <w:rFonts w:eastAsia="Times New Roman" w:cs="TTE259C5A0t00"/>
          <w:sz w:val="24"/>
          <w:szCs w:val="24"/>
          <w:lang w:eastAsia="en-US"/>
        </w:rPr>
        <w:t>Areas above the escarpment located mainly to the west of Es</w:t>
      </w:r>
      <w:r w:rsidR="0007403F" w:rsidRPr="00EE608B">
        <w:rPr>
          <w:rFonts w:eastAsia="Times New Roman" w:cs="TTE259C5A0t00"/>
          <w:sz w:val="24"/>
          <w:szCs w:val="24"/>
          <w:lang w:eastAsia="en-US"/>
        </w:rPr>
        <w:t xml:space="preserve">tcourt town, are generally flat </w:t>
      </w:r>
      <w:r w:rsidRPr="00EE608B">
        <w:rPr>
          <w:rFonts w:eastAsia="Times New Roman" w:cs="TTE259C5A0t00"/>
          <w:sz w:val="24"/>
          <w:szCs w:val="24"/>
          <w:lang w:eastAsia="en-US"/>
        </w:rPr>
        <w:t>and suitable for crop production and extensive gra</w:t>
      </w:r>
      <w:r w:rsidR="0007403F" w:rsidRPr="00EE608B">
        <w:rPr>
          <w:rFonts w:eastAsia="Times New Roman" w:cs="TTE259C5A0t00"/>
          <w:sz w:val="24"/>
          <w:szCs w:val="24"/>
          <w:lang w:eastAsia="en-US"/>
        </w:rPr>
        <w:t xml:space="preserve">zing. </w:t>
      </w:r>
      <w:r w:rsidRPr="00EE608B">
        <w:rPr>
          <w:rFonts w:eastAsia="Times New Roman" w:cs="TTE259C5A0t00"/>
          <w:sz w:val="24"/>
          <w:szCs w:val="24"/>
          <w:lang w:eastAsia="en-US"/>
        </w:rPr>
        <w:t xml:space="preserve">Areas with undulating terrain are located mainly along the southern and northern boundaries. They </w:t>
      </w:r>
      <w:proofErr w:type="gramStart"/>
      <w:r w:rsidRPr="00EE608B">
        <w:rPr>
          <w:rFonts w:eastAsia="Times New Roman" w:cs="TTE259C5A0t00"/>
          <w:sz w:val="24"/>
          <w:szCs w:val="24"/>
          <w:lang w:eastAsia="en-US"/>
        </w:rPr>
        <w:t>are dominated by thorn bush and characterised by erodible soils</w:t>
      </w:r>
      <w:proofErr w:type="gramEnd"/>
      <w:r w:rsidRPr="00EE608B">
        <w:rPr>
          <w:rFonts w:eastAsia="Times New Roman" w:cs="TTE259C5A0t00"/>
          <w:sz w:val="24"/>
          <w:szCs w:val="24"/>
          <w:lang w:eastAsia="en-US"/>
        </w:rPr>
        <w:t xml:space="preserve">. </w:t>
      </w:r>
    </w:p>
    <w:p w:rsidR="0007403F" w:rsidRPr="00EE608B" w:rsidRDefault="0007403F" w:rsidP="0007403F">
      <w:pPr>
        <w:tabs>
          <w:tab w:val="left" w:pos="720"/>
        </w:tabs>
        <w:autoSpaceDE w:val="0"/>
        <w:autoSpaceDN w:val="0"/>
        <w:adjustRightInd w:val="0"/>
        <w:spacing w:before="120" w:after="120" w:line="312" w:lineRule="auto"/>
        <w:ind w:left="357" w:hanging="357"/>
        <w:jc w:val="both"/>
        <w:rPr>
          <w:rFonts w:eastAsia="Times New Roman" w:cs="TTE259C5A0t00"/>
          <w:sz w:val="24"/>
          <w:szCs w:val="24"/>
          <w:lang w:eastAsia="en-US"/>
        </w:rPr>
      </w:pPr>
    </w:p>
    <w:p w:rsidR="00725FBB" w:rsidRPr="00EE608B" w:rsidRDefault="00725FBB" w:rsidP="00725FBB">
      <w:pPr>
        <w:tabs>
          <w:tab w:val="left" w:pos="720"/>
        </w:tabs>
        <w:autoSpaceDE w:val="0"/>
        <w:autoSpaceDN w:val="0"/>
        <w:adjustRightInd w:val="0"/>
        <w:spacing w:before="120" w:after="120" w:line="312" w:lineRule="auto"/>
        <w:ind w:left="357" w:hanging="357"/>
        <w:jc w:val="both"/>
        <w:rPr>
          <w:rFonts w:eastAsia="Times New Roman" w:cs="TTE259C5A0t00"/>
          <w:sz w:val="24"/>
          <w:szCs w:val="24"/>
          <w:lang w:eastAsia="en-US"/>
        </w:rPr>
      </w:pPr>
      <w:r w:rsidRPr="00EE608B">
        <w:rPr>
          <w:rFonts w:eastAsia="Times New Roman" w:cs="TTE259C5A0t00"/>
          <w:sz w:val="24"/>
          <w:szCs w:val="24"/>
          <w:lang w:eastAsia="en-US"/>
        </w:rPr>
        <w:t>Areas such as Weenen valley are located within low-lying regions.</w:t>
      </w: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 In Umtshezi Local Municipality, there are three conservation areas, including the Weenen Nature reserve, the New Formosa Nature Reserve and the Weenen Nature Reserve.  Some of the issues that may impact on the planning and development of the Umtshezi Municipality are given below.</w:t>
      </w:r>
    </w:p>
    <w:p w:rsidR="00725FBB" w:rsidRPr="00EE608B" w:rsidRDefault="00725FBB" w:rsidP="0074045C">
      <w:pPr>
        <w:keepNext/>
        <w:spacing w:before="120" w:after="0"/>
        <w:rPr>
          <w:rFonts w:ascii="Calibri" w:eastAsia="Times New Roman" w:hAnsi="Calibri" w:cs="Times New Roman"/>
          <w:bCs/>
          <w:i/>
          <w:sz w:val="24"/>
          <w:szCs w:val="24"/>
        </w:rPr>
      </w:pPr>
      <w:r w:rsidRPr="00EE608B">
        <w:rPr>
          <w:rFonts w:ascii="Calibri" w:eastAsia="Times New Roman" w:hAnsi="Calibri" w:cs="Times New Roman"/>
          <w:bCs/>
          <w:i/>
          <w:sz w:val="24"/>
          <w:szCs w:val="24"/>
        </w:rPr>
        <w:t xml:space="preserve">Map </w:t>
      </w:r>
      <w:r w:rsidRPr="00EE608B">
        <w:rPr>
          <w:rFonts w:ascii="Calibri" w:eastAsia="Times New Roman" w:hAnsi="Calibri" w:cs="Times New Roman"/>
          <w:bCs/>
          <w:i/>
          <w:sz w:val="24"/>
          <w:szCs w:val="24"/>
        </w:rPr>
        <w:fldChar w:fldCharType="begin"/>
      </w:r>
      <w:r w:rsidRPr="00EE608B">
        <w:rPr>
          <w:rFonts w:ascii="Calibri" w:eastAsia="Times New Roman" w:hAnsi="Calibri" w:cs="Times New Roman"/>
          <w:bCs/>
          <w:i/>
          <w:sz w:val="24"/>
          <w:szCs w:val="24"/>
        </w:rPr>
        <w:instrText xml:space="preserve"> SEQ Map \* ARABIC </w:instrText>
      </w:r>
      <w:r w:rsidRPr="00EE608B">
        <w:rPr>
          <w:rFonts w:ascii="Calibri" w:eastAsia="Times New Roman" w:hAnsi="Calibri" w:cs="Times New Roman"/>
          <w:bCs/>
          <w:i/>
          <w:sz w:val="24"/>
          <w:szCs w:val="24"/>
        </w:rPr>
        <w:fldChar w:fldCharType="separate"/>
      </w:r>
      <w:r w:rsidR="00F3528C">
        <w:rPr>
          <w:rFonts w:ascii="Calibri" w:eastAsia="Times New Roman" w:hAnsi="Calibri" w:cs="Times New Roman"/>
          <w:bCs/>
          <w:i/>
          <w:noProof/>
          <w:sz w:val="24"/>
          <w:szCs w:val="24"/>
        </w:rPr>
        <w:t>2</w:t>
      </w:r>
      <w:r w:rsidRPr="00EE608B">
        <w:rPr>
          <w:rFonts w:ascii="Calibri" w:eastAsia="Times New Roman" w:hAnsi="Calibri" w:cs="Times New Roman"/>
          <w:bCs/>
          <w:i/>
          <w:sz w:val="24"/>
          <w:szCs w:val="24"/>
        </w:rPr>
        <w:fldChar w:fldCharType="end"/>
      </w:r>
      <w:r w:rsidRPr="00EE608B">
        <w:rPr>
          <w:rFonts w:ascii="Calibri" w:eastAsia="Times New Roman" w:hAnsi="Calibri" w:cs="Times New Roman"/>
          <w:bCs/>
          <w:i/>
          <w:sz w:val="24"/>
          <w:szCs w:val="24"/>
        </w:rPr>
        <w:t>: Conservation areas</w:t>
      </w:r>
    </w:p>
    <w:p w:rsidR="00725FBB" w:rsidRPr="00EE608B" w:rsidRDefault="00725FBB" w:rsidP="00725FBB">
      <w:pPr>
        <w:spacing w:after="120"/>
        <w:rPr>
          <w:rFonts w:ascii="Calibri" w:eastAsia="Times New Roman" w:hAnsi="Calibri" w:cs="Times New Roman"/>
          <w:sz w:val="24"/>
          <w:szCs w:val="24"/>
          <w:lang w:val="en-US" w:eastAsia="en-GB"/>
        </w:rPr>
      </w:pPr>
      <w:r w:rsidRPr="00EE608B">
        <w:rPr>
          <w:rFonts w:ascii="Calibri" w:eastAsia="Times New Roman" w:hAnsi="Calibri" w:cs="Times New Roman"/>
          <w:noProof/>
          <w:sz w:val="24"/>
          <w:szCs w:val="24"/>
        </w:rPr>
        <w:drawing>
          <wp:inline distT="0" distB="0" distL="0" distR="0" wp14:anchorId="7197F7E5" wp14:editId="6E0E0772">
            <wp:extent cx="5788025" cy="4037330"/>
            <wp:effectExtent l="0" t="0" r="3175" b="127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4160" t="1501" r="1601" b="1501"/>
                    <a:stretch>
                      <a:fillRect/>
                    </a:stretch>
                  </pic:blipFill>
                  <pic:spPr bwMode="auto">
                    <a:xfrm>
                      <a:off x="0" y="0"/>
                      <a:ext cx="5788025" cy="4037330"/>
                    </a:xfrm>
                    <a:prstGeom prst="rect">
                      <a:avLst/>
                    </a:prstGeom>
                    <a:noFill/>
                    <a:ln>
                      <a:noFill/>
                    </a:ln>
                  </pic:spPr>
                </pic:pic>
              </a:graphicData>
            </a:graphic>
          </wp:inline>
        </w:drawing>
      </w:r>
    </w:p>
    <w:p w:rsidR="00725FBB" w:rsidRPr="00EE608B" w:rsidRDefault="00725FBB" w:rsidP="00725FBB">
      <w:pPr>
        <w:spacing w:after="120"/>
        <w:rPr>
          <w:rFonts w:ascii="Calibri" w:eastAsia="Times New Roman" w:hAnsi="Calibri" w:cs="Times New Roman"/>
          <w:sz w:val="24"/>
          <w:szCs w:val="24"/>
          <w:lang w:val="en-US" w:eastAsia="en-GB"/>
        </w:rPr>
      </w:pPr>
    </w:p>
    <w:p w:rsidR="00725FBB" w:rsidRPr="00EE608B" w:rsidRDefault="00725FBB" w:rsidP="00091FC8">
      <w:pPr>
        <w:numPr>
          <w:ilvl w:val="2"/>
          <w:numId w:val="11"/>
        </w:numPr>
        <w:pBdr>
          <w:top w:val="single" w:sz="6" w:space="2" w:color="5B9BD5"/>
        </w:pBdr>
        <w:tabs>
          <w:tab w:val="num" w:pos="360"/>
        </w:tabs>
        <w:spacing w:before="120" w:after="120" w:line="312" w:lineRule="auto"/>
        <w:outlineLvl w:val="2"/>
        <w:rPr>
          <w:rFonts w:ascii="Calibri" w:eastAsia="Times New Roman" w:hAnsi="Calibri" w:cs="Times New Roman"/>
          <w:caps/>
          <w:color w:val="1F4D78"/>
          <w:spacing w:val="15"/>
          <w:sz w:val="24"/>
          <w:szCs w:val="24"/>
        </w:rPr>
      </w:pPr>
      <w:bookmarkStart w:id="150" w:name="_Toc420998140"/>
      <w:r w:rsidRPr="00EE608B">
        <w:rPr>
          <w:rFonts w:ascii="Calibri" w:eastAsia="Times New Roman" w:hAnsi="Calibri" w:cs="Times New Roman"/>
          <w:caps/>
          <w:color w:val="1F4D78"/>
          <w:spacing w:val="15"/>
          <w:sz w:val="24"/>
          <w:szCs w:val="24"/>
        </w:rPr>
        <w:t>Issues Impacting on Planning and Development</w:t>
      </w:r>
      <w:bookmarkEnd w:id="150"/>
    </w:p>
    <w:p w:rsidR="00725FBB" w:rsidRPr="00EE608B" w:rsidRDefault="00725FBB" w:rsidP="00D46919">
      <w:pPr>
        <w:pStyle w:val="Heading4"/>
      </w:pPr>
      <w:r w:rsidRPr="00EE608B">
        <w:t xml:space="preserve">Low Cost Housing </w:t>
      </w:r>
    </w:p>
    <w:p w:rsidR="00725FBB" w:rsidRPr="00EE608B" w:rsidRDefault="00725FBB" w:rsidP="00AD49BB">
      <w:pPr>
        <w:pStyle w:val="NoSpacing"/>
      </w:pPr>
      <w:r w:rsidRPr="00EE608B">
        <w:t>Low cost housing problems, such as subsidence, sewage problems, collapsing of houses, (all issues especially evident within low cost housing developments), may occur because of:</w:t>
      </w:r>
    </w:p>
    <w:p w:rsidR="00725FBB" w:rsidRPr="00EE608B" w:rsidRDefault="00725FBB" w:rsidP="003B58C4">
      <w:pPr>
        <w:pStyle w:val="Style1"/>
      </w:pPr>
      <w:r w:rsidRPr="00EE608B">
        <w:t xml:space="preserve">Inappropriately located sites; </w:t>
      </w:r>
    </w:p>
    <w:p w:rsidR="00725FBB" w:rsidRPr="00EE608B" w:rsidRDefault="00725FBB" w:rsidP="003B58C4">
      <w:pPr>
        <w:pStyle w:val="Style1"/>
      </w:pPr>
      <w:r w:rsidRPr="00EE608B">
        <w:t>Impatient and environmentally insensitive developers;</w:t>
      </w:r>
    </w:p>
    <w:p w:rsidR="00725FBB" w:rsidRPr="00EE608B" w:rsidRDefault="00725FBB" w:rsidP="003B58C4">
      <w:pPr>
        <w:pStyle w:val="Style1"/>
      </w:pPr>
      <w:r w:rsidRPr="00EE608B">
        <w:t xml:space="preserve">Lack of understanding from developers regarding the role of environmental impact assessments in the site selection and application process (EIAs are often the last thought </w:t>
      </w:r>
      <w:r w:rsidRPr="00EE608B">
        <w:lastRenderedPageBreak/>
        <w:t xml:space="preserve">once all other studies have already been undertaken, developers are often not open to alternatives in terms of site selection or housing / development design or type); </w:t>
      </w:r>
    </w:p>
    <w:p w:rsidR="00725FBB" w:rsidRPr="00EE608B" w:rsidRDefault="00725FBB" w:rsidP="003B58C4">
      <w:pPr>
        <w:pStyle w:val="Style1"/>
      </w:pPr>
      <w:r w:rsidRPr="00EE608B">
        <w:t xml:space="preserve">Disregard for wetlands and endangered species; </w:t>
      </w:r>
    </w:p>
    <w:p w:rsidR="00725FBB" w:rsidRPr="00EE608B" w:rsidRDefault="00725FBB" w:rsidP="003B58C4">
      <w:pPr>
        <w:pStyle w:val="Style1"/>
      </w:pPr>
      <w:r w:rsidRPr="00EE608B">
        <w:t>Poor quality housing;</w:t>
      </w:r>
    </w:p>
    <w:p w:rsidR="00725FBB" w:rsidRPr="00EE608B" w:rsidRDefault="00725FBB" w:rsidP="003B58C4">
      <w:pPr>
        <w:pStyle w:val="Style1"/>
      </w:pPr>
      <w:r w:rsidRPr="00EE608B">
        <w:t>Health conditions (in wet areas – compromises sewage systems and cemeteries) and costs.</w:t>
      </w:r>
    </w:p>
    <w:p w:rsidR="00725FBB" w:rsidRPr="00EE608B" w:rsidRDefault="00725FBB" w:rsidP="003B58C4">
      <w:pPr>
        <w:pStyle w:val="Style1"/>
      </w:pPr>
      <w:r w:rsidRPr="00EE608B">
        <w:t xml:space="preserve">Because low cost housing sometimes merely Tran-locates the poor from a rural area to urban areas – where the housing is provided on smaller lots (preventing homeowners from growing food or keeping livestock), and where employment is not available to compensate, the poverty cycle, impact on the environment and crime may in fact increase as a result. More suitable housing sites (not in wet areas) with larger plots per home should instead be considered. </w:t>
      </w:r>
    </w:p>
    <w:p w:rsidR="00725FBB" w:rsidRPr="00EE608B" w:rsidRDefault="00725FBB" w:rsidP="00725FBB">
      <w:pPr>
        <w:spacing w:before="120" w:after="120" w:line="312" w:lineRule="auto"/>
        <w:jc w:val="both"/>
        <w:rPr>
          <w:sz w:val="24"/>
          <w:szCs w:val="24"/>
        </w:rPr>
      </w:pPr>
      <w:r w:rsidRPr="00EE608B">
        <w:rPr>
          <w:sz w:val="24"/>
          <w:szCs w:val="24"/>
        </w:rPr>
        <w:t>Increased development of informal housing hinders the development potential and aesthetic appeal of the region. Rural areas should be formalised and provided with sanitation and water.</w:t>
      </w: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Residents should be encouraged to remain in these areas where there is sufficient space to establish large gardens and keep livestock.</w:t>
      </w:r>
    </w:p>
    <w:p w:rsidR="00725FBB" w:rsidRPr="00EE608B" w:rsidRDefault="00D86F28" w:rsidP="00D86F28">
      <w:pPr>
        <w:pBdr>
          <w:top w:val="dotted" w:sz="6" w:space="2" w:color="5B9BD5"/>
        </w:pBdr>
        <w:spacing w:before="120" w:after="120" w:line="312" w:lineRule="auto"/>
        <w:outlineLvl w:val="3"/>
        <w:rPr>
          <w:rFonts w:eastAsia="Times New Roman" w:cs="Times New Roman"/>
          <w:caps/>
          <w:color w:val="2E74B5"/>
          <w:spacing w:val="10"/>
          <w:sz w:val="24"/>
          <w:szCs w:val="24"/>
        </w:rPr>
      </w:pPr>
      <w:bookmarkStart w:id="151" w:name="_Toc114974320"/>
      <w:r w:rsidRPr="00EE608B">
        <w:rPr>
          <w:rFonts w:eastAsia="Times New Roman" w:cs="Times New Roman"/>
          <w:caps/>
          <w:color w:val="2E74B5"/>
          <w:spacing w:val="10"/>
          <w:sz w:val="24"/>
          <w:szCs w:val="24"/>
        </w:rPr>
        <w:t xml:space="preserve">6.2.2.1 </w:t>
      </w:r>
      <w:r w:rsidR="00725FBB" w:rsidRPr="00EE608B">
        <w:rPr>
          <w:rFonts w:eastAsia="Times New Roman" w:cs="Times New Roman"/>
          <w:caps/>
          <w:color w:val="2E74B5"/>
          <w:spacing w:val="10"/>
          <w:sz w:val="24"/>
          <w:szCs w:val="24"/>
        </w:rPr>
        <w:t>Management of Water Resources</w:t>
      </w:r>
      <w:bookmarkEnd w:id="151"/>
    </w:p>
    <w:p w:rsidR="0074045C" w:rsidRPr="00EE608B" w:rsidRDefault="00725FBB" w:rsidP="00AD49BB">
      <w:pPr>
        <w:pStyle w:val="NoSpacing"/>
      </w:pPr>
      <w:r w:rsidRPr="00EE608B">
        <w:t>Incorrect citing of high-impact developments (such as low cost housing with poor sewage, wastewater and storm water management) in close proximity to wetlands, drainage lines, rivers and dams is resulting in water pollution. There is a need to protect water resources as a means to prevent waterborne diseases and ensure adequate supply of quality water for household consumption</w:t>
      </w:r>
      <w:r w:rsidR="0085154C">
        <w:t>.</w:t>
      </w:r>
      <w:r w:rsidRPr="00EE608B">
        <w:t xml:space="preserve">The sustainable use of ground water must be guaranteed, in order to ensure the quality and quantity of water for consumption and other uses in future. Siting of unsuitable developments in close proximity to known water sources and in sites of high ground water must be prevented. </w:t>
      </w:r>
    </w:p>
    <w:p w:rsidR="00725FBB" w:rsidRPr="00EE608B" w:rsidRDefault="00D86F28" w:rsidP="00D46919">
      <w:pPr>
        <w:pStyle w:val="Heading4"/>
      </w:pPr>
      <w:bookmarkStart w:id="152" w:name="_Toc114974322"/>
      <w:r w:rsidRPr="00EE608B">
        <w:t xml:space="preserve">6.2.2.2 </w:t>
      </w:r>
      <w:r w:rsidR="00725FBB" w:rsidRPr="00EE608B">
        <w:t>Veld Fires</w:t>
      </w:r>
      <w:bookmarkEnd w:id="152"/>
    </w:p>
    <w:p w:rsidR="00D86F28" w:rsidRPr="00EE608B" w:rsidRDefault="00725FBB" w:rsidP="00AD49BB">
      <w:pPr>
        <w:pStyle w:val="NoSpacing"/>
      </w:pPr>
      <w:r w:rsidRPr="00EE608B">
        <w:t>Veld burning is recognised as an important veld management tool but should be applied according to strict scientific methods, considering factors such as veld type, carrying capacity (number of animals of a given type which the veld type can support), seasonal, clim</w:t>
      </w:r>
      <w:r w:rsidR="0085154C">
        <w:t>atic, soil and veld conditions.</w:t>
      </w:r>
      <w:r w:rsidRPr="00EE608B">
        <w:t>Veld areas should only be burnt after full ecological consideration and evaluation, to provide informed decision making regarding hot or cold burns to control excess woody material.  Fire-breaks should be burnt in early to mid winter, depending on environmental conditions as broad strips allowing for effective fire management.</w:t>
      </w:r>
    </w:p>
    <w:p w:rsidR="00725FBB" w:rsidRPr="00EE608B" w:rsidRDefault="00D86F28" w:rsidP="00D46919">
      <w:pPr>
        <w:pStyle w:val="Heading4"/>
      </w:pPr>
      <w:bookmarkStart w:id="153" w:name="_Toc114974323"/>
      <w:r w:rsidRPr="00EE608B">
        <w:t xml:space="preserve">6.2.2.3 </w:t>
      </w:r>
      <w:r w:rsidR="00725FBB" w:rsidRPr="00EE608B">
        <w:t>Requirement for a Municipal Open Space System</w:t>
      </w:r>
      <w:bookmarkEnd w:id="153"/>
      <w:r w:rsidR="00725FBB" w:rsidRPr="00EE608B">
        <w:t xml:space="preserve"> </w:t>
      </w:r>
    </w:p>
    <w:p w:rsidR="00725FBB" w:rsidRPr="00EE608B" w:rsidRDefault="00725FBB" w:rsidP="00725FBB">
      <w:pPr>
        <w:pStyle w:val="BodyText2"/>
        <w:rPr>
          <w:szCs w:val="24"/>
        </w:rPr>
      </w:pPr>
      <w:r w:rsidRPr="00EE608B">
        <w:rPr>
          <w:szCs w:val="24"/>
        </w:rPr>
        <w:lastRenderedPageBreak/>
        <w:t xml:space="preserve">A clearly defined municipal open space system (for the entire municipal area, but especially in the ‘urban’ areas of Estcourt, Weenen, and later in the more rural areas but still built up) is required for the: </w:t>
      </w:r>
    </w:p>
    <w:p w:rsidR="00725FBB" w:rsidRPr="00EE608B" w:rsidRDefault="00725FBB" w:rsidP="003B58C4">
      <w:pPr>
        <w:pStyle w:val="Style1"/>
      </w:pPr>
      <w:r w:rsidRPr="00EE608B">
        <w:t>Protection of wetlands, associated rivers, streams and catchments and areas of natural beauty.</w:t>
      </w:r>
    </w:p>
    <w:p w:rsidR="00725FBB" w:rsidRPr="00EE608B" w:rsidRDefault="00725FBB" w:rsidP="003B58C4">
      <w:pPr>
        <w:pStyle w:val="Style1"/>
      </w:pPr>
      <w:r w:rsidRPr="00EE608B">
        <w:t>These Open Space Plans should take into consideration the local EMPs and SEAs and the LUMS for the local and district municipalities.</w:t>
      </w:r>
    </w:p>
    <w:p w:rsidR="00725FBB" w:rsidRPr="00EE608B" w:rsidRDefault="00D86F28" w:rsidP="00D46919">
      <w:pPr>
        <w:pStyle w:val="Heading4"/>
      </w:pPr>
      <w:bookmarkStart w:id="154" w:name="_Toc114974332"/>
      <w:r w:rsidRPr="00EE608B">
        <w:t xml:space="preserve">6.2.2.4 </w:t>
      </w:r>
      <w:r w:rsidR="00725FBB" w:rsidRPr="00EE608B">
        <w:t>Rehabilitation of Damaged and Degraded Areas</w:t>
      </w:r>
      <w:bookmarkEnd w:id="154"/>
      <w:r w:rsidR="00725FBB" w:rsidRPr="00EE608B">
        <w:t xml:space="preserve"> </w:t>
      </w:r>
    </w:p>
    <w:p w:rsidR="00725FBB" w:rsidRPr="00EE608B" w:rsidRDefault="00725FBB" w:rsidP="00725FBB">
      <w:pPr>
        <w:pStyle w:val="BodyText2"/>
        <w:rPr>
          <w:szCs w:val="24"/>
          <w:lang w:eastAsia="en-GB"/>
        </w:rPr>
      </w:pPr>
      <w:r w:rsidRPr="00EE608B">
        <w:rPr>
          <w:szCs w:val="24"/>
        </w:rPr>
        <w:t>Rehabilitation of damaged and degraded areas is now legislated and the municipality could begin to enforce this legislation by developing a whole new environmental branch: Very few new developments institute or apply rehabilitation plans, often where blatantly necessary.</w:t>
      </w:r>
    </w:p>
    <w:p w:rsidR="00725FBB" w:rsidRPr="00EE608B" w:rsidRDefault="0074045C" w:rsidP="00725FBB">
      <w:pPr>
        <w:shd w:val="clear" w:color="auto" w:fill="FFFFFF"/>
        <w:spacing w:before="120" w:after="120" w:line="312" w:lineRule="auto"/>
        <w:rPr>
          <w:rFonts w:eastAsia="Calibri" w:cs="Arial"/>
          <w:sz w:val="24"/>
          <w:szCs w:val="24"/>
          <w:lang w:val="en-GB" w:eastAsia="en-GB"/>
        </w:rPr>
      </w:pPr>
      <w:r w:rsidRPr="00EE608B">
        <w:rPr>
          <w:rFonts w:eastAsia="Calibri" w:cs="Arial"/>
          <w:sz w:val="24"/>
          <w:szCs w:val="24"/>
          <w:lang w:val="en-GB"/>
        </w:rPr>
        <w:t>Begin</w:t>
      </w:r>
      <w:r w:rsidR="00725FBB" w:rsidRPr="00EE608B">
        <w:rPr>
          <w:rFonts w:eastAsia="Calibri" w:cs="Arial"/>
          <w:sz w:val="24"/>
          <w:szCs w:val="24"/>
          <w:lang w:val="en-GB"/>
        </w:rPr>
        <w:t xml:space="preserve"> to enforce this legislation by developing a whole new environmental branch: Very few new developments institute or apply rehabilitation plans, often where blatantly necessary.</w:t>
      </w:r>
    </w:p>
    <w:p w:rsidR="00725FBB" w:rsidRPr="00EE608B" w:rsidRDefault="00725FBB" w:rsidP="00091FC8">
      <w:pPr>
        <w:numPr>
          <w:ilvl w:val="2"/>
          <w:numId w:val="11"/>
        </w:numPr>
        <w:pBdr>
          <w:top w:val="single" w:sz="6" w:space="2" w:color="5B9BD5"/>
        </w:pBdr>
        <w:tabs>
          <w:tab w:val="num" w:pos="360"/>
        </w:tabs>
        <w:spacing w:before="120" w:after="120" w:line="312" w:lineRule="auto"/>
        <w:outlineLvl w:val="2"/>
        <w:rPr>
          <w:rFonts w:eastAsia="Times New Roman" w:cs="Times New Roman"/>
          <w:caps/>
          <w:color w:val="1F4D78"/>
          <w:spacing w:val="15"/>
          <w:sz w:val="24"/>
          <w:szCs w:val="24"/>
        </w:rPr>
      </w:pPr>
      <w:bookmarkStart w:id="155" w:name="_Toc220152344"/>
      <w:bookmarkStart w:id="156" w:name="_Toc420998141"/>
      <w:r w:rsidRPr="00EE608B">
        <w:rPr>
          <w:rFonts w:eastAsia="Times New Roman" w:cs="Times New Roman"/>
          <w:caps/>
          <w:color w:val="1F4D78"/>
          <w:spacing w:val="15"/>
          <w:sz w:val="24"/>
          <w:szCs w:val="24"/>
        </w:rPr>
        <w:t>Protection and Conservation of Agricultural Land</w:t>
      </w:r>
      <w:bookmarkEnd w:id="155"/>
      <w:bookmarkEnd w:id="156"/>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As a general aim, the municipality together with the Department of Agriculture has a responsibility to protect agricultural land from development that leads to its alienation from its primary purpose or to diminished productivity. </w:t>
      </w:r>
    </w:p>
    <w:p w:rsidR="00725FBB" w:rsidRPr="00EE608B" w:rsidRDefault="00725FBB" w:rsidP="00AD49BB">
      <w:pPr>
        <w:pStyle w:val="NoSpacing"/>
        <w:rPr>
          <w:rFonts w:cs="Helvetica"/>
          <w:lang w:eastAsia="en-GB"/>
        </w:rPr>
      </w:pPr>
      <w:r w:rsidRPr="00EE608B">
        <w:t>The traditional and widespread view that land is an almost limitless resource is a myth. Both availability and condition are under threat. Poor resource (veld) management such as</w:t>
      </w:r>
      <w:r w:rsidRPr="00EE608B">
        <w:rPr>
          <w:rFonts w:cs="Helvetica"/>
          <w:lang w:eastAsia="en-GB"/>
        </w:rPr>
        <w:t xml:space="preserve">responsibility to protect agricultural land from development that leads to its alienation from its primary purpose or to diminished productivity. Any proposal for non-agricultural development on agricultural land is subject to an application made to, and assessed by, the Department of Agriculture in terms of the Sub-division of Agricultural Land Act, (Act No. 70 of 1970).  On the other hand, the municipality has a responsibility to implement wall-to-wall land use management system within its area of jurisdiction. This includes setting land aside for agricultural development purposes. </w:t>
      </w:r>
    </w:p>
    <w:p w:rsidR="00D86F28" w:rsidRPr="00EE608B" w:rsidRDefault="00D86F28" w:rsidP="00AD49BB">
      <w:pPr>
        <w:pStyle w:val="BodyText"/>
        <w:rPr>
          <w:lang w:eastAsia="en-GB"/>
        </w:rPr>
      </w:pP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The traditional and widespread view that land is an almost limitless resource is a myth. Both availability and condition are under threat. Poor resource (veld) management such as overstocking, the development of land for settlement and other non-agricultural uses has led to the loss of significant areas of good agricultural land, and land degradation is now widely regarded as one of the greatest challenges facing rural Umtshezi. </w:t>
      </w: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Agricultural land in Umtshezi Municipality could broadly be divided into three main categories as follows: </w:t>
      </w:r>
    </w:p>
    <w:p w:rsidR="00725FBB" w:rsidRPr="00EE608B" w:rsidRDefault="00725FBB" w:rsidP="000E1462">
      <w:pPr>
        <w:spacing w:before="120" w:after="120"/>
        <w:ind w:left="567"/>
        <w:jc w:val="both"/>
        <w:rPr>
          <w:rFonts w:eastAsia="Times New Roman" w:cs="Calibri"/>
          <w:sz w:val="24"/>
          <w:szCs w:val="24"/>
          <w:lang w:val="en-GB"/>
        </w:rPr>
      </w:pPr>
      <w:r w:rsidRPr="00EE608B">
        <w:rPr>
          <w:rFonts w:eastAsia="Times New Roman" w:cs="Calibri"/>
          <w:sz w:val="24"/>
          <w:szCs w:val="24"/>
          <w:lang w:val="en-GB"/>
        </w:rPr>
        <w:lastRenderedPageBreak/>
        <w:t xml:space="preserve">Good agricultural land in located along the southern and western boundaries of the municipal area.  Patches of similar land are found along Umtshezi River and around Weenen. </w:t>
      </w:r>
    </w:p>
    <w:p w:rsidR="00725FBB" w:rsidRPr="00EE608B" w:rsidRDefault="00725FBB" w:rsidP="00091FC8">
      <w:pPr>
        <w:pStyle w:val="ListParagraph"/>
        <w:numPr>
          <w:ilvl w:val="0"/>
          <w:numId w:val="54"/>
        </w:numPr>
        <w:spacing w:before="120" w:after="120"/>
        <w:jc w:val="both"/>
        <w:rPr>
          <w:rFonts w:eastAsia="Times New Roman" w:cs="Calibri"/>
          <w:sz w:val="24"/>
          <w:szCs w:val="24"/>
          <w:lang w:val="en-GB"/>
        </w:rPr>
      </w:pPr>
      <w:r w:rsidRPr="00EE608B">
        <w:rPr>
          <w:rFonts w:eastAsia="Times New Roman" w:cs="Calibri"/>
          <w:sz w:val="24"/>
          <w:szCs w:val="24"/>
          <w:lang w:val="en-GB"/>
        </w:rPr>
        <w:t>Moderate potential agricultural land is located genera</w:t>
      </w:r>
      <w:r w:rsidR="000E1462" w:rsidRPr="00EE608B">
        <w:rPr>
          <w:rFonts w:eastAsia="Times New Roman" w:cs="Calibri"/>
          <w:sz w:val="24"/>
          <w:szCs w:val="24"/>
          <w:lang w:val="en-GB"/>
        </w:rPr>
        <w:t>lly in the area stretching from</w:t>
      </w:r>
      <w:r w:rsidR="00D86F28" w:rsidRPr="00EE608B">
        <w:rPr>
          <w:rFonts w:eastAsia="Times New Roman" w:cs="Calibri"/>
          <w:sz w:val="24"/>
          <w:szCs w:val="24"/>
          <w:lang w:val="en-GB"/>
        </w:rPr>
        <w:t xml:space="preserve"> </w:t>
      </w:r>
      <w:r w:rsidRPr="00EE608B">
        <w:rPr>
          <w:rFonts w:eastAsia="Times New Roman" w:cs="Calibri"/>
          <w:sz w:val="24"/>
          <w:szCs w:val="24"/>
          <w:lang w:val="en-GB"/>
        </w:rPr>
        <w:t>Estcourt in the south to Weenen in the north.</w:t>
      </w:r>
      <w:r w:rsidR="00D86F28" w:rsidRPr="00EE608B">
        <w:rPr>
          <w:rFonts w:eastAsia="Times New Roman" w:cs="Calibri"/>
          <w:sz w:val="24"/>
          <w:szCs w:val="24"/>
          <w:lang w:val="en-GB"/>
        </w:rPr>
        <w:t xml:space="preserve"> </w:t>
      </w:r>
      <w:r w:rsidRPr="00EE608B">
        <w:rPr>
          <w:rFonts w:eastAsia="Times New Roman" w:cs="Calibri"/>
          <w:sz w:val="24"/>
          <w:szCs w:val="24"/>
          <w:lang w:val="en-GB"/>
        </w:rPr>
        <w:t xml:space="preserve">Land with low agricultural potential is located in the low lying areas towards </w:t>
      </w:r>
      <w:proofErr w:type="spellStart"/>
      <w:r w:rsidRPr="00EE608B">
        <w:rPr>
          <w:rFonts w:eastAsia="Times New Roman" w:cs="Calibri"/>
          <w:sz w:val="24"/>
          <w:szCs w:val="24"/>
          <w:lang w:val="en-GB"/>
        </w:rPr>
        <w:t>Indaka</w:t>
      </w:r>
      <w:proofErr w:type="spellEnd"/>
      <w:r w:rsidRPr="00EE608B">
        <w:rPr>
          <w:rFonts w:eastAsia="Times New Roman" w:cs="Calibri"/>
          <w:sz w:val="24"/>
          <w:szCs w:val="24"/>
          <w:lang w:val="en-GB"/>
        </w:rPr>
        <w:t xml:space="preserve"> and </w:t>
      </w:r>
      <w:proofErr w:type="spellStart"/>
      <w:r w:rsidRPr="00EE608B">
        <w:rPr>
          <w:rFonts w:eastAsia="Times New Roman" w:cs="Calibri"/>
          <w:sz w:val="24"/>
          <w:szCs w:val="24"/>
          <w:lang w:val="en-GB"/>
        </w:rPr>
        <w:t>Msinga</w:t>
      </w:r>
      <w:proofErr w:type="spellEnd"/>
      <w:r w:rsidRPr="00EE608B">
        <w:rPr>
          <w:rFonts w:eastAsia="Times New Roman" w:cs="Calibri"/>
          <w:sz w:val="24"/>
          <w:szCs w:val="24"/>
          <w:lang w:val="en-GB"/>
        </w:rPr>
        <w:t xml:space="preserve"> Municipalities and falls largely within the </w:t>
      </w:r>
      <w:proofErr w:type="spellStart"/>
      <w:r w:rsidRPr="00EE608B">
        <w:rPr>
          <w:rFonts w:eastAsia="Times New Roman" w:cs="Calibri"/>
          <w:sz w:val="24"/>
          <w:szCs w:val="24"/>
          <w:lang w:val="en-GB"/>
        </w:rPr>
        <w:t>Bloukrans</w:t>
      </w:r>
      <w:proofErr w:type="spellEnd"/>
      <w:r w:rsidRPr="00EE608B">
        <w:rPr>
          <w:rFonts w:eastAsia="Times New Roman" w:cs="Calibri"/>
          <w:sz w:val="24"/>
          <w:szCs w:val="24"/>
          <w:lang w:val="en-GB"/>
        </w:rPr>
        <w:t xml:space="preserve"> River catchment area.  </w:t>
      </w:r>
    </w:p>
    <w:p w:rsidR="00725FBB" w:rsidRPr="00EE608B" w:rsidRDefault="000E1462" w:rsidP="00725FBB">
      <w:pPr>
        <w:spacing w:before="120" w:after="120" w:line="312" w:lineRule="auto"/>
        <w:jc w:val="both"/>
        <w:rPr>
          <w:rFonts w:eastAsia="MS Mincho" w:cs="Helvetica"/>
          <w:b/>
          <w:noProof/>
          <w:color w:val="FFFFFF"/>
          <w:sz w:val="24"/>
          <w:szCs w:val="24"/>
          <w:lang w:val="en-US" w:eastAsia="en-GB"/>
        </w:rPr>
      </w:pPr>
      <w:r w:rsidRPr="00EE608B">
        <w:rPr>
          <w:rFonts w:eastAsia="Times New Roman" w:cs="Helvetica"/>
          <w:noProof/>
          <w:sz w:val="24"/>
          <w:szCs w:val="24"/>
          <w:lang w:val="en-US" w:eastAsia="en-GB"/>
        </w:rPr>
        <w:t xml:space="preserve">          </w:t>
      </w:r>
      <w:r w:rsidR="00725FBB" w:rsidRPr="00EE608B">
        <w:rPr>
          <w:rFonts w:eastAsia="Times New Roman" w:cs="Helvetica"/>
          <w:noProof/>
          <w:sz w:val="24"/>
          <w:szCs w:val="24"/>
          <w:lang w:val="en-US" w:eastAsia="en-GB"/>
        </w:rPr>
        <w:t>Protection of good agricultural land should be based on the following policy principles:</w:t>
      </w:r>
    </w:p>
    <w:p w:rsidR="00725FBB" w:rsidRPr="00EE608B" w:rsidRDefault="00725FBB" w:rsidP="00091FC8">
      <w:pPr>
        <w:pStyle w:val="ListParagraph"/>
        <w:numPr>
          <w:ilvl w:val="0"/>
          <w:numId w:val="54"/>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Good quality agricultural land has a special importance an</w:t>
      </w:r>
      <w:r w:rsidR="000E1462" w:rsidRPr="00EE608B">
        <w:rPr>
          <w:rFonts w:ascii="Calibri" w:eastAsia="Times New Roman" w:hAnsi="Calibri" w:cs="Calibri"/>
          <w:sz w:val="24"/>
          <w:szCs w:val="24"/>
          <w:lang w:val="en-GB"/>
        </w:rPr>
        <w:t xml:space="preserve">d should not be built on unless </w:t>
      </w:r>
      <w:r w:rsidRPr="00EE608B">
        <w:rPr>
          <w:rFonts w:ascii="Calibri" w:eastAsia="Times New Roman" w:hAnsi="Calibri" w:cs="Calibri"/>
          <w:sz w:val="24"/>
          <w:szCs w:val="24"/>
          <w:lang w:val="en-GB"/>
        </w:rPr>
        <w:t>there is an overriding need for the development in terms of public benefit and no other site is suit</w:t>
      </w:r>
      <w:r w:rsidR="00D86F28" w:rsidRPr="00EE608B">
        <w:rPr>
          <w:rFonts w:ascii="Calibri" w:eastAsia="Times New Roman" w:hAnsi="Calibri" w:cs="Calibri"/>
          <w:sz w:val="24"/>
          <w:szCs w:val="24"/>
          <w:lang w:val="en-GB"/>
        </w:rPr>
        <w:t>able for the particular purpose;</w:t>
      </w:r>
    </w:p>
    <w:p w:rsidR="00725FBB" w:rsidRPr="00EE608B" w:rsidRDefault="00725FBB" w:rsidP="00091FC8">
      <w:pPr>
        <w:pStyle w:val="ListParagraph"/>
        <w:numPr>
          <w:ilvl w:val="0"/>
          <w:numId w:val="54"/>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When preparing, reviewing or amending planning schemes, the municipality will be expected to include provisions for protecting good quality agricultural land, regardless of the effect of marke</w:t>
      </w:r>
      <w:r w:rsidR="00D86F28" w:rsidRPr="00EE608B">
        <w:rPr>
          <w:rFonts w:ascii="Calibri" w:eastAsia="Times New Roman" w:hAnsi="Calibri" w:cs="Calibri"/>
          <w:sz w:val="24"/>
          <w:szCs w:val="24"/>
          <w:lang w:val="en-GB"/>
        </w:rPr>
        <w:t>t fluctuations on its viability;</w:t>
      </w:r>
    </w:p>
    <w:p w:rsidR="00725FBB" w:rsidRPr="00EE608B" w:rsidRDefault="00725FBB" w:rsidP="00091FC8">
      <w:pPr>
        <w:pStyle w:val="ListParagraph"/>
        <w:numPr>
          <w:ilvl w:val="0"/>
          <w:numId w:val="54"/>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The preparation of planning schemes should include an evaluation of alternative forms of development, and significant weight should be given to those strategies which minimise the impacts on good qualit</w:t>
      </w:r>
      <w:r w:rsidR="00D86F28" w:rsidRPr="00EE608B">
        <w:rPr>
          <w:rFonts w:ascii="Calibri" w:eastAsia="Times New Roman" w:hAnsi="Calibri" w:cs="Calibri"/>
          <w:sz w:val="24"/>
          <w:szCs w:val="24"/>
          <w:lang w:val="en-GB"/>
        </w:rPr>
        <w:t>y agricultural land;</w:t>
      </w:r>
    </w:p>
    <w:p w:rsidR="00725FBB" w:rsidRPr="00EE608B" w:rsidRDefault="00725FBB" w:rsidP="00091FC8">
      <w:pPr>
        <w:pStyle w:val="ListParagraph"/>
        <w:numPr>
          <w:ilvl w:val="0"/>
          <w:numId w:val="54"/>
        </w:numPr>
        <w:spacing w:before="120" w:after="120"/>
        <w:jc w:val="both"/>
        <w:rPr>
          <w:rFonts w:ascii="Arial Bold" w:eastAsia="MS Mincho" w:hAnsi="Arial Bold" w:cs="Calibri" w:hint="eastAsia"/>
          <w:b/>
          <w:sz w:val="24"/>
          <w:szCs w:val="24"/>
          <w:lang w:val="en-GB"/>
        </w:rPr>
      </w:pPr>
      <w:r w:rsidRPr="00EE608B">
        <w:rPr>
          <w:rFonts w:ascii="Calibri" w:eastAsia="Times New Roman" w:hAnsi="Calibri" w:cs="Calibri"/>
          <w:sz w:val="24"/>
          <w:szCs w:val="24"/>
          <w:lang w:val="en-GB"/>
        </w:rPr>
        <w:t>The land Use Scheme should aim to minimise cases where incompatible uses are located adjacent to agricultural operations in a manner that inhibits normal farming practice. Where such instances do arise, measures to ameliorate potential</w:t>
      </w:r>
      <w:r w:rsidR="009246BD" w:rsidRPr="00EE608B">
        <w:rPr>
          <w:rFonts w:ascii="Calibri" w:eastAsia="Times New Roman" w:hAnsi="Calibri" w:cs="Calibri"/>
          <w:sz w:val="24"/>
          <w:szCs w:val="24"/>
          <w:lang w:val="en-GB"/>
        </w:rPr>
        <w:t xml:space="preserve"> conflicts should be devised;</w:t>
      </w:r>
    </w:p>
    <w:p w:rsidR="009246BD" w:rsidRPr="00457870" w:rsidRDefault="00725FBB" w:rsidP="00457870">
      <w:pPr>
        <w:pStyle w:val="ListParagraph"/>
        <w:numPr>
          <w:ilvl w:val="0"/>
          <w:numId w:val="54"/>
        </w:numPr>
        <w:spacing w:before="120" w:after="120"/>
        <w:ind w:left="924" w:hanging="357"/>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 xml:space="preserve">The land use scheme should provide for a hierarchy of agricultural zones based on the agricultural development potential and impact of non-agricultural activities on agricultural land. Non-agricultural activities such as </w:t>
      </w:r>
      <w:proofErr w:type="spellStart"/>
      <w:r w:rsidRPr="00EE608B">
        <w:rPr>
          <w:rFonts w:ascii="Calibri" w:eastAsia="Times New Roman" w:hAnsi="Calibri" w:cs="Calibri"/>
          <w:sz w:val="24"/>
          <w:szCs w:val="24"/>
          <w:lang w:val="en-GB"/>
        </w:rPr>
        <w:t>agri</w:t>
      </w:r>
      <w:proofErr w:type="spellEnd"/>
      <w:r w:rsidRPr="00EE608B">
        <w:rPr>
          <w:rFonts w:ascii="Calibri" w:eastAsia="Times New Roman" w:hAnsi="Calibri" w:cs="Calibri"/>
          <w:sz w:val="24"/>
          <w:szCs w:val="24"/>
          <w:lang w:val="en-GB"/>
        </w:rPr>
        <w:t xml:space="preserve">-tourism, game farms with themed estates or lodges, resort developments, </w:t>
      </w:r>
      <w:r w:rsidR="0074045C" w:rsidRPr="00EE608B">
        <w:rPr>
          <w:rFonts w:ascii="Calibri" w:eastAsia="Times New Roman" w:hAnsi="Calibri" w:cs="Calibri"/>
          <w:sz w:val="24"/>
          <w:szCs w:val="24"/>
          <w:lang w:val="en-GB"/>
        </w:rPr>
        <w:t>etc.</w:t>
      </w:r>
      <w:r w:rsidRPr="00EE608B">
        <w:rPr>
          <w:rFonts w:ascii="Calibri" w:eastAsia="Times New Roman" w:hAnsi="Calibri" w:cs="Calibri"/>
          <w:sz w:val="24"/>
          <w:szCs w:val="24"/>
          <w:lang w:val="en-GB"/>
        </w:rPr>
        <w:t xml:space="preserve"> should be located on land with moderate agricultural potential</w:t>
      </w:r>
      <w:r w:rsidR="009246BD" w:rsidRPr="00EE608B">
        <w:rPr>
          <w:rFonts w:ascii="Calibri" w:eastAsia="Times New Roman" w:hAnsi="Calibri" w:cs="Calibri"/>
          <w:sz w:val="24"/>
          <w:szCs w:val="24"/>
          <w:lang w:val="en-GB"/>
        </w:rPr>
        <w:t xml:space="preserve"> o</w:t>
      </w:r>
      <w:r w:rsidR="0074045C" w:rsidRPr="00EE608B">
        <w:rPr>
          <w:rFonts w:ascii="Calibri" w:eastAsia="Times New Roman" w:hAnsi="Calibri" w:cs="Calibri"/>
          <w:sz w:val="24"/>
          <w:szCs w:val="24"/>
          <w:lang w:val="en-GB"/>
        </w:rPr>
        <w:t>f development, and significant weight should be given to those strategies which minimise the impacts on good qual</w:t>
      </w:r>
      <w:r w:rsidR="009246BD" w:rsidRPr="00EE608B">
        <w:rPr>
          <w:rFonts w:ascii="Calibri" w:eastAsia="Times New Roman" w:hAnsi="Calibri" w:cs="Calibri"/>
          <w:sz w:val="24"/>
          <w:szCs w:val="24"/>
          <w:lang w:val="en-GB"/>
        </w:rPr>
        <w:t>ity agricultural land;</w:t>
      </w:r>
    </w:p>
    <w:p w:rsidR="0074045C" w:rsidRPr="00EE608B" w:rsidRDefault="0074045C" w:rsidP="00091FC8">
      <w:pPr>
        <w:pStyle w:val="ListParagraph"/>
        <w:numPr>
          <w:ilvl w:val="0"/>
          <w:numId w:val="54"/>
        </w:numPr>
        <w:shd w:val="clear" w:color="auto" w:fill="FFFFFF"/>
        <w:spacing w:before="120" w:after="120" w:line="312" w:lineRule="auto"/>
        <w:rPr>
          <w:rFonts w:ascii="Calibri" w:eastAsia="MS Mincho" w:hAnsi="Calibri" w:cs="Arial"/>
          <w:sz w:val="24"/>
          <w:szCs w:val="24"/>
          <w:lang w:val="en-GB" w:eastAsia="en-GB"/>
        </w:rPr>
      </w:pPr>
      <w:r w:rsidRPr="00EE608B">
        <w:rPr>
          <w:rFonts w:ascii="Calibri" w:eastAsia="MS Mincho" w:hAnsi="Calibri" w:cs="Arial"/>
          <w:sz w:val="24"/>
          <w:szCs w:val="24"/>
          <w:lang w:val="en-GB" w:eastAsia="en-GB"/>
        </w:rPr>
        <w:t xml:space="preserve">Agricultural potential should be used to establish agricultural zones in terms of the land use scheme, and provide for a continuum of agricultural zones from predominantly agriculture only zones to zones that allows for a mixture of agricultural and non-agricultural uses. </w:t>
      </w:r>
    </w:p>
    <w:p w:rsidR="0074045C" w:rsidRPr="00EE608B" w:rsidRDefault="0074045C" w:rsidP="0074045C">
      <w:pPr>
        <w:shd w:val="clear" w:color="auto" w:fill="FFFFFF"/>
        <w:spacing w:before="120" w:after="120" w:line="312" w:lineRule="auto"/>
        <w:rPr>
          <w:rFonts w:ascii="Calibri" w:eastAsia="MS Mincho" w:hAnsi="Calibri" w:cs="Arial"/>
          <w:sz w:val="24"/>
          <w:szCs w:val="24"/>
          <w:lang w:val="en-GB" w:eastAsia="en-GB"/>
        </w:rPr>
      </w:pPr>
      <w:r w:rsidRPr="00EE608B">
        <w:rPr>
          <w:rFonts w:ascii="Calibri" w:eastAsia="MS Mincho" w:hAnsi="Calibri" w:cs="Arial"/>
          <w:sz w:val="24"/>
          <w:szCs w:val="24"/>
          <w:lang w:val="en-GB" w:eastAsia="en-GB"/>
        </w:rPr>
        <w:t xml:space="preserve">The following criteria may be used in this regard: </w:t>
      </w:r>
    </w:p>
    <w:p w:rsidR="0074045C" w:rsidRPr="00EE608B" w:rsidRDefault="0074045C" w:rsidP="00091FC8">
      <w:pPr>
        <w:pStyle w:val="ListParagraph"/>
        <w:numPr>
          <w:ilvl w:val="0"/>
          <w:numId w:val="55"/>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High potential agricultural land should be used for mainly agricultural activities. However, limited non-agricultural uses may be permitted especially along the corridors and within the designated development nodes. Conservation should form part of a drive to protect and enhance the quality of agricultural land. Irrigated land along the river corrido</w:t>
      </w:r>
      <w:r w:rsidR="009246BD" w:rsidRPr="00EE608B">
        <w:rPr>
          <w:rFonts w:ascii="Calibri" w:eastAsia="Times New Roman" w:hAnsi="Calibri" w:cs="Calibri"/>
          <w:sz w:val="24"/>
          <w:szCs w:val="24"/>
          <w:lang w:val="en-GB"/>
        </w:rPr>
        <w:t xml:space="preserve">rs should be protected equally; </w:t>
      </w:r>
    </w:p>
    <w:p w:rsidR="0074045C" w:rsidRPr="00EE608B" w:rsidRDefault="0074045C" w:rsidP="003B58C4">
      <w:pPr>
        <w:pStyle w:val="Style1"/>
        <w:rPr>
          <w:rFonts w:eastAsia="Times New Roman" w:cs="Calibri"/>
        </w:rPr>
      </w:pPr>
      <w:r w:rsidRPr="00EE608B">
        <w:rPr>
          <w:rFonts w:eastAsia="Times New Roman"/>
        </w:rPr>
        <w:lastRenderedPageBreak/>
        <w:t>Land with moderate agricultural potential provides an opportunity for the development of mixed agricultural, tourism and conservation uses. These include game</w:t>
      </w:r>
      <w:r w:rsidRPr="00EE608B">
        <w:rPr>
          <w:rFonts w:eastAsia="Times New Roman" w:cs="Calibri"/>
        </w:rPr>
        <w:t xml:space="preserve"> farms, game reserves and feedlots.  As such, the proposed game reserve stretching from just outside Estcourt towards Weenen should be supported subject to the resolution</w:t>
      </w:r>
      <w:r w:rsidR="009246BD" w:rsidRPr="00EE608B">
        <w:rPr>
          <w:rFonts w:eastAsia="Times New Roman" w:cs="Calibri"/>
        </w:rPr>
        <w:t xml:space="preserve"> of the land and social issues; </w:t>
      </w:r>
    </w:p>
    <w:p w:rsidR="0074045C" w:rsidRPr="00EE608B" w:rsidRDefault="0074045C" w:rsidP="003B58C4">
      <w:pPr>
        <w:pStyle w:val="Style1"/>
        <w:rPr>
          <w:rFonts w:eastAsia="Times New Roman"/>
        </w:rPr>
      </w:pPr>
      <w:r w:rsidRPr="00EE608B">
        <w:rPr>
          <w:rFonts w:eastAsia="Times New Roman"/>
        </w:rPr>
        <w:t>Low potential agricultural land should be subjected to conservation and low intensity agricultural uses. Most of it is degr</w:t>
      </w:r>
      <w:r w:rsidR="009246BD" w:rsidRPr="00EE608B">
        <w:rPr>
          <w:rFonts w:eastAsia="Times New Roman"/>
        </w:rPr>
        <w:t xml:space="preserve">aded and prone to soil erosion; and </w:t>
      </w:r>
    </w:p>
    <w:p w:rsidR="009246BD" w:rsidRDefault="0074045C" w:rsidP="003B58C4">
      <w:pPr>
        <w:pStyle w:val="Style1"/>
        <w:rPr>
          <w:rFonts w:eastAsia="Times New Roman"/>
          <w:noProof/>
        </w:rPr>
      </w:pPr>
      <w:r w:rsidRPr="00EE608B">
        <w:rPr>
          <w:rFonts w:eastAsia="Times New Roman"/>
          <w:noProof/>
        </w:rPr>
        <w:t xml:space="preserve">A detailed indication of agricultural activities undertaken in the area is indicated in the District Agricultural Development Strategy. It recommended that an agricultural development plan be prepared. </w:t>
      </w:r>
    </w:p>
    <w:p w:rsidR="004E367B" w:rsidRDefault="004E367B" w:rsidP="00AD49BB">
      <w:pPr>
        <w:pStyle w:val="BodyTextFirstIndent"/>
      </w:pPr>
    </w:p>
    <w:p w:rsidR="0074045C" w:rsidRPr="00EE608B" w:rsidRDefault="0074045C" w:rsidP="00091FC8">
      <w:pPr>
        <w:numPr>
          <w:ilvl w:val="2"/>
          <w:numId w:val="11"/>
        </w:numPr>
        <w:pBdr>
          <w:top w:val="single" w:sz="6" w:space="2" w:color="5B9BD5"/>
        </w:pBdr>
        <w:tabs>
          <w:tab w:val="num" w:pos="360"/>
        </w:tabs>
        <w:spacing w:before="120" w:after="120" w:line="312" w:lineRule="auto"/>
        <w:ind w:left="0" w:firstLine="0"/>
        <w:outlineLvl w:val="2"/>
        <w:rPr>
          <w:rFonts w:ascii="Calibri" w:eastAsia="Times New Roman" w:hAnsi="Calibri" w:cs="Times New Roman"/>
          <w:caps/>
          <w:color w:val="1F4D78"/>
          <w:spacing w:val="15"/>
          <w:sz w:val="24"/>
          <w:szCs w:val="24"/>
        </w:rPr>
      </w:pPr>
      <w:bookmarkStart w:id="157" w:name="_Toc420998142"/>
      <w:r w:rsidRPr="00EE608B">
        <w:rPr>
          <w:rFonts w:ascii="Calibri" w:eastAsia="Times New Roman" w:hAnsi="Calibri" w:cs="Times New Roman"/>
          <w:caps/>
          <w:color w:val="1F4D78"/>
          <w:spacing w:val="15"/>
          <w:sz w:val="24"/>
          <w:szCs w:val="24"/>
        </w:rPr>
        <w:t>DESIRED DIRECTION OF GROWTH</w:t>
      </w:r>
      <w:bookmarkEnd w:id="157"/>
    </w:p>
    <w:p w:rsidR="00656F81" w:rsidRPr="004E367B" w:rsidRDefault="0074045C" w:rsidP="00AD49BB">
      <w:pPr>
        <w:pStyle w:val="NoSpacing"/>
        <w:rPr>
          <w:rFonts w:cs="Helvetica"/>
          <w:lang w:eastAsia="en-GB"/>
        </w:rPr>
      </w:pPr>
      <w:r w:rsidRPr="00EE608B">
        <w:t>The desired direction and nature of growth is indicated through the application of nodes and corridors. By using the system of nodes and corridors, and strategic areas for intervention,</w:t>
      </w:r>
      <w:r w:rsidRPr="00EE608B">
        <w:rPr>
          <w:rFonts w:cs="Helvetica"/>
          <w:lang w:eastAsia="en-GB"/>
        </w:rPr>
        <w:t xml:space="preserve"> the SDF promotes functional integration between the N3 and the Estcourt Town, as well as Estcourt Town and Wembezi.  </w:t>
      </w:r>
    </w:p>
    <w:p w:rsidR="00622596" w:rsidRDefault="0074045C" w:rsidP="00622596">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The following nodes and c</w:t>
      </w:r>
      <w:r w:rsidR="000E1462" w:rsidRPr="00EE608B">
        <w:rPr>
          <w:rFonts w:eastAsia="Times New Roman" w:cs="Helvetica"/>
          <w:noProof/>
          <w:sz w:val="24"/>
          <w:szCs w:val="24"/>
          <w:lang w:val="en-US" w:eastAsia="en-GB"/>
        </w:rPr>
        <w:t>orridors have been identified:</w:t>
      </w:r>
    </w:p>
    <w:p w:rsidR="0074045C" w:rsidRPr="00EE608B" w:rsidRDefault="0074045C" w:rsidP="00622596">
      <w:pPr>
        <w:spacing w:before="120" w:after="120" w:line="312" w:lineRule="auto"/>
        <w:jc w:val="both"/>
        <w:rPr>
          <w:rFonts w:ascii="Calibri" w:eastAsia="Times New Roman" w:hAnsi="Calibri" w:cs="Times New Roman"/>
          <w:bCs/>
          <w:i/>
          <w:sz w:val="24"/>
          <w:szCs w:val="24"/>
        </w:rPr>
      </w:pPr>
      <w:r w:rsidRPr="00EE608B">
        <w:rPr>
          <w:rFonts w:ascii="Calibri" w:eastAsia="Times New Roman" w:hAnsi="Calibri" w:cs="Times New Roman"/>
          <w:bCs/>
          <w:i/>
          <w:sz w:val="24"/>
          <w:szCs w:val="24"/>
        </w:rPr>
        <w:t xml:space="preserve">Map </w:t>
      </w:r>
      <w:r w:rsidRPr="00EE608B">
        <w:rPr>
          <w:rFonts w:ascii="Calibri" w:eastAsia="Times New Roman" w:hAnsi="Calibri" w:cs="Times New Roman"/>
          <w:bCs/>
          <w:i/>
          <w:sz w:val="24"/>
          <w:szCs w:val="24"/>
        </w:rPr>
        <w:fldChar w:fldCharType="begin"/>
      </w:r>
      <w:r w:rsidRPr="00EE608B">
        <w:rPr>
          <w:rFonts w:ascii="Calibri" w:eastAsia="Times New Roman" w:hAnsi="Calibri" w:cs="Times New Roman"/>
          <w:bCs/>
          <w:i/>
          <w:sz w:val="24"/>
          <w:szCs w:val="24"/>
        </w:rPr>
        <w:instrText xml:space="preserve"> SEQ Map \* ARABIC </w:instrText>
      </w:r>
      <w:r w:rsidRPr="00EE608B">
        <w:rPr>
          <w:rFonts w:ascii="Calibri" w:eastAsia="Times New Roman" w:hAnsi="Calibri" w:cs="Times New Roman"/>
          <w:bCs/>
          <w:i/>
          <w:sz w:val="24"/>
          <w:szCs w:val="24"/>
        </w:rPr>
        <w:fldChar w:fldCharType="separate"/>
      </w:r>
      <w:r w:rsidR="00F3528C">
        <w:rPr>
          <w:rFonts w:ascii="Calibri" w:eastAsia="Times New Roman" w:hAnsi="Calibri" w:cs="Times New Roman"/>
          <w:bCs/>
          <w:i/>
          <w:noProof/>
          <w:sz w:val="24"/>
          <w:szCs w:val="24"/>
        </w:rPr>
        <w:t>3</w:t>
      </w:r>
      <w:r w:rsidRPr="00EE608B">
        <w:rPr>
          <w:rFonts w:ascii="Calibri" w:eastAsia="Times New Roman" w:hAnsi="Calibri" w:cs="Times New Roman"/>
          <w:bCs/>
          <w:i/>
          <w:sz w:val="24"/>
          <w:szCs w:val="24"/>
        </w:rPr>
        <w:fldChar w:fldCharType="end"/>
      </w:r>
      <w:r w:rsidRPr="00EE608B">
        <w:rPr>
          <w:rFonts w:ascii="Calibri" w:eastAsia="Times New Roman" w:hAnsi="Calibri" w:cs="Times New Roman"/>
          <w:bCs/>
          <w:i/>
          <w:sz w:val="24"/>
          <w:szCs w:val="24"/>
        </w:rPr>
        <w:t>: Nodes and corridors</w:t>
      </w:r>
    </w:p>
    <w:p w:rsidR="0074045C" w:rsidRPr="00EE608B" w:rsidRDefault="0074045C" w:rsidP="0074045C">
      <w:pPr>
        <w:rPr>
          <w:rFonts w:ascii="Calibri" w:eastAsia="Times New Roman" w:hAnsi="Calibri" w:cs="Times New Roman"/>
          <w:sz w:val="24"/>
          <w:szCs w:val="24"/>
        </w:rPr>
      </w:pPr>
      <w:r w:rsidRPr="00EE608B">
        <w:rPr>
          <w:rFonts w:ascii="Calibri" w:eastAsia="Times New Roman" w:hAnsi="Calibri" w:cs="Times New Roman"/>
          <w:noProof/>
          <w:sz w:val="24"/>
          <w:szCs w:val="24"/>
        </w:rPr>
        <w:drawing>
          <wp:inline distT="0" distB="0" distL="0" distR="0" wp14:anchorId="2B4098FA" wp14:editId="68396C56">
            <wp:extent cx="5995670" cy="4364990"/>
            <wp:effectExtent l="0" t="0" r="508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4633" t="1480" r="1344" b="1691"/>
                    <a:stretch>
                      <a:fillRect/>
                    </a:stretch>
                  </pic:blipFill>
                  <pic:spPr bwMode="auto">
                    <a:xfrm>
                      <a:off x="0" y="0"/>
                      <a:ext cx="5995670" cy="4364990"/>
                    </a:xfrm>
                    <a:prstGeom prst="rect">
                      <a:avLst/>
                    </a:prstGeom>
                    <a:noFill/>
                    <a:ln>
                      <a:noFill/>
                    </a:ln>
                  </pic:spPr>
                </pic:pic>
              </a:graphicData>
            </a:graphic>
          </wp:inline>
        </w:drawing>
      </w:r>
    </w:p>
    <w:p w:rsidR="007057A6" w:rsidRPr="00EE608B" w:rsidRDefault="007057A6" w:rsidP="0089399C">
      <w:pPr>
        <w:pStyle w:val="Heading2"/>
        <w:rPr>
          <w:sz w:val="24"/>
          <w:szCs w:val="24"/>
        </w:rPr>
      </w:pPr>
      <w:bookmarkStart w:id="158" w:name="_Toc420998143"/>
      <w:r w:rsidRPr="00EE608B">
        <w:rPr>
          <w:sz w:val="24"/>
          <w:szCs w:val="24"/>
        </w:rPr>
        <w:lastRenderedPageBreak/>
        <w:t>Desired spatial form and land use</w:t>
      </w:r>
      <w:bookmarkEnd w:id="158"/>
    </w:p>
    <w:p w:rsidR="002C5A84" w:rsidRPr="00EE608B" w:rsidRDefault="002C5A84" w:rsidP="002C5A84">
      <w:pPr>
        <w:spacing w:before="120" w:after="120" w:line="312" w:lineRule="auto"/>
        <w:jc w:val="both"/>
        <w:rPr>
          <w:rFonts w:eastAsia="Calibri" w:cs="Helvetica"/>
          <w:noProof/>
          <w:sz w:val="24"/>
          <w:szCs w:val="24"/>
          <w:lang w:val="en-US" w:eastAsia="en-GB"/>
        </w:rPr>
      </w:pPr>
      <w:r w:rsidRPr="00EE608B">
        <w:rPr>
          <w:rFonts w:eastAsia="Calibri" w:cs="Helvetica"/>
          <w:noProof/>
          <w:sz w:val="24"/>
          <w:szCs w:val="24"/>
          <w:lang w:val="en-US" w:eastAsia="en-GB"/>
        </w:rPr>
        <w:t>The SDF clearly identifies areas where different land uses should be promoted. These include light industry and mixed use nodes at key road intersections, expansion of the residential areas along development corridors, commercial nodes in selected areas.</w:t>
      </w:r>
    </w:p>
    <w:p w:rsidR="002C5A84" w:rsidRPr="00EE608B" w:rsidRDefault="00457870" w:rsidP="002C5A84">
      <w:pPr>
        <w:spacing w:before="120" w:after="120" w:line="312" w:lineRule="auto"/>
        <w:jc w:val="both"/>
        <w:rPr>
          <w:rFonts w:eastAsia="MS Mincho" w:cs="Helvetica"/>
          <w:noProof/>
          <w:sz w:val="24"/>
          <w:szCs w:val="24"/>
          <w:lang w:val="en-US" w:eastAsia="en-GB"/>
        </w:rPr>
      </w:pPr>
      <w:r>
        <w:rPr>
          <w:rFonts w:eastAsia="Times New Roman" w:cs="Helvetica"/>
          <w:noProof/>
          <w:sz w:val="24"/>
          <w:szCs w:val="24"/>
          <w:lang w:val="en-US" w:eastAsia="en-GB"/>
        </w:rPr>
        <w:t>Areas that require</w:t>
      </w:r>
      <w:r w:rsidR="002C5A84" w:rsidRPr="00EE608B">
        <w:rPr>
          <w:rFonts w:eastAsia="Times New Roman" w:cs="Helvetica"/>
          <w:noProof/>
          <w:sz w:val="24"/>
          <w:szCs w:val="24"/>
          <w:lang w:val="en-US" w:eastAsia="en-GB"/>
        </w:rPr>
        <w:t xml:space="preserve"> immediate attention in terms of infrastructure development are identified in the SDF </w:t>
      </w:r>
      <w:r>
        <w:rPr>
          <w:rFonts w:eastAsia="Times New Roman" w:cs="Helvetica"/>
          <w:noProof/>
          <w:sz w:val="24"/>
          <w:szCs w:val="24"/>
          <w:lang w:val="en-US" w:eastAsia="en-GB"/>
        </w:rPr>
        <w:t>for</w:t>
      </w:r>
      <w:r w:rsidR="002C5A84" w:rsidRPr="00EE608B">
        <w:rPr>
          <w:rFonts w:eastAsia="Times New Roman" w:cs="Helvetica"/>
          <w:noProof/>
          <w:sz w:val="24"/>
          <w:szCs w:val="24"/>
          <w:lang w:val="en-US" w:eastAsia="en-GB"/>
        </w:rPr>
        <w:t xml:space="preserve"> Wembezi Township, Estcourt Town and Weenen:  </w:t>
      </w:r>
      <w:r w:rsidR="002C5A84" w:rsidRPr="00EE608B">
        <w:rPr>
          <w:rFonts w:eastAsia="Times New Roman" w:cs="Helvetica"/>
          <w:noProof/>
          <w:sz w:val="24"/>
          <w:szCs w:val="24"/>
          <w:lang w:val="en-US" w:eastAsia="en-GB"/>
        </w:rPr>
        <w:tab/>
      </w:r>
    </w:p>
    <w:p w:rsidR="002C5A84" w:rsidRPr="00EE608B" w:rsidRDefault="002C5A84"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Wembezi where the main focus</w:t>
      </w:r>
      <w:r w:rsidR="00457870">
        <w:rPr>
          <w:rFonts w:eastAsia="Times New Roman" w:cs="Calibri"/>
          <w:sz w:val="24"/>
          <w:szCs w:val="24"/>
          <w:lang w:val="en-GB"/>
        </w:rPr>
        <w:t xml:space="preserve"> is</w:t>
      </w:r>
      <w:r w:rsidRPr="00EE608B">
        <w:rPr>
          <w:rFonts w:eastAsia="Times New Roman" w:cs="Calibri"/>
          <w:sz w:val="24"/>
          <w:szCs w:val="24"/>
          <w:lang w:val="en-GB"/>
        </w:rPr>
        <w:t xml:space="preserve"> on the initiation and implementation of an urban renewal program.</w:t>
      </w:r>
      <w:proofErr w:type="gramEnd"/>
      <w:r w:rsidRPr="00EE608B">
        <w:rPr>
          <w:rFonts w:eastAsia="Times New Roman" w:cs="Calibri"/>
          <w:sz w:val="24"/>
          <w:szCs w:val="24"/>
          <w:lang w:val="en-GB"/>
        </w:rPr>
        <w:t xml:space="preserve"> </w:t>
      </w:r>
    </w:p>
    <w:p w:rsidR="002C5A84" w:rsidRPr="00EE608B" w:rsidRDefault="002C5A84"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Weenen where the main focus</w:t>
      </w:r>
      <w:r w:rsidR="00457870">
        <w:rPr>
          <w:rFonts w:eastAsia="Times New Roman" w:cs="Calibri"/>
          <w:sz w:val="24"/>
          <w:szCs w:val="24"/>
          <w:lang w:val="en-GB"/>
        </w:rPr>
        <w:t xml:space="preserve"> is</w:t>
      </w:r>
      <w:r w:rsidRPr="00EE608B">
        <w:rPr>
          <w:rFonts w:eastAsia="Times New Roman" w:cs="Calibri"/>
          <w:sz w:val="24"/>
          <w:szCs w:val="24"/>
          <w:lang w:val="en-GB"/>
        </w:rPr>
        <w:t xml:space="preserve"> also on urban renewal and intensive urban agriculture.</w:t>
      </w:r>
      <w:proofErr w:type="gramEnd"/>
      <w:r w:rsidRPr="00EE608B">
        <w:rPr>
          <w:rFonts w:eastAsia="Times New Roman" w:cs="Calibri"/>
          <w:sz w:val="24"/>
          <w:szCs w:val="24"/>
          <w:lang w:val="en-GB"/>
        </w:rPr>
        <w:t xml:space="preserve"> </w:t>
      </w:r>
    </w:p>
    <w:p w:rsidR="002C5A84" w:rsidRPr="00EE608B" w:rsidRDefault="002C5A84" w:rsidP="00AD49BB">
      <w:pPr>
        <w:pStyle w:val="NoSpacing"/>
        <w:rPr>
          <w:rFonts w:cs="Helvetica"/>
          <w:lang w:eastAsia="en-GB"/>
        </w:rPr>
      </w:pPr>
      <w:r w:rsidRPr="00EE608B">
        <w:t xml:space="preserve">Estcourt where the main focus is on land use integration and developing the town into </w:t>
      </w:r>
    </w:p>
    <w:p w:rsidR="002C5A84" w:rsidRPr="00EE608B" w:rsidRDefault="002C5A84" w:rsidP="002C5A84">
      <w:pPr>
        <w:spacing w:before="120" w:after="120" w:line="312" w:lineRule="auto"/>
        <w:jc w:val="both"/>
        <w:rPr>
          <w:rFonts w:eastAsia="MS Mincho" w:cs="Helvetica"/>
          <w:noProof/>
          <w:sz w:val="24"/>
          <w:szCs w:val="24"/>
          <w:lang w:val="en-US" w:eastAsia="en-GB"/>
        </w:rPr>
      </w:pPr>
      <w:r w:rsidRPr="00EE608B">
        <w:rPr>
          <w:rFonts w:eastAsia="Times New Roman" w:cs="Helvetica"/>
          <w:noProof/>
          <w:sz w:val="24"/>
          <w:szCs w:val="24"/>
          <w:lang w:val="en-US" w:eastAsia="en-GB"/>
        </w:rPr>
        <w:t xml:space="preserve">Areas that requires immediate attention in terms of infrastructure development are identified in the SDF in Wembezi Township, Estcourt Town and Weenen:  </w:t>
      </w:r>
      <w:r w:rsidRPr="00EE608B">
        <w:rPr>
          <w:rFonts w:eastAsia="Times New Roman" w:cs="Helvetica"/>
          <w:noProof/>
          <w:sz w:val="24"/>
          <w:szCs w:val="24"/>
          <w:lang w:val="en-US" w:eastAsia="en-GB"/>
        </w:rPr>
        <w:tab/>
      </w:r>
    </w:p>
    <w:p w:rsidR="002C5A84" w:rsidRPr="00EE608B" w:rsidRDefault="002C5A84"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Wembezi where the main focus on the initiation and implementatio</w:t>
      </w:r>
      <w:r w:rsidR="0085154C">
        <w:rPr>
          <w:rFonts w:eastAsia="Times New Roman" w:cs="Calibri"/>
          <w:sz w:val="24"/>
          <w:szCs w:val="24"/>
          <w:lang w:val="en-GB"/>
        </w:rPr>
        <w:t>n of an urban renewal program.</w:t>
      </w:r>
      <w:proofErr w:type="gramEnd"/>
      <w:r w:rsidR="0085154C">
        <w:rPr>
          <w:rFonts w:eastAsia="Times New Roman" w:cs="Calibri"/>
          <w:sz w:val="24"/>
          <w:szCs w:val="24"/>
          <w:lang w:val="en-GB"/>
        </w:rPr>
        <w:t xml:space="preserve"> </w:t>
      </w:r>
      <w:proofErr w:type="gramStart"/>
      <w:r w:rsidRPr="00EE608B">
        <w:rPr>
          <w:rFonts w:eastAsia="Times New Roman" w:cs="Calibri"/>
          <w:sz w:val="24"/>
          <w:szCs w:val="24"/>
          <w:lang w:val="en-GB"/>
        </w:rPr>
        <w:t>Weenen where the main focus also on urban renewal and intensive urban agriculture.</w:t>
      </w:r>
      <w:proofErr w:type="gramEnd"/>
      <w:r w:rsidRPr="00EE608B">
        <w:rPr>
          <w:rFonts w:eastAsia="Times New Roman" w:cs="Calibri"/>
          <w:sz w:val="24"/>
          <w:szCs w:val="24"/>
          <w:lang w:val="en-GB"/>
        </w:rPr>
        <w:t xml:space="preserve"> </w:t>
      </w:r>
    </w:p>
    <w:p w:rsidR="002C5A84" w:rsidRPr="00EE608B" w:rsidRDefault="002C5A84" w:rsidP="0007403F">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 xml:space="preserve">Estcourt where the main focus is on land use integration and developing the town into an </w:t>
      </w:r>
      <w:r w:rsidR="0007403F" w:rsidRPr="00EE608B">
        <w:rPr>
          <w:rFonts w:eastAsia="Times New Roman" w:cs="Calibri"/>
          <w:sz w:val="24"/>
          <w:szCs w:val="24"/>
          <w:lang w:val="en-GB"/>
        </w:rPr>
        <w:t>efficient sub-regional centre.</w:t>
      </w:r>
      <w:proofErr w:type="gramEnd"/>
      <w:r w:rsidR="0007403F" w:rsidRPr="00EE608B">
        <w:rPr>
          <w:rFonts w:eastAsia="Times New Roman" w:cs="Calibri"/>
          <w:sz w:val="24"/>
          <w:szCs w:val="24"/>
          <w:lang w:val="en-GB"/>
        </w:rPr>
        <w:t xml:space="preserve"> </w:t>
      </w:r>
      <w:r w:rsidRPr="00EE608B">
        <w:rPr>
          <w:rFonts w:eastAsia="Times New Roman" w:cs="Helvetica"/>
          <w:noProof/>
          <w:sz w:val="24"/>
          <w:szCs w:val="24"/>
          <w:lang w:val="en-US" w:eastAsia="en-GB"/>
        </w:rPr>
        <w:t>The SDF also identifies a number of settlements for upgrading and transformation into sustainable human settlements. These include Emabhanoyini, Thembalihle, etc.</w:t>
      </w:r>
    </w:p>
    <w:p w:rsidR="002C5A84" w:rsidRPr="00EE608B" w:rsidRDefault="002C5A84"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An efficient sub-regional centre.</w:t>
      </w:r>
      <w:proofErr w:type="gramEnd"/>
      <w:r w:rsidRPr="00EE608B">
        <w:rPr>
          <w:rFonts w:eastAsia="Times New Roman" w:cs="Calibri"/>
          <w:sz w:val="24"/>
          <w:szCs w:val="24"/>
          <w:lang w:val="en-GB"/>
        </w:rPr>
        <w:t xml:space="preserve"> </w:t>
      </w:r>
    </w:p>
    <w:p w:rsidR="002C5A84" w:rsidRPr="00EE608B" w:rsidRDefault="002C5A84" w:rsidP="002C5A84">
      <w:pPr>
        <w:spacing w:before="120" w:after="120"/>
        <w:ind w:left="924" w:hanging="357"/>
        <w:jc w:val="both"/>
        <w:rPr>
          <w:rFonts w:ascii="Calibri" w:eastAsia="Times New Roman" w:hAnsi="Calibri" w:cs="Calibri"/>
          <w:sz w:val="24"/>
          <w:szCs w:val="24"/>
          <w:lang w:val="en-GB"/>
        </w:rPr>
      </w:pPr>
    </w:p>
    <w:p w:rsidR="002C5A84" w:rsidRPr="00EE608B" w:rsidRDefault="002C5A84" w:rsidP="002C5A84">
      <w:pPr>
        <w:keepNext/>
        <w:spacing w:before="120" w:after="0"/>
        <w:rPr>
          <w:rFonts w:ascii="Calibri" w:eastAsia="Times New Roman" w:hAnsi="Calibri" w:cs="Times New Roman"/>
          <w:bCs/>
          <w:i/>
          <w:sz w:val="24"/>
          <w:szCs w:val="24"/>
        </w:rPr>
      </w:pPr>
      <w:r w:rsidRPr="00EE608B">
        <w:rPr>
          <w:rFonts w:ascii="Calibri" w:eastAsia="Times New Roman" w:hAnsi="Calibri" w:cs="Times New Roman"/>
          <w:bCs/>
          <w:i/>
          <w:sz w:val="24"/>
          <w:szCs w:val="24"/>
        </w:rPr>
        <w:lastRenderedPageBreak/>
        <w:t xml:space="preserve">Map </w:t>
      </w:r>
      <w:r w:rsidRPr="00EE608B">
        <w:rPr>
          <w:rFonts w:ascii="Calibri" w:eastAsia="Times New Roman" w:hAnsi="Calibri" w:cs="Times New Roman"/>
          <w:bCs/>
          <w:i/>
          <w:sz w:val="24"/>
          <w:szCs w:val="24"/>
        </w:rPr>
        <w:fldChar w:fldCharType="begin"/>
      </w:r>
      <w:r w:rsidRPr="00EE608B">
        <w:rPr>
          <w:rFonts w:ascii="Calibri" w:eastAsia="Times New Roman" w:hAnsi="Calibri" w:cs="Times New Roman"/>
          <w:bCs/>
          <w:i/>
          <w:sz w:val="24"/>
          <w:szCs w:val="24"/>
        </w:rPr>
        <w:instrText xml:space="preserve"> SEQ Map \* ARABIC </w:instrText>
      </w:r>
      <w:r w:rsidRPr="00EE608B">
        <w:rPr>
          <w:rFonts w:ascii="Calibri" w:eastAsia="Times New Roman" w:hAnsi="Calibri" w:cs="Times New Roman"/>
          <w:bCs/>
          <w:i/>
          <w:sz w:val="24"/>
          <w:szCs w:val="24"/>
        </w:rPr>
        <w:fldChar w:fldCharType="separate"/>
      </w:r>
      <w:r w:rsidR="00F3528C">
        <w:rPr>
          <w:rFonts w:ascii="Calibri" w:eastAsia="Times New Roman" w:hAnsi="Calibri" w:cs="Times New Roman"/>
          <w:bCs/>
          <w:i/>
          <w:noProof/>
          <w:sz w:val="24"/>
          <w:szCs w:val="24"/>
        </w:rPr>
        <w:t>4</w:t>
      </w:r>
      <w:r w:rsidRPr="00EE608B">
        <w:rPr>
          <w:rFonts w:ascii="Calibri" w:eastAsia="Times New Roman" w:hAnsi="Calibri" w:cs="Times New Roman"/>
          <w:bCs/>
          <w:i/>
          <w:sz w:val="24"/>
          <w:szCs w:val="24"/>
        </w:rPr>
        <w:fldChar w:fldCharType="end"/>
      </w:r>
      <w:r w:rsidRPr="00EE608B">
        <w:rPr>
          <w:rFonts w:ascii="Calibri" w:eastAsia="Times New Roman" w:hAnsi="Calibri" w:cs="Times New Roman"/>
          <w:bCs/>
          <w:i/>
          <w:sz w:val="24"/>
          <w:szCs w:val="24"/>
        </w:rPr>
        <w:t>: SDF map</w:t>
      </w:r>
    </w:p>
    <w:p w:rsidR="002C5A84" w:rsidRPr="00EE608B" w:rsidRDefault="002C5A84" w:rsidP="002C5A84">
      <w:pPr>
        <w:spacing w:before="120" w:after="120"/>
        <w:ind w:left="924" w:hanging="357"/>
        <w:jc w:val="both"/>
        <w:rPr>
          <w:rFonts w:ascii="Calibri" w:eastAsia="Times New Roman" w:hAnsi="Calibri" w:cs="Calibri"/>
          <w:sz w:val="24"/>
          <w:szCs w:val="24"/>
          <w:lang w:val="en-GB"/>
        </w:rPr>
      </w:pPr>
      <w:r w:rsidRPr="00EE608B">
        <w:rPr>
          <w:noProof/>
          <w:sz w:val="24"/>
          <w:szCs w:val="24"/>
        </w:rPr>
        <w:drawing>
          <wp:inline distT="0" distB="0" distL="0" distR="0" wp14:anchorId="7DFDFDF3" wp14:editId="140443E6">
            <wp:extent cx="5732145" cy="4451985"/>
            <wp:effectExtent l="0" t="0" r="1905" b="5715"/>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2">
                      <a:extLst>
                        <a:ext uri="{28A0092B-C50C-407E-A947-70E740481C1C}">
                          <a14:useLocalDpi xmlns:a14="http://schemas.microsoft.com/office/drawing/2010/main" val="0"/>
                        </a:ext>
                      </a:extLst>
                    </a:blip>
                    <a:srcRect l="4627" r="1791" b="1616"/>
                    <a:stretch/>
                  </pic:blipFill>
                  <pic:spPr bwMode="auto">
                    <a:xfrm>
                      <a:off x="0" y="0"/>
                      <a:ext cx="5732145" cy="4451985"/>
                    </a:xfrm>
                    <a:prstGeom prst="rect">
                      <a:avLst/>
                    </a:prstGeom>
                    <a:noFill/>
                    <a:ln>
                      <a:noFill/>
                    </a:ln>
                    <a:extLst>
                      <a:ext uri="{53640926-AAD7-44D8-BBD7-CCE9431645EC}">
                        <a14:shadowObscured xmlns:a14="http://schemas.microsoft.com/office/drawing/2010/main"/>
                      </a:ext>
                    </a:extLst>
                  </pic:spPr>
                </pic:pic>
              </a:graphicData>
            </a:graphic>
          </wp:inline>
        </w:drawing>
      </w:r>
    </w:p>
    <w:p w:rsidR="007057A6" w:rsidRPr="00EE608B" w:rsidRDefault="007057A6" w:rsidP="007057A6">
      <w:pPr>
        <w:spacing w:before="0"/>
        <w:rPr>
          <w:rFonts w:cstheme="minorHAnsi"/>
          <w:sz w:val="24"/>
          <w:szCs w:val="24"/>
        </w:rPr>
      </w:pPr>
    </w:p>
    <w:p w:rsidR="002C3CD5" w:rsidRPr="00EE608B" w:rsidRDefault="002C3CD5">
      <w:pPr>
        <w:spacing w:before="0" w:after="0" w:line="240" w:lineRule="auto"/>
        <w:rPr>
          <w:b/>
          <w:bCs/>
          <w:caps/>
          <w:color w:val="FFFFFF"/>
          <w:spacing w:val="15"/>
          <w:sz w:val="24"/>
          <w:szCs w:val="24"/>
        </w:rPr>
      </w:pPr>
      <w:r w:rsidRPr="00EE608B">
        <w:rPr>
          <w:sz w:val="24"/>
          <w:szCs w:val="24"/>
        </w:rPr>
        <w:br w:type="page"/>
      </w:r>
    </w:p>
    <w:p w:rsidR="002C3CD5" w:rsidRPr="00EE608B" w:rsidRDefault="002C3CD5" w:rsidP="00D40432">
      <w:pPr>
        <w:pStyle w:val="Heading1"/>
        <w:numPr>
          <w:ilvl w:val="0"/>
          <w:numId w:val="0"/>
        </w:numPr>
        <w:ind w:left="432" w:hanging="432"/>
        <w:rPr>
          <w:sz w:val="24"/>
          <w:szCs w:val="24"/>
        </w:rPr>
        <w:sectPr w:rsidR="002C3CD5" w:rsidRPr="00EE608B" w:rsidSect="00BD671D">
          <w:headerReference w:type="default" r:id="rId43"/>
          <w:pgSz w:w="11907" w:h="16839" w:code="9"/>
          <w:pgMar w:top="1138" w:right="1440" w:bottom="1440" w:left="1440" w:header="706" w:footer="403" w:gutter="0"/>
          <w:cols w:space="708"/>
          <w:docGrid w:linePitch="360"/>
        </w:sectPr>
      </w:pPr>
    </w:p>
    <w:p w:rsidR="002C3CD5" w:rsidRPr="00EE608B" w:rsidRDefault="002C3CD5" w:rsidP="007057A6">
      <w:pPr>
        <w:spacing w:before="0"/>
        <w:rPr>
          <w:rFonts w:cstheme="minorHAnsi"/>
          <w:sz w:val="24"/>
          <w:szCs w:val="24"/>
        </w:rPr>
      </w:pPr>
    </w:p>
    <w:p w:rsidR="007057A6" w:rsidRPr="00EE608B" w:rsidRDefault="007057A6" w:rsidP="009B6DD3">
      <w:pPr>
        <w:pStyle w:val="Heading1"/>
        <w:rPr>
          <w:sz w:val="24"/>
          <w:szCs w:val="24"/>
        </w:rPr>
      </w:pPr>
      <w:bookmarkStart w:id="159" w:name="_Toc420998144"/>
      <w:r w:rsidRPr="00EE608B">
        <w:rPr>
          <w:sz w:val="24"/>
          <w:szCs w:val="24"/>
        </w:rPr>
        <w:t>FINANCIAL PLAN</w:t>
      </w:r>
      <w:bookmarkEnd w:id="159"/>
    </w:p>
    <w:p w:rsidR="00C715F5" w:rsidRPr="00EE608B" w:rsidRDefault="00C715F5" w:rsidP="00AD49BB">
      <w:pPr>
        <w:pStyle w:val="NoSpacing"/>
      </w:pPr>
      <w:r w:rsidRPr="00EE608B">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rsidR="00C715F5" w:rsidRPr="00EE608B" w:rsidRDefault="00C715F5" w:rsidP="00AD49BB">
      <w:pPr>
        <w:pStyle w:val="NoSpacing"/>
        <w:rPr>
          <w:rFonts w:ascii="Arial" w:hAnsi="Arial"/>
        </w:rPr>
      </w:pPr>
      <w:r w:rsidRPr="00EE608B">
        <w:t xml:space="preserve">The country is currently recovering from the downturn in the economy due to the recession in the last four years.  According to the National Treasury Budget Circular No 58, it states that the growth in the economy had slowed down from 4.5% to a revised 3.1% in 2011.  Unemployment has increased from 21.8% in 2008 to 25.7% in 2011.  As a result of this, a conservative approach needs to be adopted when forecasting future revenues and developing future financial plans. </w:t>
      </w:r>
    </w:p>
    <w:p w:rsidR="00C715F5" w:rsidRPr="00EE608B" w:rsidRDefault="00C715F5" w:rsidP="00AD49BB">
      <w:pPr>
        <w:pStyle w:val="NoSpacing"/>
      </w:pPr>
      <w:r w:rsidRPr="00EE608B">
        <w:t>Consumers who are the biggest contributor of the financial resources find themselves in a position where it is difficult for them to meet their daily needs.  It is therefore critical that in order to make the Integrated Development Plan (IDP) a credible document, that financial resources are obtained and allocated to prioritized projects in order to ensure that service delivery occurs.  By developing financial strategies and making use of the limited financial resources available, projects can be funded, service delivery would occur and consumer confidence and satisfaction would be achieved.</w:t>
      </w:r>
    </w:p>
    <w:p w:rsidR="00834E34" w:rsidRPr="00EE608B" w:rsidRDefault="00834E34" w:rsidP="00AD49BB">
      <w:pPr>
        <w:pStyle w:val="NoSpacing"/>
      </w:pPr>
      <w:r w:rsidRPr="00EE608B">
        <w:t xml:space="preserve">The municipality has put together a financial plan, in order to: </w:t>
      </w:r>
    </w:p>
    <w:p w:rsidR="00834E34" w:rsidRPr="00EE608B" w:rsidRDefault="00834E34" w:rsidP="003B58C4">
      <w:pPr>
        <w:pStyle w:val="Style1"/>
      </w:pPr>
      <w:r w:rsidRPr="00EE608B">
        <w:t>To ensure a close planning and budgeting link;</w:t>
      </w:r>
    </w:p>
    <w:p w:rsidR="00834E34" w:rsidRPr="00EE608B" w:rsidRDefault="00834E34" w:rsidP="003B58C4">
      <w:pPr>
        <w:pStyle w:val="Style1"/>
      </w:pPr>
      <w:r w:rsidRPr="00EE608B">
        <w:t>To inform municipal budgeting over tier;</w:t>
      </w:r>
    </w:p>
    <w:p w:rsidR="00834E34" w:rsidRPr="00EE608B" w:rsidRDefault="00834E34" w:rsidP="003B58C4">
      <w:pPr>
        <w:pStyle w:val="Style1"/>
      </w:pPr>
      <w:r w:rsidRPr="00EE608B">
        <w:t>To facilitate inter-governmental alignment with regard to capital requirements and sources of funding;</w:t>
      </w:r>
    </w:p>
    <w:p w:rsidR="00834E34" w:rsidRPr="00EE608B" w:rsidRDefault="00834E34" w:rsidP="003B58C4">
      <w:pPr>
        <w:pStyle w:val="Style1"/>
      </w:pPr>
      <w:r w:rsidRPr="00EE608B">
        <w:t>Assess financial management arrangement and financial strategy; and</w:t>
      </w:r>
    </w:p>
    <w:p w:rsidR="00834E34" w:rsidRPr="00EE608B" w:rsidRDefault="00834E34" w:rsidP="003B58C4">
      <w:pPr>
        <w:pStyle w:val="Style1"/>
      </w:pPr>
      <w:r w:rsidRPr="00EE608B">
        <w:t>To outline revenue and expenditure forecast.</w:t>
      </w:r>
    </w:p>
    <w:p w:rsidR="00834E34" w:rsidRPr="00EE608B" w:rsidRDefault="00834E34" w:rsidP="003B58C4">
      <w:pPr>
        <w:pStyle w:val="Style1"/>
      </w:pPr>
      <w:r w:rsidRPr="00EE608B">
        <w:t>The financial plan is an integral component of the IDP and addresses:</w:t>
      </w:r>
    </w:p>
    <w:p w:rsidR="00834E34" w:rsidRPr="00EE608B" w:rsidRDefault="00834E34" w:rsidP="003B58C4">
      <w:pPr>
        <w:pStyle w:val="Style1"/>
      </w:pPr>
      <w:r w:rsidRPr="00EE608B">
        <w:t xml:space="preserve">Establishing financial management systems and efficient, effective internal audit systems.   </w:t>
      </w:r>
    </w:p>
    <w:p w:rsidR="00834E34" w:rsidRPr="00EE608B" w:rsidRDefault="00834E34" w:rsidP="003B58C4">
      <w:pPr>
        <w:pStyle w:val="Style1"/>
      </w:pPr>
      <w:r w:rsidRPr="00EE608B">
        <w:t>Funding availability over a 3- 5year planning period</w:t>
      </w:r>
    </w:p>
    <w:p w:rsidR="006D7CB8" w:rsidRPr="00EE608B" w:rsidRDefault="00834E34" w:rsidP="00AD49BB">
      <w:pPr>
        <w:pStyle w:val="NoSpacing"/>
      </w:pPr>
      <w:r w:rsidRPr="00EE608B">
        <w:t>The balancing of this limiting factor relating to income with objectives established in terms of the IDP.</w:t>
      </w:r>
    </w:p>
    <w:p w:rsidR="000D4B80" w:rsidRDefault="000D4B80" w:rsidP="00AD49BB">
      <w:pPr>
        <w:pStyle w:val="BodyText"/>
        <w:rPr>
          <w:lang w:eastAsia="en-US"/>
        </w:rPr>
      </w:pPr>
    </w:p>
    <w:p w:rsidR="00622596" w:rsidRDefault="00622596" w:rsidP="00AD49BB">
      <w:pPr>
        <w:pStyle w:val="BodyText"/>
        <w:rPr>
          <w:lang w:eastAsia="en-US"/>
        </w:rPr>
      </w:pPr>
    </w:p>
    <w:p w:rsidR="00622596" w:rsidRDefault="00622596" w:rsidP="00AD49BB">
      <w:pPr>
        <w:pStyle w:val="BodyText"/>
        <w:rPr>
          <w:lang w:eastAsia="en-US"/>
        </w:rPr>
      </w:pPr>
    </w:p>
    <w:p w:rsidR="00D40432" w:rsidRPr="00EE608B" w:rsidRDefault="00D40432" w:rsidP="00AD49BB">
      <w:pPr>
        <w:pStyle w:val="BodyText"/>
        <w:rPr>
          <w:lang w:eastAsia="en-US"/>
        </w:rPr>
      </w:pPr>
    </w:p>
    <w:p w:rsidR="00656F81" w:rsidRPr="00EE608B" w:rsidRDefault="00656F81" w:rsidP="00AD49BB">
      <w:pPr>
        <w:pStyle w:val="BodyText"/>
        <w:rPr>
          <w:lang w:eastAsia="en-US"/>
        </w:rPr>
      </w:pPr>
    </w:p>
    <w:p w:rsidR="006D7CB8" w:rsidRPr="00EE608B" w:rsidRDefault="006D7CB8" w:rsidP="0089399C">
      <w:pPr>
        <w:pStyle w:val="Heading2"/>
        <w:rPr>
          <w:sz w:val="24"/>
          <w:szCs w:val="24"/>
        </w:rPr>
      </w:pPr>
      <w:bookmarkStart w:id="160" w:name="_Toc420998145"/>
      <w:r w:rsidRPr="00EE608B">
        <w:rPr>
          <w:sz w:val="24"/>
          <w:szCs w:val="24"/>
        </w:rPr>
        <w:lastRenderedPageBreak/>
        <w:t>Municipal Budget Overview</w:t>
      </w:r>
      <w:bookmarkEnd w:id="160"/>
    </w:p>
    <w:p w:rsidR="00E85C3F" w:rsidRPr="00EE608B" w:rsidRDefault="00E85C3F" w:rsidP="00AD49BB">
      <w:pPr>
        <w:pStyle w:val="NoSpacing"/>
      </w:pPr>
      <w:r w:rsidRPr="00EE608B">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rsidR="00E85C3F" w:rsidRPr="00EE608B" w:rsidRDefault="00E85C3F" w:rsidP="00AD49BB">
      <w:pPr>
        <w:pStyle w:val="NoSpacing"/>
      </w:pPr>
      <w:r w:rsidRPr="00EE608B">
        <w:t>The Mayor is tasked with co-ordinating the processes for preparing the budget, reviewing the Integrated Development Plan (IDP) and budget related policies. The Accounting officer, as per S68 of the MFMA, is required to assist the mayor in developing and implementing the budgetary process.</w:t>
      </w:r>
    </w:p>
    <w:p w:rsidR="00022102" w:rsidRPr="00EE608B" w:rsidRDefault="00A61410" w:rsidP="00E85C3F">
      <w:pPr>
        <w:rPr>
          <w:sz w:val="24"/>
          <w:szCs w:val="24"/>
          <w:highlight w:val="yellow"/>
        </w:rPr>
      </w:pPr>
      <w:r w:rsidRPr="00105FD8">
        <w:rPr>
          <w:noProof/>
        </w:rPr>
        <w:drawing>
          <wp:inline distT="0" distB="0" distL="0" distR="0" wp14:anchorId="25567024" wp14:editId="0018EACD">
            <wp:extent cx="6115915" cy="1647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365" cy="1649293"/>
                    </a:xfrm>
                    <a:prstGeom prst="rect">
                      <a:avLst/>
                    </a:prstGeom>
                    <a:noFill/>
                    <a:ln>
                      <a:noFill/>
                    </a:ln>
                  </pic:spPr>
                </pic:pic>
              </a:graphicData>
            </a:graphic>
          </wp:inline>
        </w:drawing>
      </w:r>
    </w:p>
    <w:p w:rsidR="006D7CB8" w:rsidRPr="00EE608B" w:rsidRDefault="006D7CB8" w:rsidP="0089399C">
      <w:pPr>
        <w:pStyle w:val="Heading2"/>
        <w:rPr>
          <w:sz w:val="24"/>
          <w:szCs w:val="24"/>
        </w:rPr>
      </w:pPr>
      <w:bookmarkStart w:id="161" w:name="_Toc420998146"/>
      <w:r w:rsidRPr="00EE608B">
        <w:rPr>
          <w:sz w:val="24"/>
          <w:szCs w:val="24"/>
        </w:rPr>
        <w:t>Three (3) Year Municipal Budget</w:t>
      </w:r>
      <w:bookmarkEnd w:id="161"/>
    </w:p>
    <w:p w:rsidR="006A04A1" w:rsidRPr="00EE608B" w:rsidRDefault="006A04A1" w:rsidP="00AD49BB">
      <w:pPr>
        <w:pStyle w:val="BodyText"/>
      </w:pPr>
    </w:p>
    <w:p w:rsidR="006A04A1" w:rsidRPr="00EE608B" w:rsidRDefault="00547CB9" w:rsidP="00AD49BB">
      <w:pPr>
        <w:pStyle w:val="BodyText"/>
      </w:pPr>
      <w:r w:rsidRPr="00672E30">
        <w:rPr>
          <w:lang w:val="en-ZA"/>
        </w:rPr>
        <w:drawing>
          <wp:inline distT="0" distB="0" distL="0" distR="0" wp14:anchorId="56F46628" wp14:editId="78FFE266">
            <wp:extent cx="6151648" cy="26098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9246" cy="2613074"/>
                    </a:xfrm>
                    <a:prstGeom prst="rect">
                      <a:avLst/>
                    </a:prstGeom>
                    <a:noFill/>
                    <a:ln>
                      <a:noFill/>
                    </a:ln>
                  </pic:spPr>
                </pic:pic>
              </a:graphicData>
            </a:graphic>
          </wp:inline>
        </w:drawing>
      </w:r>
    </w:p>
    <w:p w:rsidR="006A04A1" w:rsidRPr="00EE608B" w:rsidRDefault="006A04A1" w:rsidP="00AD49BB">
      <w:pPr>
        <w:pStyle w:val="BodyText"/>
      </w:pPr>
    </w:p>
    <w:p w:rsidR="006A04A1" w:rsidRPr="00EE608B" w:rsidRDefault="006A04A1" w:rsidP="00AD49BB">
      <w:pPr>
        <w:pStyle w:val="BodyText"/>
      </w:pPr>
    </w:p>
    <w:p w:rsidR="006A04A1" w:rsidRPr="00EE608B" w:rsidRDefault="006A04A1" w:rsidP="00AD49BB">
      <w:pPr>
        <w:pStyle w:val="BodyText"/>
      </w:pPr>
    </w:p>
    <w:p w:rsidR="006A04A1" w:rsidRPr="00EE608B" w:rsidRDefault="006A04A1" w:rsidP="00AD49BB">
      <w:pPr>
        <w:pStyle w:val="BodyText"/>
      </w:pPr>
    </w:p>
    <w:p w:rsidR="006D7CB8" w:rsidRPr="00EE608B" w:rsidRDefault="006D7CB8" w:rsidP="006D7CB8">
      <w:pPr>
        <w:spacing w:before="0"/>
        <w:rPr>
          <w:rFonts w:cstheme="minorHAnsi"/>
          <w:sz w:val="24"/>
          <w:szCs w:val="24"/>
        </w:rPr>
      </w:pPr>
    </w:p>
    <w:p w:rsidR="006A04A1" w:rsidRPr="00EE608B" w:rsidRDefault="006A04A1" w:rsidP="006D7CB8">
      <w:pPr>
        <w:spacing w:before="0"/>
        <w:rPr>
          <w:rFonts w:cstheme="minorHAnsi"/>
          <w:sz w:val="24"/>
          <w:szCs w:val="24"/>
        </w:rPr>
        <w:sectPr w:rsidR="006A04A1" w:rsidRPr="00EE608B" w:rsidSect="00BD671D">
          <w:footerReference w:type="default" r:id="rId46"/>
          <w:pgSz w:w="11907" w:h="16839" w:code="9"/>
          <w:pgMar w:top="1138" w:right="1440" w:bottom="1440" w:left="1440" w:header="706" w:footer="403" w:gutter="0"/>
          <w:cols w:space="708"/>
          <w:docGrid w:linePitch="360"/>
        </w:sectPr>
      </w:pPr>
    </w:p>
    <w:p w:rsidR="006A04A1" w:rsidRPr="00EE608B" w:rsidRDefault="006A04A1" w:rsidP="006A04A1">
      <w:pPr>
        <w:pStyle w:val="Header"/>
        <w:pBdr>
          <w:bottom w:val="thickThinSmallGap" w:sz="24" w:space="1" w:color="622423"/>
        </w:pBdr>
        <w:rPr>
          <w:rFonts w:ascii="Cambria" w:hAnsi="Cambria"/>
          <w:b/>
          <w:sz w:val="24"/>
          <w:szCs w:val="24"/>
          <w:lang w:val="fr-FR"/>
        </w:rPr>
      </w:pPr>
      <w:r w:rsidRPr="00EE608B">
        <w:rPr>
          <w:noProof/>
          <w:sz w:val="24"/>
          <w:szCs w:val="24"/>
        </w:rPr>
        <w:lastRenderedPageBreak/>
        <w:drawing>
          <wp:inline distT="0" distB="0" distL="0" distR="0" wp14:anchorId="02AD8256" wp14:editId="556DBE0F">
            <wp:extent cx="1714500" cy="92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r w:rsidRPr="00EE608B">
        <w:rPr>
          <w:rFonts w:ascii="Cambria" w:hAnsi="Cambria"/>
          <w:b/>
          <w:sz w:val="24"/>
          <w:szCs w:val="24"/>
          <w:lang w:val="fr-FR"/>
        </w:rPr>
        <w:t xml:space="preserve">ACTION PLAN FOR AUDIT QUERIES    </w:t>
      </w:r>
      <w:r w:rsidR="002E3E2C">
        <w:rPr>
          <w:rFonts w:ascii="Cambria" w:hAnsi="Cambria"/>
          <w:b/>
          <w:sz w:val="24"/>
          <w:szCs w:val="24"/>
          <w:lang w:val="fr-FR"/>
        </w:rPr>
        <w:t>UMTSHEZI MUNICIPALITY- 2013/2015</w:t>
      </w:r>
    </w:p>
    <w:p w:rsidR="006A04A1" w:rsidRPr="00EE608B" w:rsidRDefault="006A04A1" w:rsidP="006A04A1">
      <w:pPr>
        <w:rPr>
          <w:sz w:val="24"/>
          <w:szCs w:val="24"/>
        </w:rPr>
      </w:pPr>
    </w:p>
    <w:tbl>
      <w:tblPr>
        <w:tblW w:w="14627" w:type="dxa"/>
        <w:tblCellSpacing w:w="1440" w:type="nil"/>
        <w:tblInd w:w="-60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861"/>
        <w:gridCol w:w="4959"/>
        <w:gridCol w:w="2129"/>
        <w:gridCol w:w="2410"/>
        <w:gridCol w:w="2268"/>
      </w:tblGrid>
      <w:tr w:rsidR="00234F3E" w:rsidRPr="00EE608B" w:rsidTr="0032364C">
        <w:trPr>
          <w:tblHeader/>
          <w:tblCellSpacing w:w="1440" w:type="nil"/>
        </w:trPr>
        <w:tc>
          <w:tcPr>
            <w:tcW w:w="2861" w:type="dxa"/>
          </w:tcPr>
          <w:p w:rsidR="00234F3E" w:rsidRPr="00EE608B" w:rsidRDefault="00234F3E" w:rsidP="00234F3E">
            <w:pPr>
              <w:spacing w:before="0" w:after="0"/>
              <w:rPr>
                <w:b/>
                <w:sz w:val="24"/>
                <w:szCs w:val="24"/>
                <w:lang w:val="en-US"/>
              </w:rPr>
            </w:pPr>
            <w:r w:rsidRPr="00EE608B">
              <w:rPr>
                <w:b/>
                <w:sz w:val="24"/>
                <w:szCs w:val="24"/>
                <w:lang w:val="en-US"/>
              </w:rPr>
              <w:t>Audit Report paragraph number/Finding</w:t>
            </w:r>
          </w:p>
        </w:tc>
        <w:tc>
          <w:tcPr>
            <w:tcW w:w="4959" w:type="dxa"/>
          </w:tcPr>
          <w:p w:rsidR="00234F3E" w:rsidRPr="00EE608B" w:rsidRDefault="00234F3E" w:rsidP="00234F3E">
            <w:pPr>
              <w:spacing w:before="0" w:after="0"/>
              <w:rPr>
                <w:b/>
                <w:iCs/>
                <w:sz w:val="24"/>
                <w:szCs w:val="24"/>
                <w:lang w:val="en-US"/>
              </w:rPr>
            </w:pPr>
          </w:p>
          <w:p w:rsidR="00234F3E" w:rsidRPr="00EE608B" w:rsidRDefault="00234F3E" w:rsidP="00234F3E">
            <w:pPr>
              <w:spacing w:before="0" w:after="0"/>
              <w:rPr>
                <w:b/>
                <w:iCs/>
                <w:sz w:val="24"/>
                <w:szCs w:val="24"/>
                <w:lang w:val="en-US"/>
              </w:rPr>
            </w:pPr>
            <w:r w:rsidRPr="00EE608B">
              <w:rPr>
                <w:b/>
                <w:iCs/>
                <w:sz w:val="24"/>
                <w:szCs w:val="24"/>
                <w:lang w:val="en-US"/>
              </w:rPr>
              <w:t>Action plan</w:t>
            </w:r>
          </w:p>
        </w:tc>
        <w:tc>
          <w:tcPr>
            <w:tcW w:w="2129" w:type="dxa"/>
          </w:tcPr>
          <w:p w:rsidR="00234F3E" w:rsidRPr="00EE608B" w:rsidRDefault="00234F3E" w:rsidP="00234F3E">
            <w:pPr>
              <w:spacing w:before="0" w:after="0"/>
              <w:rPr>
                <w:b/>
                <w:iCs/>
                <w:sz w:val="24"/>
                <w:szCs w:val="24"/>
                <w:lang w:val="en-US"/>
              </w:rPr>
            </w:pPr>
            <w:r w:rsidRPr="00EE608B">
              <w:rPr>
                <w:b/>
                <w:iCs/>
                <w:sz w:val="24"/>
                <w:szCs w:val="24"/>
                <w:lang w:val="en-US"/>
              </w:rPr>
              <w:t>Implementation /</w:t>
            </w:r>
          </w:p>
          <w:p w:rsidR="00234F3E" w:rsidRPr="00EE608B" w:rsidRDefault="00234F3E" w:rsidP="00234F3E">
            <w:pPr>
              <w:spacing w:before="0" w:after="0"/>
              <w:rPr>
                <w:b/>
                <w:iCs/>
                <w:sz w:val="24"/>
                <w:szCs w:val="24"/>
                <w:lang w:val="en-US"/>
              </w:rPr>
            </w:pPr>
            <w:r w:rsidRPr="00EE608B">
              <w:rPr>
                <w:b/>
                <w:iCs/>
                <w:sz w:val="24"/>
                <w:szCs w:val="24"/>
                <w:lang w:val="en-US"/>
              </w:rPr>
              <w:t>(Target)</w:t>
            </w:r>
          </w:p>
          <w:p w:rsidR="00234F3E" w:rsidRPr="00EE608B" w:rsidRDefault="00234F3E" w:rsidP="00234F3E">
            <w:pPr>
              <w:spacing w:before="0" w:after="0"/>
              <w:rPr>
                <w:b/>
                <w:iCs/>
                <w:sz w:val="24"/>
                <w:szCs w:val="24"/>
                <w:lang w:val="en-US"/>
              </w:rPr>
            </w:pPr>
            <w:r w:rsidRPr="00EE608B">
              <w:rPr>
                <w:b/>
                <w:iCs/>
                <w:sz w:val="24"/>
                <w:szCs w:val="24"/>
                <w:lang w:val="en-US"/>
              </w:rPr>
              <w:t xml:space="preserve"> Date</w:t>
            </w:r>
          </w:p>
        </w:tc>
        <w:tc>
          <w:tcPr>
            <w:tcW w:w="2410" w:type="dxa"/>
          </w:tcPr>
          <w:p w:rsidR="00234F3E" w:rsidRPr="00EE608B" w:rsidRDefault="00234F3E" w:rsidP="00234F3E">
            <w:pPr>
              <w:spacing w:before="0" w:after="0"/>
              <w:rPr>
                <w:b/>
                <w:iCs/>
                <w:sz w:val="24"/>
                <w:szCs w:val="24"/>
                <w:lang w:val="en-US"/>
              </w:rPr>
            </w:pPr>
          </w:p>
          <w:p w:rsidR="00234F3E" w:rsidRPr="00EE608B" w:rsidRDefault="00234F3E" w:rsidP="00234F3E">
            <w:pPr>
              <w:spacing w:before="0" w:after="0"/>
              <w:rPr>
                <w:b/>
                <w:iCs/>
                <w:sz w:val="24"/>
                <w:szCs w:val="24"/>
                <w:lang w:val="en-US"/>
              </w:rPr>
            </w:pPr>
            <w:r w:rsidRPr="00EE608B">
              <w:rPr>
                <w:b/>
                <w:iCs/>
                <w:sz w:val="24"/>
                <w:szCs w:val="24"/>
                <w:lang w:val="en-US"/>
              </w:rPr>
              <w:t>Accountable Executive</w:t>
            </w:r>
          </w:p>
        </w:tc>
        <w:tc>
          <w:tcPr>
            <w:tcW w:w="2268" w:type="dxa"/>
          </w:tcPr>
          <w:p w:rsidR="00234F3E" w:rsidRPr="00EE608B" w:rsidRDefault="00234F3E" w:rsidP="00234F3E">
            <w:pPr>
              <w:spacing w:before="0" w:after="0"/>
              <w:rPr>
                <w:b/>
                <w:iCs/>
                <w:sz w:val="24"/>
                <w:szCs w:val="24"/>
                <w:lang w:val="en-US"/>
              </w:rPr>
            </w:pPr>
          </w:p>
          <w:p w:rsidR="00234F3E" w:rsidRPr="00EE608B" w:rsidRDefault="00234F3E" w:rsidP="00234F3E">
            <w:pPr>
              <w:spacing w:before="0" w:after="0"/>
              <w:rPr>
                <w:b/>
                <w:iCs/>
                <w:sz w:val="24"/>
                <w:szCs w:val="24"/>
                <w:lang w:val="en-US"/>
              </w:rPr>
            </w:pPr>
            <w:r w:rsidRPr="00EE608B">
              <w:rPr>
                <w:b/>
                <w:iCs/>
                <w:sz w:val="24"/>
                <w:szCs w:val="24"/>
                <w:lang w:val="en-US"/>
              </w:rPr>
              <w:t xml:space="preserve">Status </w:t>
            </w:r>
          </w:p>
        </w:tc>
      </w:tr>
      <w:tr w:rsidR="00234F3E" w:rsidRPr="00EE608B" w:rsidTr="0032364C">
        <w:trPr>
          <w:trHeight w:val="68"/>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 Commitments not completely disclosed in the annual financial statements</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Training </w:t>
            </w:r>
            <w:proofErr w:type="gramStart"/>
            <w:r w:rsidRPr="00EE608B">
              <w:rPr>
                <w:sz w:val="24"/>
                <w:szCs w:val="24"/>
                <w:lang w:val="en-US"/>
              </w:rPr>
              <w:t>will be provided</w:t>
            </w:r>
            <w:proofErr w:type="gramEnd"/>
            <w:r w:rsidRPr="00EE608B">
              <w:rPr>
                <w:sz w:val="24"/>
                <w:szCs w:val="24"/>
                <w:lang w:val="en-US"/>
              </w:rPr>
              <w:t xml:space="preserve"> to all relevant Finance staff.</w:t>
            </w:r>
          </w:p>
          <w:p w:rsidR="00234F3E" w:rsidRPr="00EE608B" w:rsidRDefault="00234F3E" w:rsidP="00234F3E">
            <w:pPr>
              <w:spacing w:before="0" w:after="0"/>
              <w:rPr>
                <w:sz w:val="24"/>
                <w:szCs w:val="24"/>
                <w:lang w:val="en-US"/>
              </w:rPr>
            </w:pPr>
            <w:r w:rsidRPr="00EE608B">
              <w:rPr>
                <w:sz w:val="24"/>
                <w:szCs w:val="24"/>
                <w:lang w:val="en-US"/>
              </w:rPr>
              <w:t>A Contract Register will be compiled that will indicate all the commitments.</w:t>
            </w:r>
          </w:p>
          <w:p w:rsidR="00234F3E" w:rsidRPr="00EE608B" w:rsidRDefault="00234F3E" w:rsidP="00234F3E">
            <w:pPr>
              <w:spacing w:before="0" w:after="0"/>
              <w:rPr>
                <w:sz w:val="24"/>
                <w:szCs w:val="24"/>
                <w:lang w:val="en-US"/>
              </w:rPr>
            </w:pPr>
            <w:r w:rsidRPr="00EE608B">
              <w:rPr>
                <w:sz w:val="24"/>
                <w:szCs w:val="24"/>
                <w:lang w:val="en-US"/>
              </w:rPr>
              <w:t xml:space="preserve">Contracts and Work in Progress </w:t>
            </w:r>
            <w:proofErr w:type="gramStart"/>
            <w:r w:rsidRPr="00EE608B">
              <w:rPr>
                <w:sz w:val="24"/>
                <w:szCs w:val="24"/>
                <w:lang w:val="en-US"/>
              </w:rPr>
              <w:t>will be monitored monthly and updated on the Contract Register and the Venus system</w:t>
            </w:r>
            <w:proofErr w:type="gramEnd"/>
            <w:r w:rsidRPr="00EE608B">
              <w:rPr>
                <w:sz w:val="24"/>
                <w:szCs w:val="24"/>
                <w:lang w:val="en-US"/>
              </w:rPr>
              <w:t>.</w:t>
            </w:r>
          </w:p>
        </w:tc>
        <w:tc>
          <w:tcPr>
            <w:tcW w:w="2129" w:type="dxa"/>
          </w:tcPr>
          <w:p w:rsidR="00234F3E" w:rsidRPr="00EE608B" w:rsidRDefault="00234F3E" w:rsidP="00234F3E">
            <w:pPr>
              <w:spacing w:before="0" w:after="0"/>
              <w:rPr>
                <w:sz w:val="24"/>
                <w:szCs w:val="24"/>
                <w:lang w:val="en-US"/>
              </w:rPr>
            </w:pPr>
            <w:r w:rsidRPr="00EE608B">
              <w:rPr>
                <w:sz w:val="24"/>
                <w:szCs w:val="24"/>
                <w:lang w:val="en-US"/>
              </w:rPr>
              <w:t xml:space="preserve">15 February 2014 </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7 February 2014</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CFO, All directors</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 All directors</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 All directors</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2268" w:type="dxa"/>
          </w:tcPr>
          <w:p w:rsidR="00234F3E" w:rsidRPr="00EE608B" w:rsidRDefault="00234F3E" w:rsidP="00234F3E">
            <w:pPr>
              <w:spacing w:before="0" w:after="0"/>
              <w:rPr>
                <w:sz w:val="24"/>
                <w:szCs w:val="24"/>
                <w:lang w:val="en-US"/>
              </w:rPr>
            </w:pPr>
            <w:r w:rsidRPr="00EE608B">
              <w:rPr>
                <w:sz w:val="24"/>
                <w:szCs w:val="24"/>
                <w:lang w:val="en-US"/>
              </w:rPr>
              <w:t>Commenced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Commenced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Commenced</w:t>
            </w:r>
          </w:p>
        </w:tc>
      </w:tr>
      <w:tr w:rsidR="00234F3E" w:rsidRPr="00EE608B" w:rsidTr="0032364C">
        <w:trPr>
          <w:trHeight w:val="68"/>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2. Accruals not completely disclosed in the annual financial statements.</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Training </w:t>
            </w:r>
            <w:proofErr w:type="gramStart"/>
            <w:r w:rsidRPr="00EE608B">
              <w:rPr>
                <w:sz w:val="24"/>
                <w:szCs w:val="24"/>
                <w:lang w:val="en-US"/>
              </w:rPr>
              <w:t>will be provided</w:t>
            </w:r>
            <w:proofErr w:type="gramEnd"/>
            <w:r w:rsidRPr="00EE608B">
              <w:rPr>
                <w:sz w:val="24"/>
                <w:szCs w:val="24"/>
                <w:lang w:val="en-US"/>
              </w:rPr>
              <w:t xml:space="preserve"> to all relevant Finance staff.</w:t>
            </w:r>
          </w:p>
          <w:p w:rsidR="00234F3E" w:rsidRPr="00EE608B" w:rsidRDefault="00234F3E" w:rsidP="00234F3E">
            <w:pPr>
              <w:spacing w:before="0" w:after="0"/>
              <w:rPr>
                <w:sz w:val="24"/>
                <w:szCs w:val="24"/>
                <w:lang w:val="en-US"/>
              </w:rPr>
            </w:pPr>
            <w:r w:rsidRPr="00EE608B">
              <w:rPr>
                <w:sz w:val="24"/>
                <w:szCs w:val="24"/>
                <w:lang w:val="en-US"/>
              </w:rPr>
              <w:t>Retention creditor’s will be disclosed in the half-year and year-end financial statements;</w:t>
            </w:r>
          </w:p>
          <w:p w:rsidR="00234F3E" w:rsidRPr="00EE608B" w:rsidRDefault="00234F3E" w:rsidP="00234F3E">
            <w:pPr>
              <w:spacing w:before="0" w:after="0"/>
              <w:rPr>
                <w:sz w:val="24"/>
                <w:szCs w:val="24"/>
                <w:lang w:val="en-US"/>
              </w:rPr>
            </w:pPr>
            <w:r w:rsidRPr="00EE608B">
              <w:rPr>
                <w:sz w:val="24"/>
                <w:szCs w:val="24"/>
                <w:lang w:val="en-US"/>
              </w:rPr>
              <w:t xml:space="preserve">All monies received and not used </w:t>
            </w:r>
            <w:proofErr w:type="gramStart"/>
            <w:r w:rsidRPr="00EE608B">
              <w:rPr>
                <w:sz w:val="24"/>
                <w:szCs w:val="24"/>
                <w:lang w:val="en-US"/>
              </w:rPr>
              <w:t>will be accounted for</w:t>
            </w:r>
            <w:proofErr w:type="gramEnd"/>
            <w:r w:rsidRPr="00EE608B">
              <w:rPr>
                <w:sz w:val="24"/>
                <w:szCs w:val="24"/>
                <w:lang w:val="en-US"/>
              </w:rPr>
              <w:t xml:space="preserve"> as liability (Unexpended grants).</w:t>
            </w:r>
          </w:p>
          <w:p w:rsidR="00234F3E" w:rsidRPr="00EE608B" w:rsidRDefault="00234F3E" w:rsidP="00234F3E">
            <w:pPr>
              <w:spacing w:before="0" w:after="0"/>
              <w:rPr>
                <w:sz w:val="24"/>
                <w:szCs w:val="24"/>
                <w:lang w:val="en-US"/>
              </w:rPr>
            </w:pPr>
            <w:r w:rsidRPr="00EE608B">
              <w:rPr>
                <w:sz w:val="24"/>
                <w:szCs w:val="24"/>
                <w:lang w:val="en-US"/>
              </w:rPr>
              <w:t xml:space="preserve">All services rendered/goods received by the end of the reporting period </w:t>
            </w:r>
            <w:proofErr w:type="gramStart"/>
            <w:r w:rsidRPr="00EE608B">
              <w:rPr>
                <w:sz w:val="24"/>
                <w:szCs w:val="24"/>
                <w:lang w:val="en-US"/>
              </w:rPr>
              <w:t>will be accounted for</w:t>
            </w:r>
            <w:proofErr w:type="gramEnd"/>
            <w:r w:rsidRPr="00EE608B">
              <w:rPr>
                <w:sz w:val="24"/>
                <w:szCs w:val="24"/>
                <w:lang w:val="en-US"/>
              </w:rPr>
              <w:t>.</w:t>
            </w:r>
          </w:p>
          <w:p w:rsidR="00234F3E" w:rsidRPr="00EE608B" w:rsidRDefault="00234F3E" w:rsidP="00234F3E">
            <w:pPr>
              <w:spacing w:before="0" w:after="0"/>
              <w:rPr>
                <w:sz w:val="24"/>
                <w:szCs w:val="24"/>
                <w:lang w:val="en-US"/>
              </w:rPr>
            </w:pPr>
          </w:p>
        </w:tc>
        <w:tc>
          <w:tcPr>
            <w:tcW w:w="2129" w:type="dxa"/>
          </w:tcPr>
          <w:p w:rsidR="00234F3E" w:rsidRPr="00EE608B" w:rsidRDefault="00234F3E" w:rsidP="00234F3E">
            <w:pPr>
              <w:spacing w:before="0" w:after="0"/>
              <w:rPr>
                <w:sz w:val="24"/>
                <w:szCs w:val="24"/>
                <w:lang w:val="en-US"/>
              </w:rPr>
            </w:pPr>
            <w:r w:rsidRPr="00EE608B">
              <w:rPr>
                <w:sz w:val="24"/>
                <w:szCs w:val="24"/>
                <w:lang w:val="en-US"/>
              </w:rPr>
              <w:t>15 February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10 February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31 July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31 December 2013  30 June 2014</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lastRenderedPageBreak/>
              <w:t>CFO</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 for half year end</w:t>
            </w:r>
          </w:p>
        </w:tc>
      </w:tr>
      <w:tr w:rsidR="00234F3E" w:rsidRPr="00EE608B" w:rsidTr="0032364C">
        <w:trPr>
          <w:trHeight w:val="68"/>
          <w:tblCellSpacing w:w="1440" w:type="nil"/>
        </w:trPr>
        <w:tc>
          <w:tcPr>
            <w:tcW w:w="2861" w:type="dxa"/>
          </w:tcPr>
          <w:p w:rsidR="00234F3E" w:rsidRPr="00EE608B" w:rsidRDefault="00234F3E" w:rsidP="00234F3E">
            <w:pPr>
              <w:spacing w:before="0" w:after="0"/>
              <w:rPr>
                <w:sz w:val="24"/>
                <w:szCs w:val="24"/>
                <w:lang w:val="en-US"/>
              </w:rPr>
            </w:pPr>
            <w:proofErr w:type="gramStart"/>
            <w:r w:rsidRPr="00EE608B">
              <w:rPr>
                <w:sz w:val="24"/>
                <w:szCs w:val="24"/>
                <w:lang w:val="en-US"/>
              </w:rPr>
              <w:lastRenderedPageBreak/>
              <w:t>3. Irregular expenditure of R12.8 million.</w:t>
            </w:r>
            <w:proofErr w:type="gramEnd"/>
            <w:r w:rsidRPr="00EE608B">
              <w:rPr>
                <w:sz w:val="24"/>
                <w:szCs w:val="24"/>
                <w:lang w:val="en-US"/>
              </w:rPr>
              <w:t xml:space="preserve"> </w:t>
            </w:r>
          </w:p>
        </w:tc>
        <w:tc>
          <w:tcPr>
            <w:tcW w:w="4959" w:type="dxa"/>
          </w:tcPr>
          <w:p w:rsidR="00234F3E" w:rsidRPr="00EE608B" w:rsidRDefault="00EA13E7" w:rsidP="00234F3E">
            <w:pPr>
              <w:spacing w:before="0" w:after="0"/>
              <w:rPr>
                <w:sz w:val="24"/>
                <w:szCs w:val="24"/>
                <w:lang w:val="en-US"/>
              </w:rPr>
            </w:pPr>
            <w:r w:rsidRPr="00EE608B">
              <w:rPr>
                <w:sz w:val="24"/>
                <w:szCs w:val="24"/>
                <w:lang w:val="en-US"/>
              </w:rPr>
              <w:t>Council as per section 32 of the MFMA will investigate irregular expenditure of R12.8 million, as reported</w:t>
            </w:r>
            <w:r w:rsidR="00234F3E" w:rsidRPr="00EE608B">
              <w:rPr>
                <w:sz w:val="24"/>
                <w:szCs w:val="24"/>
                <w:lang w:val="en-US"/>
              </w:rPr>
              <w:t>.</w:t>
            </w:r>
          </w:p>
          <w:p w:rsidR="00234F3E" w:rsidRPr="00EE608B" w:rsidRDefault="00234F3E" w:rsidP="00234F3E">
            <w:pPr>
              <w:spacing w:before="0" w:after="0"/>
              <w:rPr>
                <w:sz w:val="24"/>
                <w:szCs w:val="24"/>
                <w:lang w:val="en-US"/>
              </w:rPr>
            </w:pPr>
            <w:r w:rsidRPr="00EE608B">
              <w:rPr>
                <w:sz w:val="24"/>
                <w:szCs w:val="24"/>
                <w:lang w:val="en-US"/>
              </w:rPr>
              <w:t xml:space="preserve">Irregular expenditure of R12.8 million </w:t>
            </w:r>
            <w:proofErr w:type="gramStart"/>
            <w:r w:rsidRPr="00EE608B">
              <w:rPr>
                <w:sz w:val="24"/>
                <w:szCs w:val="24"/>
                <w:lang w:val="en-US"/>
              </w:rPr>
              <w:t>will be dealt</w:t>
            </w:r>
            <w:proofErr w:type="gramEnd"/>
            <w:r w:rsidRPr="00EE608B">
              <w:rPr>
                <w:sz w:val="24"/>
                <w:szCs w:val="24"/>
                <w:lang w:val="en-US"/>
              </w:rPr>
              <w:t xml:space="preserve"> as per the Council Resolution taken in this regard.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KZN Provincial Treasury has seconded a resource to provide training and support to the SCM Unit, which will encompass ensuring inter alia that:</w:t>
            </w:r>
          </w:p>
          <w:p w:rsidR="00234F3E" w:rsidRPr="00EE608B" w:rsidRDefault="00234F3E" w:rsidP="00234F3E">
            <w:pPr>
              <w:spacing w:before="0" w:after="0"/>
              <w:rPr>
                <w:sz w:val="24"/>
                <w:szCs w:val="24"/>
                <w:lang w:val="en-US"/>
              </w:rPr>
            </w:pPr>
            <w:r w:rsidRPr="00EE608B">
              <w:rPr>
                <w:sz w:val="24"/>
                <w:szCs w:val="24"/>
                <w:lang w:val="en-US"/>
              </w:rPr>
              <w:t>We obtain three written quotations for all the goods or services purchased for less than R200 000;</w:t>
            </w:r>
          </w:p>
          <w:p w:rsidR="00234F3E" w:rsidRPr="00EE608B" w:rsidRDefault="00234F3E" w:rsidP="00234F3E">
            <w:pPr>
              <w:spacing w:before="0" w:after="0"/>
              <w:rPr>
                <w:sz w:val="24"/>
                <w:szCs w:val="24"/>
                <w:lang w:val="en-US"/>
              </w:rPr>
            </w:pPr>
            <w:r w:rsidRPr="00EE608B">
              <w:rPr>
                <w:sz w:val="24"/>
                <w:szCs w:val="24"/>
                <w:lang w:val="en-US"/>
              </w:rPr>
              <w:t>All goods or services procured above R200 000 and long-term are competitive bids;</w:t>
            </w:r>
          </w:p>
          <w:p w:rsidR="00234F3E" w:rsidRPr="00EE608B" w:rsidRDefault="00234F3E" w:rsidP="00234F3E">
            <w:pPr>
              <w:spacing w:before="0" w:after="0"/>
              <w:rPr>
                <w:sz w:val="24"/>
                <w:szCs w:val="24"/>
                <w:lang w:val="en-US"/>
              </w:rPr>
            </w:pPr>
            <w:r w:rsidRPr="00EE608B">
              <w:rPr>
                <w:sz w:val="24"/>
                <w:szCs w:val="24"/>
                <w:lang w:val="en-US"/>
              </w:rPr>
              <w:t>The preference point system is always applied in the procurement of goods and services above R30 000.</w:t>
            </w:r>
          </w:p>
          <w:p w:rsidR="00234F3E" w:rsidRPr="00EE608B" w:rsidRDefault="00234F3E" w:rsidP="00234F3E">
            <w:pPr>
              <w:spacing w:before="0" w:after="0"/>
              <w:rPr>
                <w:sz w:val="24"/>
                <w:szCs w:val="24"/>
                <w:lang w:val="en-US"/>
              </w:rPr>
            </w:pPr>
            <w:r w:rsidRPr="00EE608B">
              <w:rPr>
                <w:sz w:val="24"/>
                <w:szCs w:val="24"/>
                <w:lang w:val="en-US"/>
              </w:rPr>
              <w:t xml:space="preserve">Review all expenditure from 1 July 2013 to date, to identify other incidences of irregular expenditure to report to EXCO/Council to </w:t>
            </w:r>
            <w:r w:rsidRPr="00EE608B">
              <w:rPr>
                <w:sz w:val="24"/>
                <w:szCs w:val="24"/>
                <w:lang w:val="en-US"/>
              </w:rPr>
              <w:lastRenderedPageBreak/>
              <w:t xml:space="preserve">investigate and for them to </w:t>
            </w:r>
            <w:proofErr w:type="gramStart"/>
            <w:r w:rsidRPr="00EE608B">
              <w:rPr>
                <w:sz w:val="24"/>
                <w:szCs w:val="24"/>
                <w:lang w:val="en-US"/>
              </w:rPr>
              <w:t>be dealt with</w:t>
            </w:r>
            <w:proofErr w:type="gramEnd"/>
            <w:r w:rsidRPr="00EE608B">
              <w:rPr>
                <w:sz w:val="24"/>
                <w:szCs w:val="24"/>
                <w:lang w:val="en-US"/>
              </w:rPr>
              <w:t xml:space="preserve"> as per Council resolution.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lastRenderedPageBreak/>
              <w:t>26 February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1 December 2013</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Ongoing</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Council</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Municipal Manager (MM)</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MM</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To be done before year end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4. Litigation in process against the municipality (Street vendor - R300,000)</w:t>
            </w:r>
          </w:p>
        </w:tc>
        <w:tc>
          <w:tcPr>
            <w:tcW w:w="4959" w:type="dxa"/>
          </w:tcPr>
          <w:p w:rsidR="00234F3E" w:rsidRPr="00EE608B" w:rsidRDefault="00234F3E" w:rsidP="00234F3E">
            <w:pPr>
              <w:spacing w:before="0" w:after="0"/>
              <w:rPr>
                <w:sz w:val="24"/>
                <w:szCs w:val="24"/>
                <w:lang w:val="en-US"/>
              </w:rPr>
            </w:pPr>
            <w:r w:rsidRPr="00EE608B">
              <w:rPr>
                <w:sz w:val="24"/>
                <w:szCs w:val="24"/>
                <w:lang w:val="en-US"/>
              </w:rPr>
              <w:t>This matter has been reported to Council and is currently followed up by management</w:t>
            </w:r>
          </w:p>
        </w:tc>
        <w:tc>
          <w:tcPr>
            <w:tcW w:w="2129" w:type="dxa"/>
          </w:tcPr>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t>MM</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5. Litigation in process against the municipality (Construction company – R2,76 m)</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This matter </w:t>
            </w:r>
            <w:proofErr w:type="gramStart"/>
            <w:r w:rsidRPr="00EE608B">
              <w:rPr>
                <w:sz w:val="24"/>
                <w:szCs w:val="24"/>
                <w:lang w:val="en-US"/>
              </w:rPr>
              <w:t>has been reported</w:t>
            </w:r>
            <w:proofErr w:type="gramEnd"/>
            <w:r w:rsidRPr="00EE608B">
              <w:rPr>
                <w:sz w:val="24"/>
                <w:szCs w:val="24"/>
                <w:lang w:val="en-US"/>
              </w:rPr>
              <w:t xml:space="preserve"> to Council and is currently under investigation.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t>MM</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5. Material underspending of grants</w:t>
            </w:r>
          </w:p>
        </w:tc>
        <w:tc>
          <w:tcPr>
            <w:tcW w:w="4959" w:type="dxa"/>
          </w:tcPr>
          <w:p w:rsidR="00234F3E" w:rsidRPr="00EE608B" w:rsidRDefault="00234F3E" w:rsidP="00234F3E">
            <w:pPr>
              <w:spacing w:before="0" w:after="0"/>
              <w:rPr>
                <w:sz w:val="24"/>
                <w:szCs w:val="24"/>
                <w:lang w:val="en-US"/>
              </w:rPr>
            </w:pPr>
            <w:r w:rsidRPr="00EE608B">
              <w:rPr>
                <w:sz w:val="24"/>
                <w:szCs w:val="24"/>
                <w:lang w:val="en-US"/>
              </w:rPr>
              <w:t>A Procurement Plan has been compiled and will be monitored monthly and progress, delays reported to the MM/EXCO.</w:t>
            </w:r>
          </w:p>
          <w:p w:rsidR="00234F3E" w:rsidRPr="00EE608B" w:rsidRDefault="00234F3E" w:rsidP="00234F3E">
            <w:pPr>
              <w:spacing w:before="0" w:after="0"/>
              <w:rPr>
                <w:sz w:val="24"/>
                <w:szCs w:val="24"/>
                <w:lang w:val="en-US"/>
              </w:rPr>
            </w:pPr>
            <w:r w:rsidRPr="00EE608B">
              <w:rPr>
                <w:sz w:val="24"/>
                <w:szCs w:val="24"/>
                <w:lang w:val="en-US"/>
              </w:rPr>
              <w:t>All directors with projects will be required to motivate planning delays, and the CFO will report on SCM delays on project procurement/expenditure.</w:t>
            </w:r>
          </w:p>
          <w:p w:rsidR="00234F3E" w:rsidRPr="00EE608B" w:rsidRDefault="00234F3E" w:rsidP="00234F3E">
            <w:pPr>
              <w:spacing w:before="0" w:after="0"/>
              <w:rPr>
                <w:sz w:val="24"/>
                <w:szCs w:val="24"/>
                <w:lang w:val="en-US"/>
              </w:rPr>
            </w:pPr>
            <w:r w:rsidRPr="00EE608B">
              <w:rPr>
                <w:sz w:val="24"/>
                <w:szCs w:val="24"/>
                <w:lang w:val="en-US"/>
              </w:rPr>
              <w:t xml:space="preserve">A spending report </w:t>
            </w:r>
            <w:proofErr w:type="gramStart"/>
            <w:r w:rsidRPr="00EE608B">
              <w:rPr>
                <w:sz w:val="24"/>
                <w:szCs w:val="24"/>
                <w:lang w:val="en-US"/>
              </w:rPr>
              <w:t>will be submitted</w:t>
            </w:r>
            <w:proofErr w:type="gramEnd"/>
            <w:r w:rsidRPr="00EE608B">
              <w:rPr>
                <w:sz w:val="24"/>
                <w:szCs w:val="24"/>
                <w:lang w:val="en-US"/>
              </w:rPr>
              <w:t xml:space="preserve"> to the MM, CFO and EXCO monthly.</w:t>
            </w:r>
          </w:p>
        </w:tc>
        <w:tc>
          <w:tcPr>
            <w:tcW w:w="2129" w:type="dxa"/>
          </w:tcPr>
          <w:p w:rsidR="00234F3E" w:rsidRPr="00EE608B" w:rsidRDefault="00234F3E" w:rsidP="00234F3E">
            <w:pPr>
              <w:spacing w:before="0" w:after="0"/>
              <w:rPr>
                <w:sz w:val="24"/>
                <w:szCs w:val="24"/>
                <w:lang w:val="en-US"/>
              </w:rPr>
            </w:pPr>
            <w:r w:rsidRPr="00EE608B">
              <w:rPr>
                <w:sz w:val="24"/>
                <w:szCs w:val="24"/>
                <w:lang w:val="en-US"/>
              </w:rPr>
              <w:t>Immediate</w:t>
            </w:r>
          </w:p>
          <w:p w:rsidR="00234F3E" w:rsidRPr="00EE608B" w:rsidRDefault="00234F3E" w:rsidP="00234F3E">
            <w:pPr>
              <w:spacing w:before="0" w:after="0"/>
              <w:rPr>
                <w:sz w:val="24"/>
                <w:szCs w:val="24"/>
                <w:lang w:val="en-US"/>
              </w:rPr>
            </w:pPr>
            <w:r w:rsidRPr="00EE608B">
              <w:rPr>
                <w:sz w:val="24"/>
                <w:szCs w:val="24"/>
                <w:lang w:val="en-US"/>
              </w:rPr>
              <w:t>(30 June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(Monthly by the 10</w:t>
            </w:r>
            <w:r w:rsidRPr="00EE608B">
              <w:rPr>
                <w:sz w:val="24"/>
                <w:szCs w:val="24"/>
                <w:vertAlign w:val="superscript"/>
                <w:lang w:val="en-US"/>
              </w:rPr>
              <w:t>th</w:t>
            </w:r>
            <w:r w:rsidRPr="00EE608B">
              <w:rPr>
                <w:sz w:val="24"/>
                <w:szCs w:val="24"/>
                <w:lang w:val="en-US"/>
              </w:rPr>
              <w:t xml:space="preserve"> working day)</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All directors</w:t>
            </w:r>
          </w:p>
        </w:tc>
        <w:tc>
          <w:tcPr>
            <w:tcW w:w="2268" w:type="dxa"/>
          </w:tcPr>
          <w:p w:rsidR="00234F3E" w:rsidRPr="00EE608B" w:rsidRDefault="00234F3E" w:rsidP="00234F3E">
            <w:pPr>
              <w:spacing w:before="0" w:after="0"/>
              <w:rPr>
                <w:sz w:val="24"/>
                <w:szCs w:val="24"/>
                <w:lang w:val="en-US"/>
              </w:rPr>
            </w:pPr>
            <w:r w:rsidRPr="00EE608B">
              <w:rPr>
                <w:sz w:val="24"/>
                <w:szCs w:val="24"/>
                <w:lang w:val="en-US"/>
              </w:rPr>
              <w:t>Done</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 for July – December 2013</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6. Material losses of electricity</w:t>
            </w:r>
          </w:p>
        </w:tc>
        <w:tc>
          <w:tcPr>
            <w:tcW w:w="4959" w:type="dxa"/>
          </w:tcPr>
          <w:p w:rsidR="00234F3E" w:rsidRPr="00EE608B" w:rsidRDefault="00234F3E" w:rsidP="00234F3E">
            <w:pPr>
              <w:spacing w:before="0" w:after="0"/>
              <w:rPr>
                <w:sz w:val="24"/>
                <w:szCs w:val="24"/>
                <w:lang w:val="en-US"/>
              </w:rPr>
            </w:pPr>
            <w:r w:rsidRPr="00EE608B">
              <w:rPr>
                <w:sz w:val="24"/>
                <w:szCs w:val="24"/>
                <w:lang w:val="en-US"/>
              </w:rPr>
              <w:t>A load monitoring system (SCADA) will be introduced;</w:t>
            </w:r>
          </w:p>
          <w:p w:rsidR="00234F3E" w:rsidRPr="00EE608B" w:rsidRDefault="00234F3E" w:rsidP="00234F3E">
            <w:pPr>
              <w:spacing w:before="0" w:after="0"/>
              <w:rPr>
                <w:sz w:val="24"/>
                <w:szCs w:val="24"/>
                <w:lang w:val="en-US"/>
              </w:rPr>
            </w:pPr>
            <w:r w:rsidRPr="00EE608B">
              <w:rPr>
                <w:sz w:val="24"/>
                <w:szCs w:val="24"/>
                <w:lang w:val="en-US"/>
              </w:rPr>
              <w:t xml:space="preserve">Metering system </w:t>
            </w:r>
            <w:proofErr w:type="gramStart"/>
            <w:r w:rsidRPr="00EE608B">
              <w:rPr>
                <w:sz w:val="24"/>
                <w:szCs w:val="24"/>
                <w:lang w:val="en-US"/>
              </w:rPr>
              <w:t>will be improved</w:t>
            </w:r>
            <w:proofErr w:type="gramEnd"/>
            <w:r w:rsidRPr="00EE608B">
              <w:rPr>
                <w:sz w:val="24"/>
                <w:szCs w:val="24"/>
                <w:lang w:val="en-US"/>
              </w:rPr>
              <w:t>.</w:t>
            </w:r>
          </w:p>
          <w:p w:rsidR="00234F3E" w:rsidRPr="00EE608B" w:rsidRDefault="00234F3E" w:rsidP="00234F3E">
            <w:pPr>
              <w:spacing w:before="0" w:after="0"/>
              <w:rPr>
                <w:sz w:val="24"/>
                <w:szCs w:val="24"/>
                <w:lang w:val="en-US"/>
              </w:rPr>
            </w:pPr>
            <w:r w:rsidRPr="00EE608B">
              <w:rPr>
                <w:sz w:val="24"/>
                <w:szCs w:val="24"/>
                <w:lang w:val="en-US"/>
              </w:rPr>
              <w:lastRenderedPageBreak/>
              <w:t xml:space="preserve">Meter reading in June each year for consumer consumption </w:t>
            </w:r>
            <w:proofErr w:type="gramStart"/>
            <w:r w:rsidRPr="00EE608B">
              <w:rPr>
                <w:sz w:val="24"/>
                <w:szCs w:val="24"/>
                <w:lang w:val="en-US"/>
              </w:rPr>
              <w:t>will be aligned</w:t>
            </w:r>
            <w:proofErr w:type="gramEnd"/>
            <w:r w:rsidRPr="00EE608B">
              <w:rPr>
                <w:sz w:val="24"/>
                <w:szCs w:val="24"/>
                <w:lang w:val="en-US"/>
              </w:rPr>
              <w:t xml:space="preserve"> with the ESCOM reading as far as possible.</w:t>
            </w:r>
          </w:p>
          <w:p w:rsidR="00234F3E" w:rsidRPr="00EE608B" w:rsidRDefault="00234F3E" w:rsidP="00234F3E">
            <w:pPr>
              <w:spacing w:before="0" w:after="0"/>
              <w:rPr>
                <w:sz w:val="24"/>
                <w:szCs w:val="24"/>
                <w:lang w:val="en-US"/>
              </w:rPr>
            </w:pPr>
            <w:r w:rsidRPr="00EE608B">
              <w:rPr>
                <w:sz w:val="24"/>
                <w:szCs w:val="24"/>
                <w:lang w:val="en-US"/>
              </w:rPr>
              <w:t>Illegal connections will be monitored</w:t>
            </w:r>
          </w:p>
        </w:tc>
        <w:tc>
          <w:tcPr>
            <w:tcW w:w="2129" w:type="dxa"/>
          </w:tcPr>
          <w:p w:rsidR="00234F3E" w:rsidRPr="00EE608B" w:rsidRDefault="00234F3E" w:rsidP="00234F3E">
            <w:pPr>
              <w:spacing w:before="0" w:after="0"/>
              <w:rPr>
                <w:sz w:val="24"/>
                <w:szCs w:val="24"/>
                <w:lang w:val="en-US"/>
              </w:rPr>
            </w:pPr>
            <w:r w:rsidRPr="00EE608B">
              <w:rPr>
                <w:sz w:val="24"/>
                <w:szCs w:val="24"/>
                <w:lang w:val="en-US"/>
              </w:rPr>
              <w:lastRenderedPageBreak/>
              <w:t>24 February 2014</w:t>
            </w:r>
          </w:p>
          <w:p w:rsidR="00234F3E" w:rsidRPr="00EE608B" w:rsidRDefault="00234F3E" w:rsidP="00234F3E">
            <w:pPr>
              <w:spacing w:before="0" w:after="0"/>
              <w:rPr>
                <w:sz w:val="24"/>
                <w:szCs w:val="24"/>
                <w:lang w:val="en-US"/>
              </w:rPr>
            </w:pPr>
            <w:r w:rsidRPr="00EE608B">
              <w:rPr>
                <w:sz w:val="24"/>
                <w:szCs w:val="24"/>
                <w:lang w:val="en-US"/>
              </w:rPr>
              <w:t>8 December 2013</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lastRenderedPageBreak/>
              <w:t>June 2014</w:t>
            </w:r>
          </w:p>
          <w:p w:rsidR="00234F3E" w:rsidRPr="00EE608B" w:rsidRDefault="00234F3E" w:rsidP="00234F3E">
            <w:pPr>
              <w:spacing w:before="0" w:after="0"/>
              <w:rPr>
                <w:sz w:val="24"/>
                <w:szCs w:val="24"/>
                <w:lang w:val="en-US"/>
              </w:rPr>
            </w:pPr>
            <w:r w:rsidRPr="00EE608B">
              <w:rPr>
                <w:sz w:val="24"/>
                <w:szCs w:val="24"/>
                <w:lang w:val="en-US"/>
              </w:rPr>
              <w:t>Immediate</w:t>
            </w:r>
          </w:p>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lastRenderedPageBreak/>
              <w:t>Senior Manager: Electrical (Cyril Moodley)</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2268" w:type="dxa"/>
          </w:tcPr>
          <w:p w:rsidR="00234F3E" w:rsidRPr="00EE608B" w:rsidRDefault="00234F3E" w:rsidP="00234F3E">
            <w:pPr>
              <w:spacing w:before="0" w:after="0"/>
              <w:rPr>
                <w:sz w:val="24"/>
                <w:szCs w:val="24"/>
                <w:lang w:val="en-US"/>
              </w:rPr>
            </w:pPr>
            <w:r w:rsidRPr="00EE608B">
              <w:rPr>
                <w:sz w:val="24"/>
                <w:szCs w:val="24"/>
                <w:lang w:val="en-US"/>
              </w:rPr>
              <w:lastRenderedPageBreak/>
              <w:t>Commenced</w:t>
            </w:r>
          </w:p>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7. Material impairment</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Indigent management and debt collection process </w:t>
            </w:r>
            <w:proofErr w:type="gramStart"/>
            <w:r w:rsidRPr="00EE608B">
              <w:rPr>
                <w:sz w:val="24"/>
                <w:szCs w:val="24"/>
                <w:lang w:val="en-US"/>
              </w:rPr>
              <w:t>will be reviewed and improved, where possible</w:t>
            </w:r>
            <w:proofErr w:type="gramEnd"/>
            <w:r w:rsidRPr="00EE608B">
              <w:rPr>
                <w:sz w:val="24"/>
                <w:szCs w:val="24"/>
                <w:lang w:val="en-US"/>
              </w:rPr>
              <w:t>.</w:t>
            </w:r>
          </w:p>
        </w:tc>
        <w:tc>
          <w:tcPr>
            <w:tcW w:w="2129" w:type="dxa"/>
          </w:tcPr>
          <w:p w:rsidR="00234F3E" w:rsidRPr="00EE608B" w:rsidRDefault="00234F3E" w:rsidP="00234F3E">
            <w:pPr>
              <w:spacing w:before="0" w:after="0"/>
              <w:rPr>
                <w:sz w:val="24"/>
                <w:szCs w:val="24"/>
                <w:lang w:val="en-US"/>
              </w:rPr>
            </w:pPr>
            <w:r w:rsidRPr="00EE608B">
              <w:rPr>
                <w:sz w:val="24"/>
                <w:szCs w:val="24"/>
                <w:lang w:val="en-US"/>
              </w:rPr>
              <w:t>Monthly</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Done monthly</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8. Going concern</w:t>
            </w:r>
          </w:p>
          <w:p w:rsidR="00234F3E" w:rsidRPr="00EE608B" w:rsidRDefault="00234F3E" w:rsidP="00234F3E">
            <w:pPr>
              <w:spacing w:before="0" w:after="0"/>
              <w:rPr>
                <w:sz w:val="24"/>
                <w:szCs w:val="24"/>
                <w:lang w:val="en-US"/>
              </w:rPr>
            </w:pPr>
            <w:r w:rsidRPr="00EE608B">
              <w:rPr>
                <w:sz w:val="24"/>
                <w:szCs w:val="24"/>
                <w:lang w:val="en-US"/>
              </w:rPr>
              <w:t>Unspent grant monies not cash backed</w:t>
            </w:r>
          </w:p>
          <w:p w:rsidR="00234F3E" w:rsidRPr="00EE608B" w:rsidRDefault="00234F3E" w:rsidP="00234F3E">
            <w:pPr>
              <w:spacing w:before="0" w:after="0"/>
              <w:rPr>
                <w:sz w:val="24"/>
                <w:szCs w:val="24"/>
                <w:lang w:val="en-US"/>
              </w:rPr>
            </w:pPr>
            <w:r w:rsidRPr="00EE608B">
              <w:rPr>
                <w:sz w:val="24"/>
                <w:szCs w:val="24"/>
                <w:lang w:val="en-US"/>
              </w:rPr>
              <w:t>Material impairment of debtors</w:t>
            </w:r>
          </w:p>
        </w:tc>
        <w:tc>
          <w:tcPr>
            <w:tcW w:w="4959" w:type="dxa"/>
          </w:tcPr>
          <w:p w:rsidR="00234F3E" w:rsidRPr="00EE608B" w:rsidRDefault="00234F3E" w:rsidP="00234F3E">
            <w:pPr>
              <w:spacing w:before="0" w:after="0"/>
              <w:rPr>
                <w:sz w:val="24"/>
                <w:szCs w:val="24"/>
                <w:lang w:val="en-US"/>
              </w:rPr>
            </w:pPr>
            <w:r w:rsidRPr="00EE608B">
              <w:rPr>
                <w:sz w:val="24"/>
                <w:szCs w:val="24"/>
                <w:lang w:val="en-US"/>
              </w:rPr>
              <w:t>We will review our cash flow management and credit control processes to improve investments and debt collection.</w:t>
            </w:r>
          </w:p>
          <w:p w:rsidR="00234F3E" w:rsidRPr="00EE608B" w:rsidRDefault="00234F3E" w:rsidP="00234F3E">
            <w:pPr>
              <w:spacing w:before="0" w:after="0"/>
              <w:rPr>
                <w:sz w:val="24"/>
                <w:szCs w:val="24"/>
                <w:lang w:val="en-US"/>
              </w:rPr>
            </w:pPr>
            <w:r w:rsidRPr="00EE608B">
              <w:rPr>
                <w:sz w:val="24"/>
                <w:szCs w:val="24"/>
                <w:lang w:val="en-US"/>
              </w:rPr>
              <w:t xml:space="preserve">We will consider revenue enhancement strategies to maximize revenue opportunities.   </w:t>
            </w:r>
          </w:p>
        </w:tc>
        <w:tc>
          <w:tcPr>
            <w:tcW w:w="2129" w:type="dxa"/>
          </w:tcPr>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9. Achievement of planned targets: 10 out of 42 targets not achieved</w:t>
            </w:r>
          </w:p>
        </w:tc>
        <w:tc>
          <w:tcPr>
            <w:tcW w:w="4959" w:type="dxa"/>
          </w:tcPr>
          <w:p w:rsidR="00234F3E" w:rsidRPr="00EE608B" w:rsidRDefault="00234F3E" w:rsidP="00234F3E">
            <w:pPr>
              <w:spacing w:before="0" w:after="0"/>
              <w:rPr>
                <w:sz w:val="24"/>
                <w:szCs w:val="24"/>
                <w:lang w:val="en-US"/>
              </w:rPr>
            </w:pPr>
            <w:r w:rsidRPr="00EE608B">
              <w:rPr>
                <w:sz w:val="24"/>
                <w:szCs w:val="24"/>
                <w:lang w:val="en-US"/>
              </w:rPr>
              <w:t>Refer actions referred to in paragraph 14 above.</w:t>
            </w:r>
          </w:p>
          <w:p w:rsidR="00234F3E" w:rsidRPr="00EE608B" w:rsidRDefault="00234F3E" w:rsidP="00234F3E">
            <w:pPr>
              <w:spacing w:before="0" w:after="0"/>
              <w:rPr>
                <w:sz w:val="24"/>
                <w:szCs w:val="24"/>
                <w:lang w:val="en-US"/>
              </w:rPr>
            </w:pPr>
            <w:r w:rsidRPr="00EE608B">
              <w:rPr>
                <w:sz w:val="24"/>
                <w:szCs w:val="24"/>
                <w:lang w:val="en-US"/>
              </w:rPr>
              <w:t xml:space="preserve">Under-performance </w:t>
            </w:r>
            <w:proofErr w:type="gramStart"/>
            <w:r w:rsidRPr="00EE608B">
              <w:rPr>
                <w:sz w:val="24"/>
                <w:szCs w:val="24"/>
                <w:lang w:val="en-US"/>
              </w:rPr>
              <w:t>will be monitored</w:t>
            </w:r>
            <w:proofErr w:type="gramEnd"/>
            <w:r w:rsidRPr="00EE608B">
              <w:rPr>
                <w:sz w:val="24"/>
                <w:szCs w:val="24"/>
                <w:lang w:val="en-US"/>
              </w:rPr>
              <w:t xml:space="preserve"> on a quarterly basis and corrective measures will be implemented and monitored.</w:t>
            </w:r>
          </w:p>
        </w:tc>
        <w:tc>
          <w:tcPr>
            <w:tcW w:w="2129" w:type="dxa"/>
          </w:tcPr>
          <w:p w:rsidR="00234F3E" w:rsidRPr="00EE608B" w:rsidRDefault="00234F3E" w:rsidP="00234F3E">
            <w:pPr>
              <w:spacing w:before="0" w:after="0"/>
              <w:rPr>
                <w:sz w:val="24"/>
                <w:szCs w:val="24"/>
                <w:lang w:val="en-US"/>
              </w:rPr>
            </w:pPr>
            <w:r w:rsidRPr="00EE608B">
              <w:rPr>
                <w:sz w:val="24"/>
                <w:szCs w:val="24"/>
                <w:lang w:val="en-US"/>
              </w:rPr>
              <w:t>Refer to paragraph 14.</w:t>
            </w:r>
          </w:p>
          <w:p w:rsidR="00234F3E" w:rsidRPr="00EE608B" w:rsidRDefault="00234F3E" w:rsidP="00234F3E">
            <w:pPr>
              <w:spacing w:before="0" w:after="0"/>
              <w:rPr>
                <w:sz w:val="24"/>
                <w:szCs w:val="24"/>
                <w:lang w:val="en-US"/>
              </w:rPr>
            </w:pPr>
            <w:r w:rsidRPr="00EE608B">
              <w:rPr>
                <w:sz w:val="24"/>
                <w:szCs w:val="24"/>
                <w:lang w:val="en-US"/>
              </w:rPr>
              <w:t>Quarterly</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Refer to paragraph 14.</w:t>
            </w:r>
          </w:p>
          <w:p w:rsidR="00234F3E" w:rsidRPr="00EE608B" w:rsidRDefault="00234F3E" w:rsidP="00234F3E">
            <w:pPr>
              <w:spacing w:before="0" w:after="0"/>
              <w:rPr>
                <w:sz w:val="24"/>
                <w:szCs w:val="24"/>
                <w:lang w:val="en-US"/>
              </w:rPr>
            </w:pPr>
            <w:r w:rsidRPr="00EE608B">
              <w:rPr>
                <w:sz w:val="24"/>
                <w:szCs w:val="24"/>
                <w:lang w:val="en-US"/>
              </w:rPr>
              <w:t>MM / All HOD’s</w:t>
            </w:r>
          </w:p>
          <w:p w:rsidR="00234F3E" w:rsidRPr="00EE608B" w:rsidRDefault="00234F3E" w:rsidP="00234F3E">
            <w:pPr>
              <w:spacing w:before="0" w:after="0"/>
              <w:rPr>
                <w:sz w:val="24"/>
                <w:szCs w:val="24"/>
                <w:lang w:val="en-US"/>
              </w:rPr>
            </w:pPr>
            <w:r w:rsidRPr="00EE608B">
              <w:rPr>
                <w:sz w:val="24"/>
                <w:szCs w:val="24"/>
                <w:lang w:val="en-US"/>
              </w:rPr>
              <w:t>Mayor</w:t>
            </w:r>
          </w:p>
          <w:p w:rsidR="00234F3E" w:rsidRPr="00EE608B" w:rsidRDefault="00234F3E" w:rsidP="00234F3E">
            <w:pPr>
              <w:spacing w:before="0" w:after="0"/>
              <w:rPr>
                <w:sz w:val="24"/>
                <w:szCs w:val="24"/>
                <w:lang w:val="en-US"/>
              </w:rPr>
            </w:pPr>
            <w:r w:rsidRPr="00EE608B">
              <w:rPr>
                <w:sz w:val="24"/>
                <w:szCs w:val="24"/>
                <w:lang w:val="en-US"/>
              </w:rPr>
              <w:t>PAC</w:t>
            </w:r>
          </w:p>
        </w:tc>
        <w:tc>
          <w:tcPr>
            <w:tcW w:w="2268" w:type="dxa"/>
          </w:tcPr>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 Quarters 1 and 2</w:t>
            </w: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Procurement and Contract Management</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10. </w:t>
            </w:r>
            <w:proofErr w:type="spellStart"/>
            <w:r w:rsidRPr="00EE608B">
              <w:rPr>
                <w:sz w:val="24"/>
                <w:szCs w:val="24"/>
                <w:lang w:val="en-US"/>
              </w:rPr>
              <w:t>Proc</w:t>
            </w:r>
            <w:proofErr w:type="spellEnd"/>
            <w:r w:rsidRPr="00EE608B">
              <w:rPr>
                <w:sz w:val="24"/>
                <w:szCs w:val="24"/>
                <w:lang w:val="en-US"/>
              </w:rPr>
              <w:t xml:space="preserve"> &lt; R200k</w:t>
            </w:r>
          </w:p>
        </w:tc>
        <w:tc>
          <w:tcPr>
            <w:tcW w:w="4959" w:type="dxa"/>
            <w:vMerge w:val="restart"/>
          </w:tcPr>
          <w:p w:rsidR="00234F3E" w:rsidRPr="00EE608B" w:rsidRDefault="00234F3E" w:rsidP="00234F3E">
            <w:pPr>
              <w:spacing w:before="0" w:after="0"/>
              <w:rPr>
                <w:sz w:val="24"/>
                <w:szCs w:val="24"/>
                <w:lang w:val="en-US"/>
              </w:rPr>
            </w:pPr>
            <w:r w:rsidRPr="00EE608B">
              <w:rPr>
                <w:sz w:val="24"/>
                <w:szCs w:val="24"/>
                <w:lang w:val="en-US"/>
              </w:rPr>
              <w:t>Refer actions referred to in paragraph 8 above.</w:t>
            </w:r>
          </w:p>
        </w:tc>
        <w:tc>
          <w:tcPr>
            <w:tcW w:w="6807" w:type="dxa"/>
            <w:gridSpan w:val="3"/>
            <w:vMerge w:val="restart"/>
          </w:tcPr>
          <w:p w:rsidR="00234F3E" w:rsidRPr="00EE608B" w:rsidRDefault="00234F3E" w:rsidP="00234F3E">
            <w:pPr>
              <w:spacing w:before="0" w:after="0"/>
              <w:rPr>
                <w:sz w:val="24"/>
                <w:szCs w:val="24"/>
                <w:lang w:val="en-US"/>
              </w:rPr>
            </w:pPr>
            <w:r w:rsidRPr="00EE608B">
              <w:rPr>
                <w:sz w:val="24"/>
                <w:szCs w:val="24"/>
                <w:lang w:val="en-US"/>
              </w:rPr>
              <w:t>Refer Implementation/Target dates, Accountable Executive and Status in paragraph 8 above.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11 </w:t>
            </w:r>
            <w:proofErr w:type="spellStart"/>
            <w:r w:rsidRPr="00EE608B">
              <w:rPr>
                <w:sz w:val="24"/>
                <w:szCs w:val="24"/>
                <w:lang w:val="en-US"/>
              </w:rPr>
              <w:t>Proc</w:t>
            </w:r>
            <w:proofErr w:type="spellEnd"/>
            <w:r w:rsidRPr="00EE608B">
              <w:rPr>
                <w:sz w:val="24"/>
                <w:szCs w:val="24"/>
                <w:lang w:val="en-US"/>
              </w:rPr>
              <w:t xml:space="preserve"> &gt; R200k</w:t>
            </w:r>
          </w:p>
        </w:tc>
        <w:tc>
          <w:tcPr>
            <w:tcW w:w="4959" w:type="dxa"/>
            <w:vMerge/>
          </w:tcPr>
          <w:p w:rsidR="00234F3E" w:rsidRPr="00EE608B" w:rsidRDefault="00234F3E" w:rsidP="00234F3E">
            <w:pPr>
              <w:spacing w:before="0" w:after="0"/>
              <w:rPr>
                <w:sz w:val="24"/>
                <w:szCs w:val="24"/>
                <w:lang w:val="en-US"/>
              </w:rPr>
            </w:pPr>
          </w:p>
        </w:tc>
        <w:tc>
          <w:tcPr>
            <w:tcW w:w="6807" w:type="dxa"/>
            <w:gridSpan w:val="3"/>
            <w:vMerge/>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12. Awards to suppliers whose tax matters in order</w:t>
            </w:r>
          </w:p>
        </w:tc>
        <w:tc>
          <w:tcPr>
            <w:tcW w:w="4959" w:type="dxa"/>
            <w:vMerge/>
          </w:tcPr>
          <w:p w:rsidR="00234F3E" w:rsidRPr="00EE608B" w:rsidRDefault="00234F3E" w:rsidP="00234F3E">
            <w:pPr>
              <w:spacing w:before="0" w:after="0"/>
              <w:rPr>
                <w:sz w:val="24"/>
                <w:szCs w:val="24"/>
                <w:lang w:val="en-US"/>
              </w:rPr>
            </w:pPr>
          </w:p>
        </w:tc>
        <w:tc>
          <w:tcPr>
            <w:tcW w:w="6807" w:type="dxa"/>
            <w:gridSpan w:val="3"/>
            <w:vMerge/>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13. Preference points </w:t>
            </w:r>
            <w:r w:rsidRPr="00EE608B">
              <w:rPr>
                <w:sz w:val="24"/>
                <w:szCs w:val="24"/>
                <w:lang w:val="en-US"/>
              </w:rPr>
              <w:lastRenderedPageBreak/>
              <w:t>system not applied</w:t>
            </w:r>
          </w:p>
        </w:tc>
        <w:tc>
          <w:tcPr>
            <w:tcW w:w="4959" w:type="dxa"/>
            <w:vMerge/>
          </w:tcPr>
          <w:p w:rsidR="00234F3E" w:rsidRPr="00EE608B" w:rsidRDefault="00234F3E" w:rsidP="00234F3E">
            <w:pPr>
              <w:spacing w:before="0" w:after="0"/>
              <w:rPr>
                <w:sz w:val="24"/>
                <w:szCs w:val="24"/>
                <w:lang w:val="en-US"/>
              </w:rPr>
            </w:pPr>
          </w:p>
        </w:tc>
        <w:tc>
          <w:tcPr>
            <w:tcW w:w="6807" w:type="dxa"/>
            <w:gridSpan w:val="3"/>
            <w:vMerge/>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lastRenderedPageBreak/>
              <w:t>Annual financial statements</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14. The financial statements submitted for auditing were not in all material respects in terms of section 122. (1) </w:t>
            </w:r>
            <w:proofErr w:type="gramStart"/>
            <w:r w:rsidR="00513033" w:rsidRPr="00EE608B">
              <w:rPr>
                <w:sz w:val="24"/>
                <w:szCs w:val="24"/>
                <w:lang w:val="en-US"/>
              </w:rPr>
              <w:t>of</w:t>
            </w:r>
            <w:proofErr w:type="gramEnd"/>
            <w:r w:rsidRPr="00EE608B">
              <w:rPr>
                <w:sz w:val="24"/>
                <w:szCs w:val="24"/>
                <w:lang w:val="en-US"/>
              </w:rPr>
              <w:t xml:space="preserve"> the MFMA. Material misstatements identified by the auditors </w:t>
            </w:r>
            <w:proofErr w:type="gramStart"/>
            <w:r w:rsidRPr="00EE608B">
              <w:rPr>
                <w:sz w:val="24"/>
                <w:szCs w:val="24"/>
                <w:lang w:val="en-US"/>
              </w:rPr>
              <w:t>were not adequately corrected</w:t>
            </w:r>
            <w:proofErr w:type="gramEnd"/>
            <w:r w:rsidRPr="00EE608B">
              <w:rPr>
                <w:sz w:val="24"/>
                <w:szCs w:val="24"/>
                <w:lang w:val="en-US"/>
              </w:rPr>
              <w:t xml:space="preserve"> and were not supported by full and proper records, which resulted in the financial statements receiving a qualified opinion.</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Interim financial statements for the six months ended 31/12/2013 </w:t>
            </w:r>
            <w:proofErr w:type="gramStart"/>
            <w:r w:rsidRPr="00EE608B">
              <w:rPr>
                <w:sz w:val="24"/>
                <w:szCs w:val="24"/>
                <w:lang w:val="en-US"/>
              </w:rPr>
              <w:t>will be compiled</w:t>
            </w:r>
            <w:proofErr w:type="gramEnd"/>
            <w:r w:rsidRPr="00EE608B">
              <w:rPr>
                <w:sz w:val="24"/>
                <w:szCs w:val="24"/>
                <w:lang w:val="en-US"/>
              </w:rPr>
              <w:t xml:space="preserve">, which </w:t>
            </w:r>
            <w:r w:rsidR="00EA13E7" w:rsidRPr="00EE608B">
              <w:rPr>
                <w:sz w:val="24"/>
                <w:szCs w:val="24"/>
                <w:lang w:val="en-US"/>
              </w:rPr>
              <w:t>Internal Audit, will review</w:t>
            </w:r>
            <w:r w:rsidRPr="00EE608B">
              <w:rPr>
                <w:sz w:val="24"/>
                <w:szCs w:val="24"/>
                <w:lang w:val="en-US"/>
              </w:rPr>
              <w:t>, together with the supporting working papers.</w:t>
            </w:r>
          </w:p>
          <w:p w:rsidR="00234F3E" w:rsidRPr="00EE608B" w:rsidRDefault="00234F3E" w:rsidP="00234F3E">
            <w:pPr>
              <w:spacing w:before="0" w:after="0"/>
              <w:rPr>
                <w:sz w:val="24"/>
                <w:szCs w:val="24"/>
                <w:lang w:val="en-US"/>
              </w:rPr>
            </w:pPr>
            <w:r w:rsidRPr="00EE608B">
              <w:rPr>
                <w:sz w:val="24"/>
                <w:szCs w:val="24"/>
                <w:lang w:val="en-US"/>
              </w:rPr>
              <w:t xml:space="preserve">A financial statement preparation plan </w:t>
            </w:r>
            <w:proofErr w:type="gramStart"/>
            <w:r w:rsidRPr="00EE608B">
              <w:rPr>
                <w:sz w:val="24"/>
                <w:szCs w:val="24"/>
                <w:lang w:val="en-US"/>
              </w:rPr>
              <w:t>will be compiled</w:t>
            </w:r>
            <w:proofErr w:type="gramEnd"/>
            <w:r w:rsidRPr="00EE608B">
              <w:rPr>
                <w:sz w:val="24"/>
                <w:szCs w:val="24"/>
                <w:lang w:val="en-US"/>
              </w:rPr>
              <w:t>.</w:t>
            </w:r>
          </w:p>
          <w:p w:rsidR="00234F3E" w:rsidRPr="00EE608B" w:rsidRDefault="00234F3E" w:rsidP="00234F3E">
            <w:pPr>
              <w:spacing w:before="0" w:after="0"/>
              <w:rPr>
                <w:sz w:val="24"/>
                <w:szCs w:val="24"/>
                <w:lang w:val="en-US"/>
              </w:rPr>
            </w:pPr>
            <w:r w:rsidRPr="00EE608B">
              <w:rPr>
                <w:sz w:val="24"/>
                <w:szCs w:val="24"/>
                <w:lang w:val="en-US"/>
              </w:rPr>
              <w:t>Internal Audit will also review the year-end draft financial statements together with the supporting working papers.</w:t>
            </w:r>
          </w:p>
          <w:p w:rsidR="00234F3E" w:rsidRPr="00EE608B" w:rsidRDefault="00234F3E" w:rsidP="00234F3E">
            <w:pPr>
              <w:spacing w:before="0" w:after="0"/>
              <w:rPr>
                <w:sz w:val="24"/>
                <w:szCs w:val="24"/>
                <w:lang w:val="en-US"/>
              </w:rPr>
            </w:pPr>
            <w:r w:rsidRPr="00EE608B">
              <w:rPr>
                <w:sz w:val="24"/>
                <w:szCs w:val="24"/>
                <w:lang w:val="en-US"/>
              </w:rPr>
              <w:t xml:space="preserve">Both the six-month and year-end financial statements </w:t>
            </w:r>
            <w:proofErr w:type="gramStart"/>
            <w:r w:rsidRPr="00EE608B">
              <w:rPr>
                <w:sz w:val="24"/>
                <w:szCs w:val="24"/>
                <w:lang w:val="en-US"/>
              </w:rPr>
              <w:t>will be submitted</w:t>
            </w:r>
            <w:proofErr w:type="gramEnd"/>
            <w:r w:rsidRPr="00EE608B">
              <w:rPr>
                <w:sz w:val="24"/>
                <w:szCs w:val="24"/>
                <w:lang w:val="en-US"/>
              </w:rPr>
              <w:t xml:space="preserve"> to the Audit Committee for review.</w:t>
            </w:r>
          </w:p>
        </w:tc>
        <w:tc>
          <w:tcPr>
            <w:tcW w:w="2129" w:type="dxa"/>
          </w:tcPr>
          <w:p w:rsidR="00234F3E" w:rsidRPr="00EE608B" w:rsidRDefault="00234F3E" w:rsidP="00234F3E">
            <w:pPr>
              <w:spacing w:before="0" w:after="0"/>
              <w:rPr>
                <w:sz w:val="24"/>
                <w:szCs w:val="24"/>
                <w:lang w:val="en-US"/>
              </w:rPr>
            </w:pPr>
            <w:r w:rsidRPr="00EE608B">
              <w:rPr>
                <w:sz w:val="24"/>
                <w:szCs w:val="24"/>
                <w:lang w:val="en-US"/>
              </w:rPr>
              <w:t>2/01/2014</w:t>
            </w:r>
          </w:p>
          <w:p w:rsidR="00234F3E" w:rsidRPr="00EE608B" w:rsidRDefault="00234F3E" w:rsidP="00234F3E">
            <w:pPr>
              <w:spacing w:before="0" w:after="0"/>
              <w:rPr>
                <w:sz w:val="24"/>
                <w:szCs w:val="24"/>
                <w:lang w:val="en-US"/>
              </w:rPr>
            </w:pPr>
            <w:r w:rsidRPr="00EE608B">
              <w:rPr>
                <w:sz w:val="24"/>
                <w:szCs w:val="24"/>
                <w:lang w:val="en-US"/>
              </w:rPr>
              <w:t>(28/02/2014</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Corrected in the interim financial statements</w:t>
            </w: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Expenditure management</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15. Reasonable steps not taken to prevent irregular expenditure as required by section 62</w:t>
            </w:r>
            <w:proofErr w:type="gramStart"/>
            <w:r w:rsidRPr="00EE608B">
              <w:rPr>
                <w:sz w:val="24"/>
                <w:szCs w:val="24"/>
                <w:lang w:val="en-US"/>
              </w:rPr>
              <w:t>.(</w:t>
            </w:r>
            <w:proofErr w:type="gramEnd"/>
            <w:r w:rsidRPr="00EE608B">
              <w:rPr>
                <w:sz w:val="24"/>
                <w:szCs w:val="24"/>
                <w:lang w:val="en-US"/>
              </w:rPr>
              <w:t>1)(d) of the MFMA.</w:t>
            </w:r>
          </w:p>
        </w:tc>
        <w:tc>
          <w:tcPr>
            <w:tcW w:w="4959" w:type="dxa"/>
          </w:tcPr>
          <w:p w:rsidR="00234F3E" w:rsidRPr="00EE608B" w:rsidRDefault="00234F3E" w:rsidP="00234F3E">
            <w:pPr>
              <w:spacing w:before="0" w:after="0"/>
              <w:rPr>
                <w:sz w:val="24"/>
                <w:szCs w:val="24"/>
                <w:lang w:val="en-US"/>
              </w:rPr>
            </w:pPr>
            <w:r w:rsidRPr="00EE608B">
              <w:rPr>
                <w:sz w:val="24"/>
                <w:szCs w:val="24"/>
                <w:lang w:val="en-US"/>
              </w:rPr>
              <w:t>Refer actions referred to in paragraph 8 above.</w:t>
            </w:r>
          </w:p>
        </w:tc>
        <w:tc>
          <w:tcPr>
            <w:tcW w:w="6807" w:type="dxa"/>
            <w:gridSpan w:val="3"/>
          </w:tcPr>
          <w:p w:rsidR="00234F3E" w:rsidRPr="00EE608B" w:rsidRDefault="00234F3E" w:rsidP="00234F3E">
            <w:pPr>
              <w:spacing w:before="0" w:after="0"/>
              <w:rPr>
                <w:sz w:val="24"/>
                <w:szCs w:val="24"/>
                <w:lang w:val="en-US"/>
              </w:rPr>
            </w:pPr>
            <w:r w:rsidRPr="00EE608B">
              <w:rPr>
                <w:sz w:val="24"/>
                <w:szCs w:val="24"/>
                <w:lang w:val="en-US"/>
              </w:rPr>
              <w:t>Refer Implementation/Target dates, Accountable Executive and Status in paragraph 8 above.</w:t>
            </w: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Internal control</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16. Leadership: The MM did not exercise adequate oversight over financial reporting, compliance with procurement and expenditure management, and internal control.</w:t>
            </w:r>
          </w:p>
        </w:tc>
        <w:tc>
          <w:tcPr>
            <w:tcW w:w="4959" w:type="dxa"/>
          </w:tcPr>
          <w:p w:rsidR="00234F3E" w:rsidRPr="00EE608B" w:rsidRDefault="00234F3E" w:rsidP="00234F3E">
            <w:pPr>
              <w:spacing w:before="0" w:after="0"/>
              <w:rPr>
                <w:sz w:val="24"/>
                <w:szCs w:val="24"/>
                <w:lang w:val="en-US"/>
              </w:rPr>
            </w:pPr>
            <w:r w:rsidRPr="00EE608B">
              <w:rPr>
                <w:sz w:val="24"/>
                <w:szCs w:val="24"/>
                <w:lang w:val="en-US"/>
              </w:rPr>
              <w:t>Refer actions referred to in paragraphs 8 and 31 above.</w:t>
            </w:r>
          </w:p>
        </w:tc>
        <w:tc>
          <w:tcPr>
            <w:tcW w:w="6807" w:type="dxa"/>
            <w:gridSpan w:val="3"/>
          </w:tcPr>
          <w:p w:rsidR="00234F3E" w:rsidRPr="00EE608B" w:rsidRDefault="00234F3E" w:rsidP="00234F3E">
            <w:pPr>
              <w:spacing w:before="0" w:after="0"/>
              <w:rPr>
                <w:sz w:val="24"/>
                <w:szCs w:val="24"/>
                <w:lang w:val="en-US"/>
              </w:rPr>
            </w:pPr>
            <w:r w:rsidRPr="00EE608B">
              <w:rPr>
                <w:sz w:val="24"/>
                <w:szCs w:val="24"/>
                <w:lang w:val="en-US"/>
              </w:rPr>
              <w:t>Refer Implementation/Target dates, Accountable Executive and Status in paragraphs 8 and 31 above.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17. Financial management: Management has not implemented adequate controls over the preparation of the financial statements to ensure that it complies with the accounting standards.</w:t>
            </w:r>
          </w:p>
          <w:p w:rsidR="00234F3E" w:rsidRPr="00EE608B" w:rsidRDefault="00234F3E" w:rsidP="00234F3E">
            <w:pPr>
              <w:spacing w:before="0" w:after="0"/>
              <w:rPr>
                <w:sz w:val="24"/>
                <w:szCs w:val="24"/>
                <w:lang w:val="en-US"/>
              </w:rPr>
            </w:pPr>
            <w:r w:rsidRPr="00EE608B">
              <w:rPr>
                <w:sz w:val="24"/>
                <w:szCs w:val="24"/>
                <w:lang w:val="en-US"/>
              </w:rPr>
              <w:t>Adequate review and monitoring was not exercised over supply chain management was not undertaken.</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A checklist </w:t>
            </w:r>
            <w:proofErr w:type="gramStart"/>
            <w:r w:rsidRPr="00EE608B">
              <w:rPr>
                <w:sz w:val="24"/>
                <w:szCs w:val="24"/>
                <w:lang w:val="en-US"/>
              </w:rPr>
              <w:t>will be developed</w:t>
            </w:r>
            <w:proofErr w:type="gramEnd"/>
            <w:r w:rsidRPr="00EE608B">
              <w:rPr>
                <w:sz w:val="24"/>
                <w:szCs w:val="24"/>
                <w:lang w:val="en-US"/>
              </w:rPr>
              <w:t xml:space="preserve"> to monitor internal controls.</w:t>
            </w:r>
          </w:p>
        </w:tc>
        <w:tc>
          <w:tcPr>
            <w:tcW w:w="2129" w:type="dxa"/>
          </w:tcPr>
          <w:p w:rsidR="00234F3E" w:rsidRPr="00EE608B" w:rsidRDefault="00234F3E" w:rsidP="00234F3E">
            <w:pPr>
              <w:spacing w:before="0" w:after="0"/>
              <w:rPr>
                <w:sz w:val="24"/>
                <w:szCs w:val="24"/>
                <w:lang w:val="en-US"/>
              </w:rPr>
            </w:pPr>
            <w:r w:rsidRPr="00EE608B">
              <w:rPr>
                <w:sz w:val="24"/>
                <w:szCs w:val="24"/>
                <w:lang w:val="en-US"/>
              </w:rPr>
              <w:t>28 February</w:t>
            </w: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Done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p>
        </w:tc>
        <w:tc>
          <w:tcPr>
            <w:tcW w:w="4959" w:type="dxa"/>
          </w:tcPr>
          <w:p w:rsidR="00234F3E" w:rsidRPr="00EE608B" w:rsidRDefault="00234F3E" w:rsidP="00234F3E">
            <w:pPr>
              <w:spacing w:before="0" w:after="0"/>
              <w:rPr>
                <w:sz w:val="24"/>
                <w:szCs w:val="24"/>
                <w:lang w:val="en-US"/>
              </w:rPr>
            </w:pPr>
          </w:p>
        </w:tc>
        <w:tc>
          <w:tcPr>
            <w:tcW w:w="2129" w:type="dxa"/>
          </w:tcPr>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p>
        </w:tc>
        <w:tc>
          <w:tcPr>
            <w:tcW w:w="2268" w:type="dxa"/>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Investigations in progress</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 xml:space="preserve">18. </w:t>
            </w:r>
            <w:proofErr w:type="spellStart"/>
            <w:r w:rsidRPr="00EE608B">
              <w:rPr>
                <w:sz w:val="24"/>
                <w:szCs w:val="24"/>
                <w:lang w:val="en-US"/>
              </w:rPr>
              <w:t>Cheque</w:t>
            </w:r>
            <w:proofErr w:type="spellEnd"/>
            <w:r w:rsidRPr="00EE608B">
              <w:rPr>
                <w:sz w:val="24"/>
                <w:szCs w:val="24"/>
                <w:lang w:val="en-US"/>
              </w:rPr>
              <w:t xml:space="preserve"> fraud</w:t>
            </w:r>
          </w:p>
        </w:tc>
        <w:tc>
          <w:tcPr>
            <w:tcW w:w="4959" w:type="dxa"/>
          </w:tcPr>
          <w:p w:rsidR="00234F3E" w:rsidRPr="00EE608B" w:rsidRDefault="00234F3E" w:rsidP="00234F3E">
            <w:pPr>
              <w:spacing w:before="0" w:after="0"/>
              <w:rPr>
                <w:sz w:val="24"/>
                <w:szCs w:val="24"/>
                <w:lang w:val="en-US"/>
              </w:rPr>
            </w:pPr>
            <w:r w:rsidRPr="00EE608B">
              <w:rPr>
                <w:sz w:val="24"/>
                <w:szCs w:val="24"/>
                <w:lang w:val="en-US"/>
              </w:rPr>
              <w:t>This matter has been reported to Council and is currently under investigation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t>28 February</w:t>
            </w: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19. </w:t>
            </w:r>
            <w:proofErr w:type="spellStart"/>
            <w:r w:rsidRPr="00EE608B">
              <w:rPr>
                <w:sz w:val="24"/>
                <w:szCs w:val="24"/>
                <w:lang w:val="en-US"/>
              </w:rPr>
              <w:t>iKwezi</w:t>
            </w:r>
            <w:proofErr w:type="spellEnd"/>
            <w:r w:rsidRPr="00EE608B">
              <w:rPr>
                <w:sz w:val="24"/>
                <w:szCs w:val="24"/>
                <w:lang w:val="en-US"/>
              </w:rPr>
              <w:t xml:space="preserve"> Hostel</w:t>
            </w:r>
          </w:p>
        </w:tc>
        <w:tc>
          <w:tcPr>
            <w:tcW w:w="4959" w:type="dxa"/>
          </w:tcPr>
          <w:p w:rsidR="00234F3E" w:rsidRPr="00EE608B" w:rsidRDefault="00234F3E" w:rsidP="00234F3E">
            <w:pPr>
              <w:spacing w:before="0" w:after="0"/>
              <w:rPr>
                <w:sz w:val="24"/>
                <w:szCs w:val="24"/>
                <w:lang w:val="en-US"/>
              </w:rPr>
            </w:pPr>
            <w:r w:rsidRPr="00EE608B">
              <w:rPr>
                <w:sz w:val="24"/>
                <w:szCs w:val="24"/>
                <w:lang w:val="en-US"/>
              </w:rPr>
              <w:t>This matter has been reported to Council and is currently under investigation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t xml:space="preserve">1 March </w:t>
            </w:r>
          </w:p>
        </w:tc>
        <w:tc>
          <w:tcPr>
            <w:tcW w:w="2410" w:type="dxa"/>
          </w:tcPr>
          <w:p w:rsidR="00234F3E" w:rsidRPr="00EE608B" w:rsidRDefault="00234F3E" w:rsidP="00234F3E">
            <w:pPr>
              <w:spacing w:before="0" w:after="0"/>
              <w:rPr>
                <w:sz w:val="24"/>
                <w:szCs w:val="24"/>
                <w:lang w:val="en-US"/>
              </w:rPr>
            </w:pPr>
            <w:r w:rsidRPr="00EE608B">
              <w:rPr>
                <w:sz w:val="24"/>
                <w:szCs w:val="24"/>
                <w:lang w:val="en-US"/>
              </w:rPr>
              <w:t>PECS Director</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bl>
    <w:p w:rsidR="006A04A1" w:rsidRPr="00EE608B" w:rsidRDefault="006A04A1" w:rsidP="006D7CB8">
      <w:pPr>
        <w:spacing w:before="0"/>
        <w:rPr>
          <w:rFonts w:cstheme="minorHAnsi"/>
          <w:sz w:val="24"/>
          <w:szCs w:val="24"/>
        </w:rPr>
        <w:sectPr w:rsidR="006A04A1" w:rsidRPr="00EE608B" w:rsidSect="006A04A1">
          <w:pgSz w:w="16839" w:h="11907" w:orient="landscape" w:code="9"/>
          <w:pgMar w:top="1440" w:right="1440" w:bottom="1440" w:left="1138" w:header="706" w:footer="403" w:gutter="0"/>
          <w:cols w:space="708"/>
          <w:docGrid w:linePitch="360"/>
        </w:sectPr>
      </w:pPr>
    </w:p>
    <w:p w:rsidR="003F14AA" w:rsidRPr="00EE608B" w:rsidRDefault="003F14AA" w:rsidP="0089399C">
      <w:pPr>
        <w:pStyle w:val="Heading2"/>
        <w:rPr>
          <w:sz w:val="24"/>
          <w:szCs w:val="24"/>
        </w:rPr>
      </w:pPr>
      <w:bookmarkStart w:id="162" w:name="_Toc420998147"/>
      <w:r w:rsidRPr="00EE608B">
        <w:rPr>
          <w:sz w:val="24"/>
          <w:szCs w:val="24"/>
        </w:rPr>
        <w:lastRenderedPageBreak/>
        <w:t>OTHER MUNICIPAL PROJECTS</w:t>
      </w:r>
      <w:bookmarkEnd w:id="162"/>
    </w:p>
    <w:p w:rsidR="003F14AA" w:rsidRPr="00EE608B" w:rsidRDefault="003F14AA" w:rsidP="00B24ADF">
      <w:pPr>
        <w:pStyle w:val="Heading3"/>
      </w:pPr>
      <w:bookmarkStart w:id="163" w:name="_Toc420998148"/>
      <w:r w:rsidRPr="00EE608B">
        <w:t xml:space="preserve">UMTSHEZI MUNICIPALITY MUNICIPAL CIVIL DEPARTMENT </w:t>
      </w:r>
      <w:r w:rsidR="002762D2">
        <w:t xml:space="preserve">completed </w:t>
      </w:r>
      <w:r w:rsidRPr="00EE608B">
        <w:t>PROJECT REPORT 2013-2015</w:t>
      </w:r>
      <w:bookmarkEnd w:id="163"/>
    </w:p>
    <w:tbl>
      <w:tblPr>
        <w:tblW w:w="526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781"/>
        <w:gridCol w:w="1723"/>
        <w:gridCol w:w="1723"/>
        <w:gridCol w:w="1706"/>
        <w:gridCol w:w="1417"/>
        <w:gridCol w:w="1495"/>
      </w:tblGrid>
      <w:tr w:rsidR="003F14AA" w:rsidRPr="00EE608B" w:rsidTr="002762D2">
        <w:trPr>
          <w:tblHeader/>
          <w:tblCellSpacing w:w="20" w:type="dxa"/>
        </w:trPr>
        <w:tc>
          <w:tcPr>
            <w:tcW w:w="873"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ascii="Arial" w:eastAsia="Times New Roman" w:hAnsi="Arial" w:cs="Arial"/>
                <w:b/>
                <w:bCs/>
                <w:sz w:val="24"/>
                <w:szCs w:val="24"/>
                <w:lang w:val="en-GB" w:eastAsia="en-US"/>
              </w:rPr>
              <w:t xml:space="preserve">             </w:t>
            </w:r>
            <w:r w:rsidRPr="00EE608B">
              <w:rPr>
                <w:rFonts w:eastAsia="Times New Roman" w:cs="Arial"/>
                <w:b/>
                <w:bCs/>
                <w:sz w:val="24"/>
                <w:szCs w:val="24"/>
                <w:lang w:val="en-GB" w:eastAsia="en-US"/>
              </w:rPr>
              <w:t>DEPARTMENT</w:t>
            </w:r>
          </w:p>
        </w:tc>
        <w:tc>
          <w:tcPr>
            <w:tcW w:w="855"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eastAsia="Times New Roman" w:cs="Arial"/>
                <w:b/>
                <w:bCs/>
                <w:sz w:val="24"/>
                <w:szCs w:val="24"/>
                <w:lang w:val="en-GB" w:eastAsia="en-US"/>
              </w:rPr>
              <w:t>PROJECT NAME</w:t>
            </w:r>
          </w:p>
          <w:p w:rsidR="003F14AA" w:rsidRPr="00EE608B" w:rsidRDefault="003F14AA" w:rsidP="00E61828">
            <w:pPr>
              <w:spacing w:before="0" w:after="0" w:line="240" w:lineRule="auto"/>
              <w:jc w:val="center"/>
              <w:rPr>
                <w:rFonts w:eastAsia="Times New Roman" w:cs="Arial"/>
                <w:b/>
                <w:bCs/>
                <w:sz w:val="24"/>
                <w:szCs w:val="24"/>
                <w:lang w:val="en-GB" w:eastAsia="en-US"/>
              </w:rPr>
            </w:pPr>
          </w:p>
        </w:tc>
        <w:tc>
          <w:tcPr>
            <w:tcW w:w="855" w:type="pct"/>
            <w:tcBorders>
              <w:top w:val="outset" w:sz="6" w:space="0" w:color="auto"/>
              <w:left w:val="outset" w:sz="6" w:space="0" w:color="auto"/>
              <w:bottom w:val="outset" w:sz="6" w:space="0" w:color="auto"/>
              <w:right w:val="outset" w:sz="6" w:space="0" w:color="auto"/>
            </w:tcBorders>
            <w:shd w:val="clear" w:color="auto" w:fill="F2F2F2"/>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eastAsia="Times New Roman" w:cs="Arial"/>
                <w:b/>
                <w:bCs/>
                <w:sz w:val="24"/>
                <w:szCs w:val="24"/>
                <w:lang w:val="en-GB" w:eastAsia="en-US"/>
              </w:rPr>
              <w:t>DESCRIPTION</w:t>
            </w:r>
          </w:p>
        </w:tc>
        <w:tc>
          <w:tcPr>
            <w:tcW w:w="846"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eastAsia="Times New Roman" w:cs="Arial"/>
                <w:b/>
                <w:bCs/>
                <w:sz w:val="24"/>
                <w:szCs w:val="24"/>
                <w:lang w:val="en-GB" w:eastAsia="en-US"/>
              </w:rPr>
              <w:t>COMPLETION DATE</w:t>
            </w:r>
          </w:p>
        </w:tc>
        <w:tc>
          <w:tcPr>
            <w:tcW w:w="700"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rPr>
                <w:rFonts w:eastAsia="Times New Roman" w:cs="Arial"/>
                <w:b/>
                <w:bCs/>
                <w:sz w:val="24"/>
                <w:szCs w:val="24"/>
                <w:lang w:val="en-GB" w:eastAsia="en-US"/>
              </w:rPr>
            </w:pPr>
            <w:r w:rsidRPr="00EE608B">
              <w:rPr>
                <w:rFonts w:eastAsia="Times New Roman" w:cs="Arial"/>
                <w:b/>
                <w:bCs/>
                <w:sz w:val="24"/>
                <w:szCs w:val="24"/>
                <w:lang w:val="en-GB" w:eastAsia="en-US"/>
              </w:rPr>
              <w:t>PROGRESS</w:t>
            </w:r>
          </w:p>
        </w:tc>
        <w:tc>
          <w:tcPr>
            <w:tcW w:w="729"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rPr>
                <w:rFonts w:eastAsia="Times New Roman" w:cs="Arial"/>
                <w:b/>
                <w:bCs/>
                <w:sz w:val="24"/>
                <w:szCs w:val="24"/>
                <w:lang w:val="en-GB" w:eastAsia="en-US"/>
              </w:rPr>
            </w:pPr>
            <w:r w:rsidRPr="00EE608B">
              <w:rPr>
                <w:rFonts w:eastAsia="Times New Roman" w:cs="Arial"/>
                <w:b/>
                <w:bCs/>
                <w:sz w:val="24"/>
                <w:szCs w:val="24"/>
                <w:lang w:val="en-GB" w:eastAsia="en-US"/>
              </w:rPr>
              <w:t>WARD</w:t>
            </w:r>
          </w:p>
        </w:tc>
      </w:tr>
      <w:tr w:rsidR="003F14AA" w:rsidRPr="00EE608B" w:rsidTr="002762D2">
        <w:trPr>
          <w:cantSplit/>
          <w:tblCellSpacing w:w="20" w:type="dxa"/>
        </w:trPr>
        <w:tc>
          <w:tcPr>
            <w:tcW w:w="873" w:type="pct"/>
            <w:vMerge w:val="restart"/>
            <w:tcBorders>
              <w:top w:val="outset" w:sz="6" w:space="0" w:color="auto"/>
              <w:left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CIVIL DEPARTMENT</w:t>
            </w: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Frere Hall</w:t>
            </w: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community hall</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US" w:eastAsia="en-US"/>
              </w:rPr>
              <w:t>August 2013</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08</w:t>
            </w:r>
          </w:p>
        </w:tc>
      </w:tr>
      <w:tr w:rsidR="003F14AA" w:rsidRPr="00EE608B" w:rsidTr="002762D2">
        <w:trPr>
          <w:cantSplit/>
          <w:tblCellSpacing w:w="20" w:type="dxa"/>
        </w:trPr>
        <w:tc>
          <w:tcPr>
            <w:tcW w:w="873"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 xml:space="preserve">Frere </w:t>
            </w:r>
            <w:proofErr w:type="spellStart"/>
            <w:r w:rsidRPr="00EE608B">
              <w:rPr>
                <w:rFonts w:eastAsia="Times New Roman" w:cs="Arial"/>
                <w:sz w:val="24"/>
                <w:szCs w:val="24"/>
                <w:lang w:val="en-GB" w:eastAsia="en-US"/>
              </w:rPr>
              <w:t>Creche</w:t>
            </w:r>
            <w:proofErr w:type="spellEnd"/>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crèche</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September 2013</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08</w:t>
            </w:r>
          </w:p>
        </w:tc>
      </w:tr>
      <w:tr w:rsidR="003F14AA" w:rsidRPr="00EE608B" w:rsidTr="002762D2">
        <w:trPr>
          <w:cantSplit/>
          <w:tblCellSpacing w:w="20" w:type="dxa"/>
        </w:trPr>
        <w:tc>
          <w:tcPr>
            <w:tcW w:w="873"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roofErr w:type="spellStart"/>
            <w:r w:rsidRPr="00EE608B">
              <w:rPr>
                <w:rFonts w:eastAsia="Times New Roman" w:cs="Arial"/>
                <w:sz w:val="24"/>
                <w:szCs w:val="24"/>
                <w:lang w:val="en-GB" w:eastAsia="en-US"/>
              </w:rPr>
              <w:t>Phofini</w:t>
            </w:r>
            <w:proofErr w:type="spellEnd"/>
            <w:r w:rsidRPr="00EE608B">
              <w:rPr>
                <w:rFonts w:eastAsia="Times New Roman" w:cs="Arial"/>
                <w:sz w:val="24"/>
                <w:szCs w:val="24"/>
                <w:lang w:val="en-GB" w:eastAsia="en-US"/>
              </w:rPr>
              <w:t xml:space="preserve"> </w:t>
            </w:r>
            <w:proofErr w:type="spellStart"/>
            <w:r w:rsidRPr="00EE608B">
              <w:rPr>
                <w:rFonts w:eastAsia="Times New Roman" w:cs="Arial"/>
                <w:sz w:val="24"/>
                <w:szCs w:val="24"/>
                <w:lang w:val="en-GB" w:eastAsia="en-US"/>
              </w:rPr>
              <w:t>Creche</w:t>
            </w:r>
            <w:proofErr w:type="spellEnd"/>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crèche</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August 2013</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07</w:t>
            </w:r>
          </w:p>
        </w:tc>
      </w:tr>
      <w:tr w:rsidR="003F14AA" w:rsidRPr="00EE608B" w:rsidTr="002762D2">
        <w:trPr>
          <w:cantSplit/>
          <w:trHeight w:val="293"/>
          <w:tblCellSpacing w:w="20" w:type="dxa"/>
        </w:trPr>
        <w:tc>
          <w:tcPr>
            <w:tcW w:w="873"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roofErr w:type="spellStart"/>
            <w:r w:rsidRPr="00EE608B">
              <w:rPr>
                <w:rFonts w:eastAsia="Times New Roman" w:cs="Arial"/>
                <w:sz w:val="24"/>
                <w:szCs w:val="24"/>
                <w:lang w:val="en-GB" w:eastAsia="en-US"/>
              </w:rPr>
              <w:t>Mshayazafe</w:t>
            </w:r>
            <w:proofErr w:type="spellEnd"/>
            <w:r w:rsidRPr="00EE608B">
              <w:rPr>
                <w:rFonts w:eastAsia="Times New Roman" w:cs="Arial"/>
                <w:sz w:val="24"/>
                <w:szCs w:val="24"/>
                <w:lang w:val="en-GB" w:eastAsia="en-US"/>
              </w:rPr>
              <w:t xml:space="preserve"> Hall</w:t>
            </w: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community Hall</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November 2013</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09</w:t>
            </w:r>
          </w:p>
        </w:tc>
      </w:tr>
      <w:tr w:rsidR="003F14AA" w:rsidRPr="00EE608B" w:rsidTr="002762D2">
        <w:trPr>
          <w:cantSplit/>
          <w:tblCellSpacing w:w="20" w:type="dxa"/>
        </w:trPr>
        <w:tc>
          <w:tcPr>
            <w:tcW w:w="873"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roofErr w:type="spellStart"/>
            <w:r w:rsidRPr="00EE608B">
              <w:rPr>
                <w:rFonts w:eastAsia="Times New Roman" w:cs="Arial"/>
                <w:sz w:val="24"/>
                <w:szCs w:val="24"/>
                <w:lang w:val="en-GB" w:eastAsia="en-US"/>
              </w:rPr>
              <w:t>Entunda</w:t>
            </w:r>
            <w:proofErr w:type="spellEnd"/>
            <w:r w:rsidRPr="00EE608B">
              <w:rPr>
                <w:rFonts w:eastAsia="Times New Roman" w:cs="Arial"/>
                <w:sz w:val="24"/>
                <w:szCs w:val="24"/>
                <w:lang w:val="en-GB" w:eastAsia="en-US"/>
              </w:rPr>
              <w:t xml:space="preserve"> </w:t>
            </w:r>
            <w:proofErr w:type="spellStart"/>
            <w:r w:rsidRPr="00EE608B">
              <w:rPr>
                <w:rFonts w:eastAsia="Times New Roman" w:cs="Arial"/>
                <w:sz w:val="24"/>
                <w:szCs w:val="24"/>
                <w:lang w:val="en-GB" w:eastAsia="en-US"/>
              </w:rPr>
              <w:t>Creche</w:t>
            </w:r>
            <w:proofErr w:type="spellEnd"/>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crèche</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March 2014</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2762D2" w:rsidP="00E61828">
            <w:pPr>
              <w:spacing w:before="0" w:after="0" w:line="240" w:lineRule="auto"/>
              <w:rPr>
                <w:rFonts w:eastAsia="Times New Roman" w:cs="Arial"/>
                <w:sz w:val="24"/>
                <w:szCs w:val="24"/>
                <w:lang w:val="en-GB" w:eastAsia="en-US"/>
              </w:rPr>
            </w:pPr>
            <w:r>
              <w:rPr>
                <w:rFonts w:eastAsia="Times New Roman" w:cs="Arial"/>
                <w:sz w:val="24"/>
                <w:szCs w:val="24"/>
                <w:lang w:val="en-GB" w:eastAsia="en-US"/>
              </w:rPr>
              <w:t xml:space="preserve">Completed </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09</w:t>
            </w:r>
          </w:p>
        </w:tc>
      </w:tr>
      <w:tr w:rsidR="003F14AA" w:rsidRPr="00EE608B" w:rsidTr="002762D2">
        <w:trPr>
          <w:cantSplit/>
          <w:tblCellSpacing w:w="20" w:type="dxa"/>
        </w:trPr>
        <w:tc>
          <w:tcPr>
            <w:tcW w:w="873"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Black Top Road rehabilitation (Wembezi)</w:t>
            </w: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Rehabilitation of roads</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June 2014</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2762D2" w:rsidP="00E61828">
            <w:pPr>
              <w:spacing w:before="0" w:after="0" w:line="240" w:lineRule="auto"/>
              <w:rPr>
                <w:rFonts w:eastAsia="Times New Roman" w:cs="Arial"/>
                <w:sz w:val="24"/>
                <w:szCs w:val="24"/>
                <w:lang w:val="en-GB" w:eastAsia="en-US"/>
              </w:rPr>
            </w:pPr>
            <w:r>
              <w:rPr>
                <w:rFonts w:eastAsia="Times New Roman" w:cs="Arial"/>
                <w:sz w:val="24"/>
                <w:szCs w:val="24"/>
                <w:lang w:val="en-GB" w:eastAsia="en-US"/>
              </w:rPr>
              <w:t xml:space="preserve">Completed </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03 &amp; 04</w:t>
            </w:r>
          </w:p>
        </w:tc>
      </w:tr>
      <w:tr w:rsidR="003F14AA" w:rsidRPr="00EE608B" w:rsidTr="002762D2">
        <w:trPr>
          <w:cantSplit/>
          <w:trHeight w:val="940"/>
          <w:tblCellSpacing w:w="20" w:type="dxa"/>
        </w:trPr>
        <w:tc>
          <w:tcPr>
            <w:tcW w:w="873"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Black Top Rehabilitation (CBD)</w:t>
            </w: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Rehabilitation of roads</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June 2014</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2762D2" w:rsidP="00E61828">
            <w:pPr>
              <w:spacing w:before="0" w:after="0" w:line="240" w:lineRule="auto"/>
              <w:rPr>
                <w:rFonts w:eastAsia="Times New Roman" w:cs="Arial"/>
                <w:sz w:val="24"/>
                <w:szCs w:val="24"/>
                <w:lang w:val="en-GB" w:eastAsia="en-US"/>
              </w:rPr>
            </w:pPr>
            <w:r>
              <w:rPr>
                <w:rFonts w:eastAsia="Times New Roman" w:cs="Arial"/>
                <w:sz w:val="24"/>
                <w:szCs w:val="24"/>
                <w:lang w:val="en-GB" w:eastAsia="en-US"/>
              </w:rPr>
              <w:t xml:space="preserve">Completed </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04</w:t>
            </w:r>
          </w:p>
        </w:tc>
      </w:tr>
      <w:tr w:rsidR="003F14AA" w:rsidRPr="00EE608B" w:rsidTr="002762D2">
        <w:trPr>
          <w:cantSplit/>
          <w:trHeight w:val="881"/>
          <w:tblCellSpacing w:w="20" w:type="dxa"/>
        </w:trPr>
        <w:tc>
          <w:tcPr>
            <w:tcW w:w="873" w:type="pct"/>
            <w:vMerge/>
            <w:tcBorders>
              <w:left w:val="outset" w:sz="6" w:space="0" w:color="auto"/>
              <w:bottom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Black Top Rehabilitation (</w:t>
            </w:r>
            <w:proofErr w:type="spellStart"/>
            <w:r w:rsidRPr="00EE608B">
              <w:rPr>
                <w:rFonts w:eastAsia="Times New Roman" w:cs="Arial"/>
                <w:sz w:val="24"/>
                <w:szCs w:val="24"/>
                <w:lang w:val="en-GB" w:eastAsia="en-US"/>
              </w:rPr>
              <w:t>Collita</w:t>
            </w:r>
            <w:proofErr w:type="spellEnd"/>
            <w:r w:rsidRPr="00EE608B">
              <w:rPr>
                <w:rFonts w:eastAsia="Times New Roman" w:cs="Arial"/>
                <w:sz w:val="24"/>
                <w:szCs w:val="24"/>
                <w:lang w:val="en-GB" w:eastAsia="en-US"/>
              </w:rPr>
              <w:t>)</w:t>
            </w:r>
          </w:p>
        </w:tc>
        <w:tc>
          <w:tcPr>
            <w:tcW w:w="855"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Rehabilitation of roads</w:t>
            </w:r>
          </w:p>
        </w:tc>
        <w:tc>
          <w:tcPr>
            <w:tcW w:w="846"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June 2014</w:t>
            </w:r>
          </w:p>
        </w:tc>
        <w:tc>
          <w:tcPr>
            <w:tcW w:w="700" w:type="pct"/>
            <w:tcBorders>
              <w:top w:val="outset" w:sz="6" w:space="0" w:color="auto"/>
              <w:left w:val="outset" w:sz="6" w:space="0" w:color="auto"/>
              <w:bottom w:val="outset" w:sz="6" w:space="0" w:color="auto"/>
              <w:right w:val="outset" w:sz="6" w:space="0" w:color="auto"/>
            </w:tcBorders>
          </w:tcPr>
          <w:p w:rsidR="003F14AA" w:rsidRPr="00EE608B" w:rsidRDefault="002762D2" w:rsidP="00E61828">
            <w:pPr>
              <w:spacing w:before="0" w:after="0" w:line="240" w:lineRule="auto"/>
              <w:rPr>
                <w:rFonts w:eastAsia="Times New Roman" w:cs="Arial"/>
                <w:sz w:val="24"/>
                <w:szCs w:val="24"/>
                <w:lang w:val="en-GB" w:eastAsia="en-US"/>
              </w:rPr>
            </w:pPr>
            <w:r>
              <w:rPr>
                <w:rFonts w:eastAsia="Times New Roman" w:cs="Arial"/>
                <w:sz w:val="24"/>
                <w:szCs w:val="24"/>
                <w:lang w:val="en-GB" w:eastAsia="en-US"/>
              </w:rPr>
              <w:t xml:space="preserve">Completed </w:t>
            </w:r>
          </w:p>
        </w:tc>
        <w:tc>
          <w:tcPr>
            <w:tcW w:w="72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04</w:t>
            </w:r>
          </w:p>
        </w:tc>
      </w:tr>
    </w:tbl>
    <w:p w:rsidR="00DC56B4" w:rsidRPr="00DC56B4" w:rsidRDefault="00DC56B4" w:rsidP="00DC56B4">
      <w:pPr>
        <w:spacing w:before="0" w:after="0" w:line="240" w:lineRule="auto"/>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lastRenderedPageBreak/>
        <w:t>Civil Prioritized Projects for the financial year 2015/2016</w:t>
      </w:r>
    </w:p>
    <w:tbl>
      <w:tblPr>
        <w:tblpPr w:leftFromText="180" w:rightFromText="180" w:vertAnchor="text" w:horzAnchor="margin" w:tblpY="108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1759"/>
        <w:gridCol w:w="1631"/>
        <w:gridCol w:w="1480"/>
      </w:tblGrid>
      <w:tr w:rsidR="00DC56B4" w:rsidRPr="00DC56B4" w:rsidTr="007B0FDE">
        <w:trPr>
          <w:trHeight w:val="649"/>
        </w:trPr>
        <w:tc>
          <w:tcPr>
            <w:tcW w:w="4146"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PROJECT DESCRIPTION</w:t>
            </w:r>
          </w:p>
        </w:tc>
        <w:tc>
          <w:tcPr>
            <w:tcW w:w="1759"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AREA</w:t>
            </w:r>
          </w:p>
        </w:tc>
        <w:tc>
          <w:tcPr>
            <w:tcW w:w="1631"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PROJECT NO</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WARD NO</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r w:rsidRPr="00DC56B4">
              <w:rPr>
                <w:rFonts w:ascii="Trebuchet MS" w:eastAsia="Times New Roman" w:hAnsi="Trebuchet MS" w:cs="Arial"/>
                <w:sz w:val="24"/>
                <w:szCs w:val="24"/>
                <w:lang w:val="en-US" w:eastAsia="en-US"/>
              </w:rPr>
              <w:t>Rehabilitation of Alfred Street Phase 2</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Estcourt CBD</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4</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9F7CE1" w:rsidP="00DC56B4">
            <w:pPr>
              <w:spacing w:before="0" w:after="0"/>
              <w:jc w:val="both"/>
              <w:rPr>
                <w:rFonts w:ascii="Trebuchet MS" w:eastAsia="Times New Roman" w:hAnsi="Trebuchet MS" w:cs="Arial"/>
                <w:b/>
                <w:sz w:val="24"/>
                <w:szCs w:val="24"/>
                <w:u w:val="single"/>
                <w:lang w:val="en-US" w:eastAsia="en-US"/>
              </w:rPr>
            </w:pPr>
            <w:proofErr w:type="spellStart"/>
            <w:r>
              <w:rPr>
                <w:rFonts w:ascii="Trebuchet MS" w:eastAsia="Times New Roman" w:hAnsi="Trebuchet MS" w:cs="Arial"/>
                <w:sz w:val="24"/>
                <w:szCs w:val="24"/>
                <w:lang w:val="en-US" w:eastAsia="en-US"/>
              </w:rPr>
              <w:t>Ngodini</w:t>
            </w:r>
            <w:proofErr w:type="spellEnd"/>
            <w:r>
              <w:rPr>
                <w:rFonts w:ascii="Trebuchet MS" w:eastAsia="Times New Roman" w:hAnsi="Trebuchet MS" w:cs="Arial"/>
                <w:sz w:val="24"/>
                <w:szCs w:val="24"/>
                <w:lang w:val="en-US" w:eastAsia="en-US"/>
              </w:rPr>
              <w:t xml:space="preserve"> </w:t>
            </w:r>
            <w:proofErr w:type="spellStart"/>
            <w:r>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Weenen</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CIV2</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8</w:t>
            </w:r>
          </w:p>
        </w:tc>
      </w:tr>
      <w:tr w:rsidR="00DC56B4" w:rsidRPr="00DC56B4" w:rsidTr="007B0FDE">
        <w:trPr>
          <w:trHeight w:val="607"/>
        </w:trPr>
        <w:tc>
          <w:tcPr>
            <w:tcW w:w="4146"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r w:rsidRPr="00DC56B4">
              <w:rPr>
                <w:rFonts w:ascii="Trebuchet MS" w:eastAsia="Times New Roman" w:hAnsi="Trebuchet MS" w:cs="Arial"/>
                <w:sz w:val="24"/>
                <w:szCs w:val="24"/>
                <w:lang w:val="en-US" w:eastAsia="en-US"/>
              </w:rPr>
              <w:t xml:space="preserve">Tarring of </w:t>
            </w:r>
            <w:proofErr w:type="spellStart"/>
            <w:r w:rsidRPr="00DC56B4">
              <w:rPr>
                <w:rFonts w:ascii="Trebuchet MS" w:eastAsia="Times New Roman" w:hAnsi="Trebuchet MS" w:cs="Arial"/>
                <w:sz w:val="24"/>
                <w:szCs w:val="24"/>
                <w:lang w:val="en-US" w:eastAsia="en-US"/>
              </w:rPr>
              <w:t>Mabhaloni</w:t>
            </w:r>
            <w:proofErr w:type="spellEnd"/>
            <w:r w:rsidRPr="00DC56B4">
              <w:rPr>
                <w:rFonts w:ascii="Trebuchet MS" w:eastAsia="Times New Roman" w:hAnsi="Trebuchet MS" w:cs="Arial"/>
                <w:sz w:val="24"/>
                <w:szCs w:val="24"/>
                <w:lang w:val="en-US" w:eastAsia="en-US"/>
              </w:rPr>
              <w:t xml:space="preserve"> Road 1.5 km</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Mabhalonini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CIV3</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9</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proofErr w:type="spellStart"/>
            <w:r w:rsidRPr="00DC56B4">
              <w:rPr>
                <w:rFonts w:ascii="Trebuchet MS" w:eastAsia="Times New Roman" w:hAnsi="Trebuchet MS" w:cs="Arial"/>
                <w:sz w:val="24"/>
                <w:szCs w:val="24"/>
                <w:lang w:val="en-US" w:eastAsia="en-US"/>
              </w:rPr>
              <w:t>Mabholonini</w:t>
            </w:r>
            <w:proofErr w:type="spellEnd"/>
            <w:r w:rsidRPr="00DC56B4">
              <w:rPr>
                <w:rFonts w:ascii="Trebuchet MS" w:eastAsia="Times New Roman" w:hAnsi="Trebuchet MS" w:cs="Arial"/>
                <w:sz w:val="24"/>
                <w:szCs w:val="24"/>
                <w:lang w:val="en-US" w:eastAsia="en-US"/>
              </w:rPr>
              <w:t xml:space="preserve"> Community Hall</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Mabhalonini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CIV4</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9</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r w:rsidRPr="00DC56B4">
              <w:rPr>
                <w:rFonts w:ascii="Trebuchet MS" w:eastAsia="Times New Roman" w:hAnsi="Trebuchet MS" w:cs="Arial"/>
                <w:sz w:val="24"/>
                <w:szCs w:val="24"/>
                <w:lang w:val="en-US" w:eastAsia="en-US"/>
              </w:rPr>
              <w:t>DSR (Sporting Facility)</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Wembezi</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CIV5</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1</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KwaMasuku</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Wembezi</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CIV6</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2</w:t>
            </w:r>
          </w:p>
        </w:tc>
      </w:tr>
      <w:tr w:rsidR="00DC56B4" w:rsidRPr="00DC56B4" w:rsidTr="007B0FDE">
        <w:trPr>
          <w:trHeight w:val="479"/>
        </w:trPr>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Mahlabathini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Weenen</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CIV7</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5</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Emadulaneni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Weenen</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CIV8</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7</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Vukelani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Vukelani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CIV9</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3</w:t>
            </w:r>
          </w:p>
        </w:tc>
      </w:tr>
      <w:tr w:rsidR="00DC56B4" w:rsidRPr="00DC56B4" w:rsidTr="007B0FDE">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Msuluzi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r w:rsidRPr="00DC56B4">
              <w:rPr>
                <w:rFonts w:ascii="Trebuchet MS" w:eastAsia="Times New Roman" w:hAnsi="Trebuchet MS" w:cs="Arial"/>
                <w:sz w:val="24"/>
                <w:szCs w:val="24"/>
                <w:lang w:val="en-US" w:eastAsia="en-US"/>
              </w:rPr>
              <w:t xml:space="preserve"> </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Colenso</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CIV10</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8</w:t>
            </w:r>
          </w:p>
        </w:tc>
      </w:tr>
      <w:tr w:rsidR="00DC56B4" w:rsidRPr="00DC56B4" w:rsidTr="007B0FDE">
        <w:trPr>
          <w:trHeight w:val="70"/>
        </w:trPr>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Chiverly</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Chirvely</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CIV11</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8</w:t>
            </w:r>
          </w:p>
        </w:tc>
      </w:tr>
      <w:tr w:rsidR="00DC56B4" w:rsidRPr="00DC56B4" w:rsidTr="007B0FDE">
        <w:trPr>
          <w:trHeight w:val="608"/>
        </w:trPr>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 xml:space="preserve">Milton Farm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Milton Farm</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CIV12</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 xml:space="preserve">        8</w:t>
            </w:r>
          </w:p>
        </w:tc>
      </w:tr>
    </w:tbl>
    <w:p w:rsidR="001B13EA" w:rsidRDefault="001B13EA" w:rsidP="001B13EA">
      <w:pPr>
        <w:rPr>
          <w:lang w:val="en-GB" w:eastAsia="en-US"/>
        </w:rPr>
      </w:pPr>
    </w:p>
    <w:p w:rsidR="001B13EA" w:rsidRDefault="001B13EA" w:rsidP="001B13EA">
      <w:pPr>
        <w:rPr>
          <w:lang w:val="en-GB" w:eastAsia="en-US"/>
        </w:rPr>
      </w:pPr>
    </w:p>
    <w:p w:rsidR="001B13EA" w:rsidRDefault="001B13EA" w:rsidP="001B13EA">
      <w:pPr>
        <w:rPr>
          <w:lang w:val="en-GB" w:eastAsia="en-US"/>
        </w:rPr>
      </w:pPr>
    </w:p>
    <w:p w:rsidR="001B13EA" w:rsidRDefault="001B13EA" w:rsidP="001B13EA">
      <w:pPr>
        <w:rPr>
          <w:lang w:val="en-GB" w:eastAsia="en-US"/>
        </w:rPr>
      </w:pPr>
    </w:p>
    <w:p w:rsidR="001B13EA" w:rsidRDefault="001B13EA" w:rsidP="001B13EA">
      <w:pPr>
        <w:rPr>
          <w:lang w:val="en-GB" w:eastAsia="en-US"/>
        </w:rPr>
      </w:pPr>
    </w:p>
    <w:p w:rsidR="001B13EA" w:rsidRDefault="001B13EA" w:rsidP="001B13EA">
      <w:pPr>
        <w:rPr>
          <w:lang w:val="en-GB" w:eastAsia="en-US"/>
        </w:rPr>
      </w:pPr>
    </w:p>
    <w:p w:rsidR="00C970DF" w:rsidRDefault="00C970DF" w:rsidP="001B13EA">
      <w:pPr>
        <w:rPr>
          <w:lang w:val="en-GB" w:eastAsia="en-US"/>
        </w:rPr>
      </w:pPr>
    </w:p>
    <w:p w:rsidR="00C970DF" w:rsidRDefault="00C970DF" w:rsidP="001B13EA">
      <w:pPr>
        <w:rPr>
          <w:lang w:val="en-GB" w:eastAsia="en-US"/>
        </w:rPr>
      </w:pPr>
    </w:p>
    <w:p w:rsidR="001B13EA" w:rsidRDefault="001B13EA" w:rsidP="001B13EA">
      <w:pPr>
        <w:rPr>
          <w:lang w:val="en-GB" w:eastAsia="en-US"/>
        </w:rPr>
      </w:pPr>
    </w:p>
    <w:p w:rsidR="001B13EA" w:rsidRPr="001B13EA" w:rsidRDefault="001B13EA" w:rsidP="001B13EA">
      <w:pPr>
        <w:rPr>
          <w:lang w:val="en-GB" w:eastAsia="en-US"/>
        </w:rPr>
      </w:pPr>
    </w:p>
    <w:p w:rsidR="003F14AA" w:rsidRPr="001B13EA" w:rsidRDefault="003F14AA" w:rsidP="001B13EA">
      <w:pPr>
        <w:pStyle w:val="Heading3"/>
        <w:rPr>
          <w:rFonts w:eastAsia="Calibri"/>
        </w:rPr>
      </w:pPr>
      <w:bookmarkStart w:id="164" w:name="_Toc420998149"/>
      <w:r w:rsidRPr="00EE608B">
        <w:rPr>
          <w:rFonts w:eastAsia="Calibri"/>
        </w:rPr>
        <w:lastRenderedPageBreak/>
        <w:t xml:space="preserve">Umtshezi Municipality ELECTRICITY DEPARTMENT PROJECT REPORT – </w:t>
      </w:r>
      <w:r w:rsidRPr="001B13EA">
        <w:rPr>
          <w:rFonts w:eastAsia="Calibri"/>
        </w:rPr>
        <w:t>2013 to 2015</w:t>
      </w:r>
      <w:bookmarkEnd w:id="164"/>
    </w:p>
    <w:p w:rsidR="003F14AA" w:rsidRPr="00EE608B" w:rsidRDefault="003F14AA" w:rsidP="003F14AA">
      <w:pPr>
        <w:spacing w:before="0" w:after="0"/>
        <w:rPr>
          <w:rFonts w:ascii="Calibri" w:eastAsia="Calibri" w:hAnsi="Calibri" w:cs="Times New Roman"/>
          <w:vanish/>
          <w:sz w:val="24"/>
          <w:szCs w:val="24"/>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701"/>
        <w:gridCol w:w="1914"/>
        <w:gridCol w:w="1461"/>
        <w:gridCol w:w="2157"/>
        <w:gridCol w:w="959"/>
      </w:tblGrid>
      <w:tr w:rsidR="00E61828" w:rsidRPr="00EE608B" w:rsidTr="00E61828">
        <w:trPr>
          <w:trHeight w:val="779"/>
          <w:tblHeader/>
        </w:trPr>
        <w:tc>
          <w:tcPr>
            <w:tcW w:w="1555"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Component / Department</w:t>
            </w:r>
          </w:p>
        </w:tc>
        <w:tc>
          <w:tcPr>
            <w:tcW w:w="1701"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Project Name</w:t>
            </w:r>
          </w:p>
        </w:tc>
        <w:tc>
          <w:tcPr>
            <w:tcW w:w="1914"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Description</w:t>
            </w:r>
            <w:r w:rsidRPr="00EE608B">
              <w:rPr>
                <w:rFonts w:eastAsia="Calibri" w:cs="Times New Roman"/>
                <w:b/>
                <w:sz w:val="24"/>
                <w:szCs w:val="24"/>
                <w:lang w:val="en-US" w:eastAsia="en-US"/>
              </w:rPr>
              <w:tab/>
            </w:r>
          </w:p>
        </w:tc>
        <w:tc>
          <w:tcPr>
            <w:tcW w:w="1461"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Completion Date</w:t>
            </w:r>
          </w:p>
        </w:tc>
        <w:tc>
          <w:tcPr>
            <w:tcW w:w="2157"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Progress</w:t>
            </w:r>
          </w:p>
        </w:tc>
        <w:tc>
          <w:tcPr>
            <w:tcW w:w="959"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Ward</w:t>
            </w:r>
          </w:p>
        </w:tc>
      </w:tr>
      <w:tr w:rsidR="003F14AA" w:rsidRPr="00EE608B" w:rsidTr="00E61828">
        <w:trPr>
          <w:cantSplit/>
        </w:trPr>
        <w:tc>
          <w:tcPr>
            <w:tcW w:w="1555" w:type="dxa"/>
            <w:vMerge w:val="restart"/>
            <w:vAlign w:val="center"/>
          </w:tcPr>
          <w:p w:rsidR="003F14AA" w:rsidRDefault="003F14AA" w:rsidP="00E61828">
            <w:pPr>
              <w:spacing w:before="0" w:after="0" w:line="240" w:lineRule="auto"/>
              <w:jc w:val="center"/>
              <w:rPr>
                <w:rFonts w:eastAsia="Calibri" w:cs="Times New Roman"/>
                <w:b/>
                <w:sz w:val="24"/>
                <w:szCs w:val="24"/>
                <w:lang w:val="en-US" w:eastAsia="en-US"/>
              </w:rPr>
            </w:pPr>
          </w:p>
          <w:p w:rsidR="00DC56B4" w:rsidRPr="00EE608B" w:rsidRDefault="00DC56B4" w:rsidP="00E61828">
            <w:pPr>
              <w:spacing w:before="0" w:after="0" w:line="240" w:lineRule="auto"/>
              <w:jc w:val="center"/>
              <w:rPr>
                <w:rFonts w:eastAsia="Calibri" w:cs="Times New Roman"/>
                <w:b/>
                <w:sz w:val="24"/>
                <w:szCs w:val="24"/>
                <w:lang w:val="en-US" w:eastAsia="en-US"/>
              </w:rPr>
            </w:pPr>
          </w:p>
        </w:tc>
        <w:tc>
          <w:tcPr>
            <w:tcW w:w="1701" w:type="dxa"/>
            <w:tcBorders>
              <w:bottom w:val="single" w:sz="4" w:space="0" w:color="auto"/>
            </w:tcBorders>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Sub 57 Phase I</w:t>
            </w:r>
          </w:p>
        </w:tc>
        <w:tc>
          <w:tcPr>
            <w:tcW w:w="1914" w:type="dxa"/>
          </w:tcPr>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Upgrade of Main Substation including:</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Cabling from O/H line to Sub 57</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New 20MVA Transformer </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switchyard including civil works and 33 KV equipment</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11 KV panel extension </w:t>
            </w:r>
            <w:proofErr w:type="spellStart"/>
            <w:r w:rsidRPr="00EE608B">
              <w:rPr>
                <w:rFonts w:eastAsia="Calibri" w:cs="Times New Roman"/>
                <w:sz w:val="24"/>
                <w:szCs w:val="24"/>
                <w:lang w:val="en-US" w:eastAsia="en-US"/>
              </w:rPr>
              <w:t>etc</w:t>
            </w:r>
            <w:proofErr w:type="spellEnd"/>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July 2013</w:t>
            </w:r>
          </w:p>
        </w:tc>
        <w:tc>
          <w:tcPr>
            <w:tcW w:w="2157" w:type="dxa"/>
            <w:vAlign w:val="center"/>
          </w:tcPr>
          <w:p w:rsidR="003F14AA" w:rsidRPr="00EE608B" w:rsidRDefault="003F14AA" w:rsidP="00E61828">
            <w:pPr>
              <w:spacing w:before="0" w:after="0" w:line="240" w:lineRule="auto"/>
              <w:jc w:val="center"/>
              <w:rPr>
                <w:rFonts w:eastAsia="Calibri" w:cs="Times New Roman"/>
                <w:i/>
                <w:sz w:val="24"/>
                <w:szCs w:val="24"/>
                <w:lang w:val="en-US" w:eastAsia="en-US"/>
              </w:rPr>
            </w:pPr>
            <w:r w:rsidRPr="00EE608B">
              <w:rPr>
                <w:rFonts w:eastAsia="Calibri" w:cs="Times New Roman"/>
                <w:i/>
                <w:sz w:val="24"/>
                <w:szCs w:val="24"/>
                <w:lang w:val="en-US" w:eastAsia="en-US"/>
              </w:rPr>
              <w:t>Transformer 20MVA completed ,expected delivery on Tuesday 18 February 2014</w:t>
            </w:r>
          </w:p>
          <w:p w:rsidR="003F14AA" w:rsidRPr="00EE608B" w:rsidRDefault="003F14AA" w:rsidP="00E61828">
            <w:pPr>
              <w:spacing w:before="0" w:after="0" w:line="240" w:lineRule="auto"/>
              <w:jc w:val="center"/>
              <w:rPr>
                <w:rFonts w:eastAsia="Calibri" w:cs="Times New Roman"/>
                <w:i/>
                <w:sz w:val="24"/>
                <w:szCs w:val="24"/>
                <w:lang w:val="en-US" w:eastAsia="en-US"/>
              </w:rPr>
            </w:pPr>
          </w:p>
          <w:p w:rsidR="003F14AA" w:rsidRPr="00EE608B" w:rsidRDefault="003F14AA" w:rsidP="00E61828">
            <w:pPr>
              <w:spacing w:before="0" w:after="0" w:line="240" w:lineRule="auto"/>
              <w:jc w:val="center"/>
              <w:rPr>
                <w:rFonts w:eastAsia="Calibri" w:cs="Times New Roman"/>
                <w:i/>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i/>
                <w:sz w:val="24"/>
                <w:szCs w:val="24"/>
                <w:lang w:val="en-US" w:eastAsia="en-US"/>
              </w:rPr>
              <w:t>Civil Work completed</w:t>
            </w:r>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3</w:t>
            </w:r>
          </w:p>
        </w:tc>
      </w:tr>
      <w:tr w:rsidR="003F14AA" w:rsidRPr="00EE608B" w:rsidTr="00E61828">
        <w:trPr>
          <w:cantSplit/>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tcBorders>
              <w:top w:val="single" w:sz="4" w:space="0" w:color="auto"/>
              <w:bottom w:val="single" w:sz="4" w:space="0" w:color="auto"/>
              <w:right w:val="single" w:sz="4" w:space="0" w:color="auto"/>
            </w:tcBorders>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Sub 57 Phase II</w:t>
            </w:r>
          </w:p>
        </w:tc>
        <w:tc>
          <w:tcPr>
            <w:tcW w:w="1914" w:type="dxa"/>
            <w:tcBorders>
              <w:left w:val="single" w:sz="4" w:space="0" w:color="auto"/>
            </w:tcBorders>
          </w:tcPr>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Upgrade of Main Substation  including:</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Cabling from O/H line to Sub 57</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New 20MVA Transformer </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switchyard including civil works and 33 KV equipment</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11 KV panel extension </w:t>
            </w:r>
            <w:proofErr w:type="spellStart"/>
            <w:r w:rsidRPr="00EE608B">
              <w:rPr>
                <w:rFonts w:eastAsia="Calibri" w:cs="Times New Roman"/>
                <w:sz w:val="24"/>
                <w:szCs w:val="24"/>
                <w:lang w:val="en-US" w:eastAsia="en-US"/>
              </w:rPr>
              <w:t>etc</w:t>
            </w:r>
            <w:proofErr w:type="spellEnd"/>
          </w:p>
          <w:p w:rsidR="003F14AA" w:rsidRPr="00EE608B" w:rsidRDefault="003F14AA" w:rsidP="00E61828">
            <w:pPr>
              <w:spacing w:before="0" w:after="0" w:line="240" w:lineRule="auto"/>
              <w:rPr>
                <w:rFonts w:eastAsia="Calibri" w:cs="Times New Roman"/>
                <w:sz w:val="24"/>
                <w:szCs w:val="24"/>
                <w:lang w:val="en-US" w:eastAsia="en-US"/>
              </w:rPr>
            </w:pPr>
          </w:p>
        </w:tc>
        <w:tc>
          <w:tcPr>
            <w:tcW w:w="1461" w:type="dxa"/>
            <w:vAlign w:val="center"/>
          </w:tcPr>
          <w:p w:rsidR="003F14AA" w:rsidRPr="00EE608B" w:rsidRDefault="00337349" w:rsidP="00E61828">
            <w:pPr>
              <w:spacing w:before="0" w:after="0" w:line="240" w:lineRule="auto"/>
              <w:jc w:val="center"/>
              <w:rPr>
                <w:rFonts w:eastAsia="Calibri" w:cs="Times New Roman"/>
                <w:sz w:val="24"/>
                <w:szCs w:val="24"/>
                <w:lang w:val="en-US" w:eastAsia="en-US"/>
              </w:rPr>
            </w:pPr>
            <w:r>
              <w:rPr>
                <w:rFonts w:eastAsia="Calibri" w:cs="Times New Roman"/>
                <w:sz w:val="24"/>
                <w:szCs w:val="24"/>
                <w:lang w:val="en-US" w:eastAsia="en-US"/>
              </w:rPr>
              <w:t>October</w:t>
            </w:r>
            <w:r w:rsidR="003F14AA" w:rsidRPr="00EE608B">
              <w:rPr>
                <w:rFonts w:eastAsia="Calibri" w:cs="Times New Roman"/>
                <w:sz w:val="24"/>
                <w:szCs w:val="24"/>
                <w:lang w:val="en-US" w:eastAsia="en-US"/>
              </w:rPr>
              <w:t xml:space="preserve"> 2014</w:t>
            </w:r>
          </w:p>
        </w:tc>
        <w:tc>
          <w:tcPr>
            <w:tcW w:w="2157" w:type="dxa"/>
          </w:tcPr>
          <w:p w:rsidR="003F14AA" w:rsidRPr="00EE608B" w:rsidRDefault="003F14AA" w:rsidP="00E61828">
            <w:pPr>
              <w:spacing w:before="0" w:after="0" w:line="240" w:lineRule="auto"/>
              <w:rPr>
                <w:rFonts w:eastAsia="Calibri" w:cs="Times New Roman"/>
                <w:i/>
                <w:sz w:val="24"/>
                <w:szCs w:val="24"/>
                <w:lang w:val="en-US" w:eastAsia="en-US"/>
              </w:rPr>
            </w:pPr>
          </w:p>
          <w:p w:rsidR="003F14AA" w:rsidRPr="00EE608B" w:rsidRDefault="00337349" w:rsidP="00337349">
            <w:pPr>
              <w:spacing w:before="0"/>
              <w:rPr>
                <w:rFonts w:eastAsia="Calibri" w:cs="Times New Roman"/>
                <w:sz w:val="24"/>
                <w:szCs w:val="24"/>
                <w:lang w:val="en-US" w:eastAsia="en-US"/>
              </w:rPr>
            </w:pPr>
            <w:r>
              <w:rPr>
                <w:rFonts w:eastAsia="Calibri" w:cs="Times New Roman"/>
                <w:i/>
                <w:sz w:val="24"/>
                <w:szCs w:val="24"/>
                <w:lang w:val="en-US" w:eastAsia="en-US"/>
              </w:rPr>
              <w:t>New Transformer damaged in delivery, being repaired in Gauteng</w:t>
            </w:r>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3</w:t>
            </w:r>
          </w:p>
        </w:tc>
      </w:tr>
      <w:tr w:rsidR="003F14AA" w:rsidRPr="00EE608B" w:rsidTr="00E61828">
        <w:trPr>
          <w:cantSplit/>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tcBorders>
              <w:top w:val="single" w:sz="4" w:space="0" w:color="auto"/>
              <w:bottom w:val="single" w:sz="4" w:space="0" w:color="auto"/>
              <w:right w:val="single" w:sz="4" w:space="0" w:color="auto"/>
            </w:tcBorders>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Wembezi Substation</w:t>
            </w:r>
          </w:p>
        </w:tc>
        <w:tc>
          <w:tcPr>
            <w:tcW w:w="1914" w:type="dxa"/>
            <w:tcBorders>
              <w:left w:val="single" w:sz="4" w:space="0" w:color="auto"/>
            </w:tcBorders>
          </w:tcPr>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Upgrade of Main Substation  including:</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15 MVA Transformer </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switchyard including civil works and 33 KV equipment</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11 KV panel extension </w:t>
            </w:r>
            <w:proofErr w:type="spellStart"/>
            <w:r w:rsidRPr="00EE608B">
              <w:rPr>
                <w:rFonts w:eastAsia="Calibri" w:cs="Times New Roman"/>
                <w:sz w:val="24"/>
                <w:szCs w:val="24"/>
                <w:lang w:val="en-US" w:eastAsia="en-US"/>
              </w:rPr>
              <w:t>etc</w:t>
            </w:r>
            <w:proofErr w:type="spellEnd"/>
          </w:p>
          <w:p w:rsidR="003F14AA" w:rsidRPr="00EE608B" w:rsidRDefault="003F14AA" w:rsidP="00E61828">
            <w:pPr>
              <w:spacing w:before="0" w:after="0" w:line="240" w:lineRule="auto"/>
              <w:rPr>
                <w:rFonts w:eastAsia="Calibri" w:cs="Times New Roman"/>
                <w:sz w:val="24"/>
                <w:szCs w:val="24"/>
                <w:lang w:val="en-US" w:eastAsia="en-US"/>
              </w:rPr>
            </w:pP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Expected September 2014</w:t>
            </w:r>
          </w:p>
        </w:tc>
        <w:tc>
          <w:tcPr>
            <w:tcW w:w="2157" w:type="dxa"/>
            <w:vAlign w:val="center"/>
          </w:tcPr>
          <w:p w:rsidR="003F14AA" w:rsidRPr="00EE608B" w:rsidRDefault="00337349" w:rsidP="00337349">
            <w:pPr>
              <w:spacing w:before="0" w:after="0" w:line="240" w:lineRule="auto"/>
              <w:rPr>
                <w:rFonts w:eastAsia="Calibri" w:cs="Times New Roman"/>
                <w:i/>
                <w:sz w:val="24"/>
                <w:szCs w:val="24"/>
                <w:lang w:val="en-US" w:eastAsia="en-US"/>
              </w:rPr>
            </w:pPr>
            <w:r>
              <w:rPr>
                <w:rFonts w:eastAsia="Calibri" w:cs="Times New Roman"/>
                <w:i/>
                <w:sz w:val="24"/>
                <w:szCs w:val="24"/>
                <w:lang w:val="en-US" w:eastAsia="en-US"/>
              </w:rPr>
              <w:t>Municipality work completed, awaiting connection from Eskom</w:t>
            </w:r>
          </w:p>
        </w:tc>
        <w:tc>
          <w:tcPr>
            <w:tcW w:w="959"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tc>
      </w:tr>
      <w:tr w:rsidR="003F14AA" w:rsidRPr="00EE608B" w:rsidTr="001B13EA">
        <w:trPr>
          <w:cantSplit/>
          <w:trHeight w:val="2436"/>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roofErr w:type="spellStart"/>
            <w:r w:rsidRPr="00EE608B">
              <w:rPr>
                <w:rFonts w:eastAsia="Calibri" w:cs="Times New Roman"/>
                <w:sz w:val="24"/>
                <w:szCs w:val="24"/>
                <w:lang w:val="en-US" w:eastAsia="en-US"/>
              </w:rPr>
              <w:t>Esigodlweni</w:t>
            </w:r>
            <w:proofErr w:type="spellEnd"/>
            <w:r w:rsidRPr="00EE608B">
              <w:rPr>
                <w:rFonts w:eastAsia="Calibri" w:cs="Times New Roman"/>
                <w:sz w:val="24"/>
                <w:szCs w:val="24"/>
                <w:lang w:val="en-US" w:eastAsia="en-US"/>
              </w:rPr>
              <w:t xml:space="preserve"> Electrification Project</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Phase 1</w:t>
            </w:r>
          </w:p>
        </w:tc>
        <w:tc>
          <w:tcPr>
            <w:tcW w:w="1914"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751 Houses to be electrified</w:t>
            </w: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Date for completion 31 August 2012</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316 Connections Completed in Phase 1</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tc>
        <w:tc>
          <w:tcPr>
            <w:tcW w:w="2157" w:type="dxa"/>
            <w:vAlign w:val="center"/>
          </w:tcPr>
          <w:p w:rsidR="003F14AA" w:rsidRPr="00EE608B" w:rsidRDefault="003F14AA" w:rsidP="00E61828">
            <w:pPr>
              <w:spacing w:before="0"/>
              <w:jc w:val="center"/>
              <w:rPr>
                <w:rFonts w:eastAsia="Calibri" w:cs="Times New Roman"/>
                <w:i/>
                <w:iCs/>
                <w:sz w:val="24"/>
                <w:szCs w:val="24"/>
                <w:lang w:val="en-US" w:eastAsia="en-US"/>
              </w:rPr>
            </w:pPr>
            <w:r w:rsidRPr="00EE608B">
              <w:rPr>
                <w:rFonts w:eastAsia="Calibri" w:cs="Times New Roman"/>
                <w:i/>
                <w:iCs/>
                <w:sz w:val="24"/>
                <w:szCs w:val="24"/>
                <w:lang w:val="en-US" w:eastAsia="en-US"/>
              </w:rPr>
              <w:t>Completed Phase 1</w:t>
            </w:r>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6</w:t>
            </w:r>
          </w:p>
        </w:tc>
      </w:tr>
      <w:tr w:rsidR="003F14AA" w:rsidRPr="00EE608B" w:rsidTr="00E61828">
        <w:trPr>
          <w:cantSplit/>
          <w:trHeight w:val="1747"/>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roofErr w:type="spellStart"/>
            <w:r w:rsidRPr="00EE608B">
              <w:rPr>
                <w:rFonts w:eastAsia="Calibri" w:cs="Times New Roman"/>
                <w:sz w:val="24"/>
                <w:szCs w:val="24"/>
                <w:lang w:val="en-US" w:eastAsia="en-US"/>
              </w:rPr>
              <w:t>Esigodlweni</w:t>
            </w:r>
            <w:proofErr w:type="spellEnd"/>
            <w:r w:rsidRPr="00EE608B">
              <w:rPr>
                <w:rFonts w:eastAsia="Calibri" w:cs="Times New Roman"/>
                <w:sz w:val="24"/>
                <w:szCs w:val="24"/>
                <w:lang w:val="en-US" w:eastAsia="en-US"/>
              </w:rPr>
              <w:t xml:space="preserve"> Electrification Project</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Phase 2</w:t>
            </w:r>
          </w:p>
        </w:tc>
        <w:tc>
          <w:tcPr>
            <w:tcW w:w="1914"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435 Houses to be electrified</w:t>
            </w: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37349" w:rsidP="00E61828">
            <w:pPr>
              <w:spacing w:before="0" w:after="0" w:line="240" w:lineRule="auto"/>
              <w:jc w:val="center"/>
              <w:rPr>
                <w:rFonts w:eastAsia="Calibri" w:cs="Times New Roman"/>
                <w:sz w:val="24"/>
                <w:szCs w:val="24"/>
                <w:lang w:val="en-US" w:eastAsia="en-US"/>
              </w:rPr>
            </w:pPr>
            <w:r>
              <w:rPr>
                <w:rFonts w:eastAsia="Calibri" w:cs="Times New Roman"/>
                <w:sz w:val="24"/>
                <w:szCs w:val="24"/>
                <w:lang w:val="en-US" w:eastAsia="en-US"/>
              </w:rPr>
              <w:t>224 Connections done</w:t>
            </w:r>
          </w:p>
          <w:p w:rsidR="003F14AA" w:rsidRPr="00EE608B" w:rsidRDefault="003F14AA" w:rsidP="00E61828">
            <w:pPr>
              <w:spacing w:before="0" w:after="0" w:line="240" w:lineRule="auto"/>
              <w:jc w:val="center"/>
              <w:rPr>
                <w:rFonts w:eastAsia="Calibri" w:cs="Times New Roman"/>
                <w:sz w:val="24"/>
                <w:szCs w:val="24"/>
                <w:lang w:val="en-US" w:eastAsia="en-US"/>
              </w:rPr>
            </w:pPr>
          </w:p>
        </w:tc>
        <w:tc>
          <w:tcPr>
            <w:tcW w:w="2157" w:type="dxa"/>
          </w:tcPr>
          <w:p w:rsidR="003F14AA" w:rsidRPr="00337349" w:rsidRDefault="00337349" w:rsidP="00337349">
            <w:pPr>
              <w:keepNext/>
              <w:spacing w:before="0" w:after="0" w:line="240" w:lineRule="auto"/>
              <w:outlineLvl w:val="1"/>
              <w:rPr>
                <w:rFonts w:eastAsia="Calibri" w:cs="Times New Roman"/>
                <w:i/>
                <w:sz w:val="24"/>
                <w:szCs w:val="24"/>
                <w:lang w:val="en-US" w:eastAsia="en-US"/>
              </w:rPr>
            </w:pPr>
            <w:bookmarkStart w:id="165" w:name="_Toc420998150"/>
            <w:r>
              <w:rPr>
                <w:rFonts w:eastAsia="Calibri" w:cs="Times New Roman"/>
                <w:i/>
                <w:sz w:val="24"/>
                <w:szCs w:val="24"/>
                <w:lang w:val="en-US" w:eastAsia="en-US"/>
              </w:rPr>
              <w:t>Completed Phase 2</w:t>
            </w:r>
            <w:bookmarkEnd w:id="165"/>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6</w:t>
            </w:r>
          </w:p>
        </w:tc>
      </w:tr>
      <w:tr w:rsidR="003F14AA" w:rsidRPr="00EE608B" w:rsidTr="00E61828">
        <w:trPr>
          <w:cantSplit/>
          <w:trHeight w:val="1124"/>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roofErr w:type="spellStart"/>
            <w:r w:rsidRPr="00EE608B">
              <w:rPr>
                <w:rFonts w:eastAsia="Calibri" w:cs="Times New Roman"/>
                <w:sz w:val="24"/>
                <w:szCs w:val="24"/>
                <w:lang w:val="en-US" w:eastAsia="en-US"/>
              </w:rPr>
              <w:t>Esigodlweni</w:t>
            </w:r>
            <w:proofErr w:type="spellEnd"/>
            <w:r w:rsidRPr="00EE608B">
              <w:rPr>
                <w:rFonts w:eastAsia="Calibri" w:cs="Times New Roman"/>
                <w:sz w:val="24"/>
                <w:szCs w:val="24"/>
                <w:lang w:val="en-US" w:eastAsia="en-US"/>
              </w:rPr>
              <w:t xml:space="preserve"> Electrification Project</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Phase 3</w:t>
            </w:r>
          </w:p>
        </w:tc>
        <w:tc>
          <w:tcPr>
            <w:tcW w:w="1914"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235 Houses to be electrified</w:t>
            </w: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235 Connections to be Completed in Phase 3</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37349" w:rsidP="00E61828">
            <w:pPr>
              <w:spacing w:before="0" w:after="0" w:line="240" w:lineRule="auto"/>
              <w:jc w:val="center"/>
              <w:rPr>
                <w:rFonts w:eastAsia="Calibri" w:cs="Times New Roman"/>
                <w:sz w:val="24"/>
                <w:szCs w:val="24"/>
                <w:lang w:val="en-US" w:eastAsia="en-US"/>
              </w:rPr>
            </w:pPr>
            <w:r>
              <w:rPr>
                <w:rFonts w:eastAsia="Calibri" w:cs="Times New Roman"/>
                <w:sz w:val="24"/>
                <w:szCs w:val="24"/>
                <w:lang w:val="en-US" w:eastAsia="en-US"/>
              </w:rPr>
              <w:t>Date for completion 31 July 2016</w:t>
            </w:r>
          </w:p>
          <w:p w:rsidR="003F14AA" w:rsidRPr="00EE608B" w:rsidRDefault="003F14AA" w:rsidP="00E61828">
            <w:pPr>
              <w:spacing w:before="0" w:after="0" w:line="240" w:lineRule="auto"/>
              <w:jc w:val="center"/>
              <w:rPr>
                <w:rFonts w:eastAsia="Calibri" w:cs="Times New Roman"/>
                <w:sz w:val="24"/>
                <w:szCs w:val="24"/>
                <w:lang w:val="en-US" w:eastAsia="en-US"/>
              </w:rPr>
            </w:pPr>
          </w:p>
        </w:tc>
        <w:tc>
          <w:tcPr>
            <w:tcW w:w="2157" w:type="dxa"/>
          </w:tcPr>
          <w:p w:rsidR="003F14AA" w:rsidRPr="00EE608B" w:rsidRDefault="003F14AA" w:rsidP="00E61828">
            <w:pPr>
              <w:keepNext/>
              <w:spacing w:before="0" w:after="0" w:line="240" w:lineRule="auto"/>
              <w:outlineLvl w:val="1"/>
              <w:rPr>
                <w:rFonts w:eastAsia="Calibri" w:cs="Times New Roman"/>
                <w:i/>
                <w:color w:val="0000FF"/>
                <w:sz w:val="24"/>
                <w:szCs w:val="24"/>
                <w:lang w:val="en-US" w:eastAsia="en-US"/>
              </w:rPr>
            </w:pPr>
          </w:p>
          <w:p w:rsidR="003F14AA" w:rsidRPr="00EE608B" w:rsidRDefault="003F14AA" w:rsidP="00E61828">
            <w:pPr>
              <w:keepNext/>
              <w:spacing w:before="0" w:after="0" w:line="240" w:lineRule="auto"/>
              <w:jc w:val="center"/>
              <w:outlineLvl w:val="1"/>
              <w:rPr>
                <w:rFonts w:eastAsia="Calibri" w:cs="Times New Roman"/>
                <w:i/>
                <w:color w:val="0000FF"/>
                <w:sz w:val="24"/>
                <w:szCs w:val="24"/>
                <w:lang w:val="en-US" w:eastAsia="en-US"/>
              </w:rPr>
            </w:pPr>
          </w:p>
          <w:p w:rsidR="003F14AA" w:rsidRPr="00EE608B" w:rsidRDefault="003F14AA" w:rsidP="00E61828">
            <w:pPr>
              <w:spacing w:before="0"/>
              <w:rPr>
                <w:rFonts w:eastAsia="Calibri" w:cs="Times New Roman"/>
                <w:sz w:val="24"/>
                <w:szCs w:val="24"/>
                <w:lang w:val="en-US" w:eastAsia="en-US"/>
              </w:rPr>
            </w:pPr>
          </w:p>
          <w:p w:rsidR="003F14AA" w:rsidRPr="00EE608B" w:rsidRDefault="00337349" w:rsidP="00E61828">
            <w:pPr>
              <w:keepNext/>
              <w:spacing w:before="0" w:after="0" w:line="240" w:lineRule="auto"/>
              <w:jc w:val="center"/>
              <w:outlineLvl w:val="1"/>
              <w:rPr>
                <w:rFonts w:eastAsia="Calibri" w:cs="Times New Roman"/>
                <w:i/>
                <w:sz w:val="24"/>
                <w:szCs w:val="24"/>
                <w:lang w:val="en-US" w:eastAsia="en-US"/>
              </w:rPr>
            </w:pPr>
            <w:bookmarkStart w:id="166" w:name="_Toc420998151"/>
            <w:r>
              <w:rPr>
                <w:rFonts w:eastAsia="Calibri" w:cs="Times New Roman"/>
                <w:i/>
                <w:sz w:val="24"/>
                <w:szCs w:val="24"/>
                <w:lang w:val="en-US" w:eastAsia="en-US"/>
              </w:rPr>
              <w:t>I</w:t>
            </w:r>
            <w:r w:rsidR="003F14AA" w:rsidRPr="00EE608B">
              <w:rPr>
                <w:rFonts w:eastAsia="Calibri" w:cs="Times New Roman"/>
                <w:i/>
                <w:sz w:val="24"/>
                <w:szCs w:val="24"/>
                <w:lang w:val="en-US" w:eastAsia="en-US"/>
              </w:rPr>
              <w:t>n progress</w:t>
            </w:r>
            <w:bookmarkEnd w:id="166"/>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6</w:t>
            </w:r>
          </w:p>
        </w:tc>
      </w:tr>
    </w:tbl>
    <w:p w:rsidR="002E3E2C" w:rsidRDefault="002E3E2C" w:rsidP="003F14AA">
      <w:pPr>
        <w:spacing w:before="0" w:after="0" w:line="240" w:lineRule="auto"/>
        <w:rPr>
          <w:rFonts w:cstheme="minorHAnsi"/>
          <w:sz w:val="24"/>
          <w:szCs w:val="24"/>
        </w:rPr>
      </w:pPr>
    </w:p>
    <w:p w:rsidR="002E3E2C" w:rsidRPr="00EE608B" w:rsidRDefault="002E3E2C" w:rsidP="003F14AA">
      <w:pPr>
        <w:spacing w:before="0" w:after="0" w:line="240" w:lineRule="auto"/>
        <w:rPr>
          <w:rFonts w:cstheme="minorHAnsi"/>
          <w:sz w:val="24"/>
          <w:szCs w:val="24"/>
        </w:rPr>
      </w:pPr>
    </w:p>
    <w:p w:rsidR="00C11394" w:rsidRPr="00EE608B" w:rsidRDefault="00585628" w:rsidP="003F14AA">
      <w:pPr>
        <w:spacing w:before="0" w:after="0" w:line="240" w:lineRule="auto"/>
        <w:rPr>
          <w:rFonts w:cstheme="minorHAnsi"/>
          <w:b/>
          <w:sz w:val="24"/>
          <w:szCs w:val="24"/>
        </w:rPr>
      </w:pPr>
      <w:r w:rsidRPr="00EE608B">
        <w:rPr>
          <w:rFonts w:cstheme="minorHAnsi"/>
          <w:b/>
          <w:sz w:val="24"/>
          <w:szCs w:val="24"/>
        </w:rPr>
        <w:t>OTHER ELECTRICITY PROJECTS ARE IN PROGRESS BY ESKOM IN THE FOLLOWING PLACES:</w:t>
      </w:r>
    </w:p>
    <w:p w:rsidR="00585628" w:rsidRPr="00EE608B" w:rsidRDefault="00585628" w:rsidP="003F14AA">
      <w:pPr>
        <w:spacing w:before="0" w:after="0" w:line="240" w:lineRule="auto"/>
        <w:rPr>
          <w:rFonts w:cstheme="minorHAnsi"/>
          <w:b/>
          <w:sz w:val="24"/>
          <w:szCs w:val="24"/>
        </w:rPr>
      </w:pPr>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Mthaniya</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Vumbu</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Msuluzi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Ekuthuleni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Clouston</w:t>
      </w:r>
      <w:proofErr w:type="spellEnd"/>
      <w:r w:rsidRPr="00EE608B">
        <w:rPr>
          <w:rFonts w:cstheme="minorHAnsi"/>
          <w:sz w:val="24"/>
          <w:szCs w:val="24"/>
        </w:rPr>
        <w:t xml:space="preserve"> Farm</w:t>
      </w:r>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Emantanjeni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Phofini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Embabani</w:t>
      </w:r>
      <w:proofErr w:type="spellEnd"/>
    </w:p>
    <w:p w:rsidR="003A37AA" w:rsidRPr="00EE608B" w:rsidRDefault="003A37AA"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Nhlawe</w:t>
      </w:r>
      <w:proofErr w:type="spellEnd"/>
      <w:r w:rsidRPr="00EE608B">
        <w:rPr>
          <w:rFonts w:cstheme="minorHAnsi"/>
          <w:sz w:val="24"/>
          <w:szCs w:val="24"/>
        </w:rPr>
        <w:t xml:space="preserve"> #2</w:t>
      </w:r>
    </w:p>
    <w:p w:rsidR="00C11394" w:rsidRPr="00EE608B" w:rsidRDefault="00C11394" w:rsidP="003F14AA">
      <w:pPr>
        <w:spacing w:before="0" w:after="0" w:line="240" w:lineRule="auto"/>
        <w:rPr>
          <w:rFonts w:cstheme="minorHAnsi"/>
          <w:sz w:val="24"/>
          <w:szCs w:val="24"/>
        </w:rPr>
      </w:pPr>
    </w:p>
    <w:p w:rsidR="00760D61" w:rsidRPr="00EE608B" w:rsidRDefault="00760D61" w:rsidP="003F14AA">
      <w:pPr>
        <w:spacing w:before="0" w:after="0" w:line="240" w:lineRule="auto"/>
        <w:rPr>
          <w:rFonts w:cstheme="minorHAnsi"/>
          <w:sz w:val="24"/>
          <w:szCs w:val="24"/>
        </w:rPr>
      </w:pPr>
    </w:p>
    <w:p w:rsidR="00C11394" w:rsidRPr="00EE608B" w:rsidRDefault="00557B0C" w:rsidP="003F14AA">
      <w:pPr>
        <w:spacing w:before="0" w:after="0" w:line="240" w:lineRule="auto"/>
        <w:rPr>
          <w:rFonts w:cstheme="minorHAnsi"/>
          <w:sz w:val="24"/>
          <w:szCs w:val="24"/>
          <w14:textOutline w14:w="9525" w14:cap="rnd" w14:cmpd="sng" w14:algn="ctr">
            <w14:solidFill>
              <w14:srgbClr w14:val="000000"/>
            </w14:solidFill>
            <w14:prstDash w14:val="solid"/>
            <w14:bevel/>
          </w14:textOutline>
        </w:rPr>
      </w:pPr>
      <w:r w:rsidRPr="00EE608B">
        <w:rPr>
          <w:rFonts w:cstheme="minorHAnsi"/>
          <w:sz w:val="24"/>
          <w:szCs w:val="24"/>
          <w14:textOutline w14:w="9525" w14:cap="rnd" w14:cmpd="sng" w14:algn="ctr">
            <w14:solidFill>
              <w14:srgbClr w14:val="000000"/>
            </w14:solidFill>
            <w14:prstDash w14:val="solid"/>
            <w14:bevel/>
          </w14:textOutline>
        </w:rPr>
        <w:lastRenderedPageBreak/>
        <w:t xml:space="preserve">ELECTRIFICATION MASTERPLAN </w:t>
      </w:r>
      <w:r w:rsidR="00760D61" w:rsidRPr="00EE608B">
        <w:rPr>
          <w:rFonts w:cstheme="minorHAnsi"/>
          <w:sz w:val="24"/>
          <w:szCs w:val="24"/>
          <w14:textOutline w14:w="9525" w14:cap="rnd" w14:cmpd="sng" w14:algn="ctr">
            <w14:solidFill>
              <w14:srgbClr w14:val="000000"/>
            </w14:solidFill>
            <w14:prstDash w14:val="solid"/>
            <w14:bevel/>
          </w14:textOutline>
        </w:rPr>
        <w:t>PROJECT: AREAS TO BE ELECTRIFIED</w:t>
      </w:r>
    </w:p>
    <w:tbl>
      <w:tblPr>
        <w:tblStyle w:val="TableGrid"/>
        <w:tblW w:w="10065" w:type="dxa"/>
        <w:tblInd w:w="-318" w:type="dxa"/>
        <w:tblLayout w:type="fixed"/>
        <w:tblLook w:val="04A0" w:firstRow="1" w:lastRow="0" w:firstColumn="1" w:lastColumn="0" w:noHBand="0" w:noVBand="1"/>
      </w:tblPr>
      <w:tblGrid>
        <w:gridCol w:w="2388"/>
        <w:gridCol w:w="1559"/>
        <w:gridCol w:w="1186"/>
        <w:gridCol w:w="1934"/>
        <w:gridCol w:w="50"/>
        <w:gridCol w:w="1131"/>
        <w:gridCol w:w="1817"/>
      </w:tblGrid>
      <w:tr w:rsidR="00843380" w:rsidRPr="00EE608B" w:rsidTr="001B13EA">
        <w:trPr>
          <w:trHeight w:val="2029"/>
        </w:trPr>
        <w:tc>
          <w:tcPr>
            <w:tcW w:w="2388"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PROJECT NAME</w:t>
            </w:r>
          </w:p>
        </w:tc>
        <w:tc>
          <w:tcPr>
            <w:tcW w:w="1559"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DESCRIPTION</w:t>
            </w:r>
          </w:p>
        </w:tc>
        <w:tc>
          <w:tcPr>
            <w:tcW w:w="1186"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WARD NUMBER</w:t>
            </w:r>
          </w:p>
        </w:tc>
        <w:tc>
          <w:tcPr>
            <w:tcW w:w="1984" w:type="dxa"/>
            <w:gridSpan w:val="2"/>
            <w:tcBorders>
              <w:right w:val="single" w:sz="4" w:space="0" w:color="auto"/>
            </w:tcBorders>
            <w:vAlign w:val="center"/>
            <w:hideMark/>
          </w:tcPr>
          <w:p w:rsidR="00843380" w:rsidRDefault="00843380" w:rsidP="00843380">
            <w:pPr>
              <w:spacing w:before="0" w:after="0" w:line="240" w:lineRule="auto"/>
              <w:rPr>
                <w:rFonts w:cstheme="minorHAnsi"/>
                <w:b/>
                <w:bCs/>
                <w:sz w:val="24"/>
                <w:szCs w:val="24"/>
              </w:rPr>
            </w:pPr>
            <w:r>
              <w:rPr>
                <w:rFonts w:cstheme="minorHAnsi"/>
                <w:b/>
                <w:bCs/>
                <w:sz w:val="24"/>
                <w:szCs w:val="24"/>
              </w:rPr>
              <w:t>ELECTRIFICATION</w:t>
            </w:r>
          </w:p>
          <w:p w:rsidR="00843380" w:rsidRPr="00EE608B" w:rsidRDefault="00843380" w:rsidP="00843380">
            <w:pPr>
              <w:spacing w:before="0" w:after="0" w:line="240" w:lineRule="auto"/>
              <w:rPr>
                <w:rFonts w:cstheme="minorHAnsi"/>
                <w:b/>
                <w:bCs/>
                <w:sz w:val="24"/>
                <w:szCs w:val="24"/>
              </w:rPr>
            </w:pPr>
            <w:r w:rsidRPr="00EE608B">
              <w:rPr>
                <w:rFonts w:cstheme="minorHAnsi"/>
                <w:b/>
                <w:bCs/>
                <w:sz w:val="24"/>
                <w:szCs w:val="24"/>
              </w:rPr>
              <w:t>YEAR</w:t>
            </w:r>
          </w:p>
        </w:tc>
        <w:tc>
          <w:tcPr>
            <w:tcW w:w="1131" w:type="dxa"/>
            <w:tcBorders>
              <w:left w:val="single" w:sz="4" w:space="0" w:color="auto"/>
            </w:tcBorders>
            <w:vAlign w:val="center"/>
          </w:tcPr>
          <w:p w:rsidR="00843380" w:rsidRDefault="00843380">
            <w:pPr>
              <w:rPr>
                <w:rFonts w:cstheme="minorHAnsi"/>
                <w:b/>
                <w:bCs/>
                <w:sz w:val="24"/>
                <w:szCs w:val="24"/>
              </w:rPr>
            </w:pPr>
            <w:r>
              <w:rPr>
                <w:rFonts w:cstheme="minorHAnsi"/>
                <w:b/>
                <w:bCs/>
                <w:sz w:val="24"/>
                <w:szCs w:val="24"/>
              </w:rPr>
              <w:t>PROJECT</w:t>
            </w:r>
          </w:p>
          <w:p w:rsidR="00843380" w:rsidRDefault="00843380">
            <w:pPr>
              <w:rPr>
                <w:rFonts w:cstheme="minorHAnsi"/>
                <w:b/>
                <w:bCs/>
                <w:sz w:val="24"/>
                <w:szCs w:val="24"/>
              </w:rPr>
            </w:pPr>
            <w:r>
              <w:rPr>
                <w:rFonts w:cstheme="minorHAnsi"/>
                <w:b/>
                <w:bCs/>
                <w:sz w:val="24"/>
                <w:szCs w:val="24"/>
              </w:rPr>
              <w:t>NUMBER</w:t>
            </w:r>
          </w:p>
          <w:p w:rsidR="00843380" w:rsidRPr="00EE608B" w:rsidRDefault="00843380" w:rsidP="00843380">
            <w:pPr>
              <w:spacing w:before="0" w:after="0" w:line="240" w:lineRule="auto"/>
              <w:rPr>
                <w:rFonts w:cstheme="minorHAnsi"/>
                <w:b/>
                <w:bCs/>
                <w:sz w:val="24"/>
                <w:szCs w:val="24"/>
              </w:rPr>
            </w:pPr>
          </w:p>
        </w:tc>
        <w:tc>
          <w:tcPr>
            <w:tcW w:w="1817"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ACTUAL NOT CONNECTED – CURRENT</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Cornfields</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 &amp; 8</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2014</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222</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Mimosadale</w:t>
            </w:r>
            <w:proofErr w:type="spellEnd"/>
            <w:r w:rsidRPr="00EE608B">
              <w:rPr>
                <w:rFonts w:cstheme="minorHAnsi"/>
                <w:sz w:val="24"/>
                <w:szCs w:val="24"/>
              </w:rPr>
              <w:t xml:space="preserve"> Phase 2</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EMP2</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15</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Rensbergdrift</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EMP3</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400</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Paapkuilsfontein</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Sub Place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EMP4</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Wembezi A - Rectification</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Township</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 &amp; 3</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EMP5</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River Crescent</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Sub Place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4</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EMP6</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Nhliwe</w:t>
            </w:r>
            <w:proofErr w:type="spellEnd"/>
            <w:r w:rsidRPr="00EE608B">
              <w:rPr>
                <w:rFonts w:cstheme="minorHAnsi"/>
                <w:sz w:val="24"/>
                <w:szCs w:val="24"/>
              </w:rPr>
              <w:t xml:space="preserve"> Owl &amp; Elephant</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EMP7</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136</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Msobetsheni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EMP8</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290</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Thembalihle</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 &amp; 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EMP9</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37</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Mshayazaffe</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EMP10</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Brynbella</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EMP11</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52</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Vulekani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EMP12</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27</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xml:space="preserve">Ward 7 </w:t>
            </w:r>
            <w:proofErr w:type="spellStart"/>
            <w:r w:rsidRPr="00EE608B">
              <w:rPr>
                <w:rFonts w:cstheme="minorHAnsi"/>
                <w:sz w:val="24"/>
                <w:szCs w:val="24"/>
              </w:rPr>
              <w:t>Mngwenya</w:t>
            </w:r>
            <w:proofErr w:type="spellEnd"/>
            <w:r w:rsidRPr="00EE608B">
              <w:rPr>
                <w:rFonts w:cstheme="minorHAnsi"/>
                <w:sz w:val="24"/>
                <w:szCs w:val="24"/>
              </w:rPr>
              <w:t xml:space="preserve"> in-situ</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EMP13</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834</w:t>
            </w:r>
          </w:p>
        </w:tc>
      </w:tr>
      <w:tr w:rsidR="00843380" w:rsidRPr="00EE608B" w:rsidTr="001B13EA">
        <w:trPr>
          <w:trHeight w:val="750"/>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xml:space="preserve">Wembezi D Section </w:t>
            </w:r>
            <w:proofErr w:type="spellStart"/>
            <w:r w:rsidRPr="00EE608B">
              <w:rPr>
                <w:rFonts w:cstheme="minorHAnsi"/>
                <w:sz w:val="24"/>
                <w:szCs w:val="24"/>
              </w:rPr>
              <w:t>Extention</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Township</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EMP14</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1B13EA">
        <w:trPr>
          <w:trHeight w:val="750"/>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Lindelani</w:t>
            </w:r>
            <w:proofErr w:type="spellEnd"/>
            <w:r w:rsidRPr="00EE608B">
              <w:rPr>
                <w:rFonts w:cstheme="minorHAnsi"/>
                <w:sz w:val="24"/>
                <w:szCs w:val="24"/>
              </w:rPr>
              <w:t xml:space="preserve"> / </w:t>
            </w:r>
            <w:proofErr w:type="spellStart"/>
            <w:r w:rsidRPr="00EE608B">
              <w:rPr>
                <w:rFonts w:cstheme="minorHAnsi"/>
                <w:sz w:val="24"/>
                <w:szCs w:val="24"/>
              </w:rPr>
              <w:t>Lochsloy</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EMP15</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33</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Ekulasheni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EMP16</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14</w:t>
            </w:r>
          </w:p>
          <w:p w:rsidR="00843380" w:rsidRPr="00EE608B" w:rsidRDefault="00843380" w:rsidP="00AB1964">
            <w:pPr>
              <w:spacing w:before="0" w:after="0" w:line="240" w:lineRule="auto"/>
              <w:rPr>
                <w:rFonts w:cstheme="minorHAnsi"/>
                <w:sz w:val="24"/>
                <w:szCs w:val="24"/>
              </w:rPr>
            </w:pPr>
          </w:p>
        </w:tc>
      </w:tr>
      <w:tr w:rsidR="00843380" w:rsidRPr="00EE608B" w:rsidTr="001B13EA">
        <w:trPr>
          <w:trHeight w:val="2029"/>
        </w:trPr>
        <w:tc>
          <w:tcPr>
            <w:tcW w:w="2388"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lastRenderedPageBreak/>
              <w:t>PROJECT NAME</w:t>
            </w:r>
          </w:p>
        </w:tc>
        <w:tc>
          <w:tcPr>
            <w:tcW w:w="1559"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DESCRIPTION</w:t>
            </w:r>
          </w:p>
        </w:tc>
        <w:tc>
          <w:tcPr>
            <w:tcW w:w="1186"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WARD NUMBER</w:t>
            </w:r>
          </w:p>
        </w:tc>
        <w:tc>
          <w:tcPr>
            <w:tcW w:w="1934" w:type="dxa"/>
            <w:tcBorders>
              <w:right w:val="single" w:sz="4" w:space="0" w:color="auto"/>
            </w:tcBorders>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ELECTRIFICATION YEAR</w:t>
            </w:r>
          </w:p>
        </w:tc>
        <w:tc>
          <w:tcPr>
            <w:tcW w:w="1181" w:type="dxa"/>
            <w:gridSpan w:val="2"/>
            <w:tcBorders>
              <w:left w:val="single" w:sz="4" w:space="0" w:color="auto"/>
            </w:tcBorders>
            <w:vAlign w:val="center"/>
          </w:tcPr>
          <w:p w:rsidR="00843380" w:rsidRPr="00EE608B" w:rsidRDefault="00843380" w:rsidP="00C540FF">
            <w:pPr>
              <w:spacing w:before="0" w:after="0" w:line="240" w:lineRule="auto"/>
              <w:jc w:val="center"/>
              <w:rPr>
                <w:rFonts w:cstheme="minorHAnsi"/>
                <w:b/>
                <w:bCs/>
                <w:sz w:val="24"/>
                <w:szCs w:val="24"/>
              </w:rPr>
            </w:pPr>
            <w:r>
              <w:rPr>
                <w:rFonts w:cstheme="minorHAnsi"/>
                <w:b/>
                <w:bCs/>
                <w:sz w:val="24"/>
                <w:szCs w:val="24"/>
              </w:rPr>
              <w:t>PROJECT NUMBER</w:t>
            </w:r>
          </w:p>
        </w:tc>
        <w:tc>
          <w:tcPr>
            <w:tcW w:w="1817"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ACTUAL NOT CONNECTED - CURRENT</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Ngodini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EMP17</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356</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Msuluzi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EMP18</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291</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Chieverly</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EMP19</w:t>
            </w:r>
          </w:p>
        </w:tc>
        <w:tc>
          <w:tcPr>
            <w:tcW w:w="1817" w:type="dxa"/>
            <w:tcBorders>
              <w:bottom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195</w:t>
            </w:r>
          </w:p>
        </w:tc>
      </w:tr>
      <w:tr w:rsidR="00843380" w:rsidRPr="00EE608B" w:rsidTr="001B13EA">
        <w:trPr>
          <w:trHeight w:val="604"/>
        </w:trPr>
        <w:tc>
          <w:tcPr>
            <w:tcW w:w="2388"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xml:space="preserve">Kwa </w:t>
            </w:r>
            <w:proofErr w:type="spellStart"/>
            <w:r w:rsidRPr="00EE608B">
              <w:rPr>
                <w:rFonts w:cstheme="minorHAnsi"/>
                <w:sz w:val="24"/>
                <w:szCs w:val="24"/>
              </w:rPr>
              <w:t>Matshesi</w:t>
            </w:r>
            <w:proofErr w:type="spellEnd"/>
          </w:p>
        </w:tc>
        <w:tc>
          <w:tcPr>
            <w:tcW w:w="1559"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top w:val="single" w:sz="4" w:space="0" w:color="auto"/>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top w:val="single" w:sz="4" w:space="0" w:color="auto"/>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EMP20</w:t>
            </w:r>
          </w:p>
        </w:tc>
        <w:tc>
          <w:tcPr>
            <w:tcW w:w="1817"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68</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Ntunda</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EMP21</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76</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Ezintabeni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EMP22</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14</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Mhlumba</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EMP23</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532</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Nkaseni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EMP24</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146</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Heaviland</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EMP25</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28</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Stockton (in Fills)</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EMP26</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w:t>
            </w:r>
          </w:p>
        </w:tc>
      </w:tr>
      <w:tr w:rsidR="00843380" w:rsidRPr="00EE608B" w:rsidTr="001B13EA">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Mngwenya</w:t>
            </w:r>
            <w:proofErr w:type="spellEnd"/>
            <w:r w:rsidRPr="00EE608B">
              <w:rPr>
                <w:rFonts w:cstheme="minorHAnsi"/>
                <w:sz w:val="24"/>
                <w:szCs w:val="24"/>
              </w:rPr>
              <w:t xml:space="preserve"> </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EMP27</w:t>
            </w:r>
          </w:p>
        </w:tc>
        <w:tc>
          <w:tcPr>
            <w:tcW w:w="1817"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100</w:t>
            </w:r>
          </w:p>
        </w:tc>
      </w:tr>
      <w:tr w:rsidR="00843380" w:rsidRPr="00EE608B" w:rsidTr="001B13EA">
        <w:trPr>
          <w:trHeight w:val="379"/>
        </w:trPr>
        <w:tc>
          <w:tcPr>
            <w:tcW w:w="7067" w:type="dxa"/>
            <w:gridSpan w:val="4"/>
            <w:tcBorders>
              <w:right w:val="single" w:sz="4" w:space="0" w:color="auto"/>
            </w:tcBorders>
            <w:noWrap/>
            <w:vAlign w:val="center"/>
            <w:hideMark/>
          </w:tcPr>
          <w:p w:rsidR="00843380" w:rsidRPr="00EE608B" w:rsidRDefault="00843380" w:rsidP="009F4FDD">
            <w:pPr>
              <w:spacing w:before="0" w:after="0" w:line="240" w:lineRule="auto"/>
              <w:jc w:val="center"/>
              <w:rPr>
                <w:rFonts w:cstheme="minorHAnsi"/>
                <w:b/>
                <w:sz w:val="24"/>
                <w:szCs w:val="24"/>
              </w:rPr>
            </w:pPr>
            <w:r w:rsidRPr="00EE608B">
              <w:rPr>
                <w:rFonts w:cstheme="minorHAnsi"/>
                <w:b/>
                <w:sz w:val="24"/>
                <w:szCs w:val="24"/>
              </w:rPr>
              <w:t>TOTAL NUMBER OF CONNECTIONS TO BE COMPLETED</w:t>
            </w:r>
          </w:p>
        </w:tc>
        <w:tc>
          <w:tcPr>
            <w:tcW w:w="1181" w:type="dxa"/>
            <w:gridSpan w:val="2"/>
            <w:tcBorders>
              <w:left w:val="single" w:sz="4" w:space="0" w:color="auto"/>
            </w:tcBorders>
            <w:vAlign w:val="center"/>
          </w:tcPr>
          <w:p w:rsidR="00843380" w:rsidRPr="00EE608B" w:rsidRDefault="00843380" w:rsidP="00843380">
            <w:pPr>
              <w:spacing w:before="0" w:after="0" w:line="240" w:lineRule="auto"/>
              <w:jc w:val="center"/>
              <w:rPr>
                <w:rFonts w:cstheme="minorHAnsi"/>
                <w:b/>
                <w:sz w:val="24"/>
                <w:szCs w:val="24"/>
              </w:rPr>
            </w:pPr>
          </w:p>
        </w:tc>
        <w:tc>
          <w:tcPr>
            <w:tcW w:w="1817" w:type="dxa"/>
            <w:noWrap/>
            <w:vAlign w:val="center"/>
            <w:hideMark/>
          </w:tcPr>
          <w:p w:rsidR="00843380" w:rsidRPr="00EE608B" w:rsidRDefault="00843380" w:rsidP="009F4FDD">
            <w:pPr>
              <w:spacing w:before="0" w:after="0" w:line="240" w:lineRule="auto"/>
              <w:jc w:val="center"/>
              <w:rPr>
                <w:rFonts w:cstheme="minorHAnsi"/>
                <w:b/>
                <w:bCs/>
                <w:sz w:val="24"/>
                <w:szCs w:val="24"/>
              </w:rPr>
            </w:pPr>
            <w:r w:rsidRPr="00EE608B">
              <w:rPr>
                <w:rFonts w:cstheme="minorHAnsi"/>
                <w:b/>
                <w:bCs/>
                <w:sz w:val="24"/>
                <w:szCs w:val="24"/>
              </w:rPr>
              <w:t>3874</w:t>
            </w:r>
          </w:p>
        </w:tc>
      </w:tr>
    </w:tbl>
    <w:p w:rsidR="00C11394" w:rsidRPr="00EE608B" w:rsidRDefault="00C11394" w:rsidP="003F14AA">
      <w:pPr>
        <w:spacing w:before="0" w:after="0" w:line="240" w:lineRule="auto"/>
        <w:rPr>
          <w:rFonts w:cstheme="minorHAnsi"/>
          <w:sz w:val="24"/>
          <w:szCs w:val="24"/>
        </w:rPr>
      </w:pPr>
    </w:p>
    <w:p w:rsidR="00F54086" w:rsidRDefault="00F54086" w:rsidP="003F14AA">
      <w:pPr>
        <w:spacing w:before="0" w:after="0" w:line="240" w:lineRule="auto"/>
        <w:rPr>
          <w:rFonts w:cstheme="minorHAnsi"/>
          <w:sz w:val="24"/>
          <w:szCs w:val="24"/>
        </w:rPr>
      </w:pPr>
    </w:p>
    <w:p w:rsidR="00E3788C" w:rsidRDefault="00E3788C"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Default="001B13EA" w:rsidP="003F14AA">
      <w:pPr>
        <w:spacing w:before="0" w:after="0" w:line="240" w:lineRule="auto"/>
        <w:rPr>
          <w:rFonts w:cstheme="minorHAnsi"/>
          <w:sz w:val="24"/>
          <w:szCs w:val="24"/>
        </w:rPr>
      </w:pPr>
    </w:p>
    <w:p w:rsidR="001B13EA" w:rsidRPr="00EE608B" w:rsidRDefault="001B13EA" w:rsidP="003F14AA">
      <w:pPr>
        <w:spacing w:before="0" w:after="0" w:line="240" w:lineRule="auto"/>
        <w:rPr>
          <w:rFonts w:cstheme="minorHAnsi"/>
          <w:sz w:val="24"/>
          <w:szCs w:val="24"/>
        </w:rPr>
      </w:pPr>
    </w:p>
    <w:p w:rsidR="009F4FDD" w:rsidRPr="00EE608B" w:rsidRDefault="009F4FDD" w:rsidP="003F14AA">
      <w:pPr>
        <w:spacing w:before="0" w:after="0" w:line="240" w:lineRule="auto"/>
        <w:rPr>
          <w:rFonts w:cstheme="minorHAnsi"/>
          <w:sz w:val="24"/>
          <w:szCs w:val="24"/>
        </w:rPr>
      </w:pPr>
    </w:p>
    <w:p w:rsidR="00C11394" w:rsidRPr="00EE608B" w:rsidRDefault="00C11394" w:rsidP="003F14AA">
      <w:pPr>
        <w:spacing w:before="0" w:after="0" w:line="240" w:lineRule="auto"/>
        <w:rPr>
          <w:rFonts w:cstheme="minorHAnsi"/>
          <w:b/>
          <w:sz w:val="24"/>
          <w:szCs w:val="24"/>
        </w:rPr>
      </w:pPr>
      <w:r w:rsidRPr="00EE608B">
        <w:rPr>
          <w:rFonts w:cstheme="minorHAnsi"/>
          <w:b/>
          <w:sz w:val="24"/>
          <w:szCs w:val="24"/>
        </w:rPr>
        <w:lastRenderedPageBreak/>
        <w:t>HOUSING PROJECTS</w:t>
      </w:r>
    </w:p>
    <w:p w:rsidR="00C11394" w:rsidRPr="00EE608B" w:rsidRDefault="00C11394" w:rsidP="003F14AA">
      <w:pPr>
        <w:spacing w:before="0" w:after="0" w:line="240" w:lineRule="auto"/>
        <w:rPr>
          <w:rFonts w:cstheme="minorHAnsi"/>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662"/>
        <w:gridCol w:w="2299"/>
        <w:gridCol w:w="3260"/>
      </w:tblGrid>
      <w:tr w:rsidR="00C11394" w:rsidRPr="001B13EA" w:rsidTr="002E3E2C">
        <w:tc>
          <w:tcPr>
            <w:tcW w:w="2269" w:type="dxa"/>
            <w:shd w:val="clear" w:color="auto" w:fill="D9D9D9"/>
            <w:vAlign w:val="center"/>
          </w:tcPr>
          <w:p w:rsidR="00C11394" w:rsidRPr="001B13EA" w:rsidRDefault="00C11394" w:rsidP="00C11394">
            <w:pPr>
              <w:spacing w:before="0" w:after="0" w:line="360" w:lineRule="auto"/>
              <w:rPr>
                <w:rFonts w:ascii="Arial" w:eastAsia="Times New Roman" w:hAnsi="Arial" w:cs="CG Times"/>
                <w:b/>
                <w:sz w:val="24"/>
                <w:szCs w:val="24"/>
                <w:lang w:val="en-US" w:eastAsia="en-US"/>
              </w:rPr>
            </w:pPr>
            <w:r w:rsidRPr="001B13EA">
              <w:rPr>
                <w:rFonts w:ascii="Arial" w:eastAsia="Times New Roman" w:hAnsi="Arial" w:cs="CG Times"/>
                <w:b/>
                <w:sz w:val="24"/>
                <w:szCs w:val="24"/>
                <w:lang w:val="en-US" w:eastAsia="en-US"/>
              </w:rPr>
              <w:t>PROJECT NAME</w:t>
            </w:r>
          </w:p>
        </w:tc>
        <w:tc>
          <w:tcPr>
            <w:tcW w:w="2662" w:type="dxa"/>
            <w:shd w:val="clear" w:color="auto" w:fill="D9D9D9"/>
            <w:vAlign w:val="center"/>
          </w:tcPr>
          <w:p w:rsidR="00C11394" w:rsidRPr="001B13EA" w:rsidRDefault="00C11394" w:rsidP="00C11394">
            <w:pPr>
              <w:spacing w:before="0" w:after="0" w:line="360" w:lineRule="auto"/>
              <w:rPr>
                <w:rFonts w:ascii="Arial" w:eastAsia="Times New Roman" w:hAnsi="Arial" w:cs="CG Times"/>
                <w:b/>
                <w:sz w:val="24"/>
                <w:szCs w:val="24"/>
                <w:lang w:val="en-US" w:eastAsia="en-US"/>
              </w:rPr>
            </w:pPr>
            <w:r w:rsidRPr="001B13EA">
              <w:rPr>
                <w:rFonts w:ascii="Arial" w:eastAsia="Times New Roman" w:hAnsi="Arial" w:cs="CG Times"/>
                <w:b/>
                <w:sz w:val="24"/>
                <w:szCs w:val="24"/>
                <w:lang w:val="en-US" w:eastAsia="en-US"/>
              </w:rPr>
              <w:t>FUNDER</w:t>
            </w:r>
          </w:p>
        </w:tc>
        <w:tc>
          <w:tcPr>
            <w:tcW w:w="2299" w:type="dxa"/>
            <w:shd w:val="clear" w:color="auto" w:fill="D9D9D9"/>
            <w:vAlign w:val="center"/>
          </w:tcPr>
          <w:p w:rsidR="00C11394" w:rsidRPr="001B13EA" w:rsidRDefault="00C11394" w:rsidP="00C11394">
            <w:pPr>
              <w:spacing w:before="0" w:after="0" w:line="360" w:lineRule="auto"/>
              <w:rPr>
                <w:rFonts w:ascii="Arial" w:eastAsia="Times New Roman" w:hAnsi="Arial" w:cs="CG Times"/>
                <w:b/>
                <w:sz w:val="24"/>
                <w:szCs w:val="24"/>
                <w:lang w:val="en-US" w:eastAsia="en-US"/>
              </w:rPr>
            </w:pPr>
            <w:r w:rsidRPr="001B13EA">
              <w:rPr>
                <w:rFonts w:ascii="Arial" w:eastAsia="Times New Roman" w:hAnsi="Arial" w:cs="CG Times"/>
                <w:b/>
                <w:sz w:val="24"/>
                <w:szCs w:val="24"/>
                <w:lang w:val="en-US" w:eastAsia="en-US"/>
              </w:rPr>
              <w:t>VALUE</w:t>
            </w:r>
          </w:p>
        </w:tc>
        <w:tc>
          <w:tcPr>
            <w:tcW w:w="3260" w:type="dxa"/>
            <w:shd w:val="clear" w:color="auto" w:fill="D9D9D9"/>
            <w:vAlign w:val="center"/>
          </w:tcPr>
          <w:p w:rsidR="00C11394" w:rsidRPr="001B13EA" w:rsidRDefault="00C11394" w:rsidP="00C11394">
            <w:pPr>
              <w:spacing w:before="0" w:after="0" w:line="360" w:lineRule="auto"/>
              <w:rPr>
                <w:rFonts w:ascii="Arial" w:eastAsia="Times New Roman" w:hAnsi="Arial" w:cs="CG Times"/>
                <w:b/>
                <w:sz w:val="24"/>
                <w:szCs w:val="24"/>
                <w:lang w:val="en-US" w:eastAsia="en-US"/>
              </w:rPr>
            </w:pPr>
            <w:r w:rsidRPr="001B13EA">
              <w:rPr>
                <w:rFonts w:ascii="Arial" w:eastAsia="Times New Roman" w:hAnsi="Arial" w:cs="CG Times"/>
                <w:b/>
                <w:sz w:val="24"/>
                <w:szCs w:val="24"/>
                <w:lang w:val="en-US" w:eastAsia="en-US"/>
              </w:rPr>
              <w:t>STATUS</w:t>
            </w:r>
          </w:p>
        </w:tc>
      </w:tr>
      <w:tr w:rsidR="00C11394" w:rsidRPr="00EE608B" w:rsidTr="002E3E2C">
        <w:tc>
          <w:tcPr>
            <w:tcW w:w="2269" w:type="dxa"/>
            <w:vAlign w:val="center"/>
          </w:tcPr>
          <w:p w:rsidR="00C11394" w:rsidRPr="001B13EA" w:rsidRDefault="00C11394" w:rsidP="00C11394">
            <w:pPr>
              <w:spacing w:before="0" w:after="0" w:line="360" w:lineRule="auto"/>
              <w:rPr>
                <w:rFonts w:ascii="Arial" w:eastAsia="Times New Roman" w:hAnsi="Arial" w:cs="CG Times"/>
                <w:sz w:val="24"/>
                <w:szCs w:val="24"/>
                <w:lang w:val="en-US" w:eastAsia="en-US"/>
              </w:rPr>
            </w:pPr>
            <w:proofErr w:type="spellStart"/>
            <w:r w:rsidRPr="001B13EA">
              <w:rPr>
                <w:rFonts w:ascii="Arial" w:eastAsia="Times New Roman" w:hAnsi="Arial" w:cs="CG Times"/>
                <w:sz w:val="24"/>
                <w:szCs w:val="24"/>
                <w:lang w:val="en-US" w:eastAsia="en-US"/>
              </w:rPr>
              <w:t>Rensbergdrift</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R77 868 000.00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Awaiting Tranche 1 approval</w:t>
            </w:r>
          </w:p>
        </w:tc>
      </w:tr>
      <w:tr w:rsidR="00C11394" w:rsidRPr="00EE608B" w:rsidTr="002E3E2C">
        <w:tc>
          <w:tcPr>
            <w:tcW w:w="2269" w:type="dxa"/>
            <w:vAlign w:val="center"/>
          </w:tcPr>
          <w:p w:rsidR="00C11394" w:rsidRPr="001B13EA" w:rsidRDefault="00C11394" w:rsidP="00C11394">
            <w:pPr>
              <w:spacing w:before="0" w:after="0" w:line="360" w:lineRule="auto"/>
              <w:rPr>
                <w:rFonts w:ascii="Arial" w:eastAsia="Times New Roman" w:hAnsi="Arial" w:cs="CG Times"/>
                <w:sz w:val="24"/>
                <w:szCs w:val="24"/>
                <w:lang w:val="en-US" w:eastAsia="en-US"/>
              </w:rPr>
            </w:pPr>
            <w:proofErr w:type="spellStart"/>
            <w:r w:rsidRPr="001B13EA">
              <w:rPr>
                <w:rFonts w:ascii="Arial" w:eastAsia="Times New Roman" w:hAnsi="Arial" w:cs="CG Times"/>
                <w:sz w:val="24"/>
                <w:szCs w:val="24"/>
                <w:lang w:val="en-US" w:eastAsia="en-US"/>
              </w:rPr>
              <w:t>Mimosadale</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R77 868 000.00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Tranche 1 approved. Busy with Tranche 2 – end August 2014</w:t>
            </w:r>
          </w:p>
        </w:tc>
      </w:tr>
      <w:tr w:rsidR="00C11394" w:rsidRPr="00EE608B" w:rsidTr="002E3E2C">
        <w:tc>
          <w:tcPr>
            <w:tcW w:w="2269" w:type="dxa"/>
            <w:vAlign w:val="center"/>
          </w:tcPr>
          <w:p w:rsidR="00C11394" w:rsidRPr="001B13EA" w:rsidRDefault="00C11394" w:rsidP="00C11394">
            <w:pPr>
              <w:spacing w:before="0" w:after="0" w:line="360" w:lineRule="auto"/>
              <w:rPr>
                <w:rFonts w:ascii="Arial" w:eastAsia="Times New Roman" w:hAnsi="Arial" w:cs="CG Times"/>
                <w:sz w:val="24"/>
                <w:szCs w:val="24"/>
                <w:lang w:val="en-US" w:eastAsia="en-US"/>
              </w:rPr>
            </w:pPr>
            <w:r w:rsidRPr="001B13EA">
              <w:rPr>
                <w:rFonts w:ascii="Arial" w:eastAsia="Times New Roman" w:hAnsi="Arial" w:cs="CG Times"/>
                <w:sz w:val="24"/>
                <w:szCs w:val="24"/>
                <w:lang w:val="en-US" w:eastAsia="en-US"/>
              </w:rPr>
              <w:t>Owl and Elephant</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R41 114 000,00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Implementing agent appointed  – Tranche 1 approved</w:t>
            </w:r>
          </w:p>
        </w:tc>
      </w:tr>
      <w:tr w:rsidR="00C11394" w:rsidRPr="00EE608B" w:rsidTr="002E3E2C">
        <w:tc>
          <w:tcPr>
            <w:tcW w:w="2269" w:type="dxa"/>
            <w:vAlign w:val="center"/>
          </w:tcPr>
          <w:p w:rsidR="00C11394" w:rsidRPr="001B13EA" w:rsidRDefault="00C11394" w:rsidP="00C11394">
            <w:pPr>
              <w:spacing w:before="0" w:after="0" w:line="360" w:lineRule="auto"/>
              <w:rPr>
                <w:rFonts w:ascii="Arial" w:eastAsia="Times New Roman" w:hAnsi="Arial" w:cs="CG Times"/>
                <w:sz w:val="24"/>
                <w:szCs w:val="24"/>
                <w:lang w:val="en-US" w:eastAsia="en-US"/>
              </w:rPr>
            </w:pPr>
            <w:proofErr w:type="spellStart"/>
            <w:r w:rsidRPr="001B13EA">
              <w:rPr>
                <w:rFonts w:ascii="Arial" w:eastAsia="Times New Roman" w:hAnsi="Arial" w:cs="CG Times"/>
                <w:sz w:val="24"/>
                <w:szCs w:val="24"/>
                <w:lang w:val="en-US" w:eastAsia="en-US"/>
              </w:rPr>
              <w:t>Msobetsheni</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R41 114 000,00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Implementing agent appointed – Tranche 1 approved</w:t>
            </w:r>
          </w:p>
        </w:tc>
      </w:tr>
      <w:tr w:rsidR="00C11394" w:rsidRPr="00EE608B" w:rsidTr="002E3E2C">
        <w:tc>
          <w:tcPr>
            <w:tcW w:w="2269" w:type="dxa"/>
            <w:vAlign w:val="center"/>
          </w:tcPr>
          <w:p w:rsidR="00C11394" w:rsidRPr="001B13EA" w:rsidRDefault="00C11394" w:rsidP="00C11394">
            <w:pPr>
              <w:spacing w:before="0" w:after="0" w:line="360" w:lineRule="auto"/>
              <w:rPr>
                <w:rFonts w:ascii="Arial" w:eastAsia="Times New Roman" w:hAnsi="Arial" w:cs="CG Times"/>
                <w:sz w:val="24"/>
                <w:szCs w:val="24"/>
                <w:lang w:val="en-US" w:eastAsia="en-US"/>
              </w:rPr>
            </w:pPr>
            <w:r w:rsidRPr="001B13EA">
              <w:rPr>
                <w:rFonts w:ascii="Arial" w:eastAsia="Times New Roman" w:hAnsi="Arial" w:cs="CG Times"/>
                <w:sz w:val="24"/>
                <w:szCs w:val="24"/>
                <w:lang w:val="en-US" w:eastAsia="en-US"/>
              </w:rPr>
              <w:t>Cornfields</w:t>
            </w:r>
          </w:p>
          <w:p w:rsidR="00C11394" w:rsidRPr="001B13EA" w:rsidRDefault="00C11394" w:rsidP="00C11394">
            <w:pPr>
              <w:spacing w:before="0" w:after="0" w:line="360" w:lineRule="auto"/>
              <w:rPr>
                <w:rFonts w:ascii="Arial" w:eastAsia="Times New Roman" w:hAnsi="Arial" w:cs="CG Times"/>
                <w:sz w:val="24"/>
                <w:szCs w:val="24"/>
                <w:lang w:val="en-US" w:eastAsia="en-US"/>
              </w:rPr>
            </w:pP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R165 000 000,00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IA appointed – Conditional approval approved</w:t>
            </w:r>
          </w:p>
        </w:tc>
      </w:tr>
      <w:tr w:rsidR="00C11394" w:rsidRPr="00EE608B" w:rsidTr="002E3E2C">
        <w:tc>
          <w:tcPr>
            <w:tcW w:w="2269" w:type="dxa"/>
            <w:vAlign w:val="center"/>
          </w:tcPr>
          <w:p w:rsidR="00C11394" w:rsidRPr="001B13EA" w:rsidRDefault="00C11394" w:rsidP="00C11394">
            <w:pPr>
              <w:spacing w:before="0" w:after="0" w:line="360" w:lineRule="auto"/>
              <w:rPr>
                <w:rFonts w:ascii="Arial" w:eastAsia="Times New Roman" w:hAnsi="Arial" w:cs="CG Times"/>
                <w:sz w:val="24"/>
                <w:szCs w:val="24"/>
                <w:lang w:val="en-US" w:eastAsia="en-US"/>
              </w:rPr>
            </w:pPr>
            <w:proofErr w:type="spellStart"/>
            <w:r w:rsidRPr="001B13EA">
              <w:rPr>
                <w:rFonts w:ascii="Arial" w:eastAsia="Times New Roman" w:hAnsi="Arial" w:cs="CG Times"/>
                <w:sz w:val="24"/>
                <w:szCs w:val="24"/>
                <w:lang w:val="en-US" w:eastAsia="en-US"/>
              </w:rPr>
              <w:t>Paapkuilsfontein</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 xml:space="preserve">IA appointed. Busy with Stage 1. Awaiting for acquisition of land to be sorted out by </w:t>
            </w:r>
            <w:proofErr w:type="spellStart"/>
            <w:r w:rsidRPr="00EE608B">
              <w:rPr>
                <w:rFonts w:ascii="Arial" w:eastAsia="Times New Roman" w:hAnsi="Arial" w:cs="CG Times"/>
                <w:sz w:val="24"/>
                <w:szCs w:val="24"/>
                <w:lang w:val="en-US" w:eastAsia="en-US"/>
              </w:rPr>
              <w:t>DoHS</w:t>
            </w:r>
            <w:proofErr w:type="spellEnd"/>
          </w:p>
        </w:tc>
      </w:tr>
      <w:tr w:rsidR="00C11394" w:rsidRPr="00EE608B" w:rsidTr="002E3E2C">
        <w:tc>
          <w:tcPr>
            <w:tcW w:w="2269" w:type="dxa"/>
            <w:vAlign w:val="center"/>
          </w:tcPr>
          <w:p w:rsidR="00C11394" w:rsidRPr="001B13EA" w:rsidRDefault="00C11394" w:rsidP="00C11394">
            <w:pPr>
              <w:spacing w:before="0" w:after="0" w:line="360" w:lineRule="auto"/>
              <w:rPr>
                <w:rFonts w:ascii="Arial" w:eastAsia="Times New Roman" w:hAnsi="Arial" w:cs="CG Times"/>
                <w:sz w:val="24"/>
                <w:szCs w:val="24"/>
                <w:lang w:val="en-US" w:eastAsia="en-US"/>
              </w:rPr>
            </w:pPr>
            <w:proofErr w:type="spellStart"/>
            <w:r w:rsidRPr="001B13EA">
              <w:rPr>
                <w:rFonts w:ascii="Arial" w:eastAsia="Times New Roman" w:hAnsi="Arial" w:cs="CG Times"/>
                <w:sz w:val="24"/>
                <w:szCs w:val="24"/>
                <w:lang w:val="en-US" w:eastAsia="en-US"/>
              </w:rPr>
              <w:t>Mshayazafe</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Waiting for authority to advertise project</w:t>
            </w:r>
          </w:p>
        </w:tc>
      </w:tr>
      <w:tr w:rsidR="00C11394" w:rsidRPr="00EE608B" w:rsidTr="002E3E2C">
        <w:trPr>
          <w:trHeight w:val="615"/>
        </w:trPr>
        <w:tc>
          <w:tcPr>
            <w:tcW w:w="2269" w:type="dxa"/>
            <w:vAlign w:val="center"/>
          </w:tcPr>
          <w:p w:rsidR="00C11394" w:rsidRPr="001B13EA" w:rsidRDefault="00C11394" w:rsidP="00C11394">
            <w:pPr>
              <w:spacing w:before="0" w:after="0" w:line="360" w:lineRule="auto"/>
              <w:rPr>
                <w:rFonts w:ascii="Arial" w:eastAsia="Times New Roman" w:hAnsi="Arial" w:cs="CG Times"/>
                <w:bCs/>
                <w:sz w:val="24"/>
                <w:szCs w:val="24"/>
                <w:lang w:val="en-US" w:eastAsia="en-US"/>
              </w:rPr>
            </w:pPr>
            <w:r w:rsidRPr="001B13EA">
              <w:rPr>
                <w:rFonts w:ascii="Arial" w:eastAsia="Times New Roman" w:hAnsi="Arial" w:cs="CG Times"/>
                <w:bCs/>
                <w:sz w:val="24"/>
                <w:szCs w:val="24"/>
                <w:lang w:val="en-US" w:eastAsia="en-US"/>
              </w:rPr>
              <w:t>Wembezi A Section</w:t>
            </w:r>
          </w:p>
          <w:p w:rsidR="00C11394" w:rsidRPr="001B13EA" w:rsidRDefault="00C11394" w:rsidP="00C11394">
            <w:pPr>
              <w:spacing w:before="0" w:after="0" w:line="360" w:lineRule="auto"/>
              <w:rPr>
                <w:rFonts w:ascii="Arial" w:eastAsia="Times New Roman" w:hAnsi="Arial" w:cs="CG Times"/>
                <w:bCs/>
                <w:sz w:val="24"/>
                <w:szCs w:val="24"/>
                <w:lang w:val="en-US" w:eastAsia="en-US"/>
              </w:rPr>
            </w:pP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R75m</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 xml:space="preserve">R75m approved in October 2013 waiting for </w:t>
            </w:r>
            <w:proofErr w:type="spellStart"/>
            <w:r w:rsidRPr="00EE608B">
              <w:rPr>
                <w:rFonts w:ascii="Arial" w:eastAsia="Times New Roman" w:hAnsi="Arial" w:cs="CG Times"/>
                <w:sz w:val="24"/>
                <w:szCs w:val="24"/>
                <w:lang w:val="en-US" w:eastAsia="en-US"/>
              </w:rPr>
              <w:t>Dohs</w:t>
            </w:r>
            <w:proofErr w:type="spellEnd"/>
            <w:r w:rsidRPr="00EE608B">
              <w:rPr>
                <w:rFonts w:ascii="Arial" w:eastAsia="Times New Roman" w:hAnsi="Arial" w:cs="CG Times"/>
                <w:sz w:val="24"/>
                <w:szCs w:val="24"/>
                <w:lang w:val="en-US" w:eastAsia="en-US"/>
              </w:rPr>
              <w:t xml:space="preserve"> to appoint IA.</w:t>
            </w:r>
          </w:p>
        </w:tc>
      </w:tr>
      <w:tr w:rsidR="00C11394" w:rsidRPr="00EE608B" w:rsidTr="002E3E2C">
        <w:trPr>
          <w:trHeight w:val="465"/>
        </w:trPr>
        <w:tc>
          <w:tcPr>
            <w:tcW w:w="2269" w:type="dxa"/>
            <w:vAlign w:val="center"/>
          </w:tcPr>
          <w:p w:rsidR="00C11394" w:rsidRPr="001B13EA" w:rsidRDefault="00C11394" w:rsidP="00C11394">
            <w:pPr>
              <w:spacing w:before="0" w:after="0" w:line="360" w:lineRule="auto"/>
              <w:rPr>
                <w:rFonts w:ascii="Arial" w:eastAsia="Times New Roman" w:hAnsi="Arial" w:cs="CG Times"/>
                <w:bCs/>
                <w:sz w:val="24"/>
                <w:szCs w:val="24"/>
                <w:lang w:val="en-US" w:eastAsia="en-US"/>
              </w:rPr>
            </w:pPr>
            <w:proofErr w:type="spellStart"/>
            <w:r w:rsidRPr="001B13EA">
              <w:rPr>
                <w:rFonts w:ascii="Arial" w:eastAsia="Times New Roman" w:hAnsi="Arial" w:cs="CG Times"/>
                <w:bCs/>
                <w:sz w:val="24"/>
                <w:szCs w:val="24"/>
                <w:lang w:val="en-US" w:eastAsia="en-US"/>
              </w:rPr>
              <w:t>Kwanobamba</w:t>
            </w:r>
            <w:proofErr w:type="spellEnd"/>
            <w:r w:rsidRPr="001B13EA">
              <w:rPr>
                <w:rFonts w:ascii="Arial" w:eastAsia="Times New Roman" w:hAnsi="Arial" w:cs="CG Times"/>
                <w:bCs/>
                <w:sz w:val="24"/>
                <w:szCs w:val="24"/>
                <w:lang w:val="en-US" w:eastAsia="en-US"/>
              </w:rPr>
              <w:t xml:space="preserve"> 1&amp;2</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Project enrolled for rectification – waiting for NHBRC report</w:t>
            </w:r>
          </w:p>
        </w:tc>
      </w:tr>
      <w:tr w:rsidR="00C11394" w:rsidRPr="00EE608B" w:rsidTr="002E3E2C">
        <w:trPr>
          <w:trHeight w:val="465"/>
        </w:trPr>
        <w:tc>
          <w:tcPr>
            <w:tcW w:w="2269" w:type="dxa"/>
            <w:vAlign w:val="center"/>
          </w:tcPr>
          <w:p w:rsidR="00C11394" w:rsidRPr="001B13EA" w:rsidRDefault="00C11394" w:rsidP="00C11394">
            <w:pPr>
              <w:spacing w:before="0" w:after="0" w:line="360" w:lineRule="auto"/>
              <w:rPr>
                <w:rFonts w:ascii="Arial" w:eastAsia="Times New Roman" w:hAnsi="Arial" w:cs="CG Times"/>
                <w:bCs/>
                <w:sz w:val="24"/>
                <w:szCs w:val="24"/>
                <w:lang w:val="en-US" w:eastAsia="en-US"/>
              </w:rPr>
            </w:pPr>
            <w:proofErr w:type="spellStart"/>
            <w:r w:rsidRPr="001B13EA">
              <w:rPr>
                <w:rFonts w:ascii="Arial" w:eastAsia="Times New Roman" w:hAnsi="Arial" w:cs="CG Times"/>
                <w:bCs/>
                <w:sz w:val="24"/>
                <w:szCs w:val="24"/>
                <w:lang w:val="en-US" w:eastAsia="en-US"/>
              </w:rPr>
              <w:t>Nhlawe</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
        </w:tc>
      </w:tr>
      <w:tr w:rsidR="00C11394" w:rsidRPr="00EE608B" w:rsidTr="002E3E2C">
        <w:trPr>
          <w:trHeight w:val="465"/>
        </w:trPr>
        <w:tc>
          <w:tcPr>
            <w:tcW w:w="2269" w:type="dxa"/>
            <w:vAlign w:val="center"/>
          </w:tcPr>
          <w:p w:rsidR="00C11394" w:rsidRPr="001B13EA" w:rsidRDefault="00C11394" w:rsidP="00C11394">
            <w:pPr>
              <w:spacing w:before="0" w:after="0" w:line="360" w:lineRule="auto"/>
              <w:rPr>
                <w:rFonts w:ascii="Arial" w:eastAsia="Times New Roman" w:hAnsi="Arial" w:cs="CG Times"/>
                <w:bCs/>
                <w:sz w:val="24"/>
                <w:szCs w:val="24"/>
                <w:lang w:val="en-US" w:eastAsia="en-US"/>
              </w:rPr>
            </w:pPr>
            <w:proofErr w:type="spellStart"/>
            <w:r w:rsidRPr="001B13EA">
              <w:rPr>
                <w:rFonts w:ascii="Arial" w:eastAsia="Times New Roman" w:hAnsi="Arial" w:cs="CG Times"/>
                <w:bCs/>
                <w:sz w:val="24"/>
                <w:szCs w:val="24"/>
                <w:lang w:val="en-US" w:eastAsia="en-US"/>
              </w:rPr>
              <w:t>Brewitt</w:t>
            </w:r>
            <w:proofErr w:type="spellEnd"/>
            <w:r w:rsidRPr="001B13EA">
              <w:rPr>
                <w:rFonts w:ascii="Arial" w:eastAsia="Times New Roman" w:hAnsi="Arial" w:cs="CG Times"/>
                <w:bCs/>
                <w:sz w:val="24"/>
                <w:szCs w:val="24"/>
                <w:lang w:val="en-US" w:eastAsia="en-US"/>
              </w:rPr>
              <w:t xml:space="preserve"> Park Phase 2</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Private/</w:t>
            </w:r>
            <w:proofErr w:type="spellStart"/>
            <w:r w:rsidRPr="00EE608B">
              <w:rPr>
                <w:rFonts w:ascii="Arial" w:eastAsia="Times New Roman" w:hAnsi="Arial" w:cs="CG Times"/>
                <w:sz w:val="24"/>
                <w:szCs w:val="24"/>
                <w:lang w:val="en-US" w:eastAsia="en-US"/>
              </w:rPr>
              <w:t>Dohs</w:t>
            </w:r>
            <w:proofErr w:type="spellEnd"/>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FLISP</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
        </w:tc>
      </w:tr>
      <w:tr w:rsidR="00C11394" w:rsidRPr="00EE608B" w:rsidTr="002E3E2C">
        <w:trPr>
          <w:trHeight w:val="810"/>
        </w:trPr>
        <w:tc>
          <w:tcPr>
            <w:tcW w:w="2269" w:type="dxa"/>
            <w:vAlign w:val="center"/>
          </w:tcPr>
          <w:p w:rsidR="00C11394" w:rsidRPr="001B13EA" w:rsidRDefault="00C11394" w:rsidP="00C11394">
            <w:pPr>
              <w:spacing w:before="0" w:after="0" w:line="360" w:lineRule="auto"/>
              <w:rPr>
                <w:rFonts w:ascii="Arial" w:eastAsia="Times New Roman" w:hAnsi="Arial" w:cs="CG Times"/>
                <w:bCs/>
                <w:sz w:val="24"/>
                <w:szCs w:val="24"/>
                <w:lang w:val="en-US" w:eastAsia="en-US"/>
              </w:rPr>
            </w:pPr>
            <w:proofErr w:type="spellStart"/>
            <w:r w:rsidRPr="001B13EA">
              <w:rPr>
                <w:rFonts w:ascii="Arial" w:eastAsia="Times New Roman" w:hAnsi="Arial" w:cs="CG Times"/>
                <w:bCs/>
                <w:sz w:val="24"/>
                <w:szCs w:val="24"/>
                <w:lang w:val="en-US" w:eastAsia="en-US"/>
              </w:rPr>
              <w:t>Thembalihle</w:t>
            </w:r>
            <w:proofErr w:type="spellEnd"/>
            <w:r w:rsidRPr="001B13EA">
              <w:rPr>
                <w:rFonts w:ascii="Arial" w:eastAsia="Times New Roman" w:hAnsi="Arial" w:cs="CG Times"/>
                <w:bCs/>
                <w:sz w:val="24"/>
                <w:szCs w:val="24"/>
                <w:lang w:val="en-US" w:eastAsia="en-US"/>
              </w:rPr>
              <w:t xml:space="preserve"> </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gramStart"/>
            <w:r w:rsidRPr="00EE608B">
              <w:rPr>
                <w:rFonts w:ascii="Arial" w:eastAsia="Times New Roman" w:hAnsi="Arial" w:cs="CG Times"/>
                <w:sz w:val="24"/>
                <w:szCs w:val="24"/>
                <w:lang w:val="en-US" w:eastAsia="en-US"/>
              </w:rPr>
              <w:t>IA busy with Stage 1.</w:t>
            </w:r>
            <w:proofErr w:type="gramEnd"/>
          </w:p>
        </w:tc>
      </w:tr>
    </w:tbl>
    <w:p w:rsidR="00585628" w:rsidRPr="00EE608B" w:rsidRDefault="00585628" w:rsidP="00585628">
      <w:pPr>
        <w:spacing w:before="0"/>
        <w:rPr>
          <w:rFonts w:ascii="Calibri" w:eastAsia="Calibri" w:hAnsi="Calibri" w:cs="Times New Roman"/>
          <w:b/>
          <w:sz w:val="24"/>
          <w:szCs w:val="24"/>
          <w:lang w:eastAsia="en-US"/>
        </w:rPr>
      </w:pPr>
      <w:r w:rsidRPr="00EE608B">
        <w:rPr>
          <w:rFonts w:ascii="Calibri" w:eastAsia="Calibri" w:hAnsi="Calibri" w:cs="Times New Roman"/>
          <w:b/>
          <w:sz w:val="24"/>
          <w:szCs w:val="24"/>
          <w:lang w:eastAsia="en-US"/>
        </w:rPr>
        <w:lastRenderedPageBreak/>
        <w:t>PROJECTS FROM PARKS</w:t>
      </w:r>
    </w:p>
    <w:tbl>
      <w:tblPr>
        <w:tblStyle w:val="TableGrid10"/>
        <w:tblW w:w="10638" w:type="dxa"/>
        <w:tblInd w:w="-795" w:type="dxa"/>
        <w:tblLook w:val="04A0" w:firstRow="1" w:lastRow="0" w:firstColumn="1" w:lastColumn="0" w:noHBand="0" w:noVBand="1"/>
      </w:tblPr>
      <w:tblGrid>
        <w:gridCol w:w="2659"/>
        <w:gridCol w:w="2850"/>
        <w:gridCol w:w="2469"/>
        <w:gridCol w:w="2660"/>
      </w:tblGrid>
      <w:tr w:rsidR="00585628" w:rsidRPr="00EE608B" w:rsidTr="00F634BD">
        <w:trPr>
          <w:trHeight w:val="581"/>
        </w:trPr>
        <w:tc>
          <w:tcPr>
            <w:tcW w:w="2659"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PROJECT NAME AND AREA</w:t>
            </w:r>
          </w:p>
        </w:tc>
        <w:tc>
          <w:tcPr>
            <w:tcW w:w="2850"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FUNDER</w:t>
            </w:r>
          </w:p>
        </w:tc>
        <w:tc>
          <w:tcPr>
            <w:tcW w:w="2469"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COST</w:t>
            </w:r>
          </w:p>
        </w:tc>
        <w:tc>
          <w:tcPr>
            <w:tcW w:w="2660"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START &amp; END DATE</w:t>
            </w:r>
          </w:p>
        </w:tc>
      </w:tr>
      <w:tr w:rsidR="00585628" w:rsidRPr="00EE608B" w:rsidTr="00F634BD">
        <w:trPr>
          <w:trHeight w:val="901"/>
        </w:trPr>
        <w:tc>
          <w:tcPr>
            <w:tcW w:w="2659"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Street Cleaning – Weenen, Estcourt and Wembezi</w:t>
            </w:r>
          </w:p>
        </w:tc>
        <w:tc>
          <w:tcPr>
            <w:tcW w:w="2850"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Department of Environmental Affairs</w:t>
            </w:r>
          </w:p>
        </w:tc>
        <w:tc>
          <w:tcPr>
            <w:tcW w:w="2469"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R 5 000 000</w:t>
            </w:r>
          </w:p>
        </w:tc>
        <w:tc>
          <w:tcPr>
            <w:tcW w:w="2660"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01 April 2014 – 31 December 2015</w:t>
            </w:r>
          </w:p>
        </w:tc>
      </w:tr>
      <w:tr w:rsidR="00585628" w:rsidRPr="00EE608B" w:rsidTr="00F634BD">
        <w:trPr>
          <w:trHeight w:val="1787"/>
        </w:trPr>
        <w:tc>
          <w:tcPr>
            <w:tcW w:w="2659"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Rehabilitation of existing parks</w:t>
            </w:r>
          </w:p>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1.Wembezi park 1 and</w:t>
            </w:r>
          </w:p>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2. Caravan park - Town</w:t>
            </w:r>
          </w:p>
        </w:tc>
        <w:tc>
          <w:tcPr>
            <w:tcW w:w="2850"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Department of Environmental Affairs</w:t>
            </w:r>
          </w:p>
        </w:tc>
        <w:tc>
          <w:tcPr>
            <w:tcW w:w="2469"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R 8 800 000</w:t>
            </w:r>
          </w:p>
        </w:tc>
        <w:tc>
          <w:tcPr>
            <w:tcW w:w="2660"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01 April 2014 – 31 December 2015</w:t>
            </w:r>
          </w:p>
        </w:tc>
      </w:tr>
    </w:tbl>
    <w:p w:rsidR="00C11394" w:rsidRDefault="00C11394" w:rsidP="003F14AA">
      <w:pPr>
        <w:spacing w:before="0" w:after="0" w:line="240" w:lineRule="auto"/>
        <w:rPr>
          <w:rFonts w:cstheme="minorHAnsi"/>
          <w:sz w:val="24"/>
          <w:szCs w:val="24"/>
        </w:rPr>
      </w:pPr>
    </w:p>
    <w:p w:rsidR="004B4D22" w:rsidRPr="00EE608B" w:rsidRDefault="004B4D22" w:rsidP="003F14AA">
      <w:pPr>
        <w:spacing w:before="0" w:after="0" w:line="240" w:lineRule="auto"/>
        <w:rPr>
          <w:rFonts w:cstheme="minorHAnsi"/>
          <w:sz w:val="24"/>
          <w:szCs w:val="24"/>
        </w:rPr>
      </w:pPr>
    </w:p>
    <w:p w:rsidR="006D7CB8" w:rsidRPr="002E3E2C" w:rsidRDefault="00234F3E" w:rsidP="00F634BD">
      <w:pPr>
        <w:pStyle w:val="Heading2"/>
        <w:pBdr>
          <w:left w:val="single" w:sz="24" w:space="31" w:color="D9DFEF" w:themeColor="accent1" w:themeTint="33"/>
        </w:pBdr>
        <w:rPr>
          <w:sz w:val="24"/>
          <w:szCs w:val="24"/>
        </w:rPr>
      </w:pPr>
      <w:bookmarkStart w:id="167" w:name="_Toc420998152"/>
      <w:r w:rsidRPr="00EE608B">
        <w:rPr>
          <w:sz w:val="24"/>
          <w:szCs w:val="24"/>
        </w:rPr>
        <w:t xml:space="preserve">SECTOR DEPARTMENT </w:t>
      </w:r>
      <w:r w:rsidR="006D7CB8" w:rsidRPr="00EE608B">
        <w:rPr>
          <w:sz w:val="24"/>
          <w:szCs w:val="24"/>
        </w:rPr>
        <w:t>Projects</w:t>
      </w:r>
      <w:bookmarkEnd w:id="167"/>
      <w:r w:rsidR="006D7CB8" w:rsidRPr="00EE608B">
        <w:rPr>
          <w:sz w:val="24"/>
          <w:szCs w:val="24"/>
        </w:rPr>
        <w:t xml:space="preserve"> </w:t>
      </w:r>
    </w:p>
    <w:p w:rsidR="00A51E86" w:rsidRPr="00F634BD" w:rsidRDefault="00A51E86" w:rsidP="00F634BD">
      <w:pPr>
        <w:spacing w:before="0" w:after="5" w:line="250" w:lineRule="auto"/>
        <w:ind w:right="753"/>
        <w:rPr>
          <w:rFonts w:ascii="Calibri" w:eastAsia="Calibri" w:hAnsi="Calibri" w:cs="Calibri"/>
          <w:color w:val="000000"/>
          <w:sz w:val="24"/>
          <w:szCs w:val="24"/>
          <w:u w:val="single"/>
        </w:rPr>
      </w:pPr>
      <w:r w:rsidRPr="00F634BD">
        <w:rPr>
          <w:rFonts w:ascii="Calibri" w:eastAsia="Calibri" w:hAnsi="Calibri" w:cs="Calibri"/>
          <w:b/>
          <w:color w:val="000000"/>
          <w:sz w:val="24"/>
          <w:szCs w:val="24"/>
          <w:u w:val="single"/>
        </w:rPr>
        <w:t xml:space="preserve">PROJECTS FROM THE DEPARTMENT OF TRANSPORT </w:t>
      </w:r>
    </w:p>
    <w:p w:rsidR="004B4D22" w:rsidRPr="00EE608B" w:rsidRDefault="004B4D22" w:rsidP="00A51E86">
      <w:pPr>
        <w:spacing w:before="0" w:after="0" w:line="259" w:lineRule="auto"/>
        <w:ind w:left="1339"/>
        <w:jc w:val="both"/>
        <w:rPr>
          <w:rFonts w:ascii="Calibri" w:eastAsia="Calibri" w:hAnsi="Calibri" w:cs="Calibri"/>
          <w:color w:val="000000"/>
          <w:sz w:val="24"/>
          <w:szCs w:val="24"/>
        </w:rPr>
      </w:pPr>
    </w:p>
    <w:tbl>
      <w:tblPr>
        <w:tblStyle w:val="TableGrid0"/>
        <w:tblW w:w="10483" w:type="dxa"/>
        <w:tblInd w:w="-856" w:type="dxa"/>
        <w:tblCellMar>
          <w:top w:w="154" w:type="dxa"/>
          <w:left w:w="108" w:type="dxa"/>
          <w:right w:w="51" w:type="dxa"/>
        </w:tblCellMar>
        <w:tblLook w:val="04A0" w:firstRow="1" w:lastRow="0" w:firstColumn="1" w:lastColumn="0" w:noHBand="0" w:noVBand="1"/>
      </w:tblPr>
      <w:tblGrid>
        <w:gridCol w:w="1087"/>
        <w:gridCol w:w="1353"/>
        <w:gridCol w:w="983"/>
        <w:gridCol w:w="1951"/>
        <w:gridCol w:w="1134"/>
        <w:gridCol w:w="1398"/>
        <w:gridCol w:w="2577"/>
      </w:tblGrid>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Nontethe</w:t>
            </w:r>
            <w:proofErr w:type="spellEnd"/>
            <w:r w:rsidRPr="00EE608B">
              <w:rPr>
                <w:rFonts w:ascii="Calibri" w:eastAsia="Calibri" w:hAnsi="Calibri" w:cs="Calibri"/>
                <w:color w:val="000000"/>
                <w:sz w:val="24"/>
                <w:szCs w:val="24"/>
              </w:rPr>
              <w:t xml:space="preserve"> Ext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Weenen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Mthembu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Abantungwa</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R15 000 000 </w:t>
            </w:r>
          </w:p>
        </w:tc>
      </w:tr>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L 471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Cornfields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8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Cornfields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Mabaso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Abantungwa</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R5 000 000 </w:t>
            </w:r>
          </w:p>
        </w:tc>
      </w:tr>
      <w:tr w:rsidR="00A51E86" w:rsidRPr="00EE608B" w:rsidTr="00A51E86">
        <w:trPr>
          <w:trHeight w:val="990"/>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New Road </w:t>
            </w:r>
          </w:p>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KwaVumbu</w:t>
            </w:r>
            <w:proofErr w:type="spellEnd"/>
            <w:r w:rsidRPr="00EE608B">
              <w:rPr>
                <w:rFonts w:ascii="Calibri" w:eastAsia="Calibri" w:hAnsi="Calibri" w:cs="Calibri"/>
                <w:color w:val="000000"/>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Colenso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R1 100 000 </w:t>
            </w:r>
          </w:p>
        </w:tc>
      </w:tr>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New Road D 385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Ext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Willow Grange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R2 250 000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New Road </w:t>
            </w:r>
            <w:proofErr w:type="spellStart"/>
            <w:r w:rsidRPr="00EE608B">
              <w:rPr>
                <w:rFonts w:ascii="Calibri" w:eastAsia="Calibri" w:hAnsi="Calibri" w:cs="Calibri"/>
                <w:color w:val="000000"/>
                <w:sz w:val="24"/>
                <w:szCs w:val="24"/>
              </w:rPr>
              <w:t>Mcfie</w:t>
            </w:r>
            <w:proofErr w:type="spellEnd"/>
            <w:r w:rsidRPr="00EE608B">
              <w:rPr>
                <w:rFonts w:ascii="Calibri" w:eastAsia="Calibri" w:hAnsi="Calibri" w:cs="Calibri"/>
                <w:color w:val="000000"/>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8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Cornfields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Mabaso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Abantungwa</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R15 000 000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Causeway P 176 A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Weenen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Mthembu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R4 100 000 </w:t>
            </w:r>
          </w:p>
        </w:tc>
      </w:tr>
      <w:tr w:rsidR="00A51E86" w:rsidRPr="00EE608B" w:rsidTr="00A51E86">
        <w:trPr>
          <w:trHeight w:val="649"/>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Reseal P1-9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Colenso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R6 200 000 </w:t>
            </w:r>
          </w:p>
        </w:tc>
      </w:tr>
      <w:tr w:rsidR="00A51E86" w:rsidRPr="00EE608B" w:rsidTr="00A51E86">
        <w:trPr>
          <w:trHeight w:val="652"/>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Reseal P12-2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Weenen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Mthembu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R33 000 000 </w:t>
            </w:r>
          </w:p>
        </w:tc>
      </w:tr>
      <w:tr w:rsidR="00A51E86" w:rsidRPr="00EE608B" w:rsidTr="00A51E86">
        <w:trPr>
          <w:trHeight w:val="649"/>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lastRenderedPageBreak/>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Reseal P12-3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Weenen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Mthembu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R15 820 000 </w:t>
            </w:r>
          </w:p>
        </w:tc>
      </w:tr>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D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500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Estcourt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R1 500 000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P 170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Midway/Lowlands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R3 600 000 </w:t>
            </w:r>
          </w:p>
        </w:tc>
      </w:tr>
      <w:tr w:rsidR="00A51E86" w:rsidRPr="00EE608B" w:rsidTr="00A51E86">
        <w:trPr>
          <w:trHeight w:val="649"/>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P176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Weenen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Mthembu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R2 400 000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Causeway P 176 B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Weenen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Mthembu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R3 500 000 </w:t>
            </w:r>
          </w:p>
        </w:tc>
      </w:tr>
    </w:tbl>
    <w:p w:rsidR="00F634BD" w:rsidRDefault="00F634BD" w:rsidP="00F634BD">
      <w:pPr>
        <w:spacing w:before="0" w:line="259" w:lineRule="auto"/>
        <w:jc w:val="both"/>
        <w:rPr>
          <w:rFonts w:ascii="Calibri" w:eastAsia="Calibri" w:hAnsi="Calibri" w:cs="Calibri"/>
          <w:color w:val="000000"/>
          <w:sz w:val="24"/>
          <w:szCs w:val="24"/>
        </w:rPr>
      </w:pPr>
    </w:p>
    <w:p w:rsidR="00A51E86" w:rsidRPr="00F634BD" w:rsidRDefault="00A51E86" w:rsidP="00F634BD">
      <w:pPr>
        <w:spacing w:before="0" w:line="259" w:lineRule="auto"/>
        <w:jc w:val="both"/>
        <w:rPr>
          <w:rFonts w:ascii="Calibri" w:eastAsia="Calibri" w:hAnsi="Calibri" w:cs="Calibri"/>
          <w:color w:val="000000"/>
          <w:sz w:val="24"/>
          <w:szCs w:val="24"/>
          <w:u w:val="single"/>
        </w:rPr>
      </w:pPr>
      <w:r w:rsidRPr="00F634BD">
        <w:rPr>
          <w:rFonts w:ascii="Calibri" w:eastAsia="Calibri" w:hAnsi="Calibri" w:cs="Calibri"/>
          <w:b/>
          <w:color w:val="000000"/>
          <w:sz w:val="24"/>
          <w:szCs w:val="24"/>
          <w:u w:val="single"/>
        </w:rPr>
        <w:t xml:space="preserve">SANITATION PROJECTS </w:t>
      </w:r>
      <w:r w:rsidR="00F634BD" w:rsidRPr="00F634BD">
        <w:rPr>
          <w:rFonts w:ascii="Calibri" w:eastAsia="Calibri" w:hAnsi="Calibri" w:cs="Calibri"/>
          <w:b/>
          <w:color w:val="000000"/>
          <w:sz w:val="24"/>
          <w:szCs w:val="24"/>
          <w:u w:val="single"/>
        </w:rPr>
        <w:t xml:space="preserve">BY UTHUKELA DISTRICT MUNICIPALITY </w:t>
      </w:r>
    </w:p>
    <w:tbl>
      <w:tblPr>
        <w:tblStyle w:val="TableGrid0"/>
        <w:tblW w:w="10573" w:type="dxa"/>
        <w:tblInd w:w="-856" w:type="dxa"/>
        <w:tblCellMar>
          <w:top w:w="53" w:type="dxa"/>
          <w:left w:w="108" w:type="dxa"/>
          <w:right w:w="14" w:type="dxa"/>
        </w:tblCellMar>
        <w:tblLook w:val="04A0" w:firstRow="1" w:lastRow="0" w:firstColumn="1" w:lastColumn="0" w:noHBand="0" w:noVBand="1"/>
      </w:tblPr>
      <w:tblGrid>
        <w:gridCol w:w="1944"/>
        <w:gridCol w:w="1600"/>
        <w:gridCol w:w="1829"/>
        <w:gridCol w:w="2537"/>
        <w:gridCol w:w="2663"/>
      </w:tblGrid>
      <w:tr w:rsidR="00A51E86" w:rsidRPr="00EE608B" w:rsidTr="00F634BD">
        <w:trPr>
          <w:trHeight w:val="1504"/>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PROJECT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NAME </w:t>
            </w:r>
          </w:p>
        </w:tc>
        <w:tc>
          <w:tcPr>
            <w:tcW w:w="160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LOCALITY/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WARD </w:t>
            </w:r>
          </w:p>
        </w:tc>
        <w:tc>
          <w:tcPr>
            <w:tcW w:w="182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ind w:left="1"/>
              <w:jc w:val="both"/>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RESPONSIBLE  </w:t>
            </w:r>
          </w:p>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DEPT </w:t>
            </w:r>
          </w:p>
        </w:tc>
        <w:tc>
          <w:tcPr>
            <w:tcW w:w="253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FUNDER </w:t>
            </w:r>
          </w:p>
        </w:tc>
        <w:tc>
          <w:tcPr>
            <w:tcW w:w="266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MUNICIPAL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CAPITAL </w:t>
            </w:r>
          </w:p>
        </w:tc>
      </w:tr>
      <w:tr w:rsidR="00A51E86" w:rsidRPr="00EE608B" w:rsidTr="00F634BD">
        <w:trPr>
          <w:trHeight w:val="1024"/>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160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82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253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66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R30 517 148 </w:t>
            </w:r>
          </w:p>
        </w:tc>
      </w:tr>
      <w:tr w:rsidR="00A51E86" w:rsidRPr="00EE608B" w:rsidTr="00F634BD">
        <w:trPr>
          <w:trHeight w:val="1183"/>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160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7 </w:t>
            </w:r>
          </w:p>
        </w:tc>
        <w:tc>
          <w:tcPr>
            <w:tcW w:w="182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253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66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R19 501 748 </w:t>
            </w:r>
          </w:p>
        </w:tc>
      </w:tr>
      <w:tr w:rsidR="00A51E86" w:rsidRPr="00EE608B" w:rsidTr="00F634BD">
        <w:trPr>
          <w:trHeight w:val="1024"/>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Water Supply Scheme </w:t>
            </w:r>
          </w:p>
        </w:tc>
        <w:tc>
          <w:tcPr>
            <w:tcW w:w="160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KwaNobamba</w:t>
            </w:r>
            <w:proofErr w:type="spellEnd"/>
          </w:p>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Ezitendeni</w:t>
            </w:r>
            <w:proofErr w:type="spellEnd"/>
            <w:r w:rsidRPr="00EE608B">
              <w:rPr>
                <w:rFonts w:ascii="Calibri" w:eastAsia="Calibri" w:hAnsi="Calibri" w:cs="Calibri"/>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(5,7,8) </w:t>
            </w:r>
          </w:p>
        </w:tc>
        <w:tc>
          <w:tcPr>
            <w:tcW w:w="182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253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66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R31 700 000 </w:t>
            </w:r>
          </w:p>
        </w:tc>
      </w:tr>
      <w:tr w:rsidR="00A51E86" w:rsidRPr="00EE608B" w:rsidTr="00F634BD">
        <w:trPr>
          <w:trHeight w:val="1183"/>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160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4 </w:t>
            </w:r>
          </w:p>
        </w:tc>
        <w:tc>
          <w:tcPr>
            <w:tcW w:w="182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253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66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R10 450 000 </w:t>
            </w:r>
          </w:p>
        </w:tc>
      </w:tr>
      <w:tr w:rsidR="00A51E86" w:rsidRPr="00EE608B" w:rsidTr="00F634BD">
        <w:trPr>
          <w:trHeight w:val="1021"/>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160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4 </w:t>
            </w:r>
          </w:p>
        </w:tc>
        <w:tc>
          <w:tcPr>
            <w:tcW w:w="182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253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66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R10 547 000 </w:t>
            </w:r>
          </w:p>
        </w:tc>
      </w:tr>
    </w:tbl>
    <w:p w:rsidR="00A51E86" w:rsidRPr="00EE608B" w:rsidRDefault="00A51E86" w:rsidP="00A51E86">
      <w:pPr>
        <w:spacing w:before="0" w:after="0" w:line="259" w:lineRule="auto"/>
        <w:ind w:left="1339"/>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2E3E2C" w:rsidRDefault="002E3E2C" w:rsidP="00A51E86">
      <w:pPr>
        <w:spacing w:before="0" w:after="335" w:line="259" w:lineRule="auto"/>
        <w:ind w:left="1339"/>
        <w:rPr>
          <w:rFonts w:ascii="Calibri" w:eastAsia="Calibri" w:hAnsi="Calibri" w:cs="Calibri"/>
          <w:b/>
          <w:color w:val="000000"/>
          <w:sz w:val="24"/>
          <w:szCs w:val="24"/>
        </w:rPr>
      </w:pPr>
    </w:p>
    <w:p w:rsidR="002E3E2C" w:rsidRDefault="002E3E2C" w:rsidP="00A51E86">
      <w:pPr>
        <w:spacing w:before="0" w:after="335" w:line="259" w:lineRule="auto"/>
        <w:ind w:left="1339"/>
        <w:rPr>
          <w:rFonts w:ascii="Calibri" w:eastAsia="Calibri" w:hAnsi="Calibri" w:cs="Calibri"/>
          <w:b/>
          <w:color w:val="000000"/>
          <w:sz w:val="24"/>
          <w:szCs w:val="24"/>
        </w:rPr>
      </w:pPr>
    </w:p>
    <w:p w:rsidR="006D7CB8" w:rsidRPr="00EE608B" w:rsidRDefault="007057A6" w:rsidP="009B6DD3">
      <w:pPr>
        <w:pStyle w:val="Heading1"/>
        <w:rPr>
          <w:sz w:val="24"/>
          <w:szCs w:val="24"/>
        </w:rPr>
      </w:pPr>
      <w:bookmarkStart w:id="168" w:name="_Toc420998153"/>
      <w:r w:rsidRPr="00EE608B">
        <w:rPr>
          <w:sz w:val="24"/>
          <w:szCs w:val="24"/>
        </w:rPr>
        <w:lastRenderedPageBreak/>
        <w:t>ANNUAL OPERATIONAL PLAN (DRAFT SDBIP</w:t>
      </w:r>
      <w:proofErr w:type="gramStart"/>
      <w:r w:rsidR="007639AE" w:rsidRPr="00EE608B">
        <w:rPr>
          <w:sz w:val="24"/>
          <w:szCs w:val="24"/>
        </w:rPr>
        <w:t>)</w:t>
      </w:r>
      <w:r w:rsidR="002E3E2C">
        <w:rPr>
          <w:sz w:val="24"/>
          <w:szCs w:val="24"/>
        </w:rPr>
        <w:t>2015</w:t>
      </w:r>
      <w:proofErr w:type="gramEnd"/>
      <w:r w:rsidR="002E3E2C">
        <w:rPr>
          <w:sz w:val="24"/>
          <w:szCs w:val="24"/>
        </w:rPr>
        <w:t>/16</w:t>
      </w:r>
      <w:bookmarkEnd w:id="168"/>
    </w:p>
    <w:p w:rsidR="0035014E" w:rsidRPr="00EE608B" w:rsidRDefault="00F634BD" w:rsidP="00F634BD">
      <w:pPr>
        <w:jc w:val="both"/>
        <w:rPr>
          <w:rFonts w:ascii="Times New Roman" w:eastAsia="Times New Roman" w:hAnsi="Times New Roman" w:cs="Times New Roman"/>
          <w:b/>
          <w:sz w:val="24"/>
          <w:szCs w:val="24"/>
          <w:u w:val="single"/>
          <w:lang w:val="en-US" w:eastAsia="en-US"/>
        </w:rPr>
      </w:pPr>
      <w:r>
        <w:rPr>
          <w:rFonts w:eastAsia="Times New Roman" w:cs="Times New Roman"/>
          <w:b/>
          <w:color w:val="FF0000"/>
          <w:sz w:val="24"/>
          <w:szCs w:val="24"/>
          <w:lang w:val="en-US" w:eastAsia="en-US"/>
        </w:rPr>
        <w:t>“The Draft SDBIP is attached as an Annexure to</w:t>
      </w:r>
      <w:r w:rsidR="0035014E" w:rsidRPr="00F634BD">
        <w:rPr>
          <w:rFonts w:eastAsia="Times New Roman" w:cs="Times New Roman"/>
          <w:b/>
          <w:color w:val="FF0000"/>
          <w:sz w:val="24"/>
          <w:szCs w:val="24"/>
          <w:lang w:val="en-US" w:eastAsia="en-US"/>
        </w:rPr>
        <w:t xml:space="preserve"> this document</w:t>
      </w:r>
      <w:r>
        <w:rPr>
          <w:rFonts w:eastAsia="Times New Roman" w:cs="Times New Roman"/>
          <w:b/>
          <w:color w:val="FF0000"/>
          <w:sz w:val="24"/>
          <w:szCs w:val="24"/>
          <w:lang w:val="en-US" w:eastAsia="en-US"/>
        </w:rPr>
        <w:t xml:space="preserve">” </w:t>
      </w:r>
    </w:p>
    <w:p w:rsidR="007057A6" w:rsidRPr="00EE608B" w:rsidRDefault="007057A6" w:rsidP="009B6DD3">
      <w:pPr>
        <w:pStyle w:val="Heading1"/>
        <w:rPr>
          <w:sz w:val="24"/>
          <w:szCs w:val="24"/>
        </w:rPr>
      </w:pPr>
      <w:bookmarkStart w:id="169" w:name="_Toc420998154"/>
      <w:r w:rsidRPr="00EE608B">
        <w:rPr>
          <w:sz w:val="24"/>
          <w:szCs w:val="24"/>
        </w:rPr>
        <w:t>ORGANIZATIONAL AND INDIVIDUAL PERFORMANCE MANAGEMENT SYSTEM</w:t>
      </w:r>
      <w:bookmarkEnd w:id="169"/>
    </w:p>
    <w:p w:rsidR="000F648B" w:rsidRPr="00EE608B" w:rsidRDefault="000F648B" w:rsidP="000F648B">
      <w:pPr>
        <w:pStyle w:val="Heading2"/>
        <w:rPr>
          <w:sz w:val="24"/>
          <w:szCs w:val="24"/>
        </w:rPr>
      </w:pPr>
      <w:bookmarkStart w:id="170" w:name="_Toc101949487"/>
      <w:bookmarkStart w:id="171" w:name="_Toc420998155"/>
      <w:r w:rsidRPr="00EE608B">
        <w:rPr>
          <w:sz w:val="24"/>
          <w:szCs w:val="24"/>
        </w:rPr>
        <w:t xml:space="preserve">Objectives of the Umtshezi Municipality Performance </w:t>
      </w:r>
      <w:bookmarkEnd w:id="170"/>
      <w:r w:rsidRPr="00EE608B">
        <w:rPr>
          <w:sz w:val="24"/>
          <w:szCs w:val="24"/>
        </w:rPr>
        <w:t>Management System</w:t>
      </w:r>
      <w:bookmarkEnd w:id="171"/>
    </w:p>
    <w:p w:rsidR="000F648B" w:rsidRPr="00EE608B" w:rsidRDefault="000F648B" w:rsidP="00AD49BB">
      <w:pPr>
        <w:pStyle w:val="NoSpacing"/>
        <w:rPr>
          <w:color w:val="000000"/>
        </w:rPr>
      </w:pPr>
      <w:r w:rsidRPr="00EE608B">
        <w:t>As indicated in the previous section, the Municipality’s OPMS is the primary mechanism to monitor, review and improve the implementation of</w:t>
      </w:r>
      <w:r w:rsidRPr="00EE608B">
        <w:rPr>
          <w:color w:val="000000"/>
        </w:rPr>
        <w:t xml:space="preserve"> its</w:t>
      </w:r>
      <w:r w:rsidRPr="00EE608B">
        <w:t xml:space="preserve"> IDP and to gauge the </w:t>
      </w:r>
      <w:r w:rsidRPr="00EE608B">
        <w:rPr>
          <w:color w:val="000000"/>
        </w:rPr>
        <w:t>progress made in achieving the objectives set out in the IDP. The system should fulfill the following objectives:</w:t>
      </w:r>
    </w:p>
    <w:p w:rsidR="000F648B" w:rsidRPr="00EE608B" w:rsidRDefault="000F648B" w:rsidP="003B58C4">
      <w:pPr>
        <w:pStyle w:val="Style1"/>
      </w:pPr>
      <w:bookmarkStart w:id="172" w:name="_Toc6128348"/>
      <w:bookmarkStart w:id="173" w:name="_Toc6129264"/>
      <w:bookmarkStart w:id="174" w:name="_Toc7584252"/>
      <w:bookmarkStart w:id="175" w:name="_Toc7588114"/>
      <w:r w:rsidRPr="00EE608B">
        <w:t>Facilitate increased accountability</w:t>
      </w:r>
      <w:bookmarkEnd w:id="172"/>
      <w:bookmarkEnd w:id="173"/>
      <w:bookmarkEnd w:id="174"/>
      <w:bookmarkEnd w:id="175"/>
      <w:r w:rsidRPr="00EE608B">
        <w:t>: The performance management system should provide a mechanism for ensuring increased accountability between the local community, politicians, the Municipal Council and the municipal management team.</w:t>
      </w:r>
    </w:p>
    <w:p w:rsidR="000F648B" w:rsidRPr="00EE608B" w:rsidRDefault="000F648B" w:rsidP="003B58C4">
      <w:pPr>
        <w:pStyle w:val="Style1"/>
      </w:pPr>
      <w:r w:rsidRPr="00EE608B">
        <w:t>Support municipal oversight: The performance management system should support oversight by the Council and community over the performance of the Executive Committee and Municipal Administration.</w:t>
      </w:r>
      <w:bookmarkStart w:id="176" w:name="_Toc6128349"/>
      <w:bookmarkStart w:id="177" w:name="_Toc6129265"/>
      <w:bookmarkStart w:id="178" w:name="_Toc7584253"/>
      <w:bookmarkStart w:id="179" w:name="_Toc7588115"/>
    </w:p>
    <w:p w:rsidR="000F648B" w:rsidRPr="00EE608B" w:rsidRDefault="000F648B" w:rsidP="003B58C4">
      <w:pPr>
        <w:pStyle w:val="Style1"/>
      </w:pPr>
      <w:r w:rsidRPr="00EE608B">
        <w:t>Facilitate learning and improvement</w:t>
      </w:r>
      <w:bookmarkEnd w:id="176"/>
      <w:bookmarkEnd w:id="177"/>
      <w:bookmarkEnd w:id="178"/>
      <w:bookmarkEnd w:id="179"/>
      <w:r w:rsidRPr="00EE608B">
        <w:t>: The OPMS should facilitate learning in order to enable the Municipality to improve delivery.</w:t>
      </w:r>
    </w:p>
    <w:p w:rsidR="000F648B" w:rsidRPr="00EE608B" w:rsidRDefault="000F648B" w:rsidP="003B58C4">
      <w:pPr>
        <w:pStyle w:val="Style1"/>
      </w:pPr>
      <w:bookmarkStart w:id="180" w:name="_Toc6128350"/>
      <w:bookmarkStart w:id="181" w:name="_Toc6129266"/>
      <w:bookmarkStart w:id="182" w:name="_Toc7584254"/>
      <w:bookmarkStart w:id="183" w:name="_Toc7588116"/>
      <w:r w:rsidRPr="00EE608B">
        <w:t>Provide early warning signals</w:t>
      </w:r>
      <w:bookmarkEnd w:id="180"/>
      <w:bookmarkEnd w:id="181"/>
      <w:bookmarkEnd w:id="182"/>
      <w:bookmarkEnd w:id="183"/>
      <w:r w:rsidRPr="00EE608B">
        <w:t>: It is important that the system ensures decision-makers are timeously informed of performance related risks, so that they can facilitate intervention where necessary.</w:t>
      </w:r>
    </w:p>
    <w:p w:rsidR="000F648B" w:rsidRPr="00EE608B" w:rsidRDefault="000F648B" w:rsidP="003B58C4">
      <w:pPr>
        <w:pStyle w:val="Style1"/>
      </w:pPr>
      <w:bookmarkStart w:id="184" w:name="_Toc6128351"/>
      <w:bookmarkStart w:id="185" w:name="_Toc6129267"/>
      <w:bookmarkStart w:id="186" w:name="_Toc7584255"/>
      <w:bookmarkStart w:id="187" w:name="_Toc7588117"/>
      <w:r w:rsidRPr="00EE608B">
        <w:t>Facilitate decision-making</w:t>
      </w:r>
      <w:bookmarkEnd w:id="184"/>
      <w:bookmarkEnd w:id="185"/>
      <w:bookmarkEnd w:id="186"/>
      <w:bookmarkEnd w:id="187"/>
      <w:r w:rsidRPr="00EE608B">
        <w:t xml:space="preserve">: The performance management system should provide appropriate management information that will allow efficient, effective and informed decision-making, particularly on the allocation of resources. </w:t>
      </w:r>
    </w:p>
    <w:p w:rsidR="00E61FF0" w:rsidRDefault="000F648B" w:rsidP="00AD49BB">
      <w:pPr>
        <w:pStyle w:val="NoSpacing"/>
      </w:pPr>
      <w:r w:rsidRPr="00EE608B">
        <w:t xml:space="preserve"> The objectives listed above are not exhaustive, but summarise the intended benefits of the system. These intended objectives should be used to evaluate and review the performance management system on a regular basis.</w:t>
      </w:r>
    </w:p>
    <w:p w:rsidR="00E3788C" w:rsidRPr="00E3788C" w:rsidRDefault="00E3788C" w:rsidP="00AD49BB">
      <w:pPr>
        <w:pStyle w:val="BodyText"/>
        <w:rPr>
          <w:lang w:eastAsia="en-US"/>
        </w:rPr>
      </w:pPr>
    </w:p>
    <w:p w:rsidR="006D7CB8" w:rsidRPr="00EE608B" w:rsidRDefault="006D7CB8" w:rsidP="0089399C">
      <w:pPr>
        <w:pStyle w:val="Heading2"/>
        <w:rPr>
          <w:sz w:val="24"/>
          <w:szCs w:val="24"/>
        </w:rPr>
      </w:pPr>
      <w:bookmarkStart w:id="188" w:name="_Toc420998156"/>
      <w:r w:rsidRPr="00EE608B">
        <w:rPr>
          <w:sz w:val="24"/>
          <w:szCs w:val="24"/>
        </w:rPr>
        <w:t>Annual Performance Report of the previous Year</w:t>
      </w:r>
      <w:bookmarkEnd w:id="188"/>
    </w:p>
    <w:p w:rsidR="00F634BD" w:rsidRPr="00EE608B" w:rsidRDefault="00F634BD" w:rsidP="00F634BD">
      <w:pPr>
        <w:jc w:val="both"/>
        <w:rPr>
          <w:rFonts w:ascii="Times New Roman" w:eastAsia="Times New Roman" w:hAnsi="Times New Roman" w:cs="Times New Roman"/>
          <w:b/>
          <w:sz w:val="24"/>
          <w:szCs w:val="24"/>
          <w:u w:val="single"/>
          <w:lang w:val="en-US" w:eastAsia="en-US"/>
        </w:rPr>
      </w:pPr>
      <w:r>
        <w:rPr>
          <w:rFonts w:eastAsia="Times New Roman" w:cs="Times New Roman"/>
          <w:b/>
          <w:color w:val="FF0000"/>
          <w:sz w:val="24"/>
          <w:szCs w:val="24"/>
          <w:lang w:val="en-US" w:eastAsia="en-US"/>
        </w:rPr>
        <w:t>“The Annual Report is attached as an Annexure to</w:t>
      </w:r>
      <w:r w:rsidRPr="00F634BD">
        <w:rPr>
          <w:rFonts w:eastAsia="Times New Roman" w:cs="Times New Roman"/>
          <w:b/>
          <w:color w:val="FF0000"/>
          <w:sz w:val="24"/>
          <w:szCs w:val="24"/>
          <w:lang w:val="en-US" w:eastAsia="en-US"/>
        </w:rPr>
        <w:t xml:space="preserve"> this document</w:t>
      </w:r>
      <w:r>
        <w:rPr>
          <w:rFonts w:eastAsia="Times New Roman" w:cs="Times New Roman"/>
          <w:b/>
          <w:color w:val="FF0000"/>
          <w:sz w:val="24"/>
          <w:szCs w:val="24"/>
          <w:lang w:val="en-US" w:eastAsia="en-US"/>
        </w:rPr>
        <w:t xml:space="preserve">” </w:t>
      </w:r>
    </w:p>
    <w:p w:rsidR="00FF5082" w:rsidRPr="00EE608B" w:rsidRDefault="00FF5082" w:rsidP="00FF5082">
      <w:pPr>
        <w:pStyle w:val="Heading2"/>
        <w:rPr>
          <w:sz w:val="24"/>
          <w:szCs w:val="24"/>
        </w:rPr>
      </w:pPr>
      <w:bookmarkStart w:id="189" w:name="_Toc101949486"/>
      <w:bookmarkStart w:id="190" w:name="_Toc420998157"/>
      <w:r w:rsidRPr="00EE608B">
        <w:rPr>
          <w:sz w:val="24"/>
          <w:szCs w:val="24"/>
        </w:rPr>
        <w:t>Managing and measuring performance at various levels</w:t>
      </w:r>
      <w:bookmarkEnd w:id="189"/>
      <w:bookmarkEnd w:id="190"/>
    </w:p>
    <w:p w:rsidR="00FF5082" w:rsidRPr="00EE608B" w:rsidRDefault="00FF5082" w:rsidP="00AD49BB">
      <w:pPr>
        <w:pStyle w:val="NoSpacing"/>
        <w:rPr>
          <w:rFonts w:cs="Arial"/>
        </w:rPr>
      </w:pPr>
      <w:r w:rsidRPr="00EE608B">
        <w:t xml:space="preserve">Performance management can be applied to various levels within any organisation. The legislative framework as set out above provides for performance management at various levels in a municipality including organisational (sometimes also referred to as municipal, corporate or strategic) level, operational (also referred to as services, departmental or </w:t>
      </w:r>
      <w:r w:rsidRPr="00EE608B">
        <w:lastRenderedPageBreak/>
        <w:t xml:space="preserve">section/team level) and lastly, at individual level as. </w:t>
      </w:r>
      <w:r w:rsidRPr="00EE608B">
        <w:rPr>
          <w:rFonts w:cs="Arial"/>
        </w:rPr>
        <w:t>These levels are however integrated and interdependent on each other.</w:t>
      </w:r>
    </w:p>
    <w:p w:rsidR="00D9474A" w:rsidRPr="00EE608B" w:rsidRDefault="00FF5082" w:rsidP="00FF5082">
      <w:pPr>
        <w:spacing w:before="0"/>
        <w:rPr>
          <w:sz w:val="24"/>
          <w:szCs w:val="24"/>
        </w:rPr>
      </w:pPr>
      <w:r w:rsidRPr="00EE608B">
        <w:rPr>
          <w:sz w:val="24"/>
          <w:szCs w:val="24"/>
        </w:rPr>
        <w:object w:dxaOrig="7481" w:dyaOrig="3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194.3pt" o:ole="">
            <v:imagedata r:id="rId48" o:title=""/>
          </v:shape>
          <o:OLEObject Type="Embed" ProgID="Visio.Drawing.11" ShapeID="_x0000_i1025" DrawAspect="Content" ObjectID="_1494916574" r:id="rId49"/>
        </w:object>
      </w:r>
    </w:p>
    <w:p w:rsidR="00D9474A" w:rsidRPr="00EE608B" w:rsidRDefault="00D9474A" w:rsidP="00FF5082">
      <w:pPr>
        <w:spacing w:before="0"/>
        <w:rPr>
          <w:rFonts w:cstheme="minorHAnsi"/>
          <w:sz w:val="24"/>
          <w:szCs w:val="24"/>
        </w:rPr>
      </w:pPr>
    </w:p>
    <w:p w:rsidR="00284FD2" w:rsidRPr="00EE608B" w:rsidRDefault="00284FD2" w:rsidP="00B24ADF">
      <w:pPr>
        <w:pStyle w:val="Heading3"/>
      </w:pPr>
      <w:bookmarkStart w:id="191" w:name="_Toc420998158"/>
      <w:r w:rsidRPr="00EE608B">
        <w:t>Strategic (Organisational) Performance linked to the integrated development plan (IDP) of a municipality</w:t>
      </w:r>
      <w:bookmarkEnd w:id="191"/>
    </w:p>
    <w:p w:rsidR="006D7CB8" w:rsidRPr="00EE608B" w:rsidRDefault="00284FD2" w:rsidP="00AD49BB">
      <w:pPr>
        <w:pStyle w:val="NoSpacing"/>
      </w:pPr>
      <w:r w:rsidRPr="00EE608B">
        <w:t>At this level the performance of the municipality is measured and managed against the progress made in achieving the strategic objectives as set out in the integrated development plan (IDP) of the municipality.  This is done on the basis of key performance indicators and timespan the measures set at this level should be of a strategic and mostly long-term nature with an outcome and impact focus.The measures set for the Municipality at organisational level must be captured in an organisational scorecard structured in terms of the preferred performance management model of the Municipality.</w:t>
      </w:r>
    </w:p>
    <w:p w:rsidR="007057A6" w:rsidRPr="00EE608B" w:rsidRDefault="007057A6" w:rsidP="00B24ADF">
      <w:pPr>
        <w:pStyle w:val="Heading3"/>
      </w:pPr>
      <w:bookmarkStart w:id="192" w:name="_Toc420998159"/>
      <w:r w:rsidRPr="00EE608B">
        <w:t>Departmental Indicators linked to output</w:t>
      </w:r>
      <w:r w:rsidR="006D7CB8" w:rsidRPr="00EE608B">
        <w:t>s in the Performance Agreements</w:t>
      </w:r>
      <w:bookmarkEnd w:id="192"/>
    </w:p>
    <w:p w:rsidR="00731302" w:rsidRPr="00EE608B" w:rsidRDefault="00731302" w:rsidP="00AD49BB">
      <w:pPr>
        <w:pStyle w:val="NoSpacing"/>
      </w:pPr>
      <w:r w:rsidRPr="00EE608B">
        <w:t xml:space="preserve">The performance of individuals is measured against personal performance targets, which are set in accordance with job descriptions and their roles linked to the strategy of the municipality and the business plans (SDBIP’s) of the operational units (departments) at a municipality. At section 57 level the 2006 Municipal Performance Regulations for Municipal Managers and Managers reporting directly to Municipal Managers has put in place a legislative framework for linking the individual performance of section 57 Managers to the strategy and operations of a municipality. </w:t>
      </w:r>
    </w:p>
    <w:p w:rsidR="00731302" w:rsidRPr="00EE608B" w:rsidRDefault="00731302" w:rsidP="00AD49BB">
      <w:pPr>
        <w:pStyle w:val="NoSpacing"/>
      </w:pPr>
      <w:r w:rsidRPr="00EE608B">
        <w:t xml:space="preserve">By cascading performance measures from organisational to operational to individual level, both the IDP and the SDBIP form the </w:t>
      </w:r>
      <w:r w:rsidRPr="00EE608B">
        <w:rPr>
          <w:color w:val="000000"/>
        </w:rPr>
        <w:t>link to individual</w:t>
      </w:r>
      <w:r w:rsidRPr="00EE608B">
        <w:t xml:space="preserve"> performance management</w:t>
      </w:r>
      <w:r w:rsidRPr="00EE608B">
        <w:rPr>
          <w:color w:val="000000"/>
        </w:rPr>
        <w:t>. This ensures that performance management at the various levels relate to one</w:t>
      </w:r>
      <w:r w:rsidRPr="00EE608B">
        <w:t xml:space="preserve"> another, which is a requirement of the 2001 Municipal Planning and Performance Regulations. The MFMA specifically requires that the annual performance agreements of managers must be linked to the SDBIP of a municipality and the measurable performance objectives approved with the budget.</w:t>
      </w:r>
    </w:p>
    <w:p w:rsidR="00284FD2" w:rsidRPr="00EE608B" w:rsidRDefault="00284FD2" w:rsidP="00B24ADF">
      <w:pPr>
        <w:pStyle w:val="Heading3"/>
      </w:pPr>
      <w:bookmarkStart w:id="193" w:name="_Toc58216868"/>
      <w:bookmarkStart w:id="194" w:name="_Toc123085574"/>
      <w:bookmarkStart w:id="195" w:name="_Toc144261206"/>
      <w:bookmarkStart w:id="196" w:name="_Toc420998160"/>
      <w:r w:rsidRPr="00EE608B">
        <w:lastRenderedPageBreak/>
        <w:t>Individual Performance</w:t>
      </w:r>
      <w:bookmarkEnd w:id="193"/>
      <w:bookmarkEnd w:id="194"/>
      <w:bookmarkEnd w:id="195"/>
      <w:r w:rsidRPr="00EE608B">
        <w:t xml:space="preserve"> linked to OPMS and the individuals key performance areas and job descriptions</w:t>
      </w:r>
      <w:bookmarkEnd w:id="196"/>
    </w:p>
    <w:p w:rsidR="00513033" w:rsidRDefault="00731302" w:rsidP="00AD49BB">
      <w:pPr>
        <w:pStyle w:val="NoSpacing"/>
      </w:pPr>
      <w:r w:rsidRPr="00EE608B">
        <w:t xml:space="preserve">The validity of the strategy of the municipality and the extent to which it is successfully implemented is also measured and managed at operational (sometimes also referred to as departmental) level. At this level this is achieved by measuring the progress made with service delivery and implementing the budget of the municipality through service delivery measures and targets captured in the annual service delivery and budget implementation plan (SDBIP) of a municipality. Given that a SDBIP has a one-year timespan the measures set at this level should be of a operational and short to medium-term nature with an input (budget) and </w:t>
      </w:r>
      <w:r w:rsidR="00D9474A" w:rsidRPr="00EE608B">
        <w:t>output (service delivery) focus.</w:t>
      </w:r>
    </w:p>
    <w:p w:rsidR="00F634BD" w:rsidRPr="00EE608B" w:rsidRDefault="00F634BD" w:rsidP="00F634BD">
      <w:pPr>
        <w:jc w:val="both"/>
        <w:rPr>
          <w:rFonts w:ascii="Times New Roman" w:eastAsia="Times New Roman" w:hAnsi="Times New Roman" w:cs="Times New Roman"/>
          <w:b/>
          <w:sz w:val="24"/>
          <w:szCs w:val="24"/>
          <w:u w:val="single"/>
          <w:lang w:val="en-US" w:eastAsia="en-US"/>
        </w:rPr>
      </w:pPr>
      <w:r>
        <w:rPr>
          <w:rFonts w:eastAsia="Times New Roman" w:cs="Times New Roman"/>
          <w:b/>
          <w:color w:val="FF0000"/>
          <w:sz w:val="24"/>
          <w:szCs w:val="24"/>
          <w:lang w:val="en-US" w:eastAsia="en-US"/>
        </w:rPr>
        <w:t>“The Final Score Card is attached as an Annexure to</w:t>
      </w:r>
      <w:r w:rsidRPr="00F634BD">
        <w:rPr>
          <w:rFonts w:eastAsia="Times New Roman" w:cs="Times New Roman"/>
          <w:b/>
          <w:color w:val="FF0000"/>
          <w:sz w:val="24"/>
          <w:szCs w:val="24"/>
          <w:lang w:val="en-US" w:eastAsia="en-US"/>
        </w:rPr>
        <w:t xml:space="preserve"> this document</w:t>
      </w:r>
      <w:r>
        <w:rPr>
          <w:rFonts w:eastAsia="Times New Roman" w:cs="Times New Roman"/>
          <w:b/>
          <w:color w:val="FF0000"/>
          <w:sz w:val="24"/>
          <w:szCs w:val="24"/>
          <w:lang w:val="en-US" w:eastAsia="en-US"/>
        </w:rPr>
        <w:t xml:space="preserve">” </w:t>
      </w: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F634BD" w:rsidRDefault="00F634BD" w:rsidP="00F634BD">
      <w:pPr>
        <w:pStyle w:val="BodyText"/>
        <w:rPr>
          <w:lang w:eastAsia="en-US"/>
        </w:rPr>
      </w:pPr>
    </w:p>
    <w:p w:rsidR="0035014E" w:rsidRDefault="0035014E" w:rsidP="00AD49BB">
      <w:pPr>
        <w:pStyle w:val="BodyText"/>
        <w:rPr>
          <w:lang w:eastAsia="en-US"/>
        </w:rPr>
      </w:pPr>
    </w:p>
    <w:p w:rsidR="00F634BD" w:rsidRDefault="00F634BD" w:rsidP="00AD49BB">
      <w:pPr>
        <w:pStyle w:val="BodyText"/>
        <w:rPr>
          <w:lang w:eastAsia="en-US"/>
        </w:rPr>
      </w:pPr>
    </w:p>
    <w:p w:rsidR="0035014E" w:rsidRPr="00EE608B" w:rsidRDefault="0035014E" w:rsidP="00AD49BB">
      <w:pPr>
        <w:pStyle w:val="BodyText"/>
        <w:rPr>
          <w:lang w:eastAsia="en-US"/>
        </w:rPr>
      </w:pPr>
    </w:p>
    <w:p w:rsidR="006D7CB8" w:rsidRPr="00EE608B" w:rsidRDefault="006D7CB8" w:rsidP="009B6DD3">
      <w:pPr>
        <w:pStyle w:val="Heading1"/>
        <w:rPr>
          <w:sz w:val="24"/>
          <w:szCs w:val="24"/>
        </w:rPr>
      </w:pPr>
      <w:bookmarkStart w:id="197" w:name="_Toc420998161"/>
      <w:r w:rsidRPr="00EE608B">
        <w:rPr>
          <w:sz w:val="24"/>
          <w:szCs w:val="24"/>
        </w:rPr>
        <w:lastRenderedPageBreak/>
        <w:t>Annexures</w:t>
      </w:r>
      <w:bookmarkEnd w:id="197"/>
    </w:p>
    <w:p w:rsidR="006D7CB8" w:rsidRPr="00EE608B" w:rsidRDefault="006D7CB8" w:rsidP="00780FFA">
      <w:pPr>
        <w:spacing w:before="0"/>
        <w:rPr>
          <w:rFonts w:cstheme="minorHAnsi"/>
          <w:sz w:val="24"/>
          <w:szCs w:val="24"/>
        </w:rPr>
      </w:pPr>
    </w:p>
    <w:tbl>
      <w:tblPr>
        <w:tblStyle w:val="MediumGrid3-Accent15"/>
        <w:tblW w:w="9873" w:type="dxa"/>
        <w:tblInd w:w="-577" w:type="dxa"/>
        <w:tblLook w:val="04A0" w:firstRow="1" w:lastRow="0" w:firstColumn="1" w:lastColumn="0" w:noHBand="0" w:noVBand="1"/>
      </w:tblPr>
      <w:tblGrid>
        <w:gridCol w:w="1185"/>
        <w:gridCol w:w="2575"/>
        <w:gridCol w:w="2294"/>
        <w:gridCol w:w="1302"/>
        <w:gridCol w:w="1306"/>
        <w:gridCol w:w="1211"/>
      </w:tblGrid>
      <w:tr w:rsidR="006802B6" w:rsidRPr="00F634BD" w:rsidTr="0033740C">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28" w:type="dxa"/>
          </w:tcPr>
          <w:p w:rsidR="00D97704" w:rsidRPr="00F634BD" w:rsidRDefault="00D97704" w:rsidP="00B26666">
            <w:pPr>
              <w:spacing w:before="0" w:after="0" w:line="240" w:lineRule="auto"/>
              <w:rPr>
                <w:rFonts w:ascii="Calibri" w:hAnsi="Calibri" w:cs="Calibri"/>
                <w:color w:val="auto"/>
                <w:sz w:val="24"/>
                <w:szCs w:val="24"/>
              </w:rPr>
            </w:pPr>
            <w:r w:rsidRPr="00F634BD">
              <w:rPr>
                <w:rFonts w:ascii="Calibri" w:hAnsi="Calibri" w:cs="Calibri"/>
                <w:color w:val="auto"/>
                <w:sz w:val="24"/>
                <w:szCs w:val="24"/>
              </w:rPr>
              <w:t>NO</w:t>
            </w:r>
          </w:p>
        </w:tc>
        <w:tc>
          <w:tcPr>
            <w:tcW w:w="2639" w:type="dxa"/>
          </w:tcPr>
          <w:p w:rsidR="00D97704" w:rsidRPr="00F634BD" w:rsidRDefault="00D97704" w:rsidP="00B266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F634BD">
              <w:rPr>
                <w:rFonts w:ascii="Calibri" w:hAnsi="Calibri" w:cs="Calibri"/>
                <w:color w:val="auto"/>
                <w:sz w:val="24"/>
                <w:szCs w:val="24"/>
              </w:rPr>
              <w:t>SECTOR PLAN</w:t>
            </w:r>
          </w:p>
        </w:tc>
        <w:tc>
          <w:tcPr>
            <w:tcW w:w="2344" w:type="dxa"/>
          </w:tcPr>
          <w:p w:rsidR="00D97704" w:rsidRPr="00F634BD"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szCs w:val="24"/>
              </w:rPr>
            </w:pPr>
            <w:proofErr w:type="gramStart"/>
            <w:r w:rsidRPr="00F634BD">
              <w:rPr>
                <w:rFonts w:ascii="Calibri" w:hAnsi="Calibri" w:cs="Calibri"/>
                <w:color w:val="auto"/>
                <w:sz w:val="24"/>
                <w:szCs w:val="24"/>
              </w:rPr>
              <w:t>COMPLETED?</w:t>
            </w:r>
            <w:proofErr w:type="gramEnd"/>
          </w:p>
          <w:p w:rsidR="00D97704" w:rsidRPr="00F634BD"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F634BD">
              <w:rPr>
                <w:rFonts w:ascii="Calibri" w:hAnsi="Calibri" w:cs="Calibri"/>
                <w:color w:val="auto"/>
                <w:sz w:val="24"/>
                <w:szCs w:val="24"/>
              </w:rPr>
              <w:t>Y / N</w:t>
            </w:r>
          </w:p>
        </w:tc>
        <w:tc>
          <w:tcPr>
            <w:tcW w:w="1226" w:type="dxa"/>
          </w:tcPr>
          <w:p w:rsidR="00D97704" w:rsidRPr="00F634BD" w:rsidRDefault="00D97704" w:rsidP="0082777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szCs w:val="24"/>
              </w:rPr>
            </w:pPr>
            <w:proofErr w:type="gramStart"/>
            <w:r w:rsidRPr="00F634BD">
              <w:rPr>
                <w:rFonts w:ascii="Calibri" w:hAnsi="Calibri" w:cs="Calibri"/>
                <w:color w:val="auto"/>
                <w:sz w:val="24"/>
                <w:szCs w:val="24"/>
              </w:rPr>
              <w:t>ADOPTED?</w:t>
            </w:r>
            <w:proofErr w:type="gramEnd"/>
          </w:p>
          <w:p w:rsidR="00D97704" w:rsidRPr="00F634BD" w:rsidRDefault="00D97704" w:rsidP="0082777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F634BD">
              <w:rPr>
                <w:rFonts w:ascii="Calibri" w:hAnsi="Calibri" w:cs="Calibri"/>
                <w:color w:val="auto"/>
                <w:sz w:val="24"/>
                <w:szCs w:val="24"/>
              </w:rPr>
              <w:t>Y / N</w:t>
            </w:r>
          </w:p>
        </w:tc>
        <w:tc>
          <w:tcPr>
            <w:tcW w:w="1211" w:type="dxa"/>
          </w:tcPr>
          <w:p w:rsidR="00D97704" w:rsidRPr="00F634BD"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F634BD">
              <w:rPr>
                <w:rFonts w:ascii="Calibri" w:hAnsi="Calibri" w:cs="Calibri"/>
                <w:color w:val="auto"/>
                <w:sz w:val="24"/>
                <w:szCs w:val="24"/>
              </w:rPr>
              <w:t>ADOPTION DATE</w:t>
            </w:r>
          </w:p>
        </w:tc>
        <w:tc>
          <w:tcPr>
            <w:tcW w:w="1225" w:type="dxa"/>
          </w:tcPr>
          <w:p w:rsidR="00D97704" w:rsidRPr="00F634BD"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szCs w:val="24"/>
              </w:rPr>
            </w:pPr>
            <w:r w:rsidRPr="00F634BD">
              <w:rPr>
                <w:rFonts w:ascii="Calibri" w:hAnsi="Calibri" w:cs="Calibri"/>
                <w:color w:val="auto"/>
                <w:sz w:val="24"/>
                <w:szCs w:val="24"/>
              </w:rPr>
              <w:t>DATE OF NEXT REVIEW</w:t>
            </w:r>
          </w:p>
        </w:tc>
      </w:tr>
      <w:tr w:rsidR="006802B6" w:rsidRPr="00F634BD" w:rsidTr="0033740C">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1228" w:type="dxa"/>
          </w:tcPr>
          <w:p w:rsidR="00036AE6" w:rsidRPr="00F634BD" w:rsidRDefault="00036AE6" w:rsidP="00036AE6">
            <w:pPr>
              <w:spacing w:before="0" w:after="0" w:line="240" w:lineRule="auto"/>
              <w:rPr>
                <w:rFonts w:ascii="Calibri" w:hAnsi="Calibri" w:cs="Calibri"/>
                <w:color w:val="auto"/>
                <w:sz w:val="24"/>
                <w:szCs w:val="24"/>
              </w:rPr>
            </w:pPr>
            <w:r w:rsidRPr="00F634BD">
              <w:rPr>
                <w:rFonts w:ascii="Calibri" w:hAnsi="Calibri" w:cs="Calibri"/>
                <w:color w:val="auto"/>
                <w:sz w:val="24"/>
                <w:szCs w:val="24"/>
              </w:rPr>
              <w:t>1</w:t>
            </w:r>
          </w:p>
        </w:tc>
        <w:tc>
          <w:tcPr>
            <w:tcW w:w="2639" w:type="dxa"/>
          </w:tcPr>
          <w:p w:rsidR="00036AE6" w:rsidRPr="00F634BD" w:rsidRDefault="00D06CF4"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proofErr w:type="gramStart"/>
            <w:r w:rsidRPr="00F634BD">
              <w:rPr>
                <w:rFonts w:ascii="Calibri" w:hAnsi="Calibri" w:cs="Times New Roman"/>
                <w:sz w:val="24"/>
                <w:szCs w:val="24"/>
              </w:rPr>
              <w:t>Spatial Development Framework</w:t>
            </w:r>
            <w:r w:rsidR="006802B6">
              <w:rPr>
                <w:rFonts w:ascii="Calibri" w:hAnsi="Calibri" w:cs="Times New Roman"/>
                <w:sz w:val="24"/>
                <w:szCs w:val="24"/>
              </w:rPr>
              <w:t xml:space="preserve"> (2014/15).</w:t>
            </w:r>
            <w:proofErr w:type="gramEnd"/>
          </w:p>
        </w:tc>
        <w:tc>
          <w:tcPr>
            <w:tcW w:w="2344" w:type="dxa"/>
          </w:tcPr>
          <w:p w:rsidR="00036AE6" w:rsidRPr="00F634BD" w:rsidRDefault="00D06CF4"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F634BD">
              <w:rPr>
                <w:rFonts w:ascii="Calibri" w:hAnsi="Calibri" w:cs="Times New Roman"/>
                <w:sz w:val="24"/>
                <w:szCs w:val="24"/>
              </w:rPr>
              <w:t xml:space="preserve">The Plan </w:t>
            </w:r>
            <w:proofErr w:type="gramStart"/>
            <w:r w:rsidR="006802B6">
              <w:rPr>
                <w:rFonts w:ascii="Calibri" w:hAnsi="Calibri" w:cs="Times New Roman"/>
                <w:sz w:val="24"/>
                <w:szCs w:val="24"/>
              </w:rPr>
              <w:t xml:space="preserve">was reviewed </w:t>
            </w:r>
            <w:r w:rsidRPr="00F634BD">
              <w:rPr>
                <w:rFonts w:ascii="Calibri" w:hAnsi="Calibri" w:cs="Times New Roman"/>
                <w:sz w:val="24"/>
                <w:szCs w:val="24"/>
              </w:rPr>
              <w:t xml:space="preserve">and adopted by the Council in </w:t>
            </w:r>
            <w:r w:rsidR="006802B6">
              <w:rPr>
                <w:rFonts w:ascii="Calibri" w:hAnsi="Calibri" w:cs="Times New Roman"/>
                <w:sz w:val="24"/>
                <w:szCs w:val="24"/>
              </w:rPr>
              <w:t xml:space="preserve">March </w:t>
            </w:r>
            <w:r w:rsidRPr="00F634BD">
              <w:rPr>
                <w:rFonts w:ascii="Calibri" w:hAnsi="Calibri" w:cs="Times New Roman"/>
                <w:sz w:val="24"/>
                <w:szCs w:val="24"/>
              </w:rPr>
              <w:t>2014</w:t>
            </w:r>
            <w:proofErr w:type="gramEnd"/>
            <w:r w:rsidR="00036AE6" w:rsidRPr="00F634BD">
              <w:rPr>
                <w:rFonts w:ascii="Calibri" w:hAnsi="Calibri" w:cs="Times New Roman"/>
                <w:sz w:val="24"/>
                <w:szCs w:val="24"/>
              </w:rPr>
              <w:t>.</w:t>
            </w:r>
          </w:p>
        </w:tc>
        <w:tc>
          <w:tcPr>
            <w:tcW w:w="1226" w:type="dxa"/>
          </w:tcPr>
          <w:p w:rsidR="00036AE6" w:rsidRPr="00F634BD"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F634BD">
              <w:rPr>
                <w:rFonts w:ascii="Calibri" w:hAnsi="Calibri" w:cs="Calibri"/>
                <w:sz w:val="24"/>
                <w:szCs w:val="24"/>
              </w:rPr>
              <w:t>Y</w:t>
            </w:r>
          </w:p>
        </w:tc>
        <w:tc>
          <w:tcPr>
            <w:tcW w:w="1211" w:type="dxa"/>
          </w:tcPr>
          <w:p w:rsidR="00036AE6" w:rsidRPr="00F634BD" w:rsidRDefault="006802B6"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March </w:t>
            </w:r>
            <w:r w:rsidR="00D06CF4" w:rsidRPr="00F634BD">
              <w:rPr>
                <w:rFonts w:ascii="Calibri" w:hAnsi="Calibri" w:cs="Calibri"/>
                <w:sz w:val="24"/>
                <w:szCs w:val="24"/>
              </w:rPr>
              <w:t>2014</w:t>
            </w:r>
          </w:p>
        </w:tc>
        <w:tc>
          <w:tcPr>
            <w:tcW w:w="1225" w:type="dxa"/>
          </w:tcPr>
          <w:p w:rsidR="00036AE6" w:rsidRPr="00F634BD" w:rsidRDefault="006802B6"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June 2016</w:t>
            </w:r>
          </w:p>
        </w:tc>
      </w:tr>
      <w:tr w:rsidR="006802B6" w:rsidRPr="00F634BD" w:rsidTr="0033740C">
        <w:trPr>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F634BD" w:rsidRDefault="00036AE6" w:rsidP="00036AE6">
            <w:pPr>
              <w:spacing w:before="0" w:after="0" w:line="240" w:lineRule="auto"/>
              <w:rPr>
                <w:rFonts w:ascii="Calibri" w:hAnsi="Calibri" w:cs="Calibri"/>
                <w:color w:val="auto"/>
                <w:sz w:val="24"/>
                <w:szCs w:val="24"/>
              </w:rPr>
            </w:pPr>
            <w:r w:rsidRPr="00F634BD">
              <w:rPr>
                <w:rFonts w:ascii="Calibri" w:hAnsi="Calibri" w:cs="Calibri"/>
                <w:color w:val="auto"/>
                <w:sz w:val="24"/>
                <w:szCs w:val="24"/>
              </w:rPr>
              <w:t>2</w:t>
            </w:r>
          </w:p>
        </w:tc>
        <w:tc>
          <w:tcPr>
            <w:tcW w:w="2639" w:type="dxa"/>
          </w:tcPr>
          <w:p w:rsidR="00036AE6" w:rsidRPr="00F634BD" w:rsidRDefault="00D06CF4"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F634BD">
              <w:rPr>
                <w:rFonts w:ascii="Calibri" w:hAnsi="Calibri" w:cs="Times New Roman"/>
                <w:sz w:val="24"/>
                <w:szCs w:val="24"/>
              </w:rPr>
              <w:t>SDBIP 2015/16</w:t>
            </w:r>
          </w:p>
        </w:tc>
        <w:tc>
          <w:tcPr>
            <w:tcW w:w="2344" w:type="dxa"/>
          </w:tcPr>
          <w:p w:rsidR="00D06CF4" w:rsidRPr="00F634BD" w:rsidRDefault="006802B6" w:rsidP="006802B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proofErr w:type="gramStart"/>
            <w:r>
              <w:rPr>
                <w:rFonts w:ascii="Calibri" w:hAnsi="Calibri" w:cs="Times New Roman"/>
                <w:sz w:val="24"/>
                <w:szCs w:val="24"/>
              </w:rPr>
              <w:t xml:space="preserve">The </w:t>
            </w:r>
            <w:r w:rsidR="00D06CF4" w:rsidRPr="00F634BD">
              <w:rPr>
                <w:rFonts w:ascii="Calibri" w:hAnsi="Calibri" w:cs="Times New Roman"/>
                <w:sz w:val="24"/>
                <w:szCs w:val="24"/>
              </w:rPr>
              <w:t>SDBI</w:t>
            </w:r>
            <w:r>
              <w:rPr>
                <w:rFonts w:ascii="Calibri" w:hAnsi="Calibri" w:cs="Times New Roman"/>
                <w:sz w:val="24"/>
                <w:szCs w:val="24"/>
              </w:rPr>
              <w:t>P was adopted by council</w:t>
            </w:r>
            <w:proofErr w:type="gramEnd"/>
            <w:r>
              <w:rPr>
                <w:rFonts w:ascii="Calibri" w:hAnsi="Calibri" w:cs="Times New Roman"/>
                <w:sz w:val="24"/>
                <w:szCs w:val="24"/>
              </w:rPr>
              <w:t xml:space="preserve"> in May</w:t>
            </w:r>
            <w:r w:rsidR="00D06CF4" w:rsidRPr="00F634BD">
              <w:rPr>
                <w:rFonts w:ascii="Calibri" w:hAnsi="Calibri" w:cs="Times New Roman"/>
                <w:sz w:val="24"/>
                <w:szCs w:val="24"/>
              </w:rPr>
              <w:t xml:space="preserve"> 2015.</w:t>
            </w:r>
          </w:p>
        </w:tc>
        <w:tc>
          <w:tcPr>
            <w:tcW w:w="1226" w:type="dxa"/>
          </w:tcPr>
          <w:p w:rsidR="00036AE6" w:rsidRPr="00F634BD"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F634BD">
              <w:rPr>
                <w:rFonts w:ascii="Calibri" w:hAnsi="Calibri" w:cs="Calibri"/>
                <w:sz w:val="24"/>
                <w:szCs w:val="24"/>
              </w:rPr>
              <w:t>Y</w:t>
            </w:r>
          </w:p>
        </w:tc>
        <w:tc>
          <w:tcPr>
            <w:tcW w:w="1211" w:type="dxa"/>
          </w:tcPr>
          <w:p w:rsidR="00036AE6" w:rsidRPr="00F634BD" w:rsidRDefault="006802B6"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July </w:t>
            </w:r>
            <w:r w:rsidR="00D06CF4" w:rsidRPr="00F634BD">
              <w:rPr>
                <w:rFonts w:ascii="Calibri" w:hAnsi="Calibri" w:cs="Calibri"/>
                <w:sz w:val="24"/>
                <w:szCs w:val="24"/>
              </w:rPr>
              <w:t>2015</w:t>
            </w:r>
          </w:p>
        </w:tc>
        <w:tc>
          <w:tcPr>
            <w:tcW w:w="1225" w:type="dxa"/>
          </w:tcPr>
          <w:p w:rsidR="00036AE6" w:rsidRPr="00F634BD" w:rsidRDefault="006802B6"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March</w:t>
            </w:r>
            <w:r w:rsidR="00D06CF4" w:rsidRPr="00F634BD">
              <w:rPr>
                <w:rFonts w:ascii="Calibri" w:hAnsi="Calibri" w:cs="Calibri"/>
                <w:sz w:val="24"/>
                <w:szCs w:val="24"/>
              </w:rPr>
              <w:t xml:space="preserve"> 2016</w:t>
            </w:r>
          </w:p>
        </w:tc>
      </w:tr>
      <w:tr w:rsidR="006802B6" w:rsidRPr="00F634BD" w:rsidTr="0033740C">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F634BD" w:rsidRDefault="00036AE6" w:rsidP="00036AE6">
            <w:pPr>
              <w:spacing w:before="0" w:after="0" w:line="240" w:lineRule="auto"/>
              <w:rPr>
                <w:rFonts w:ascii="Calibri" w:hAnsi="Calibri" w:cs="Calibri"/>
                <w:color w:val="auto"/>
                <w:sz w:val="24"/>
                <w:szCs w:val="24"/>
              </w:rPr>
            </w:pPr>
            <w:r w:rsidRPr="00F634BD">
              <w:rPr>
                <w:rFonts w:ascii="Calibri" w:hAnsi="Calibri" w:cs="Calibri"/>
                <w:color w:val="auto"/>
                <w:sz w:val="24"/>
                <w:szCs w:val="24"/>
              </w:rPr>
              <w:t>3</w:t>
            </w:r>
          </w:p>
        </w:tc>
        <w:tc>
          <w:tcPr>
            <w:tcW w:w="2639" w:type="dxa"/>
          </w:tcPr>
          <w:p w:rsidR="00036AE6" w:rsidRPr="00F634BD"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F634BD">
              <w:rPr>
                <w:rFonts w:ascii="Calibri" w:hAnsi="Calibri" w:cs="Times New Roman"/>
                <w:sz w:val="24"/>
                <w:szCs w:val="24"/>
              </w:rPr>
              <w:t>Integrated Waste Management Plan</w:t>
            </w:r>
          </w:p>
        </w:tc>
        <w:tc>
          <w:tcPr>
            <w:tcW w:w="2344" w:type="dxa"/>
          </w:tcPr>
          <w:p w:rsidR="00036AE6" w:rsidRPr="00F634BD"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F634BD">
              <w:rPr>
                <w:rFonts w:ascii="Calibri" w:hAnsi="Calibri" w:cs="Times New Roman"/>
                <w:sz w:val="24"/>
                <w:szCs w:val="24"/>
              </w:rPr>
              <w:t>The Plan is outdated and currently being reviewed. It should be</w:t>
            </w:r>
            <w:r w:rsidR="006802B6">
              <w:rPr>
                <w:rFonts w:ascii="Calibri" w:hAnsi="Calibri" w:cs="Times New Roman"/>
                <w:sz w:val="24"/>
                <w:szCs w:val="24"/>
              </w:rPr>
              <w:t xml:space="preserve"> review before end of June 2016. </w:t>
            </w:r>
          </w:p>
        </w:tc>
        <w:tc>
          <w:tcPr>
            <w:tcW w:w="1226" w:type="dxa"/>
          </w:tcPr>
          <w:p w:rsidR="00036AE6" w:rsidRPr="00F634BD"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F634BD">
              <w:rPr>
                <w:rFonts w:ascii="Calibri" w:hAnsi="Calibri" w:cs="Calibri"/>
                <w:sz w:val="24"/>
                <w:szCs w:val="24"/>
              </w:rPr>
              <w:t>Y</w:t>
            </w:r>
          </w:p>
        </w:tc>
        <w:tc>
          <w:tcPr>
            <w:tcW w:w="1211" w:type="dxa"/>
          </w:tcPr>
          <w:p w:rsidR="00036AE6" w:rsidRPr="00F634BD" w:rsidRDefault="006802B6"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June 2016 </w:t>
            </w:r>
          </w:p>
        </w:tc>
        <w:tc>
          <w:tcPr>
            <w:tcW w:w="1225" w:type="dxa"/>
          </w:tcPr>
          <w:p w:rsidR="00036AE6" w:rsidRPr="00F634BD" w:rsidRDefault="00E7408D" w:rsidP="006802B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F634BD">
              <w:rPr>
                <w:rFonts w:ascii="Calibri" w:hAnsi="Calibri" w:cs="Calibri"/>
                <w:sz w:val="24"/>
                <w:szCs w:val="24"/>
              </w:rPr>
              <w:t>JUNE 201</w:t>
            </w:r>
            <w:r w:rsidR="006802B6">
              <w:rPr>
                <w:rFonts w:ascii="Calibri" w:hAnsi="Calibri" w:cs="Calibri"/>
                <w:sz w:val="24"/>
                <w:szCs w:val="24"/>
              </w:rPr>
              <w:t>7</w:t>
            </w:r>
          </w:p>
        </w:tc>
      </w:tr>
      <w:tr w:rsidR="006802B6" w:rsidRPr="00F634BD" w:rsidTr="0033740C">
        <w:trPr>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F634BD" w:rsidRDefault="00036AE6" w:rsidP="00036AE6">
            <w:pPr>
              <w:spacing w:before="0" w:after="0" w:line="240" w:lineRule="auto"/>
              <w:rPr>
                <w:rFonts w:ascii="Calibri" w:hAnsi="Calibri" w:cs="Calibri"/>
                <w:color w:val="auto"/>
                <w:sz w:val="24"/>
                <w:szCs w:val="24"/>
              </w:rPr>
            </w:pPr>
            <w:r w:rsidRPr="00F634BD">
              <w:rPr>
                <w:rFonts w:ascii="Calibri" w:hAnsi="Calibri" w:cs="Calibri"/>
                <w:color w:val="auto"/>
                <w:sz w:val="24"/>
                <w:szCs w:val="24"/>
              </w:rPr>
              <w:t>4</w:t>
            </w:r>
          </w:p>
        </w:tc>
        <w:tc>
          <w:tcPr>
            <w:tcW w:w="2639" w:type="dxa"/>
          </w:tcPr>
          <w:p w:rsidR="00036AE6" w:rsidRPr="00F634BD"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F634BD">
              <w:rPr>
                <w:rFonts w:ascii="Calibri" w:hAnsi="Calibri" w:cs="Times New Roman"/>
                <w:sz w:val="24"/>
                <w:szCs w:val="24"/>
              </w:rPr>
              <w:t xml:space="preserve">Local Economic Development Strategy </w:t>
            </w:r>
          </w:p>
        </w:tc>
        <w:tc>
          <w:tcPr>
            <w:tcW w:w="2344" w:type="dxa"/>
          </w:tcPr>
          <w:p w:rsidR="00036AE6" w:rsidRPr="00F634BD"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F634BD">
              <w:rPr>
                <w:rFonts w:ascii="Calibri" w:hAnsi="Calibri" w:cs="Times New Roman"/>
                <w:sz w:val="24"/>
                <w:szCs w:val="24"/>
              </w:rPr>
              <w:t>The Plan is outdated and currently being reviewed. It should b</w:t>
            </w:r>
            <w:r w:rsidR="006802B6">
              <w:rPr>
                <w:rFonts w:ascii="Calibri" w:hAnsi="Calibri" w:cs="Times New Roman"/>
                <w:sz w:val="24"/>
                <w:szCs w:val="24"/>
              </w:rPr>
              <w:t>e review before end of December 2015</w:t>
            </w:r>
            <w:r w:rsidRPr="00F634BD">
              <w:rPr>
                <w:rFonts w:ascii="Calibri" w:hAnsi="Calibri" w:cs="Times New Roman"/>
                <w:sz w:val="24"/>
                <w:szCs w:val="24"/>
              </w:rPr>
              <w:t>.</w:t>
            </w:r>
          </w:p>
        </w:tc>
        <w:tc>
          <w:tcPr>
            <w:tcW w:w="1226" w:type="dxa"/>
          </w:tcPr>
          <w:p w:rsidR="00036AE6" w:rsidRPr="00F634BD"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F634BD">
              <w:rPr>
                <w:rFonts w:ascii="Calibri" w:hAnsi="Calibri" w:cs="Calibri"/>
                <w:sz w:val="24"/>
                <w:szCs w:val="24"/>
              </w:rPr>
              <w:t>Y</w:t>
            </w:r>
          </w:p>
        </w:tc>
        <w:tc>
          <w:tcPr>
            <w:tcW w:w="1211" w:type="dxa"/>
          </w:tcPr>
          <w:p w:rsidR="00036AE6" w:rsidRPr="00F634BD" w:rsidRDefault="00D06CF4"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F634BD">
              <w:rPr>
                <w:rFonts w:ascii="Calibri" w:hAnsi="Calibri" w:cs="Calibri"/>
                <w:sz w:val="24"/>
                <w:szCs w:val="24"/>
              </w:rPr>
              <w:t>2013</w:t>
            </w:r>
          </w:p>
        </w:tc>
        <w:tc>
          <w:tcPr>
            <w:tcW w:w="1225" w:type="dxa"/>
          </w:tcPr>
          <w:p w:rsidR="00036AE6" w:rsidRPr="00F634BD" w:rsidRDefault="006802B6"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JUNE 2017</w:t>
            </w:r>
          </w:p>
        </w:tc>
      </w:tr>
      <w:tr w:rsidR="00496930" w:rsidRPr="00F634BD" w:rsidTr="0033740C">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228" w:type="dxa"/>
          </w:tcPr>
          <w:p w:rsidR="00496930" w:rsidRPr="00F634BD" w:rsidRDefault="00496930" w:rsidP="00036AE6">
            <w:pPr>
              <w:spacing w:before="0" w:after="0" w:line="240" w:lineRule="auto"/>
              <w:rPr>
                <w:rFonts w:ascii="Calibri" w:hAnsi="Calibri" w:cs="Calibri"/>
                <w:sz w:val="24"/>
                <w:szCs w:val="24"/>
              </w:rPr>
            </w:pPr>
            <w:r>
              <w:rPr>
                <w:rFonts w:ascii="Calibri" w:hAnsi="Calibri" w:cs="Calibri"/>
                <w:sz w:val="24"/>
                <w:szCs w:val="24"/>
              </w:rPr>
              <w:t>5</w:t>
            </w:r>
          </w:p>
        </w:tc>
        <w:tc>
          <w:tcPr>
            <w:tcW w:w="2639" w:type="dxa"/>
          </w:tcPr>
          <w:p w:rsidR="00496930" w:rsidRPr="00F634BD" w:rsidRDefault="00496930"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 xml:space="preserve">Organizational Score Card. </w:t>
            </w:r>
          </w:p>
        </w:tc>
        <w:tc>
          <w:tcPr>
            <w:tcW w:w="2344" w:type="dxa"/>
          </w:tcPr>
          <w:p w:rsidR="00496930" w:rsidRPr="00F634BD" w:rsidRDefault="00496930"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 xml:space="preserve">May 2015. </w:t>
            </w:r>
          </w:p>
        </w:tc>
        <w:tc>
          <w:tcPr>
            <w:tcW w:w="1226" w:type="dxa"/>
          </w:tcPr>
          <w:p w:rsidR="00496930" w:rsidRPr="00F634BD" w:rsidRDefault="00496930"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Y</w:t>
            </w:r>
          </w:p>
        </w:tc>
        <w:tc>
          <w:tcPr>
            <w:tcW w:w="1211" w:type="dxa"/>
          </w:tcPr>
          <w:p w:rsidR="00496930" w:rsidRPr="00F634BD" w:rsidRDefault="00496930"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28 May 2015.</w:t>
            </w:r>
          </w:p>
        </w:tc>
        <w:tc>
          <w:tcPr>
            <w:tcW w:w="1225" w:type="dxa"/>
          </w:tcPr>
          <w:p w:rsidR="00496930" w:rsidRDefault="00496930"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May 2016</w:t>
            </w:r>
          </w:p>
        </w:tc>
      </w:tr>
    </w:tbl>
    <w:p w:rsidR="001C6873" w:rsidRPr="00F634BD" w:rsidRDefault="001C6873" w:rsidP="009C2AE0">
      <w:pPr>
        <w:spacing w:before="0" w:after="120"/>
        <w:rPr>
          <w:sz w:val="24"/>
          <w:szCs w:val="24"/>
        </w:rPr>
      </w:pPr>
    </w:p>
    <w:p w:rsidR="009B6DD3" w:rsidRPr="00F634BD" w:rsidRDefault="009B6DD3" w:rsidP="00EA13E7">
      <w:pPr>
        <w:spacing w:before="0" w:after="0" w:line="240" w:lineRule="auto"/>
        <w:rPr>
          <w:sz w:val="24"/>
          <w:szCs w:val="24"/>
        </w:rPr>
      </w:pPr>
    </w:p>
    <w:p w:rsidR="00D06CF4" w:rsidRPr="00F634BD" w:rsidRDefault="00D06CF4" w:rsidP="00EA13E7">
      <w:pPr>
        <w:spacing w:before="0" w:after="0" w:line="240" w:lineRule="auto"/>
        <w:rPr>
          <w:sz w:val="24"/>
          <w:szCs w:val="24"/>
        </w:rPr>
      </w:pPr>
    </w:p>
    <w:p w:rsidR="00D06CF4" w:rsidRPr="00F634BD" w:rsidRDefault="00D06CF4" w:rsidP="00EA13E7">
      <w:pPr>
        <w:spacing w:before="0" w:after="0" w:line="240" w:lineRule="auto"/>
        <w:rPr>
          <w:sz w:val="24"/>
          <w:szCs w:val="24"/>
        </w:rPr>
      </w:pPr>
    </w:p>
    <w:p w:rsidR="00D06CF4" w:rsidRPr="00F634BD" w:rsidRDefault="00D06CF4" w:rsidP="00EA13E7">
      <w:pPr>
        <w:spacing w:before="0" w:after="0" w:line="240" w:lineRule="auto"/>
        <w:rPr>
          <w:sz w:val="24"/>
          <w:szCs w:val="24"/>
        </w:rPr>
      </w:pPr>
    </w:p>
    <w:p w:rsidR="00D06CF4" w:rsidRPr="00F634BD" w:rsidRDefault="00D06CF4" w:rsidP="00EA13E7">
      <w:pPr>
        <w:spacing w:before="0" w:after="0" w:line="240" w:lineRule="auto"/>
        <w:rPr>
          <w:sz w:val="24"/>
          <w:szCs w:val="24"/>
        </w:rPr>
      </w:pPr>
    </w:p>
    <w:p w:rsidR="00D06CF4" w:rsidRPr="00F634BD" w:rsidRDefault="00D06CF4" w:rsidP="00EA13E7">
      <w:pPr>
        <w:spacing w:before="0" w:after="0" w:line="240" w:lineRule="auto"/>
        <w:rPr>
          <w:sz w:val="24"/>
          <w:szCs w:val="24"/>
        </w:rPr>
      </w:pPr>
    </w:p>
    <w:p w:rsidR="00E3788C" w:rsidRPr="00F634BD" w:rsidRDefault="00E3788C" w:rsidP="00EA13E7">
      <w:pPr>
        <w:spacing w:before="0" w:after="0" w:line="240" w:lineRule="auto"/>
        <w:rPr>
          <w:sz w:val="24"/>
          <w:szCs w:val="24"/>
        </w:rPr>
      </w:pPr>
    </w:p>
    <w:p w:rsidR="00E3788C" w:rsidRPr="00F634BD" w:rsidRDefault="00E3788C" w:rsidP="00EA13E7">
      <w:pPr>
        <w:spacing w:before="0" w:after="0" w:line="240" w:lineRule="auto"/>
        <w:rPr>
          <w:sz w:val="24"/>
          <w:szCs w:val="24"/>
        </w:rPr>
      </w:pPr>
    </w:p>
    <w:p w:rsidR="009B6DD3" w:rsidRPr="00EE608B" w:rsidRDefault="009B6DD3" w:rsidP="00EA13E7">
      <w:pPr>
        <w:spacing w:before="0" w:after="0" w:line="240" w:lineRule="auto"/>
        <w:rPr>
          <w:sz w:val="24"/>
          <w:szCs w:val="24"/>
        </w:rPr>
      </w:pPr>
      <w:bookmarkStart w:id="198" w:name="_GoBack"/>
      <w:bookmarkEnd w:id="198"/>
    </w:p>
    <w:p w:rsidR="00EA13E7" w:rsidRPr="00EE608B" w:rsidRDefault="00EA13E7" w:rsidP="00FF4265">
      <w:pPr>
        <w:spacing w:before="0" w:after="0" w:line="240" w:lineRule="auto"/>
        <w:jc w:val="center"/>
        <w:rPr>
          <w:rFonts w:ascii="Times New Roman" w:eastAsia="Times New Roman" w:hAnsi="Times New Roman" w:cs="Times New Roman"/>
          <w:b/>
          <w:bCs/>
          <w:sz w:val="24"/>
          <w:szCs w:val="24"/>
          <w:u w:val="single"/>
          <w:lang w:val="en-US" w:eastAsia="en-US"/>
        </w:rPr>
      </w:pPr>
      <w:r w:rsidRPr="00EE608B">
        <w:rPr>
          <w:rFonts w:ascii="Times New Roman" w:eastAsia="Times New Roman" w:hAnsi="Times New Roman" w:cs="Times New Roman"/>
          <w:b/>
          <w:bCs/>
          <w:sz w:val="24"/>
          <w:szCs w:val="24"/>
          <w:u w:val="single"/>
          <w:lang w:val="en-US" w:eastAsia="en-US"/>
        </w:rPr>
        <w:t>APPENDIX B - CONTACT DETAILS</w:t>
      </w:r>
    </w:p>
    <w:p w:rsidR="00EA13E7" w:rsidRPr="00EE608B" w:rsidRDefault="00EA13E7" w:rsidP="00EA13E7">
      <w:pPr>
        <w:spacing w:before="0" w:after="0" w:line="240" w:lineRule="auto"/>
        <w:jc w:val="center"/>
        <w:rPr>
          <w:rFonts w:ascii="Times New Roman" w:eastAsia="Times New Roman" w:hAnsi="Times New Roman" w:cs="Times New Roman"/>
          <w:sz w:val="24"/>
          <w:szCs w:val="24"/>
          <w:u w:val="single"/>
          <w:lang w:val="en-US" w:eastAsia="en-US"/>
        </w:rPr>
      </w:pPr>
      <w:r w:rsidRPr="00EE608B">
        <w:rPr>
          <w:rFonts w:ascii="Times New Roman" w:eastAsia="Times New Roman" w:hAnsi="Times New Roman" w:cs="Times New Roman"/>
          <w:noProof/>
          <w:sz w:val="24"/>
          <w:szCs w:val="24"/>
        </w:rPr>
        <w:drawing>
          <wp:anchor distT="0" distB="0" distL="114300" distR="114300" simplePos="0" relativeHeight="251587584" behindDoc="0" locked="0" layoutInCell="1" allowOverlap="1">
            <wp:simplePos x="0" y="0"/>
            <wp:positionH relativeFrom="column">
              <wp:posOffset>2514600</wp:posOffset>
            </wp:positionH>
            <wp:positionV relativeFrom="paragraph">
              <wp:posOffset>223520</wp:posOffset>
            </wp:positionV>
            <wp:extent cx="1047750" cy="1167765"/>
            <wp:effectExtent l="0" t="0" r="0" b="0"/>
            <wp:wrapNone/>
            <wp:docPr id="22" name="Picture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75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3E7" w:rsidRPr="00EE608B" w:rsidRDefault="00EA13E7" w:rsidP="00EA13E7">
      <w:pPr>
        <w:spacing w:before="0" w:after="0" w:line="240" w:lineRule="auto"/>
        <w:jc w:val="center"/>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jc w:val="both"/>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jc w:val="both"/>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jc w:val="center"/>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UMTSHEZI MUNICIPALITY</w:t>
      </w:r>
    </w:p>
    <w:p w:rsidR="00EA13E7" w:rsidRPr="00EE608B" w:rsidRDefault="00EA13E7" w:rsidP="00EA13E7">
      <w:pPr>
        <w:spacing w:before="0" w:after="0" w:line="240" w:lineRule="auto"/>
        <w:jc w:val="center"/>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PHYSICAL ADDRESS:</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VICTORIA STREET</w:t>
      </w:r>
    </w:p>
    <w:p w:rsidR="00EA13E7" w:rsidRPr="00EE608B" w:rsidRDefault="00EA13E7" w:rsidP="00EA13E7">
      <w:pPr>
        <w:spacing w:before="0" w:after="0" w:line="240" w:lineRule="auto"/>
        <w:ind w:left="2880" w:firstLine="720"/>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ESTCOURT</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3310</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POSTAL ADDRESS:</w:t>
      </w:r>
      <w:r w:rsidR="00D06CF4">
        <w:rPr>
          <w:rFonts w:ascii="Times New Roman" w:eastAsia="Times New Roman" w:hAnsi="Times New Roman" w:cs="Times New Roman"/>
          <w:sz w:val="24"/>
          <w:szCs w:val="24"/>
          <w:lang w:val="en-US" w:eastAsia="en-US"/>
        </w:rPr>
        <w:tab/>
      </w:r>
      <w:r w:rsidR="00D06CF4">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P.O. BOX 15</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ESTCOURT</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3310</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WEBSITE:</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hyperlink r:id="rId51" w:history="1">
        <w:r w:rsidRPr="00EE608B">
          <w:rPr>
            <w:rFonts w:ascii="Times New Roman" w:eastAsia="Times New Roman" w:hAnsi="Times New Roman" w:cs="Times New Roman"/>
            <w:color w:val="0000FF"/>
            <w:sz w:val="24"/>
            <w:szCs w:val="24"/>
            <w:u w:val="single"/>
            <w:lang w:val="en-US" w:eastAsia="en-US"/>
          </w:rPr>
          <w:t>www.mtshezi.co.za</w:t>
        </w:r>
      </w:hyperlink>
      <w:r w:rsidRPr="00EE608B">
        <w:rPr>
          <w:rFonts w:ascii="Times New Roman" w:eastAsia="Times New Roman" w:hAnsi="Times New Roman" w:cs="Times New Roman"/>
          <w:sz w:val="24"/>
          <w:szCs w:val="24"/>
          <w:lang w:val="en-US" w:eastAsia="en-US"/>
        </w:rPr>
        <w:t xml:space="preserve"> </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MAYOR:</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036 342 7807</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hyperlink r:id="rId52" w:history="1">
        <w:r w:rsidRPr="00EE608B">
          <w:rPr>
            <w:rFonts w:ascii="Times New Roman" w:eastAsia="Times New Roman" w:hAnsi="Times New Roman" w:cs="Times New Roman"/>
            <w:color w:val="0000FF"/>
            <w:sz w:val="24"/>
            <w:szCs w:val="24"/>
            <w:u w:val="single"/>
            <w:lang w:val="en-US" w:eastAsia="en-US"/>
          </w:rPr>
          <w:t>mayor@mtshezi.co.za</w:t>
        </w:r>
      </w:hyperlink>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r w:rsidRPr="00EE608B">
        <w:rPr>
          <w:rFonts w:ascii="Times New Roman" w:eastAsia="Times New Roman" w:hAnsi="Times New Roman" w:cs="Times New Roman"/>
          <w:b/>
          <w:bCs/>
          <w:sz w:val="24"/>
          <w:szCs w:val="24"/>
          <w:lang w:val="fr-FR" w:eastAsia="en-US"/>
        </w:rPr>
        <w:t>MUNICIPAL MANAGER :</w:t>
      </w:r>
      <w:r w:rsidRPr="00EE608B">
        <w:rPr>
          <w:rFonts w:ascii="Times New Roman" w:eastAsia="Times New Roman" w:hAnsi="Times New Roman" w:cs="Times New Roman"/>
          <w:b/>
          <w:bCs/>
          <w:sz w:val="24"/>
          <w:szCs w:val="24"/>
          <w:lang w:val="fr-FR" w:eastAsia="en-US"/>
        </w:rPr>
        <w:tab/>
      </w:r>
      <w:r w:rsidRPr="00EE608B">
        <w:rPr>
          <w:rFonts w:ascii="Times New Roman" w:eastAsia="Times New Roman" w:hAnsi="Times New Roman" w:cs="Times New Roman"/>
          <w:sz w:val="24"/>
          <w:szCs w:val="24"/>
          <w:lang w:val="fr-FR" w:eastAsia="en-US"/>
        </w:rPr>
        <w:tab/>
        <w:t>036 342 7801</w:t>
      </w:r>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hyperlink r:id="rId53" w:history="1">
        <w:r w:rsidRPr="00EE608B">
          <w:rPr>
            <w:rFonts w:ascii="Times New Roman" w:eastAsia="Times New Roman" w:hAnsi="Times New Roman" w:cs="Times New Roman"/>
            <w:color w:val="0000FF"/>
            <w:sz w:val="24"/>
            <w:szCs w:val="24"/>
            <w:u w:val="single"/>
            <w:lang w:val="fr-FR" w:eastAsia="en-US"/>
          </w:rPr>
          <w:t>municipalmanager@mtshezi.co.za</w:t>
        </w:r>
      </w:hyperlink>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 xml:space="preserve"> IDP MANAGER</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 xml:space="preserve">             036 342 7800</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 xml:space="preserve">                                                            </w:t>
      </w:r>
      <w:r w:rsidR="00513033" w:rsidRPr="00EE608B">
        <w:rPr>
          <w:rFonts w:ascii="Times New Roman" w:eastAsia="Times New Roman" w:hAnsi="Times New Roman" w:cs="Times New Roman"/>
          <w:sz w:val="24"/>
          <w:szCs w:val="24"/>
          <w:lang w:val="en-US" w:eastAsia="en-US"/>
        </w:rPr>
        <w:t xml:space="preserve"> </w:t>
      </w:r>
      <w:r w:rsidRPr="00EE608B">
        <w:rPr>
          <w:rFonts w:ascii="Times New Roman" w:eastAsia="Times New Roman" w:hAnsi="Times New Roman" w:cs="Times New Roman"/>
          <w:sz w:val="24"/>
          <w:szCs w:val="24"/>
          <w:lang w:val="en-US" w:eastAsia="en-US"/>
        </w:rPr>
        <w:t>082 255 6654</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00513033" w:rsidRPr="00EE608B">
        <w:rPr>
          <w:rFonts w:ascii="Times New Roman" w:eastAsia="Times New Roman" w:hAnsi="Times New Roman" w:cs="Times New Roman"/>
          <w:sz w:val="24"/>
          <w:szCs w:val="24"/>
          <w:lang w:val="en-US" w:eastAsia="en-US"/>
        </w:rPr>
        <w:t xml:space="preserve"> </w:t>
      </w:r>
      <w:hyperlink r:id="rId54" w:history="1">
        <w:r w:rsidRPr="00EE608B">
          <w:rPr>
            <w:rStyle w:val="Hyperlink"/>
            <w:rFonts w:ascii="Times New Roman" w:eastAsia="Times New Roman" w:hAnsi="Times New Roman" w:cs="Times New Roman"/>
            <w:sz w:val="24"/>
            <w:szCs w:val="24"/>
            <w:lang w:val="en-US" w:eastAsia="en-US"/>
          </w:rPr>
          <w:t>vilakazit@mtshezi.co.za</w:t>
        </w:r>
      </w:hyperlink>
      <w:r w:rsidRPr="00EE608B">
        <w:rPr>
          <w:rFonts w:ascii="Times New Roman" w:eastAsia="Times New Roman" w:hAnsi="Times New Roman" w:cs="Times New Roman"/>
          <w:sz w:val="24"/>
          <w:szCs w:val="24"/>
          <w:lang w:val="en-US" w:eastAsia="en-US"/>
        </w:rPr>
        <w:t>/</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i/>
          <w:sz w:val="24"/>
          <w:szCs w:val="24"/>
          <w:lang w:val="en-US" w:eastAsia="en-US"/>
        </w:rPr>
      </w:pP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sectPr w:rsidR="00675A0E" w:rsidRPr="00EE608B" w:rsidSect="00BD671D">
      <w:footerReference w:type="default" r:id="rId55"/>
      <w:pgSz w:w="11907" w:h="16839" w:code="9"/>
      <w:pgMar w:top="1138" w:right="1440" w:bottom="1440" w:left="1440" w:header="70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63B" w:rsidRDefault="00F7663B" w:rsidP="00D06E3C">
      <w:pPr>
        <w:spacing w:before="0" w:after="0" w:line="240" w:lineRule="auto"/>
      </w:pPr>
      <w:r>
        <w:separator/>
      </w:r>
    </w:p>
  </w:endnote>
  <w:endnote w:type="continuationSeparator" w:id="0">
    <w:p w:rsidR="00F7663B" w:rsidRDefault="00F7663B" w:rsidP="00D06E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vantGardeMdIT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TE259C5A0t00">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28C" w:rsidRDefault="00F3528C" w:rsidP="00B14601">
    <w:pPr>
      <w:pStyle w:val="Foote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470840"/>
      <w:docPartObj>
        <w:docPartGallery w:val="Page Numbers (Bottom of Page)"/>
        <w:docPartUnique/>
      </w:docPartObj>
    </w:sdtPr>
    <w:sdtEndPr>
      <w:rPr>
        <w:noProof/>
      </w:rPr>
    </w:sdtEndPr>
    <w:sdtContent>
      <w:p w:rsidR="00F3528C" w:rsidRDefault="00F3528C">
        <w:pPr>
          <w:pStyle w:val="Footer"/>
          <w:jc w:val="right"/>
        </w:pPr>
        <w:r>
          <w:fldChar w:fldCharType="begin"/>
        </w:r>
        <w:r>
          <w:instrText xml:space="preserve"> PAGE   \* MERGEFORMAT </w:instrText>
        </w:r>
        <w:r>
          <w:fldChar w:fldCharType="separate"/>
        </w:r>
        <w:r w:rsidR="00414E20">
          <w:rPr>
            <w:noProof/>
          </w:rPr>
          <w:t>94</w:t>
        </w:r>
        <w:r>
          <w:rPr>
            <w:noProof/>
          </w:rPr>
          <w:fldChar w:fldCharType="end"/>
        </w:r>
      </w:p>
    </w:sdtContent>
  </w:sdt>
  <w:p w:rsidR="00F3528C" w:rsidRDefault="00F3528C" w:rsidP="00B14601">
    <w:pPr>
      <w:pStyle w:val="Foote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4A66AC" w:themeFill="accent1"/>
      <w:tblCellMar>
        <w:left w:w="115" w:type="dxa"/>
        <w:right w:w="115" w:type="dxa"/>
      </w:tblCellMar>
      <w:tblLook w:val="04A0" w:firstRow="1" w:lastRow="0" w:firstColumn="1" w:lastColumn="0" w:noHBand="0" w:noVBand="1"/>
    </w:tblPr>
    <w:tblGrid>
      <w:gridCol w:w="4628"/>
      <w:gridCol w:w="4629"/>
    </w:tblGrid>
    <w:tr w:rsidR="00F3528C">
      <w:tc>
        <w:tcPr>
          <w:tcW w:w="2500" w:type="pct"/>
          <w:shd w:val="clear" w:color="auto" w:fill="4A66AC" w:themeFill="accent1"/>
          <w:vAlign w:val="center"/>
        </w:tcPr>
        <w:p w:rsidR="00F3528C" w:rsidRDefault="00F7663B">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253250057"/>
              <w:showingPlcHdr/>
              <w:dataBinding w:prefixMappings="xmlns:ns0='http://purl.org/dc/elements/1.1/' xmlns:ns1='http://schemas.openxmlformats.org/package/2006/metadata/core-properties' " w:xpath="/ns1:coreProperties[1]/ns0:title[1]" w:storeItemID="{6C3C8BC8-F283-45AE-878A-BAB7291924A1}"/>
              <w:text/>
            </w:sdtPr>
            <w:sdtEndPr/>
            <w:sdtContent>
              <w:r w:rsidR="00F3528C">
                <w:rPr>
                  <w:caps/>
                  <w:color w:val="FFFFFF" w:themeColor="background1"/>
                  <w:sz w:val="18"/>
                  <w:szCs w:val="18"/>
                </w:rPr>
                <w:t xml:space="preserve">     </w:t>
              </w:r>
            </w:sdtContent>
          </w:sdt>
        </w:p>
      </w:tc>
      <w:tc>
        <w:tcPr>
          <w:tcW w:w="2500" w:type="pct"/>
          <w:shd w:val="clear" w:color="auto" w:fill="4A66AC" w:themeFill="accent1"/>
          <w:vAlign w:val="center"/>
        </w:tcPr>
        <w:p w:rsidR="00F3528C" w:rsidRDefault="00F3528C">
          <w:pPr>
            <w:pStyle w:val="Footer"/>
            <w:spacing w:before="80" w:after="80"/>
            <w:jc w:val="right"/>
            <w:rPr>
              <w:caps/>
              <w:color w:val="FFFFFF" w:themeColor="background1"/>
              <w:sz w:val="18"/>
              <w:szCs w:val="18"/>
            </w:rPr>
          </w:pPr>
          <w:r>
            <w:rPr>
              <w:caps/>
              <w:color w:val="FFFFFF" w:themeColor="background1"/>
              <w:sz w:val="18"/>
              <w:szCs w:val="18"/>
            </w:rPr>
            <w:t>2014/15 IDP REVIEW</w:t>
          </w:r>
        </w:p>
      </w:tc>
    </w:tr>
  </w:tbl>
  <w:p w:rsidR="00F3528C" w:rsidRDefault="00F3528C" w:rsidP="00B14601">
    <w:pPr>
      <w:pStyle w:val="Foote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5B9BD5"/>
      <w:tblCellMar>
        <w:left w:w="115" w:type="dxa"/>
        <w:right w:w="115" w:type="dxa"/>
      </w:tblCellMar>
      <w:tblLook w:val="04A0" w:firstRow="1" w:lastRow="0" w:firstColumn="1" w:lastColumn="0" w:noHBand="0" w:noVBand="1"/>
    </w:tblPr>
    <w:tblGrid>
      <w:gridCol w:w="4628"/>
      <w:gridCol w:w="4629"/>
    </w:tblGrid>
    <w:tr w:rsidR="00F3528C" w:rsidTr="00EA13E7">
      <w:tc>
        <w:tcPr>
          <w:tcW w:w="2500" w:type="pct"/>
          <w:shd w:val="clear" w:color="auto" w:fill="5B9BD5"/>
          <w:vAlign w:val="center"/>
        </w:tcPr>
        <w:p w:rsidR="00F3528C" w:rsidRPr="00EA13E7" w:rsidRDefault="00F7663B">
          <w:pPr>
            <w:pStyle w:val="Footer"/>
            <w:spacing w:before="80" w:after="80"/>
            <w:jc w:val="both"/>
            <w:rPr>
              <w:caps/>
              <w:color w:val="FFFFFF"/>
              <w:sz w:val="18"/>
              <w:szCs w:val="18"/>
            </w:rPr>
          </w:pPr>
          <w:sdt>
            <w:sdtPr>
              <w:rPr>
                <w:caps/>
                <w:color w:val="FFFFFF"/>
                <w:sz w:val="18"/>
                <w:szCs w:val="18"/>
              </w:rPr>
              <w:alias w:val="Title"/>
              <w:tag w:val=""/>
              <w:id w:val="1538476385"/>
              <w:showingPlcHdr/>
              <w:dataBinding w:prefixMappings="xmlns:ns0='http://purl.org/dc/elements/1.1/' xmlns:ns1='http://schemas.openxmlformats.org/package/2006/metadata/core-properties' " w:xpath="/ns1:coreProperties[1]/ns0:title[1]" w:storeItemID="{6C3C8BC8-F283-45AE-878A-BAB7291924A1}"/>
              <w:text/>
            </w:sdtPr>
            <w:sdtEndPr>
              <w:rPr>
                <w:caps w:val="0"/>
                <w:color w:val="auto"/>
                <w:sz w:val="20"/>
                <w:szCs w:val="20"/>
              </w:rPr>
            </w:sdtEndPr>
            <w:sdtContent>
              <w:r w:rsidR="00F3528C">
                <w:rPr>
                  <w:caps/>
                  <w:color w:val="FFFFFF"/>
                  <w:sz w:val="18"/>
                  <w:szCs w:val="18"/>
                </w:rPr>
                <w:t xml:space="preserve">     </w:t>
              </w:r>
            </w:sdtContent>
          </w:sdt>
        </w:p>
      </w:tc>
      <w:tc>
        <w:tcPr>
          <w:tcW w:w="2500" w:type="pct"/>
          <w:shd w:val="clear" w:color="auto" w:fill="5B9BD5"/>
          <w:vAlign w:val="center"/>
        </w:tcPr>
        <w:p w:rsidR="00F3528C" w:rsidRPr="00EA13E7" w:rsidRDefault="00F3528C">
          <w:pPr>
            <w:pStyle w:val="Footer"/>
            <w:spacing w:before="80" w:after="80"/>
            <w:jc w:val="right"/>
            <w:rPr>
              <w:caps/>
              <w:color w:val="FFFFFF"/>
              <w:sz w:val="18"/>
              <w:szCs w:val="18"/>
            </w:rPr>
          </w:pPr>
          <w:r w:rsidRPr="00EA13E7">
            <w:rPr>
              <w:caps/>
              <w:color w:val="FFFFFF"/>
              <w:sz w:val="18"/>
              <w:szCs w:val="18"/>
            </w:rPr>
            <w:t>2014/15 IDP REVIEW</w:t>
          </w:r>
        </w:p>
      </w:tc>
    </w:tr>
  </w:tbl>
  <w:p w:rsidR="00F3528C" w:rsidRDefault="00F3528C" w:rsidP="00B14601">
    <w:pPr>
      <w:pStyle w:val="Foote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63B" w:rsidRDefault="00F7663B" w:rsidP="00D06E3C">
      <w:pPr>
        <w:spacing w:before="0" w:after="0" w:line="240" w:lineRule="auto"/>
      </w:pPr>
      <w:r>
        <w:separator/>
      </w:r>
    </w:p>
  </w:footnote>
  <w:footnote w:type="continuationSeparator" w:id="0">
    <w:p w:rsidR="00F7663B" w:rsidRDefault="00F7663B" w:rsidP="00D06E3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90869"/>
      <w:docPartObj>
        <w:docPartGallery w:val="Page Numbers (Top of Page)"/>
        <w:docPartUnique/>
      </w:docPartObj>
    </w:sdtPr>
    <w:sdtEndPr>
      <w:rPr>
        <w:noProof/>
      </w:rPr>
    </w:sdtEndPr>
    <w:sdtContent>
      <w:p w:rsidR="00F3528C" w:rsidRDefault="00F3528C">
        <w:pPr>
          <w:pStyle w:val="Header"/>
          <w:jc w:val="right"/>
        </w:pPr>
        <w:r>
          <w:fldChar w:fldCharType="begin"/>
        </w:r>
        <w:r>
          <w:instrText xml:space="preserve"> PAGE   \* MERGEFORMAT </w:instrText>
        </w:r>
        <w:r>
          <w:fldChar w:fldCharType="separate"/>
        </w:r>
        <w:r w:rsidR="00414E20">
          <w:rPr>
            <w:noProof/>
          </w:rPr>
          <w:t>12</w:t>
        </w:r>
        <w:r>
          <w:rPr>
            <w:noProof/>
          </w:rPr>
          <w:fldChar w:fldCharType="end"/>
        </w:r>
      </w:p>
    </w:sdtContent>
  </w:sdt>
  <w:p w:rsidR="00F3528C" w:rsidRDefault="00F3528C">
    <w:pPr>
      <w:pStyle w:val="Header"/>
      <w:pBdr>
        <w:bottom w:val="single" w:sz="4" w:space="1" w:color="D9D9D9" w:themeColor="background1" w:themeShade="D9"/>
      </w:pBdr>
      <w:jc w:val="right"/>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463007142"/>
      <w:docPartObj>
        <w:docPartGallery w:val="Page Numbers (Top of Page)"/>
        <w:docPartUnique/>
      </w:docPartObj>
    </w:sdtPr>
    <w:sdtEndPr>
      <w:rPr>
        <w:b/>
        <w:bCs/>
        <w:noProof/>
        <w:color w:val="auto"/>
        <w:spacing w:val="0"/>
      </w:rPr>
    </w:sdtEndPr>
    <w:sdtContent>
      <w:p w:rsidR="00F3528C" w:rsidRDefault="00F3528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14E20" w:rsidRPr="00414E20">
          <w:rPr>
            <w:b/>
            <w:bCs/>
            <w:noProof/>
          </w:rPr>
          <w:t>15</w:t>
        </w:r>
        <w:r>
          <w:rPr>
            <w:b/>
            <w:bCs/>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28C" w:rsidRDefault="00F3528C">
    <w:pPr>
      <w:pStyle w:val="Header"/>
      <w:pBdr>
        <w:bottom w:val="single" w:sz="4" w:space="1" w:color="D9D9D9"/>
      </w:pBdr>
      <w:jc w:val="right"/>
      <w:rPr>
        <w:b/>
      </w:rPr>
    </w:pPr>
    <w:r>
      <w:rPr>
        <w:color w:val="7F7F7F"/>
        <w:spacing w:val="60"/>
      </w:rPr>
      <w:t>Page</w:t>
    </w:r>
    <w:r>
      <w:t xml:space="preserve"> | </w:t>
    </w:r>
    <w:r>
      <w:fldChar w:fldCharType="begin"/>
    </w:r>
    <w:r>
      <w:instrText xml:space="preserve"> PAGE   \* MERGEFORMAT </w:instrText>
    </w:r>
    <w:r>
      <w:fldChar w:fldCharType="separate"/>
    </w:r>
    <w:r w:rsidR="00414E20" w:rsidRPr="00414E20">
      <w:rPr>
        <w:b/>
        <w:noProof/>
      </w:rPr>
      <w:t>127</w:t>
    </w:r>
    <w:r>
      <w:rPr>
        <w:b/>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984"/>
    <w:multiLevelType w:val="multilevel"/>
    <w:tmpl w:val="CBF4D59E"/>
    <w:lvl w:ilvl="0">
      <w:start w:val="7"/>
      <w:numFmt w:val="decimal"/>
      <w:lvlText w:val="%1"/>
      <w:lvlJc w:val="left"/>
      <w:pPr>
        <w:ind w:left="0" w:hanging="360"/>
      </w:pPr>
      <w:rPr>
        <w:rFonts w:hint="default"/>
      </w:rPr>
    </w:lvl>
    <w:lvl w:ilvl="1">
      <w:start w:val="4"/>
      <w:numFmt w:val="decimal"/>
      <w:lvlText w:val="%1.%2"/>
      <w:lvlJc w:val="left"/>
      <w:pPr>
        <w:ind w:left="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nsid w:val="0029579E"/>
    <w:multiLevelType w:val="multilevel"/>
    <w:tmpl w:val="45ECDC5A"/>
    <w:lvl w:ilvl="0">
      <w:start w:val="1"/>
      <w:numFmt w:val="decimal"/>
      <w:lvlText w:val="%1."/>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bullet"/>
      <w:lvlText w:val="•"/>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bullet"/>
      <w:lvlText w:val="•"/>
      <w:lvlJc w:val="left"/>
      <w:pPr>
        <w:ind w:left="179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bullet"/>
      <w:lvlText w:val="o"/>
      <w:lvlJc w:val="left"/>
      <w:pPr>
        <w:ind w:left="251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start w:val="1"/>
      <w:numFmt w:val="bullet"/>
      <w:lvlText w:val="▪"/>
      <w:lvlJc w:val="left"/>
      <w:pPr>
        <w:ind w:left="323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start w:val="1"/>
      <w:numFmt w:val="bullet"/>
      <w:lvlText w:val="•"/>
      <w:lvlJc w:val="left"/>
      <w:pPr>
        <w:ind w:left="395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bullet"/>
      <w:lvlText w:val="o"/>
      <w:lvlJc w:val="left"/>
      <w:pPr>
        <w:ind w:left="467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start w:val="1"/>
      <w:numFmt w:val="bullet"/>
      <w:lvlText w:val="▪"/>
      <w:lvlJc w:val="left"/>
      <w:pPr>
        <w:ind w:left="539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
    <w:nsid w:val="007E1DD7"/>
    <w:multiLevelType w:val="hybridMultilevel"/>
    <w:tmpl w:val="3788A55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28C6362"/>
    <w:multiLevelType w:val="hybridMultilevel"/>
    <w:tmpl w:val="71EE5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2B577AF"/>
    <w:multiLevelType w:val="hybridMultilevel"/>
    <w:tmpl w:val="99AE420E"/>
    <w:lvl w:ilvl="0" w:tplc="7070E44E">
      <w:start w:val="1"/>
      <w:numFmt w:val="bullet"/>
      <w:lvlText w:val="•"/>
      <w:lvlJc w:val="left"/>
      <w:pPr>
        <w:tabs>
          <w:tab w:val="num" w:pos="720"/>
        </w:tabs>
        <w:ind w:left="720" w:hanging="360"/>
      </w:pPr>
      <w:rPr>
        <w:rFonts w:ascii="Arial" w:hAnsi="Arial" w:hint="default"/>
      </w:rPr>
    </w:lvl>
    <w:lvl w:ilvl="1" w:tplc="24925D92" w:tentative="1">
      <w:start w:val="1"/>
      <w:numFmt w:val="bullet"/>
      <w:lvlText w:val="•"/>
      <w:lvlJc w:val="left"/>
      <w:pPr>
        <w:tabs>
          <w:tab w:val="num" w:pos="1440"/>
        </w:tabs>
        <w:ind w:left="1440" w:hanging="360"/>
      </w:pPr>
      <w:rPr>
        <w:rFonts w:ascii="Arial" w:hAnsi="Arial" w:hint="default"/>
      </w:rPr>
    </w:lvl>
    <w:lvl w:ilvl="2" w:tplc="299A61B8" w:tentative="1">
      <w:start w:val="1"/>
      <w:numFmt w:val="bullet"/>
      <w:lvlText w:val="•"/>
      <w:lvlJc w:val="left"/>
      <w:pPr>
        <w:tabs>
          <w:tab w:val="num" w:pos="2160"/>
        </w:tabs>
        <w:ind w:left="2160" w:hanging="360"/>
      </w:pPr>
      <w:rPr>
        <w:rFonts w:ascii="Arial" w:hAnsi="Arial" w:hint="default"/>
      </w:rPr>
    </w:lvl>
    <w:lvl w:ilvl="3" w:tplc="31364784" w:tentative="1">
      <w:start w:val="1"/>
      <w:numFmt w:val="bullet"/>
      <w:lvlText w:val="•"/>
      <w:lvlJc w:val="left"/>
      <w:pPr>
        <w:tabs>
          <w:tab w:val="num" w:pos="2880"/>
        </w:tabs>
        <w:ind w:left="2880" w:hanging="360"/>
      </w:pPr>
      <w:rPr>
        <w:rFonts w:ascii="Arial" w:hAnsi="Arial" w:hint="default"/>
      </w:rPr>
    </w:lvl>
    <w:lvl w:ilvl="4" w:tplc="E91ECFB4" w:tentative="1">
      <w:start w:val="1"/>
      <w:numFmt w:val="bullet"/>
      <w:lvlText w:val="•"/>
      <w:lvlJc w:val="left"/>
      <w:pPr>
        <w:tabs>
          <w:tab w:val="num" w:pos="3600"/>
        </w:tabs>
        <w:ind w:left="3600" w:hanging="360"/>
      </w:pPr>
      <w:rPr>
        <w:rFonts w:ascii="Arial" w:hAnsi="Arial" w:hint="default"/>
      </w:rPr>
    </w:lvl>
    <w:lvl w:ilvl="5" w:tplc="DDA225A8" w:tentative="1">
      <w:start w:val="1"/>
      <w:numFmt w:val="bullet"/>
      <w:lvlText w:val="•"/>
      <w:lvlJc w:val="left"/>
      <w:pPr>
        <w:tabs>
          <w:tab w:val="num" w:pos="4320"/>
        </w:tabs>
        <w:ind w:left="4320" w:hanging="360"/>
      </w:pPr>
      <w:rPr>
        <w:rFonts w:ascii="Arial" w:hAnsi="Arial" w:hint="default"/>
      </w:rPr>
    </w:lvl>
    <w:lvl w:ilvl="6" w:tplc="265AB628" w:tentative="1">
      <w:start w:val="1"/>
      <w:numFmt w:val="bullet"/>
      <w:lvlText w:val="•"/>
      <w:lvlJc w:val="left"/>
      <w:pPr>
        <w:tabs>
          <w:tab w:val="num" w:pos="5040"/>
        </w:tabs>
        <w:ind w:left="5040" w:hanging="360"/>
      </w:pPr>
      <w:rPr>
        <w:rFonts w:ascii="Arial" w:hAnsi="Arial" w:hint="default"/>
      </w:rPr>
    </w:lvl>
    <w:lvl w:ilvl="7" w:tplc="C8981B2C" w:tentative="1">
      <w:start w:val="1"/>
      <w:numFmt w:val="bullet"/>
      <w:lvlText w:val="•"/>
      <w:lvlJc w:val="left"/>
      <w:pPr>
        <w:tabs>
          <w:tab w:val="num" w:pos="5760"/>
        </w:tabs>
        <w:ind w:left="5760" w:hanging="360"/>
      </w:pPr>
      <w:rPr>
        <w:rFonts w:ascii="Arial" w:hAnsi="Arial" w:hint="default"/>
      </w:rPr>
    </w:lvl>
    <w:lvl w:ilvl="8" w:tplc="BC6ABC58" w:tentative="1">
      <w:start w:val="1"/>
      <w:numFmt w:val="bullet"/>
      <w:lvlText w:val="•"/>
      <w:lvlJc w:val="left"/>
      <w:pPr>
        <w:tabs>
          <w:tab w:val="num" w:pos="6480"/>
        </w:tabs>
        <w:ind w:left="6480" w:hanging="360"/>
      </w:pPr>
      <w:rPr>
        <w:rFonts w:ascii="Arial" w:hAnsi="Arial" w:hint="default"/>
      </w:rPr>
    </w:lvl>
  </w:abstractNum>
  <w:abstractNum w:abstractNumId="5">
    <w:nsid w:val="02D25C8B"/>
    <w:multiLevelType w:val="hybridMultilevel"/>
    <w:tmpl w:val="0F8CEADC"/>
    <w:lvl w:ilvl="0" w:tplc="9A900DA2">
      <w:start w:val="1"/>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A1A3430">
      <w:start w:val="1"/>
      <w:numFmt w:val="bullet"/>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EB08A24">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F1A340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4F4C39E">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B9A1D66">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DEE3A2A">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C68710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110657E">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nsid w:val="030572CE"/>
    <w:multiLevelType w:val="hybridMultilevel"/>
    <w:tmpl w:val="361C544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7">
    <w:nsid w:val="030C1505"/>
    <w:multiLevelType w:val="multilevel"/>
    <w:tmpl w:val="1690DA52"/>
    <w:lvl w:ilvl="0">
      <w:start w:val="4"/>
      <w:numFmt w:val="decimal"/>
      <w:lvlText w:val="%1."/>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bullet"/>
      <w:lvlText w:val="•"/>
      <w:lvlJc w:val="left"/>
      <w:pPr>
        <w:ind w:left="285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bullet"/>
      <w:lvlText w:val="o"/>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start w:val="1"/>
      <w:numFmt w:val="bullet"/>
      <w:lvlText w:val="▪"/>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bullet"/>
      <w:lvlText w:val="o"/>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start w:val="1"/>
      <w:numFmt w:val="bullet"/>
      <w:lvlText w:val="▪"/>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
    <w:nsid w:val="031C7158"/>
    <w:multiLevelType w:val="multilevel"/>
    <w:tmpl w:val="20E2E0C6"/>
    <w:lvl w:ilvl="0">
      <w:start w:val="1"/>
      <w:numFmt w:val="decimal"/>
      <w:lvlText w:val="%1."/>
      <w:lvlJc w:val="left"/>
      <w:pPr>
        <w:ind w:left="7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4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21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8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6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43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50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7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9">
    <w:nsid w:val="033F450D"/>
    <w:multiLevelType w:val="hybridMultilevel"/>
    <w:tmpl w:val="A89CF22E"/>
    <w:lvl w:ilvl="0" w:tplc="711A67E6">
      <w:start w:val="1"/>
      <w:numFmt w:val="bullet"/>
      <w:lvlText w:val="o"/>
      <w:lvlJc w:val="left"/>
      <w:pPr>
        <w:ind w:left="214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4BD20976">
      <w:start w:val="1"/>
      <w:numFmt w:val="bullet"/>
      <w:lvlText w:val="o"/>
      <w:lvlJc w:val="left"/>
      <w:pPr>
        <w:ind w:left="18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2ECE04B2">
      <w:start w:val="1"/>
      <w:numFmt w:val="bullet"/>
      <w:lvlText w:val="▪"/>
      <w:lvlJc w:val="left"/>
      <w:pPr>
        <w:ind w:left="25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6D9461D8">
      <w:start w:val="1"/>
      <w:numFmt w:val="bullet"/>
      <w:lvlText w:val="•"/>
      <w:lvlJc w:val="left"/>
      <w:pPr>
        <w:ind w:left="32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FC86499E">
      <w:start w:val="1"/>
      <w:numFmt w:val="bullet"/>
      <w:lvlText w:val="o"/>
      <w:lvlJc w:val="left"/>
      <w:pPr>
        <w:ind w:left="39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B5C4D0AA">
      <w:start w:val="1"/>
      <w:numFmt w:val="bullet"/>
      <w:lvlText w:val="▪"/>
      <w:lvlJc w:val="left"/>
      <w:pPr>
        <w:ind w:left="46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C760629C">
      <w:start w:val="1"/>
      <w:numFmt w:val="bullet"/>
      <w:lvlText w:val="•"/>
      <w:lvlJc w:val="left"/>
      <w:pPr>
        <w:ind w:left="54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4F6AFCBC">
      <w:start w:val="1"/>
      <w:numFmt w:val="bullet"/>
      <w:lvlText w:val="o"/>
      <w:lvlJc w:val="left"/>
      <w:pPr>
        <w:ind w:left="61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6D4A2542">
      <w:start w:val="1"/>
      <w:numFmt w:val="bullet"/>
      <w:lvlText w:val="▪"/>
      <w:lvlJc w:val="left"/>
      <w:pPr>
        <w:ind w:left="68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10">
    <w:nsid w:val="034C324B"/>
    <w:multiLevelType w:val="hybridMultilevel"/>
    <w:tmpl w:val="4A5E4AD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37B3644"/>
    <w:multiLevelType w:val="hybridMultilevel"/>
    <w:tmpl w:val="01266D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044C15A4"/>
    <w:multiLevelType w:val="hybridMultilevel"/>
    <w:tmpl w:val="F1D628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4624114"/>
    <w:multiLevelType w:val="hybridMultilevel"/>
    <w:tmpl w:val="9C585E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4D04914"/>
    <w:multiLevelType w:val="hybridMultilevel"/>
    <w:tmpl w:val="B0B80A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06BC7E11"/>
    <w:multiLevelType w:val="hybridMultilevel"/>
    <w:tmpl w:val="6FD83A78"/>
    <w:lvl w:ilvl="0" w:tplc="9B300B90">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EBCB57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AA0BD1A">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D48AB3A">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8D44860">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D9EB9C2">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8C69058">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6F8AD8A">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8201884">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
    <w:nsid w:val="09681E80"/>
    <w:multiLevelType w:val="multilevel"/>
    <w:tmpl w:val="940E798C"/>
    <w:lvl w:ilvl="0">
      <w:start w:val="2"/>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1"/>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
    <w:nsid w:val="0A67495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0B240EDA"/>
    <w:multiLevelType w:val="hybridMultilevel"/>
    <w:tmpl w:val="C83A15A2"/>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0C1004A5"/>
    <w:multiLevelType w:val="hybridMultilevel"/>
    <w:tmpl w:val="A776E3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0C496F45"/>
    <w:multiLevelType w:val="hybridMultilevel"/>
    <w:tmpl w:val="DAF8D428"/>
    <w:lvl w:ilvl="0" w:tplc="9DD0CB36">
      <w:start w:val="1"/>
      <w:numFmt w:val="upperLetter"/>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F3CDFAA">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4A6389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5608EFBE">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B0AF79E">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47A033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FFAF64A">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EE0020C">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014EFB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1">
    <w:nsid w:val="0CE57020"/>
    <w:multiLevelType w:val="multilevel"/>
    <w:tmpl w:val="7BA84700"/>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E1917BD"/>
    <w:multiLevelType w:val="hybridMultilevel"/>
    <w:tmpl w:val="E8B87354"/>
    <w:lvl w:ilvl="0" w:tplc="F3BC08AC">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B885CC6">
      <w:start w:val="1"/>
      <w:numFmt w:val="lowerLetter"/>
      <w:lvlText w:val="%2"/>
      <w:lvlJc w:val="left"/>
      <w:pPr>
        <w:ind w:left="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32E36E0">
      <w:start w:val="2"/>
      <w:numFmt w:val="decimal"/>
      <w:lvlRestart w:val="0"/>
      <w:lvlText w:val="(%3)"/>
      <w:lvlJc w:val="left"/>
      <w:pPr>
        <w:ind w:left="17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2DC6482">
      <w:start w:val="1"/>
      <w:numFmt w:val="decimal"/>
      <w:lvlText w:val="%4"/>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64AA5C6">
      <w:start w:val="1"/>
      <w:numFmt w:val="lowerLetter"/>
      <w:lvlText w:val="%5"/>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1563FA6">
      <w:start w:val="1"/>
      <w:numFmt w:val="lowerRoman"/>
      <w:lvlText w:val="%6"/>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F1627F2">
      <w:start w:val="1"/>
      <w:numFmt w:val="decimal"/>
      <w:lvlText w:val="%7"/>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4D432C0">
      <w:start w:val="1"/>
      <w:numFmt w:val="lowerLetter"/>
      <w:lvlText w:val="%8"/>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146F540">
      <w:start w:val="1"/>
      <w:numFmt w:val="lowerRoman"/>
      <w:lvlText w:val="%9"/>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3">
    <w:nsid w:val="10716347"/>
    <w:multiLevelType w:val="hybridMultilevel"/>
    <w:tmpl w:val="E414760A"/>
    <w:lvl w:ilvl="0" w:tplc="C0400B54">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664E4E6">
      <w:start w:val="1"/>
      <w:numFmt w:val="bullet"/>
      <w:lvlText w:val="o"/>
      <w:lvlJc w:val="left"/>
      <w:pPr>
        <w:ind w:left="7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8FA7666">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33A2A7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0CA94E2">
      <w:start w:val="1"/>
      <w:numFmt w:val="bullet"/>
      <w:lvlText w:val="o"/>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37096F6">
      <w:start w:val="1"/>
      <w:numFmt w:val="bullet"/>
      <w:lvlText w:val="▪"/>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22EFF5E">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FDA6E88">
      <w:start w:val="1"/>
      <w:numFmt w:val="bullet"/>
      <w:lvlText w:val="o"/>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908EF9C">
      <w:start w:val="1"/>
      <w:numFmt w:val="bullet"/>
      <w:lvlText w:val="▪"/>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4">
    <w:nsid w:val="113F4F18"/>
    <w:multiLevelType w:val="hybridMultilevel"/>
    <w:tmpl w:val="2B9EB470"/>
    <w:lvl w:ilvl="0" w:tplc="E3942030">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5E405A0">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ABA2B5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B2870E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84AE52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114D728">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A96B4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3F84020">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95870CC">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
    <w:nsid w:val="13FD07E7"/>
    <w:multiLevelType w:val="hybridMultilevel"/>
    <w:tmpl w:val="C818E9E4"/>
    <w:lvl w:ilvl="0" w:tplc="8490F46E">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200663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8244612">
      <w:start w:val="1"/>
      <w:numFmt w:val="lowerLetter"/>
      <w:lvlRestart w:val="0"/>
      <w:lvlText w:val="(%3)"/>
      <w:lvlJc w:val="left"/>
      <w:pPr>
        <w:ind w:left="22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AE2655F4">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5FCF6F0">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F95E3B8A">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A66E4CE">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F82FD3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D0470C6">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6">
    <w:nsid w:val="14A537F0"/>
    <w:multiLevelType w:val="hybridMultilevel"/>
    <w:tmpl w:val="2FCE3EF2"/>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27">
    <w:nsid w:val="158A7C2D"/>
    <w:multiLevelType w:val="hybridMultilevel"/>
    <w:tmpl w:val="5E462EC0"/>
    <w:lvl w:ilvl="0" w:tplc="D4ECF15A">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C4989E56">
      <w:start w:val="1"/>
      <w:numFmt w:val="lowerLetter"/>
      <w:lvlText w:val="%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78EA1C8">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738CE62">
      <w:start w:val="1"/>
      <w:numFmt w:val="decimal"/>
      <w:lvlText w:val="%4"/>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238E552">
      <w:start w:val="1"/>
      <w:numFmt w:val="lowerLetter"/>
      <w:lvlRestart w:val="0"/>
      <w:lvlText w:val="(%5)"/>
      <w:lvlJc w:val="left"/>
      <w:pPr>
        <w:ind w:left="21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C1A6164">
      <w:start w:val="1"/>
      <w:numFmt w:val="lowerRoman"/>
      <w:lvlText w:val="%6"/>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E6E0316">
      <w:start w:val="1"/>
      <w:numFmt w:val="decimal"/>
      <w:lvlText w:val="%7"/>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22C9166">
      <w:start w:val="1"/>
      <w:numFmt w:val="lowerLetter"/>
      <w:lvlText w:val="%8"/>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048BCD2">
      <w:start w:val="1"/>
      <w:numFmt w:val="lowerRoman"/>
      <w:lvlText w:val="%9"/>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8">
    <w:nsid w:val="15EF2809"/>
    <w:multiLevelType w:val="multilevel"/>
    <w:tmpl w:val="2F70612A"/>
    <w:lvl w:ilvl="0">
      <w:start w:val="3"/>
      <w:numFmt w:val="decimal"/>
      <w:lvlText w:val="%1."/>
      <w:lvlJc w:val="left"/>
      <w:pPr>
        <w:ind w:left="7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29">
    <w:nsid w:val="16B26CBA"/>
    <w:multiLevelType w:val="hybridMultilevel"/>
    <w:tmpl w:val="D2605446"/>
    <w:lvl w:ilvl="0" w:tplc="B2A26E9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nsid w:val="16DB7F57"/>
    <w:multiLevelType w:val="multilevel"/>
    <w:tmpl w:val="0809001D"/>
    <w:lvl w:ilvl="0">
      <w:start w:val="1"/>
      <w:numFmt w:val="decimal"/>
      <w:lvlText w:val="%1)"/>
      <w:lvlJc w:val="left"/>
      <w:pPr>
        <w:tabs>
          <w:tab w:val="num" w:pos="360"/>
        </w:tabs>
        <w:ind w:left="360" w:hanging="360"/>
      </w:pPr>
      <w:rPr>
        <w:rFonts w:ascii="Arial" w:hAnsi="Arial"/>
        <w:sz w:val="22"/>
        <w:szCs w:val="22"/>
      </w:rPr>
    </w:lvl>
    <w:lvl w:ilvl="1">
      <w:start w:val="1"/>
      <w:numFmt w:val="lowerLetter"/>
      <w:lvlText w:val="%2)"/>
      <w:lvlJc w:val="left"/>
      <w:pPr>
        <w:tabs>
          <w:tab w:val="num" w:pos="720"/>
        </w:tabs>
        <w:ind w:left="720" w:hanging="360"/>
      </w:pPr>
      <w:rPr>
        <w:rFonts w:ascii="Calibri" w:hAnsi="Calibri"/>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6E2110D"/>
    <w:multiLevelType w:val="hybridMultilevel"/>
    <w:tmpl w:val="A46AFFCE"/>
    <w:lvl w:ilvl="0" w:tplc="2AA8CE06">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97A523E">
      <w:start w:val="1"/>
      <w:numFmt w:val="bullet"/>
      <w:lvlText w:val="o"/>
      <w:lvlJc w:val="left"/>
      <w:pPr>
        <w:ind w:left="1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87EE4642">
      <w:start w:val="1"/>
      <w:numFmt w:val="bullet"/>
      <w:lvlText w:val="▪"/>
      <w:lvlJc w:val="left"/>
      <w:pPr>
        <w:ind w:left="20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00A0ED4">
      <w:start w:val="1"/>
      <w:numFmt w:val="bullet"/>
      <w:lvlText w:val="•"/>
      <w:lvlJc w:val="left"/>
      <w:pPr>
        <w:ind w:left="27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6F04A98">
      <w:start w:val="1"/>
      <w:numFmt w:val="bullet"/>
      <w:lvlText w:val="o"/>
      <w:lvlJc w:val="left"/>
      <w:pPr>
        <w:ind w:left="35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8DA758E">
      <w:start w:val="1"/>
      <w:numFmt w:val="bullet"/>
      <w:lvlText w:val="▪"/>
      <w:lvlJc w:val="left"/>
      <w:pPr>
        <w:ind w:left="42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CBC1316">
      <w:start w:val="1"/>
      <w:numFmt w:val="bullet"/>
      <w:lvlText w:val="•"/>
      <w:lvlJc w:val="left"/>
      <w:pPr>
        <w:ind w:left="49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5722386">
      <w:start w:val="1"/>
      <w:numFmt w:val="bullet"/>
      <w:lvlText w:val="o"/>
      <w:lvlJc w:val="left"/>
      <w:pPr>
        <w:ind w:left="56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3946216">
      <w:start w:val="1"/>
      <w:numFmt w:val="bullet"/>
      <w:lvlText w:val="▪"/>
      <w:lvlJc w:val="left"/>
      <w:pPr>
        <w:ind w:left="63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2">
    <w:nsid w:val="171E1D32"/>
    <w:multiLevelType w:val="hybridMultilevel"/>
    <w:tmpl w:val="8A6249A2"/>
    <w:lvl w:ilvl="0" w:tplc="4A44871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BE0D1EE">
      <w:start w:val="1"/>
      <w:numFmt w:val="lowerLetter"/>
      <w:lvlText w:val="%2"/>
      <w:lvlJc w:val="left"/>
      <w:pPr>
        <w:ind w:left="7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F565988">
      <w:start w:val="1"/>
      <w:numFmt w:val="lowerRoman"/>
      <w:lvlText w:val="%3"/>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A6C303A">
      <w:start w:val="1"/>
      <w:numFmt w:val="decimal"/>
      <w:lvlText w:val="%4"/>
      <w:lvlJc w:val="left"/>
      <w:pPr>
        <w:ind w:left="149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8F61CEC">
      <w:start w:val="1"/>
      <w:numFmt w:val="lowerLetter"/>
      <w:lvlRestart w:val="0"/>
      <w:lvlText w:val="(%5)"/>
      <w:lvlJc w:val="left"/>
      <w:pPr>
        <w:ind w:left="257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D303A94">
      <w:start w:val="1"/>
      <w:numFmt w:val="lowerRoman"/>
      <w:lvlText w:val="%6"/>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E5A4864">
      <w:start w:val="1"/>
      <w:numFmt w:val="decimal"/>
      <w:lvlText w:val="%7"/>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1FA4F70">
      <w:start w:val="1"/>
      <w:numFmt w:val="lowerLetter"/>
      <w:lvlText w:val="%8"/>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CCAD2F0">
      <w:start w:val="1"/>
      <w:numFmt w:val="lowerRoman"/>
      <w:lvlText w:val="%9"/>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3">
    <w:nsid w:val="17B950AE"/>
    <w:multiLevelType w:val="hybridMultilevel"/>
    <w:tmpl w:val="D06403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18076D5D"/>
    <w:multiLevelType w:val="multilevel"/>
    <w:tmpl w:val="A2D412C6"/>
    <w:lvl w:ilvl="0">
      <w:start w:val="1"/>
      <w:numFmt w:val="upperLetter"/>
      <w:lvlText w:val="%1"/>
      <w:lvlJc w:val="left"/>
      <w:pPr>
        <w:ind w:left="7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5"/>
      <w:numFmt w:val="decimal"/>
      <w:lvlText w:val="%1.%2"/>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5">
    <w:nsid w:val="18104901"/>
    <w:multiLevelType w:val="hybridMultilevel"/>
    <w:tmpl w:val="E6609CCA"/>
    <w:lvl w:ilvl="0" w:tplc="080AD3B4">
      <w:start w:val="1"/>
      <w:numFmt w:val="bullet"/>
      <w:pStyle w:val="BodyTextIndent3"/>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185D6189"/>
    <w:multiLevelType w:val="hybridMultilevel"/>
    <w:tmpl w:val="0EF887EC"/>
    <w:lvl w:ilvl="0" w:tplc="F1E2FE1E">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733E9F88">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9B14BEBE">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0778D958">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7C7C1D74">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622C292">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0CF45038">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EECC8F42">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415E1FD4">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37">
    <w:nsid w:val="194526C6"/>
    <w:multiLevelType w:val="hybridMultilevel"/>
    <w:tmpl w:val="D800F1DA"/>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38">
    <w:nsid w:val="1A377687"/>
    <w:multiLevelType w:val="hybridMultilevel"/>
    <w:tmpl w:val="AF70F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0131B1"/>
    <w:multiLevelType w:val="hybridMultilevel"/>
    <w:tmpl w:val="BF7C9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1B2E5E99"/>
    <w:multiLevelType w:val="hybridMultilevel"/>
    <w:tmpl w:val="9EFCBB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1B9C5378"/>
    <w:multiLevelType w:val="hybridMultilevel"/>
    <w:tmpl w:val="D038ACC2"/>
    <w:lvl w:ilvl="0" w:tplc="38848824">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07E9A18">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1C4EA42">
      <w:start w:val="1"/>
      <w:numFmt w:val="lowerLetter"/>
      <w:lvlRestart w:val="0"/>
      <w:lvlText w:val="(%3)"/>
      <w:lvlJc w:val="left"/>
      <w:pPr>
        <w:ind w:left="21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CC062A8">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5308DDC">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29A3990">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7462CE4">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26E988">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F8ADB74">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2">
    <w:nsid w:val="1C9F33BE"/>
    <w:multiLevelType w:val="hybridMultilevel"/>
    <w:tmpl w:val="3F60B89A"/>
    <w:lvl w:ilvl="0" w:tplc="08749F14">
      <w:start w:val="1"/>
      <w:numFmt w:val="bullet"/>
      <w:pStyle w:val="StyleBodyTextIndent2GaramondBefore6ptLinespacing"/>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1CA23A94"/>
    <w:multiLevelType w:val="hybridMultilevel"/>
    <w:tmpl w:val="8320C8E0"/>
    <w:lvl w:ilvl="0" w:tplc="BE2C368A">
      <w:start w:val="1"/>
      <w:numFmt w:val="bullet"/>
      <w:pStyle w:val="Style3"/>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1CE94F02"/>
    <w:multiLevelType w:val="hybridMultilevel"/>
    <w:tmpl w:val="73A86B1A"/>
    <w:lvl w:ilvl="0" w:tplc="614E7D82">
      <w:start w:val="12"/>
      <w:numFmt w:val="decimal"/>
      <w:lvlText w:val="%1."/>
      <w:lvlJc w:val="left"/>
      <w:pPr>
        <w:ind w:left="142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8932CF16">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81A8EF2">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8B2FB7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F04EC56">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E96F44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7F0B46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45EE9E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0589D1A">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5">
    <w:nsid w:val="1D5201B1"/>
    <w:multiLevelType w:val="hybridMultilevel"/>
    <w:tmpl w:val="45D095F2"/>
    <w:lvl w:ilvl="0" w:tplc="143A353C">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A08EF7BA">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41DE3240">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2324A2DA">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18D63040">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814413C">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09E04E70">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6D5A70C2">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3BDCF66C">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46">
    <w:nsid w:val="1FBE046F"/>
    <w:multiLevelType w:val="hybridMultilevel"/>
    <w:tmpl w:val="664A85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nsid w:val="20284EAC"/>
    <w:multiLevelType w:val="hybridMultilevel"/>
    <w:tmpl w:val="A20C37EE"/>
    <w:lvl w:ilvl="0" w:tplc="235A76D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AFC33BC">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F809546">
      <w:start w:val="1"/>
      <w:numFmt w:val="lowerLetter"/>
      <w:lvlRestart w:val="0"/>
      <w:lvlText w:val="(%3)"/>
      <w:lvlJc w:val="left"/>
      <w:pPr>
        <w:ind w:left="21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B4889D0">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4A407C4">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F8A2002">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6FE87660">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21C7A9E">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6BBC97A6">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8">
    <w:nsid w:val="217B203D"/>
    <w:multiLevelType w:val="hybridMultilevel"/>
    <w:tmpl w:val="FBCED098"/>
    <w:lvl w:ilvl="0" w:tplc="DE225C08">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86ACFE2">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865E391A">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5C6A318">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CD4890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C9C6752">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7306652">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DD9E7CD8">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2409336">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9">
    <w:nsid w:val="21806CEF"/>
    <w:multiLevelType w:val="hybridMultilevel"/>
    <w:tmpl w:val="C3122A2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21ED3918"/>
    <w:multiLevelType w:val="hybridMultilevel"/>
    <w:tmpl w:val="12AA4EC4"/>
    <w:lvl w:ilvl="0" w:tplc="1AEACE76">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AE8E2E8">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88C6B81A">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75E96F6">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AA01026">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37AABF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FCE2D72">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BA619BA">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FA24094">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1">
    <w:nsid w:val="22C92506"/>
    <w:multiLevelType w:val="hybridMultilevel"/>
    <w:tmpl w:val="97F289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23121BD5"/>
    <w:multiLevelType w:val="hybridMultilevel"/>
    <w:tmpl w:val="C5F27126"/>
    <w:lvl w:ilvl="0" w:tplc="3B104BF4">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591C2308">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3B10644C">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55AE836C">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3116736C">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8C3EAF40">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D812B0AA">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15A6E4EC">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C84ED4EE">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53">
    <w:nsid w:val="23F358BD"/>
    <w:multiLevelType w:val="hybridMultilevel"/>
    <w:tmpl w:val="11A66950"/>
    <w:lvl w:ilvl="0" w:tplc="81749DE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53EED4E">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B9627FA">
      <w:start w:val="1"/>
      <w:numFmt w:val="lowerRoman"/>
      <w:lvlRestart w:val="0"/>
      <w:lvlText w:val="(%3)"/>
      <w:lvlJc w:val="left"/>
      <w:pPr>
        <w:ind w:left="21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9E23392">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EB76A0FA">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A821C44">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8B23AE0">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ECCFF50">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55482A0">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4">
    <w:nsid w:val="242F58EC"/>
    <w:multiLevelType w:val="hybridMultilevel"/>
    <w:tmpl w:val="E14A8FEA"/>
    <w:lvl w:ilvl="0" w:tplc="7D964832">
      <w:start w:val="1"/>
      <w:numFmt w:val="bullet"/>
      <w:pStyle w:val="Style1"/>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24BF64EE"/>
    <w:multiLevelType w:val="multilevel"/>
    <w:tmpl w:val="B532C42A"/>
    <w:lvl w:ilvl="0">
      <w:start w:val="1"/>
      <w:numFmt w:val="decimal"/>
      <w:lvlText w:val="%1."/>
      <w:lvlJc w:val="left"/>
      <w:pPr>
        <w:ind w:left="70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decimal"/>
      <w:lvlText w:val="%1.%2.%3"/>
      <w:lvlJc w:val="left"/>
      <w:pPr>
        <w:ind w:left="140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56">
    <w:nsid w:val="253B7D95"/>
    <w:multiLevelType w:val="hybridMultilevel"/>
    <w:tmpl w:val="FC90B82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5531590"/>
    <w:multiLevelType w:val="hybridMultilevel"/>
    <w:tmpl w:val="B4826284"/>
    <w:lvl w:ilvl="0" w:tplc="FA589D2E">
      <w:start w:val="1"/>
      <w:numFmt w:val="bullet"/>
      <w:lvlText w:val="•"/>
      <w:lvlJc w:val="left"/>
      <w:pPr>
        <w:ind w:left="14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DF0F568">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154C002">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C84C27E">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C22CBB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89ECEA8">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1167A1E">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0AA24FA">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EAC059C">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8">
    <w:nsid w:val="25920F04"/>
    <w:multiLevelType w:val="multilevel"/>
    <w:tmpl w:val="A3D6BD00"/>
    <w:lvl w:ilvl="0">
      <w:start w:val="6"/>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3"/>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9">
    <w:nsid w:val="26084ABD"/>
    <w:multiLevelType w:val="hybridMultilevel"/>
    <w:tmpl w:val="E88831D8"/>
    <w:lvl w:ilvl="0" w:tplc="932A16F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06ACCC6">
      <w:start w:val="1"/>
      <w:numFmt w:val="lowerLetter"/>
      <w:lvlText w:val="%2"/>
      <w:lvlJc w:val="left"/>
      <w:pPr>
        <w:ind w:left="7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DB238A4">
      <w:start w:val="1"/>
      <w:numFmt w:val="lowerRoman"/>
      <w:lvlText w:val="%3"/>
      <w:lvlJc w:val="left"/>
      <w:pPr>
        <w:ind w:left="106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58C5A0A">
      <w:start w:val="1"/>
      <w:numFmt w:val="decimal"/>
      <w:lvlText w:val="%4"/>
      <w:lvlJc w:val="left"/>
      <w:pPr>
        <w:ind w:left="142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350C0D8">
      <w:start w:val="1"/>
      <w:numFmt w:val="lowerLetter"/>
      <w:lvlRestart w:val="0"/>
      <w:lvlText w:val="(%5)"/>
      <w:lvlJc w:val="left"/>
      <w:pPr>
        <w:ind w:left="213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8B881EC">
      <w:start w:val="1"/>
      <w:numFmt w:val="lowerRoman"/>
      <w:lvlText w:val="%6"/>
      <w:lvlJc w:val="left"/>
      <w:pPr>
        <w:ind w:left="24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C2669FC">
      <w:start w:val="1"/>
      <w:numFmt w:val="decimal"/>
      <w:lvlText w:val="%7"/>
      <w:lvlJc w:val="left"/>
      <w:pPr>
        <w:ind w:left="32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268A7C2">
      <w:start w:val="1"/>
      <w:numFmt w:val="lowerLetter"/>
      <w:lvlText w:val="%8"/>
      <w:lvlJc w:val="left"/>
      <w:pPr>
        <w:ind w:left="39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91C1288">
      <w:start w:val="1"/>
      <w:numFmt w:val="lowerRoman"/>
      <w:lvlText w:val="%9"/>
      <w:lvlJc w:val="left"/>
      <w:pPr>
        <w:ind w:left="46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0">
    <w:nsid w:val="26F52D3C"/>
    <w:multiLevelType w:val="hybridMultilevel"/>
    <w:tmpl w:val="74601862"/>
    <w:lvl w:ilvl="0" w:tplc="E7AE984E">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27B32D84"/>
    <w:multiLevelType w:val="hybridMultilevel"/>
    <w:tmpl w:val="B6B60724"/>
    <w:lvl w:ilvl="0" w:tplc="0409000B">
      <w:start w:val="1"/>
      <w:numFmt w:val="bullet"/>
      <w:lvlText w:val=""/>
      <w:lvlJc w:val="left"/>
      <w:pPr>
        <w:tabs>
          <w:tab w:val="num" w:pos="1815"/>
        </w:tabs>
        <w:ind w:left="1815" w:hanging="360"/>
      </w:pPr>
      <w:rPr>
        <w:rFonts w:ascii="Wingdings" w:hAnsi="Wingdings" w:hint="default"/>
      </w:rPr>
    </w:lvl>
    <w:lvl w:ilvl="1" w:tplc="04090003" w:tentative="1">
      <w:start w:val="1"/>
      <w:numFmt w:val="bullet"/>
      <w:lvlText w:val="o"/>
      <w:lvlJc w:val="left"/>
      <w:pPr>
        <w:tabs>
          <w:tab w:val="num" w:pos="2535"/>
        </w:tabs>
        <w:ind w:left="2535" w:hanging="360"/>
      </w:pPr>
      <w:rPr>
        <w:rFonts w:ascii="Courier New" w:hAnsi="Courier New" w:cs="Courier New" w:hint="default"/>
      </w:rPr>
    </w:lvl>
    <w:lvl w:ilvl="2" w:tplc="04090005" w:tentative="1">
      <w:start w:val="1"/>
      <w:numFmt w:val="bullet"/>
      <w:lvlText w:val=""/>
      <w:lvlJc w:val="left"/>
      <w:pPr>
        <w:tabs>
          <w:tab w:val="num" w:pos="3255"/>
        </w:tabs>
        <w:ind w:left="3255" w:hanging="360"/>
      </w:pPr>
      <w:rPr>
        <w:rFonts w:ascii="Wingdings" w:hAnsi="Wingdings" w:hint="default"/>
      </w:rPr>
    </w:lvl>
    <w:lvl w:ilvl="3" w:tplc="04090001" w:tentative="1">
      <w:start w:val="1"/>
      <w:numFmt w:val="bullet"/>
      <w:lvlText w:val=""/>
      <w:lvlJc w:val="left"/>
      <w:pPr>
        <w:tabs>
          <w:tab w:val="num" w:pos="3975"/>
        </w:tabs>
        <w:ind w:left="3975" w:hanging="360"/>
      </w:pPr>
      <w:rPr>
        <w:rFonts w:ascii="Symbol" w:hAnsi="Symbol" w:hint="default"/>
      </w:rPr>
    </w:lvl>
    <w:lvl w:ilvl="4" w:tplc="04090003" w:tentative="1">
      <w:start w:val="1"/>
      <w:numFmt w:val="bullet"/>
      <w:lvlText w:val="o"/>
      <w:lvlJc w:val="left"/>
      <w:pPr>
        <w:tabs>
          <w:tab w:val="num" w:pos="4695"/>
        </w:tabs>
        <w:ind w:left="4695" w:hanging="360"/>
      </w:pPr>
      <w:rPr>
        <w:rFonts w:ascii="Courier New" w:hAnsi="Courier New" w:cs="Courier New" w:hint="default"/>
      </w:rPr>
    </w:lvl>
    <w:lvl w:ilvl="5" w:tplc="04090005" w:tentative="1">
      <w:start w:val="1"/>
      <w:numFmt w:val="bullet"/>
      <w:lvlText w:val=""/>
      <w:lvlJc w:val="left"/>
      <w:pPr>
        <w:tabs>
          <w:tab w:val="num" w:pos="5415"/>
        </w:tabs>
        <w:ind w:left="5415" w:hanging="360"/>
      </w:pPr>
      <w:rPr>
        <w:rFonts w:ascii="Wingdings" w:hAnsi="Wingdings" w:hint="default"/>
      </w:rPr>
    </w:lvl>
    <w:lvl w:ilvl="6" w:tplc="04090001" w:tentative="1">
      <w:start w:val="1"/>
      <w:numFmt w:val="bullet"/>
      <w:lvlText w:val=""/>
      <w:lvlJc w:val="left"/>
      <w:pPr>
        <w:tabs>
          <w:tab w:val="num" w:pos="6135"/>
        </w:tabs>
        <w:ind w:left="6135" w:hanging="360"/>
      </w:pPr>
      <w:rPr>
        <w:rFonts w:ascii="Symbol" w:hAnsi="Symbol" w:hint="default"/>
      </w:rPr>
    </w:lvl>
    <w:lvl w:ilvl="7" w:tplc="04090003" w:tentative="1">
      <w:start w:val="1"/>
      <w:numFmt w:val="bullet"/>
      <w:lvlText w:val="o"/>
      <w:lvlJc w:val="left"/>
      <w:pPr>
        <w:tabs>
          <w:tab w:val="num" w:pos="6855"/>
        </w:tabs>
        <w:ind w:left="6855" w:hanging="360"/>
      </w:pPr>
      <w:rPr>
        <w:rFonts w:ascii="Courier New" w:hAnsi="Courier New" w:cs="Courier New" w:hint="default"/>
      </w:rPr>
    </w:lvl>
    <w:lvl w:ilvl="8" w:tplc="04090005" w:tentative="1">
      <w:start w:val="1"/>
      <w:numFmt w:val="bullet"/>
      <w:lvlText w:val=""/>
      <w:lvlJc w:val="left"/>
      <w:pPr>
        <w:tabs>
          <w:tab w:val="num" w:pos="7575"/>
        </w:tabs>
        <w:ind w:left="7575" w:hanging="360"/>
      </w:pPr>
      <w:rPr>
        <w:rFonts w:ascii="Wingdings" w:hAnsi="Wingdings" w:hint="default"/>
      </w:rPr>
    </w:lvl>
  </w:abstractNum>
  <w:abstractNum w:abstractNumId="62">
    <w:nsid w:val="2802020A"/>
    <w:multiLevelType w:val="hybridMultilevel"/>
    <w:tmpl w:val="B8AC46EC"/>
    <w:lvl w:ilvl="0" w:tplc="36D85E34">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3F0469C">
      <w:start w:val="1"/>
      <w:numFmt w:val="bullet"/>
      <w:lvlText w:val="o"/>
      <w:lvlJc w:val="left"/>
      <w:pPr>
        <w:ind w:left="1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6003818">
      <w:start w:val="1"/>
      <w:numFmt w:val="bullet"/>
      <w:lvlText w:val="▪"/>
      <w:lvlJc w:val="left"/>
      <w:pPr>
        <w:ind w:left="19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FE0A5DA">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1725A44">
      <w:start w:val="1"/>
      <w:numFmt w:val="bullet"/>
      <w:lvlText w:val="o"/>
      <w:lvlJc w:val="left"/>
      <w:pPr>
        <w:ind w:left="33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7E0DB98">
      <w:start w:val="1"/>
      <w:numFmt w:val="bullet"/>
      <w:lvlText w:val="▪"/>
      <w:lvlJc w:val="left"/>
      <w:pPr>
        <w:ind w:left="40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3AE395C">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D8F286">
      <w:start w:val="1"/>
      <w:numFmt w:val="bullet"/>
      <w:lvlText w:val="o"/>
      <w:lvlJc w:val="left"/>
      <w:pPr>
        <w:ind w:left="55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EB00D12">
      <w:start w:val="1"/>
      <w:numFmt w:val="bullet"/>
      <w:lvlText w:val="▪"/>
      <w:lvlJc w:val="left"/>
      <w:pPr>
        <w:ind w:left="62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3">
    <w:nsid w:val="282B2556"/>
    <w:multiLevelType w:val="multilevel"/>
    <w:tmpl w:val="5148CD92"/>
    <w:lvl w:ilvl="0">
      <w:start w:val="4"/>
      <w:numFmt w:val="decimal"/>
      <w:lvlText w:val="%1"/>
      <w:lvlJc w:val="left"/>
      <w:pPr>
        <w:ind w:left="480" w:hanging="480"/>
      </w:pPr>
      <w:rPr>
        <w:rFonts w:hint="default"/>
        <w:b w:val="0"/>
        <w:color w:val="FF0000"/>
        <w:u w:val="none"/>
      </w:rPr>
    </w:lvl>
    <w:lvl w:ilvl="1">
      <w:start w:val="4"/>
      <w:numFmt w:val="decimal"/>
      <w:lvlText w:val="%1.%2"/>
      <w:lvlJc w:val="left"/>
      <w:pPr>
        <w:ind w:left="480" w:hanging="480"/>
      </w:pPr>
      <w:rPr>
        <w:rFonts w:hint="default"/>
        <w:b w:val="0"/>
        <w:color w:val="FF0000"/>
        <w:u w:val="none"/>
      </w:rPr>
    </w:lvl>
    <w:lvl w:ilvl="2">
      <w:start w:val="1"/>
      <w:numFmt w:val="decimal"/>
      <w:lvlText w:val="%1.%2.%3"/>
      <w:lvlJc w:val="left"/>
      <w:pPr>
        <w:ind w:left="720" w:hanging="720"/>
      </w:pPr>
      <w:rPr>
        <w:rFonts w:hint="default"/>
        <w:b/>
        <w:color w:val="auto"/>
        <w:u w:val="none"/>
      </w:rPr>
    </w:lvl>
    <w:lvl w:ilvl="3">
      <w:start w:val="1"/>
      <w:numFmt w:val="decimal"/>
      <w:lvlText w:val="%1.%2.%3.%4"/>
      <w:lvlJc w:val="left"/>
      <w:pPr>
        <w:ind w:left="720" w:hanging="720"/>
      </w:pPr>
      <w:rPr>
        <w:rFonts w:hint="default"/>
        <w:b w:val="0"/>
        <w:color w:val="FF0000"/>
        <w:u w:val="none"/>
      </w:rPr>
    </w:lvl>
    <w:lvl w:ilvl="4">
      <w:start w:val="1"/>
      <w:numFmt w:val="decimal"/>
      <w:lvlText w:val="%1.%2.%3.%4.%5"/>
      <w:lvlJc w:val="left"/>
      <w:pPr>
        <w:ind w:left="1080" w:hanging="1080"/>
      </w:pPr>
      <w:rPr>
        <w:rFonts w:hint="default"/>
        <w:b w:val="0"/>
        <w:color w:val="FF0000"/>
        <w:u w:val="none"/>
      </w:rPr>
    </w:lvl>
    <w:lvl w:ilvl="5">
      <w:start w:val="1"/>
      <w:numFmt w:val="decimal"/>
      <w:lvlText w:val="%1.%2.%3.%4.%5.%6"/>
      <w:lvlJc w:val="left"/>
      <w:pPr>
        <w:ind w:left="1080" w:hanging="1080"/>
      </w:pPr>
      <w:rPr>
        <w:rFonts w:hint="default"/>
        <w:b w:val="0"/>
        <w:color w:val="FF0000"/>
        <w:u w:val="none"/>
      </w:rPr>
    </w:lvl>
    <w:lvl w:ilvl="6">
      <w:start w:val="1"/>
      <w:numFmt w:val="decimal"/>
      <w:lvlText w:val="%1.%2.%3.%4.%5.%6.%7"/>
      <w:lvlJc w:val="left"/>
      <w:pPr>
        <w:ind w:left="1440" w:hanging="1440"/>
      </w:pPr>
      <w:rPr>
        <w:rFonts w:hint="default"/>
        <w:b w:val="0"/>
        <w:color w:val="FF0000"/>
        <w:u w:val="none"/>
      </w:rPr>
    </w:lvl>
    <w:lvl w:ilvl="7">
      <w:start w:val="1"/>
      <w:numFmt w:val="decimal"/>
      <w:lvlText w:val="%1.%2.%3.%4.%5.%6.%7.%8"/>
      <w:lvlJc w:val="left"/>
      <w:pPr>
        <w:ind w:left="1440" w:hanging="1440"/>
      </w:pPr>
      <w:rPr>
        <w:rFonts w:hint="default"/>
        <w:b w:val="0"/>
        <w:color w:val="FF0000"/>
        <w:u w:val="none"/>
      </w:rPr>
    </w:lvl>
    <w:lvl w:ilvl="8">
      <w:start w:val="1"/>
      <w:numFmt w:val="decimal"/>
      <w:lvlText w:val="%1.%2.%3.%4.%5.%6.%7.%8.%9"/>
      <w:lvlJc w:val="left"/>
      <w:pPr>
        <w:ind w:left="1800" w:hanging="1800"/>
      </w:pPr>
      <w:rPr>
        <w:rFonts w:hint="default"/>
        <w:b w:val="0"/>
        <w:color w:val="FF0000"/>
        <w:u w:val="none"/>
      </w:rPr>
    </w:lvl>
  </w:abstractNum>
  <w:abstractNum w:abstractNumId="64">
    <w:nsid w:val="289E7F14"/>
    <w:multiLevelType w:val="hybridMultilevel"/>
    <w:tmpl w:val="AEF47A74"/>
    <w:lvl w:ilvl="0" w:tplc="B5ECB9A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5">
    <w:nsid w:val="2A32722D"/>
    <w:multiLevelType w:val="hybridMultilevel"/>
    <w:tmpl w:val="EC1C7F0C"/>
    <w:lvl w:ilvl="0" w:tplc="5E1E27A4">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8CA7968">
      <w:start w:val="1"/>
      <w:numFmt w:val="bullet"/>
      <w:lvlText w:val="o"/>
      <w:lvlJc w:val="left"/>
      <w:pPr>
        <w:ind w:left="7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99C82F4">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24400D6">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570E2F8">
      <w:start w:val="1"/>
      <w:numFmt w:val="bullet"/>
      <w:lvlText w:val="o"/>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E602F6C">
      <w:start w:val="1"/>
      <w:numFmt w:val="bullet"/>
      <w:lvlText w:val="▪"/>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38E068E">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0AE7FEE">
      <w:start w:val="1"/>
      <w:numFmt w:val="bullet"/>
      <w:lvlText w:val="o"/>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C242054">
      <w:start w:val="1"/>
      <w:numFmt w:val="bullet"/>
      <w:lvlText w:val="▪"/>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6">
    <w:nsid w:val="2AEE2D1E"/>
    <w:multiLevelType w:val="hybridMultilevel"/>
    <w:tmpl w:val="441A0FBE"/>
    <w:lvl w:ilvl="0" w:tplc="34B45BB6">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D76F6D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C12549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672661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C6CB72">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B2A744">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CA2986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A744BD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C3EEDD0">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7">
    <w:nsid w:val="2B21509A"/>
    <w:multiLevelType w:val="hybridMultilevel"/>
    <w:tmpl w:val="F8C8D93C"/>
    <w:lvl w:ilvl="0" w:tplc="706A001E">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C12D9B2">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B04E520">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7B61040">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C76A0AA">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7DE0A98">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01254D6">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B4C4604">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1F40B5E">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8">
    <w:nsid w:val="2B976E32"/>
    <w:multiLevelType w:val="hybridMultilevel"/>
    <w:tmpl w:val="B9D6E67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2BB56CEE"/>
    <w:multiLevelType w:val="hybridMultilevel"/>
    <w:tmpl w:val="79181A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nsid w:val="2C2F3316"/>
    <w:multiLevelType w:val="hybridMultilevel"/>
    <w:tmpl w:val="37981798"/>
    <w:lvl w:ilvl="0" w:tplc="8484586C">
      <w:start w:val="1"/>
      <w:numFmt w:val="bullet"/>
      <w:lvlText w:val="•"/>
      <w:lvlJc w:val="left"/>
      <w:pPr>
        <w:ind w:left="14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8887546">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2D86C8A">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E5EAC86">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39E1992">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9465094">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DF04512">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B62E9D8">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70E66C4">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1">
    <w:nsid w:val="2DBF3B91"/>
    <w:multiLevelType w:val="hybridMultilevel"/>
    <w:tmpl w:val="D4EE326E"/>
    <w:lvl w:ilvl="0" w:tplc="20C0EE1C">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C7A5DDC">
      <w:start w:val="1"/>
      <w:numFmt w:val="lowerLetter"/>
      <w:lvlText w:val="%2"/>
      <w:lvlJc w:val="left"/>
      <w:pPr>
        <w:ind w:left="7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396800C">
      <w:start w:val="1"/>
      <w:numFmt w:val="lowerRoman"/>
      <w:lvlText w:val="%3"/>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7A45DFC">
      <w:start w:val="1"/>
      <w:numFmt w:val="decimal"/>
      <w:lvlText w:val="%4"/>
      <w:lvlJc w:val="left"/>
      <w:pPr>
        <w:ind w:left="149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12AC7D2">
      <w:start w:val="1"/>
      <w:numFmt w:val="lowerLetter"/>
      <w:lvlRestart w:val="0"/>
      <w:lvlText w:val="(%5)"/>
      <w:lvlJc w:val="left"/>
      <w:pPr>
        <w:ind w:left="250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268A66E">
      <w:start w:val="1"/>
      <w:numFmt w:val="lowerRoman"/>
      <w:lvlText w:val="%6"/>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68EDBE">
      <w:start w:val="1"/>
      <w:numFmt w:val="decimal"/>
      <w:lvlText w:val="%7"/>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6EED16A">
      <w:start w:val="1"/>
      <w:numFmt w:val="lowerLetter"/>
      <w:lvlText w:val="%8"/>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89E83EA">
      <w:start w:val="1"/>
      <w:numFmt w:val="lowerRoman"/>
      <w:lvlText w:val="%9"/>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2">
    <w:nsid w:val="2DD50542"/>
    <w:multiLevelType w:val="hybridMultilevel"/>
    <w:tmpl w:val="C7689872"/>
    <w:lvl w:ilvl="0" w:tplc="CF102F58">
      <w:start w:val="1"/>
      <w:numFmt w:val="bullet"/>
      <w:lvlText w:val="•"/>
      <w:lvlJc w:val="left"/>
      <w:pPr>
        <w:tabs>
          <w:tab w:val="num" w:pos="720"/>
        </w:tabs>
        <w:ind w:left="720" w:hanging="360"/>
      </w:pPr>
      <w:rPr>
        <w:rFonts w:ascii="Arial" w:hAnsi="Arial" w:hint="default"/>
      </w:rPr>
    </w:lvl>
    <w:lvl w:ilvl="1" w:tplc="C17AE9F6" w:tentative="1">
      <w:start w:val="1"/>
      <w:numFmt w:val="bullet"/>
      <w:lvlText w:val="•"/>
      <w:lvlJc w:val="left"/>
      <w:pPr>
        <w:tabs>
          <w:tab w:val="num" w:pos="1440"/>
        </w:tabs>
        <w:ind w:left="1440" w:hanging="360"/>
      </w:pPr>
      <w:rPr>
        <w:rFonts w:ascii="Arial" w:hAnsi="Arial" w:hint="default"/>
      </w:rPr>
    </w:lvl>
    <w:lvl w:ilvl="2" w:tplc="0114A944" w:tentative="1">
      <w:start w:val="1"/>
      <w:numFmt w:val="bullet"/>
      <w:lvlText w:val="•"/>
      <w:lvlJc w:val="left"/>
      <w:pPr>
        <w:tabs>
          <w:tab w:val="num" w:pos="2160"/>
        </w:tabs>
        <w:ind w:left="2160" w:hanging="360"/>
      </w:pPr>
      <w:rPr>
        <w:rFonts w:ascii="Arial" w:hAnsi="Arial" w:hint="default"/>
      </w:rPr>
    </w:lvl>
    <w:lvl w:ilvl="3" w:tplc="1E109E4E" w:tentative="1">
      <w:start w:val="1"/>
      <w:numFmt w:val="bullet"/>
      <w:lvlText w:val="•"/>
      <w:lvlJc w:val="left"/>
      <w:pPr>
        <w:tabs>
          <w:tab w:val="num" w:pos="2880"/>
        </w:tabs>
        <w:ind w:left="2880" w:hanging="360"/>
      </w:pPr>
      <w:rPr>
        <w:rFonts w:ascii="Arial" w:hAnsi="Arial" w:hint="default"/>
      </w:rPr>
    </w:lvl>
    <w:lvl w:ilvl="4" w:tplc="A3D4A590" w:tentative="1">
      <w:start w:val="1"/>
      <w:numFmt w:val="bullet"/>
      <w:lvlText w:val="•"/>
      <w:lvlJc w:val="left"/>
      <w:pPr>
        <w:tabs>
          <w:tab w:val="num" w:pos="3600"/>
        </w:tabs>
        <w:ind w:left="3600" w:hanging="360"/>
      </w:pPr>
      <w:rPr>
        <w:rFonts w:ascii="Arial" w:hAnsi="Arial" w:hint="default"/>
      </w:rPr>
    </w:lvl>
    <w:lvl w:ilvl="5" w:tplc="1DC8CA56" w:tentative="1">
      <w:start w:val="1"/>
      <w:numFmt w:val="bullet"/>
      <w:lvlText w:val="•"/>
      <w:lvlJc w:val="left"/>
      <w:pPr>
        <w:tabs>
          <w:tab w:val="num" w:pos="4320"/>
        </w:tabs>
        <w:ind w:left="4320" w:hanging="360"/>
      </w:pPr>
      <w:rPr>
        <w:rFonts w:ascii="Arial" w:hAnsi="Arial" w:hint="default"/>
      </w:rPr>
    </w:lvl>
    <w:lvl w:ilvl="6" w:tplc="D6762AD8" w:tentative="1">
      <w:start w:val="1"/>
      <w:numFmt w:val="bullet"/>
      <w:lvlText w:val="•"/>
      <w:lvlJc w:val="left"/>
      <w:pPr>
        <w:tabs>
          <w:tab w:val="num" w:pos="5040"/>
        </w:tabs>
        <w:ind w:left="5040" w:hanging="360"/>
      </w:pPr>
      <w:rPr>
        <w:rFonts w:ascii="Arial" w:hAnsi="Arial" w:hint="default"/>
      </w:rPr>
    </w:lvl>
    <w:lvl w:ilvl="7" w:tplc="250A5D5C" w:tentative="1">
      <w:start w:val="1"/>
      <w:numFmt w:val="bullet"/>
      <w:lvlText w:val="•"/>
      <w:lvlJc w:val="left"/>
      <w:pPr>
        <w:tabs>
          <w:tab w:val="num" w:pos="5760"/>
        </w:tabs>
        <w:ind w:left="5760" w:hanging="360"/>
      </w:pPr>
      <w:rPr>
        <w:rFonts w:ascii="Arial" w:hAnsi="Arial" w:hint="default"/>
      </w:rPr>
    </w:lvl>
    <w:lvl w:ilvl="8" w:tplc="143E07C4" w:tentative="1">
      <w:start w:val="1"/>
      <w:numFmt w:val="bullet"/>
      <w:lvlText w:val="•"/>
      <w:lvlJc w:val="left"/>
      <w:pPr>
        <w:tabs>
          <w:tab w:val="num" w:pos="6480"/>
        </w:tabs>
        <w:ind w:left="6480" w:hanging="360"/>
      </w:pPr>
      <w:rPr>
        <w:rFonts w:ascii="Arial" w:hAnsi="Arial" w:hint="default"/>
      </w:rPr>
    </w:lvl>
  </w:abstractNum>
  <w:abstractNum w:abstractNumId="73">
    <w:nsid w:val="2DFC62AF"/>
    <w:multiLevelType w:val="hybridMultilevel"/>
    <w:tmpl w:val="DB74781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nsid w:val="2E844C0F"/>
    <w:multiLevelType w:val="hybridMultilevel"/>
    <w:tmpl w:val="4CB63AD0"/>
    <w:lvl w:ilvl="0" w:tplc="C3845082">
      <w:start w:val="1"/>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C7ABDEC">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E9E040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8BCFAE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95ED0F0">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E9EEBDC">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144DC6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FACA12E">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09A2B0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5">
    <w:nsid w:val="2FEE7735"/>
    <w:multiLevelType w:val="hybridMultilevel"/>
    <w:tmpl w:val="067C195E"/>
    <w:lvl w:ilvl="0" w:tplc="983008D0">
      <w:start w:val="1"/>
      <w:numFmt w:val="bullet"/>
      <w:lvlText w:val="•"/>
      <w:lvlJc w:val="left"/>
      <w:pPr>
        <w:tabs>
          <w:tab w:val="num" w:pos="720"/>
        </w:tabs>
        <w:ind w:left="720" w:hanging="360"/>
      </w:pPr>
      <w:rPr>
        <w:rFonts w:ascii="Arial" w:hAnsi="Arial" w:hint="default"/>
      </w:rPr>
    </w:lvl>
    <w:lvl w:ilvl="1" w:tplc="840052B2" w:tentative="1">
      <w:start w:val="1"/>
      <w:numFmt w:val="bullet"/>
      <w:lvlText w:val="•"/>
      <w:lvlJc w:val="left"/>
      <w:pPr>
        <w:tabs>
          <w:tab w:val="num" w:pos="1440"/>
        </w:tabs>
        <w:ind w:left="1440" w:hanging="360"/>
      </w:pPr>
      <w:rPr>
        <w:rFonts w:ascii="Arial" w:hAnsi="Arial" w:hint="default"/>
      </w:rPr>
    </w:lvl>
    <w:lvl w:ilvl="2" w:tplc="E1E4A5CA" w:tentative="1">
      <w:start w:val="1"/>
      <w:numFmt w:val="bullet"/>
      <w:lvlText w:val="•"/>
      <w:lvlJc w:val="left"/>
      <w:pPr>
        <w:tabs>
          <w:tab w:val="num" w:pos="2160"/>
        </w:tabs>
        <w:ind w:left="2160" w:hanging="360"/>
      </w:pPr>
      <w:rPr>
        <w:rFonts w:ascii="Arial" w:hAnsi="Arial" w:hint="default"/>
      </w:rPr>
    </w:lvl>
    <w:lvl w:ilvl="3" w:tplc="E280E05E" w:tentative="1">
      <w:start w:val="1"/>
      <w:numFmt w:val="bullet"/>
      <w:lvlText w:val="•"/>
      <w:lvlJc w:val="left"/>
      <w:pPr>
        <w:tabs>
          <w:tab w:val="num" w:pos="2880"/>
        </w:tabs>
        <w:ind w:left="2880" w:hanging="360"/>
      </w:pPr>
      <w:rPr>
        <w:rFonts w:ascii="Arial" w:hAnsi="Arial" w:hint="default"/>
      </w:rPr>
    </w:lvl>
    <w:lvl w:ilvl="4" w:tplc="FB20BF50" w:tentative="1">
      <w:start w:val="1"/>
      <w:numFmt w:val="bullet"/>
      <w:lvlText w:val="•"/>
      <w:lvlJc w:val="left"/>
      <w:pPr>
        <w:tabs>
          <w:tab w:val="num" w:pos="3600"/>
        </w:tabs>
        <w:ind w:left="3600" w:hanging="360"/>
      </w:pPr>
      <w:rPr>
        <w:rFonts w:ascii="Arial" w:hAnsi="Arial" w:hint="default"/>
      </w:rPr>
    </w:lvl>
    <w:lvl w:ilvl="5" w:tplc="D038AA4C" w:tentative="1">
      <w:start w:val="1"/>
      <w:numFmt w:val="bullet"/>
      <w:lvlText w:val="•"/>
      <w:lvlJc w:val="left"/>
      <w:pPr>
        <w:tabs>
          <w:tab w:val="num" w:pos="4320"/>
        </w:tabs>
        <w:ind w:left="4320" w:hanging="360"/>
      </w:pPr>
      <w:rPr>
        <w:rFonts w:ascii="Arial" w:hAnsi="Arial" w:hint="default"/>
      </w:rPr>
    </w:lvl>
    <w:lvl w:ilvl="6" w:tplc="9E1C0E02" w:tentative="1">
      <w:start w:val="1"/>
      <w:numFmt w:val="bullet"/>
      <w:lvlText w:val="•"/>
      <w:lvlJc w:val="left"/>
      <w:pPr>
        <w:tabs>
          <w:tab w:val="num" w:pos="5040"/>
        </w:tabs>
        <w:ind w:left="5040" w:hanging="360"/>
      </w:pPr>
      <w:rPr>
        <w:rFonts w:ascii="Arial" w:hAnsi="Arial" w:hint="default"/>
      </w:rPr>
    </w:lvl>
    <w:lvl w:ilvl="7" w:tplc="CE227A4A" w:tentative="1">
      <w:start w:val="1"/>
      <w:numFmt w:val="bullet"/>
      <w:lvlText w:val="•"/>
      <w:lvlJc w:val="left"/>
      <w:pPr>
        <w:tabs>
          <w:tab w:val="num" w:pos="5760"/>
        </w:tabs>
        <w:ind w:left="5760" w:hanging="360"/>
      </w:pPr>
      <w:rPr>
        <w:rFonts w:ascii="Arial" w:hAnsi="Arial" w:hint="default"/>
      </w:rPr>
    </w:lvl>
    <w:lvl w:ilvl="8" w:tplc="D5E65AC0" w:tentative="1">
      <w:start w:val="1"/>
      <w:numFmt w:val="bullet"/>
      <w:lvlText w:val="•"/>
      <w:lvlJc w:val="left"/>
      <w:pPr>
        <w:tabs>
          <w:tab w:val="num" w:pos="6480"/>
        </w:tabs>
        <w:ind w:left="6480" w:hanging="360"/>
      </w:pPr>
      <w:rPr>
        <w:rFonts w:ascii="Arial" w:hAnsi="Arial" w:hint="default"/>
      </w:rPr>
    </w:lvl>
  </w:abstractNum>
  <w:abstractNum w:abstractNumId="76">
    <w:nsid w:val="31833CA3"/>
    <w:multiLevelType w:val="multilevel"/>
    <w:tmpl w:val="F2E03D3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31C80C01"/>
    <w:multiLevelType w:val="hybridMultilevel"/>
    <w:tmpl w:val="604262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nsid w:val="326D3768"/>
    <w:multiLevelType w:val="multilevel"/>
    <w:tmpl w:val="8744A2DC"/>
    <w:lvl w:ilvl="0">
      <w:start w:val="1"/>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9">
    <w:nsid w:val="32FF1A33"/>
    <w:multiLevelType w:val="hybridMultilevel"/>
    <w:tmpl w:val="B3C079CA"/>
    <w:lvl w:ilvl="0" w:tplc="A5C4DB92">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0876111A">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99747156">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639A777C">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3E744D1A">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5C4EB0B0">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00D44378">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B9EE7A42">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BC40544A">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80">
    <w:nsid w:val="343634AB"/>
    <w:multiLevelType w:val="hybridMultilevel"/>
    <w:tmpl w:val="7966B874"/>
    <w:lvl w:ilvl="0" w:tplc="C8AE3BE8">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FD80872">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B027E9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6FE71C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04C72EC">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D1482EA">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FBCEDC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DB23D3A">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CDC014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1">
    <w:nsid w:val="3507159E"/>
    <w:multiLevelType w:val="hybridMultilevel"/>
    <w:tmpl w:val="08EED7EE"/>
    <w:lvl w:ilvl="0" w:tplc="4AD8D070">
      <w:start w:val="1"/>
      <w:numFmt w:val="decimal"/>
      <w:lvlText w:val="%1."/>
      <w:lvlJc w:val="left"/>
      <w:pPr>
        <w:ind w:left="148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084F9D0">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B24936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CE23112">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6E6EF66">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C4A60E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7F45C6A">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C5C471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3D00A5A">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2">
    <w:nsid w:val="353A2026"/>
    <w:multiLevelType w:val="hybridMultilevel"/>
    <w:tmpl w:val="F532224E"/>
    <w:lvl w:ilvl="0" w:tplc="658626EA">
      <w:start w:val="19"/>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F68FF90">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01464FB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FC8BEC0">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44252DA">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B62EF02">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16AF220">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410112E">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65E3F78">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3">
    <w:nsid w:val="35757ACD"/>
    <w:multiLevelType w:val="hybridMultilevel"/>
    <w:tmpl w:val="C0E81D96"/>
    <w:lvl w:ilvl="0" w:tplc="878C6F6A">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990CCA4">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A1C101C">
      <w:start w:val="1"/>
      <w:numFmt w:val="lowerLetter"/>
      <w:lvlRestart w:val="0"/>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8102FD8">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6FAF1F6">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2909EAC">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64E381E">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E74757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7826B9A">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4">
    <w:nsid w:val="35EE1CE5"/>
    <w:multiLevelType w:val="multilevel"/>
    <w:tmpl w:val="5AC230F2"/>
    <w:lvl w:ilvl="0">
      <w:start w:val="2"/>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9"/>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5">
    <w:nsid w:val="36477984"/>
    <w:multiLevelType w:val="hybridMultilevel"/>
    <w:tmpl w:val="09D0C644"/>
    <w:lvl w:ilvl="0" w:tplc="BB4CCE38">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A8A6792">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678B4E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160355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376583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C2EB13E">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ABAFF1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7FCA0DC">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3FCC3D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6">
    <w:nsid w:val="3773064A"/>
    <w:multiLevelType w:val="hybridMultilevel"/>
    <w:tmpl w:val="C602EC26"/>
    <w:lvl w:ilvl="0" w:tplc="F6DAD1E2">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1A6A62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9381F18">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838FA2E">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358506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2EAE8D0">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F29A54">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3CE5956">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8A29408">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7">
    <w:nsid w:val="39664339"/>
    <w:multiLevelType w:val="hybridMultilevel"/>
    <w:tmpl w:val="5316D2A0"/>
    <w:lvl w:ilvl="0" w:tplc="BEAC53AC">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450E168">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2A6A21C">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5066EC4">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42D968">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4D2A37C">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7720376">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0AF14A">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A8274E4">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8">
    <w:nsid w:val="3A1D1713"/>
    <w:multiLevelType w:val="hybridMultilevel"/>
    <w:tmpl w:val="BC9E7D6E"/>
    <w:lvl w:ilvl="0" w:tplc="8BFE3054">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B8A852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66EB9EA">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BEA61F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0CE814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5F47FAE">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DE236D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99CF1E4">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4B89AB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9">
    <w:nsid w:val="3B515EBD"/>
    <w:multiLevelType w:val="hybridMultilevel"/>
    <w:tmpl w:val="0EEAA2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0">
    <w:nsid w:val="3C472D7C"/>
    <w:multiLevelType w:val="hybridMultilevel"/>
    <w:tmpl w:val="3A22B3E8"/>
    <w:lvl w:ilvl="0" w:tplc="7A0226B6">
      <w:start w:val="1"/>
      <w:numFmt w:val="bullet"/>
      <w:lvlText w:val="•"/>
      <w:lvlJc w:val="left"/>
      <w:pPr>
        <w:tabs>
          <w:tab w:val="num" w:pos="720"/>
        </w:tabs>
        <w:ind w:left="720" w:hanging="360"/>
      </w:pPr>
      <w:rPr>
        <w:rFonts w:ascii="Arial" w:hAnsi="Arial" w:hint="default"/>
      </w:rPr>
    </w:lvl>
    <w:lvl w:ilvl="1" w:tplc="5F8E4B8E" w:tentative="1">
      <w:start w:val="1"/>
      <w:numFmt w:val="bullet"/>
      <w:lvlText w:val="•"/>
      <w:lvlJc w:val="left"/>
      <w:pPr>
        <w:tabs>
          <w:tab w:val="num" w:pos="1440"/>
        </w:tabs>
        <w:ind w:left="1440" w:hanging="360"/>
      </w:pPr>
      <w:rPr>
        <w:rFonts w:ascii="Arial" w:hAnsi="Arial" w:hint="default"/>
      </w:rPr>
    </w:lvl>
    <w:lvl w:ilvl="2" w:tplc="FEB05BC4" w:tentative="1">
      <w:start w:val="1"/>
      <w:numFmt w:val="bullet"/>
      <w:lvlText w:val="•"/>
      <w:lvlJc w:val="left"/>
      <w:pPr>
        <w:tabs>
          <w:tab w:val="num" w:pos="2160"/>
        </w:tabs>
        <w:ind w:left="2160" w:hanging="360"/>
      </w:pPr>
      <w:rPr>
        <w:rFonts w:ascii="Arial" w:hAnsi="Arial" w:hint="default"/>
      </w:rPr>
    </w:lvl>
    <w:lvl w:ilvl="3" w:tplc="E9D066B6" w:tentative="1">
      <w:start w:val="1"/>
      <w:numFmt w:val="bullet"/>
      <w:lvlText w:val="•"/>
      <w:lvlJc w:val="left"/>
      <w:pPr>
        <w:tabs>
          <w:tab w:val="num" w:pos="2880"/>
        </w:tabs>
        <w:ind w:left="2880" w:hanging="360"/>
      </w:pPr>
      <w:rPr>
        <w:rFonts w:ascii="Arial" w:hAnsi="Arial" w:hint="default"/>
      </w:rPr>
    </w:lvl>
    <w:lvl w:ilvl="4" w:tplc="EBC80CE4" w:tentative="1">
      <w:start w:val="1"/>
      <w:numFmt w:val="bullet"/>
      <w:lvlText w:val="•"/>
      <w:lvlJc w:val="left"/>
      <w:pPr>
        <w:tabs>
          <w:tab w:val="num" w:pos="3600"/>
        </w:tabs>
        <w:ind w:left="3600" w:hanging="360"/>
      </w:pPr>
      <w:rPr>
        <w:rFonts w:ascii="Arial" w:hAnsi="Arial" w:hint="default"/>
      </w:rPr>
    </w:lvl>
    <w:lvl w:ilvl="5" w:tplc="0B703F0A" w:tentative="1">
      <w:start w:val="1"/>
      <w:numFmt w:val="bullet"/>
      <w:lvlText w:val="•"/>
      <w:lvlJc w:val="left"/>
      <w:pPr>
        <w:tabs>
          <w:tab w:val="num" w:pos="4320"/>
        </w:tabs>
        <w:ind w:left="4320" w:hanging="360"/>
      </w:pPr>
      <w:rPr>
        <w:rFonts w:ascii="Arial" w:hAnsi="Arial" w:hint="default"/>
      </w:rPr>
    </w:lvl>
    <w:lvl w:ilvl="6" w:tplc="C824C268" w:tentative="1">
      <w:start w:val="1"/>
      <w:numFmt w:val="bullet"/>
      <w:lvlText w:val="•"/>
      <w:lvlJc w:val="left"/>
      <w:pPr>
        <w:tabs>
          <w:tab w:val="num" w:pos="5040"/>
        </w:tabs>
        <w:ind w:left="5040" w:hanging="360"/>
      </w:pPr>
      <w:rPr>
        <w:rFonts w:ascii="Arial" w:hAnsi="Arial" w:hint="default"/>
      </w:rPr>
    </w:lvl>
    <w:lvl w:ilvl="7" w:tplc="9EF6D1B4" w:tentative="1">
      <w:start w:val="1"/>
      <w:numFmt w:val="bullet"/>
      <w:lvlText w:val="•"/>
      <w:lvlJc w:val="left"/>
      <w:pPr>
        <w:tabs>
          <w:tab w:val="num" w:pos="5760"/>
        </w:tabs>
        <w:ind w:left="5760" w:hanging="360"/>
      </w:pPr>
      <w:rPr>
        <w:rFonts w:ascii="Arial" w:hAnsi="Arial" w:hint="default"/>
      </w:rPr>
    </w:lvl>
    <w:lvl w:ilvl="8" w:tplc="8278BC72" w:tentative="1">
      <w:start w:val="1"/>
      <w:numFmt w:val="bullet"/>
      <w:lvlText w:val="•"/>
      <w:lvlJc w:val="left"/>
      <w:pPr>
        <w:tabs>
          <w:tab w:val="num" w:pos="6480"/>
        </w:tabs>
        <w:ind w:left="6480" w:hanging="360"/>
      </w:pPr>
      <w:rPr>
        <w:rFonts w:ascii="Arial" w:hAnsi="Arial" w:hint="default"/>
      </w:rPr>
    </w:lvl>
  </w:abstractNum>
  <w:abstractNum w:abstractNumId="91">
    <w:nsid w:val="3CA00A33"/>
    <w:multiLevelType w:val="multilevel"/>
    <w:tmpl w:val="CA42FC96"/>
    <w:lvl w:ilvl="0">
      <w:start w:val="8"/>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14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21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84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250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22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394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466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2">
    <w:nsid w:val="3D227F6C"/>
    <w:multiLevelType w:val="hybridMultilevel"/>
    <w:tmpl w:val="67B86E9A"/>
    <w:lvl w:ilvl="0" w:tplc="788634D4">
      <w:start w:val="1"/>
      <w:numFmt w:val="lowerLetter"/>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2AC9D9E">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2EEFBE0">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0BC1116">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BAE059E">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4985408">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8B4753A">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00A1780">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C30BF02">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3">
    <w:nsid w:val="3DAF10A4"/>
    <w:multiLevelType w:val="multilevel"/>
    <w:tmpl w:val="10807A64"/>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3F2105F3"/>
    <w:multiLevelType w:val="multilevel"/>
    <w:tmpl w:val="F8509BF4"/>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5">
    <w:nsid w:val="3F306557"/>
    <w:multiLevelType w:val="hybridMultilevel"/>
    <w:tmpl w:val="415E2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3F6B35D6"/>
    <w:multiLevelType w:val="hybridMultilevel"/>
    <w:tmpl w:val="AD088C0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40327D4A"/>
    <w:multiLevelType w:val="hybridMultilevel"/>
    <w:tmpl w:val="8416CF32"/>
    <w:lvl w:ilvl="0" w:tplc="2FA89D16">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79C6354">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162471C">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9C078CC">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B583BA4">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46C0F9E">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C2051E4">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C0E99E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C44AA70">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8">
    <w:nsid w:val="4238200A"/>
    <w:multiLevelType w:val="multilevel"/>
    <w:tmpl w:val="A028B632"/>
    <w:lvl w:ilvl="0">
      <w:start w:val="4"/>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9">
    <w:nsid w:val="425751F5"/>
    <w:multiLevelType w:val="hybridMultilevel"/>
    <w:tmpl w:val="ED569168"/>
    <w:lvl w:ilvl="0" w:tplc="D72AE5B0">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F66ED02">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9CE38DE">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A9A372E">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50C7E0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064C81E">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40E271A">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C0AB5E6">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A5284DE">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0">
    <w:nsid w:val="42585B58"/>
    <w:multiLevelType w:val="hybridMultilevel"/>
    <w:tmpl w:val="3670B630"/>
    <w:lvl w:ilvl="0" w:tplc="C51A1D7C">
      <w:start w:val="1"/>
      <w:numFmt w:val="lowerLetter"/>
      <w:lvlText w:val="(%1)"/>
      <w:lvlJc w:val="left"/>
      <w:pPr>
        <w:ind w:left="7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A7437F0">
      <w:start w:val="1"/>
      <w:numFmt w:val="lowerLetter"/>
      <w:lvlText w:val="%2"/>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83327508">
      <w:start w:val="1"/>
      <w:numFmt w:val="lowerRoman"/>
      <w:lvlText w:val="%3"/>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954EB62">
      <w:start w:val="1"/>
      <w:numFmt w:val="decimal"/>
      <w:lvlText w:val="%4"/>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136F510">
      <w:start w:val="1"/>
      <w:numFmt w:val="lowerLetter"/>
      <w:lvlText w:val="%5"/>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5062F54">
      <w:start w:val="1"/>
      <w:numFmt w:val="lowerRoman"/>
      <w:lvlText w:val="%6"/>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7005DCE">
      <w:start w:val="1"/>
      <w:numFmt w:val="decimal"/>
      <w:lvlText w:val="%7"/>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93EE1E2">
      <w:start w:val="1"/>
      <w:numFmt w:val="lowerLetter"/>
      <w:lvlText w:val="%8"/>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A24ABB6">
      <w:start w:val="1"/>
      <w:numFmt w:val="lowerRoman"/>
      <w:lvlText w:val="%9"/>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1">
    <w:nsid w:val="42696D25"/>
    <w:multiLevelType w:val="multilevel"/>
    <w:tmpl w:val="CF5C84E6"/>
    <w:lvl w:ilvl="0">
      <w:start w:val="1"/>
      <w:numFmt w:val="bullet"/>
      <w:pStyle w:val="bullet"/>
      <w:lvlText w:val=""/>
      <w:lvlJc w:val="left"/>
      <w:pPr>
        <w:tabs>
          <w:tab w:val="num" w:pos="1437"/>
        </w:tabs>
        <w:ind w:left="1434" w:hanging="357"/>
      </w:pPr>
      <w:rPr>
        <w:rFonts w:ascii="Symbol" w:hAnsi="Symbol" w:hint="default"/>
      </w:rPr>
    </w:lvl>
    <w:lvl w:ilvl="1">
      <w:start w:val="1"/>
      <w:numFmt w:val="bullet"/>
      <w:lvlText w:val="o"/>
      <w:lvlJc w:val="left"/>
      <w:pPr>
        <w:tabs>
          <w:tab w:val="num" w:pos="2517"/>
        </w:tabs>
        <w:ind w:left="2517" w:hanging="360"/>
      </w:pPr>
      <w:rPr>
        <w:rFonts w:ascii="Courier New" w:hAnsi="Courier New" w:hint="default"/>
      </w:rPr>
    </w:lvl>
    <w:lvl w:ilvl="2">
      <w:start w:val="8"/>
      <w:numFmt w:val="bullet"/>
      <w:lvlText w:val="-"/>
      <w:lvlJc w:val="left"/>
      <w:pPr>
        <w:tabs>
          <w:tab w:val="num" w:pos="3237"/>
        </w:tabs>
        <w:ind w:left="3237" w:hanging="360"/>
      </w:pPr>
      <w:rPr>
        <w:rFonts w:ascii="Times New Roman" w:eastAsia="Times New Roman" w:hAnsi="Times New Roman" w:cs="Times New Roman" w:hint="default"/>
      </w:rPr>
    </w:lvl>
    <w:lvl w:ilvl="3">
      <w:start w:val="1"/>
      <w:numFmt w:val="lowerLetter"/>
      <w:lvlText w:val="(%4)"/>
      <w:lvlJc w:val="left"/>
      <w:pPr>
        <w:tabs>
          <w:tab w:val="num" w:pos="900"/>
        </w:tabs>
        <w:ind w:left="900" w:hanging="360"/>
      </w:pPr>
      <w:rPr>
        <w:rFonts w:hint="default"/>
      </w:rPr>
    </w:lvl>
    <w:lvl w:ilvl="4">
      <w:start w:val="36"/>
      <w:numFmt w:val="decimal"/>
      <w:lvlText w:val="%5."/>
      <w:lvlJc w:val="left"/>
      <w:pPr>
        <w:tabs>
          <w:tab w:val="num" w:pos="4677"/>
        </w:tabs>
        <w:ind w:left="4677" w:hanging="360"/>
      </w:pPr>
      <w:rPr>
        <w:rFonts w:hint="default"/>
      </w:rPr>
    </w:lvl>
    <w:lvl w:ilvl="5" w:tentative="1">
      <w:start w:val="1"/>
      <w:numFmt w:val="bullet"/>
      <w:lvlText w:val=""/>
      <w:lvlJc w:val="left"/>
      <w:pPr>
        <w:tabs>
          <w:tab w:val="num" w:pos="5397"/>
        </w:tabs>
        <w:ind w:left="5397" w:hanging="360"/>
      </w:pPr>
      <w:rPr>
        <w:rFonts w:ascii="Wingdings" w:hAnsi="Wingdings" w:hint="default"/>
      </w:rPr>
    </w:lvl>
    <w:lvl w:ilvl="6" w:tentative="1">
      <w:start w:val="1"/>
      <w:numFmt w:val="bullet"/>
      <w:lvlText w:val=""/>
      <w:lvlJc w:val="left"/>
      <w:pPr>
        <w:tabs>
          <w:tab w:val="num" w:pos="6117"/>
        </w:tabs>
        <w:ind w:left="6117" w:hanging="360"/>
      </w:pPr>
      <w:rPr>
        <w:rFonts w:ascii="Symbol" w:hAnsi="Symbol" w:hint="default"/>
      </w:rPr>
    </w:lvl>
    <w:lvl w:ilvl="7" w:tentative="1">
      <w:start w:val="1"/>
      <w:numFmt w:val="bullet"/>
      <w:lvlText w:val="o"/>
      <w:lvlJc w:val="left"/>
      <w:pPr>
        <w:tabs>
          <w:tab w:val="num" w:pos="6837"/>
        </w:tabs>
        <w:ind w:left="6837" w:hanging="360"/>
      </w:pPr>
      <w:rPr>
        <w:rFonts w:ascii="Courier New" w:hAnsi="Courier New" w:hint="default"/>
      </w:rPr>
    </w:lvl>
    <w:lvl w:ilvl="8" w:tentative="1">
      <w:start w:val="1"/>
      <w:numFmt w:val="bullet"/>
      <w:lvlText w:val=""/>
      <w:lvlJc w:val="left"/>
      <w:pPr>
        <w:tabs>
          <w:tab w:val="num" w:pos="7557"/>
        </w:tabs>
        <w:ind w:left="7557" w:hanging="360"/>
      </w:pPr>
      <w:rPr>
        <w:rFonts w:ascii="Wingdings" w:hAnsi="Wingdings" w:hint="default"/>
      </w:rPr>
    </w:lvl>
  </w:abstractNum>
  <w:abstractNum w:abstractNumId="102">
    <w:nsid w:val="4446667C"/>
    <w:multiLevelType w:val="hybridMultilevel"/>
    <w:tmpl w:val="CB2CDA98"/>
    <w:lvl w:ilvl="0" w:tplc="7E88B262">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FEE832C">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3F68DE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5D6D50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594BCB2">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C54958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A0032D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5C62CD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C0C4B9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3">
    <w:nsid w:val="44D55BFF"/>
    <w:multiLevelType w:val="hybridMultilevel"/>
    <w:tmpl w:val="36C0C9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nsid w:val="459F317F"/>
    <w:multiLevelType w:val="hybridMultilevel"/>
    <w:tmpl w:val="4144506C"/>
    <w:lvl w:ilvl="0" w:tplc="D2F45760">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77A8B5A">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21AD868">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39AD2F2">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71E3F8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E646A8E">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A76C2AA">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66E774E">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94E8884">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5">
    <w:nsid w:val="462241B0"/>
    <w:multiLevelType w:val="multilevel"/>
    <w:tmpl w:val="8DAEB474"/>
    <w:lvl w:ilvl="0">
      <w:start w:val="1"/>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3"/>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6">
    <w:nsid w:val="46613E3B"/>
    <w:multiLevelType w:val="hybridMultilevel"/>
    <w:tmpl w:val="5218F562"/>
    <w:lvl w:ilvl="0" w:tplc="39B2B6B4">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3E81EAE">
      <w:start w:val="1"/>
      <w:numFmt w:val="bullet"/>
      <w:lvlText w:val="o"/>
      <w:lvlJc w:val="left"/>
      <w:pPr>
        <w:ind w:left="71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C6AEC36">
      <w:start w:val="1"/>
      <w:numFmt w:val="bullet"/>
      <w:lvlRestart w:val="0"/>
      <w:lvlText w:val="•"/>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7BBC67A2">
      <w:start w:val="1"/>
      <w:numFmt w:val="bullet"/>
      <w:lvlText w:val="•"/>
      <w:lvlJc w:val="left"/>
      <w:pPr>
        <w:ind w:left="1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7BC0A3E">
      <w:start w:val="1"/>
      <w:numFmt w:val="bullet"/>
      <w:lvlText w:val="o"/>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B50E88C">
      <w:start w:val="1"/>
      <w:numFmt w:val="bullet"/>
      <w:lvlText w:val="▪"/>
      <w:lvlJc w:val="left"/>
      <w:pPr>
        <w:ind w:left="3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9900E7E">
      <w:start w:val="1"/>
      <w:numFmt w:val="bullet"/>
      <w:lvlText w:val="•"/>
      <w:lvlJc w:val="left"/>
      <w:pPr>
        <w:ind w:left="394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5788646">
      <w:start w:val="1"/>
      <w:numFmt w:val="bullet"/>
      <w:lvlText w:val="o"/>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4E65E98">
      <w:start w:val="1"/>
      <w:numFmt w:val="bullet"/>
      <w:lvlText w:val="▪"/>
      <w:lvlJc w:val="left"/>
      <w:pPr>
        <w:ind w:left="53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07">
    <w:nsid w:val="466C5237"/>
    <w:multiLevelType w:val="hybridMultilevel"/>
    <w:tmpl w:val="DB8AFB88"/>
    <w:lvl w:ilvl="0" w:tplc="04090005">
      <w:start w:val="1"/>
      <w:numFmt w:val="bullet"/>
      <w:pStyle w:val="StyleBodyTextIndentArial"/>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nsid w:val="4760618F"/>
    <w:multiLevelType w:val="multilevel"/>
    <w:tmpl w:val="D38EA1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47636612"/>
    <w:multiLevelType w:val="hybridMultilevel"/>
    <w:tmpl w:val="8278D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nsid w:val="48412FAA"/>
    <w:multiLevelType w:val="hybridMultilevel"/>
    <w:tmpl w:val="9C423652"/>
    <w:lvl w:ilvl="0" w:tplc="405209D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5BAE4DC">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DC8027C">
      <w:start w:val="1"/>
      <w:numFmt w:val="lowerLetter"/>
      <w:lvlRestart w:val="0"/>
      <w:lvlText w:val="(%3)"/>
      <w:lvlJc w:val="left"/>
      <w:pPr>
        <w:ind w:left="21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60E3964">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0F4B978">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9A2B894">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BF435B8">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D268864">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0FEF668">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1">
    <w:nsid w:val="486041BE"/>
    <w:multiLevelType w:val="hybridMultilevel"/>
    <w:tmpl w:val="8C761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49FF6F65"/>
    <w:multiLevelType w:val="hybridMultilevel"/>
    <w:tmpl w:val="697C38DA"/>
    <w:lvl w:ilvl="0" w:tplc="95B830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087C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BA72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70F3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2B7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D4B3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4205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D059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8800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4A9D27CA"/>
    <w:multiLevelType w:val="hybridMultilevel"/>
    <w:tmpl w:val="7AFC8FCE"/>
    <w:lvl w:ilvl="0" w:tplc="3D9CF542">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6D6DD2E">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15E9FAA">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9E2481A">
      <w:start w:val="1"/>
      <w:numFmt w:val="bullet"/>
      <w:lvlRestart w:val="0"/>
      <w:lvlText w:val="•"/>
      <w:lvlJc w:val="left"/>
      <w:pPr>
        <w:ind w:left="212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8B8F83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8C6573A">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746A32A">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AE2208">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18AE7C6">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4">
    <w:nsid w:val="4BB119CD"/>
    <w:multiLevelType w:val="hybridMultilevel"/>
    <w:tmpl w:val="F4C6ED48"/>
    <w:lvl w:ilvl="0" w:tplc="9ACADC5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7C00B7E">
      <w:start w:val="1"/>
      <w:numFmt w:val="lowerLetter"/>
      <w:lvlText w:val="%2"/>
      <w:lvlJc w:val="left"/>
      <w:pPr>
        <w:ind w:left="7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BFEDC34">
      <w:start w:val="1"/>
      <w:numFmt w:val="lowerRoman"/>
      <w:lvlText w:val="%3"/>
      <w:lvlJc w:val="left"/>
      <w:pPr>
        <w:ind w:left="107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606E384">
      <w:start w:val="1"/>
      <w:numFmt w:val="decimal"/>
      <w:lvlText w:val="%4"/>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EB06D2C6">
      <w:start w:val="1"/>
      <w:numFmt w:val="lowerLetter"/>
      <w:lvlRestart w:val="0"/>
      <w:lvlText w:val="(%5)"/>
      <w:lvlJc w:val="left"/>
      <w:pPr>
        <w:ind w:left="28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8B3AB6BA">
      <w:start w:val="1"/>
      <w:numFmt w:val="lowerRoman"/>
      <w:lvlText w:val="%6"/>
      <w:lvlJc w:val="left"/>
      <w:pPr>
        <w:ind w:left="251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840C51E8">
      <w:start w:val="1"/>
      <w:numFmt w:val="decimal"/>
      <w:lvlText w:val="%7"/>
      <w:lvlJc w:val="left"/>
      <w:pPr>
        <w:ind w:left="323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222932A">
      <w:start w:val="1"/>
      <w:numFmt w:val="lowerLetter"/>
      <w:lvlText w:val="%8"/>
      <w:lvlJc w:val="left"/>
      <w:pPr>
        <w:ind w:left="395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02C9D0E">
      <w:start w:val="1"/>
      <w:numFmt w:val="lowerRoman"/>
      <w:lvlText w:val="%9"/>
      <w:lvlJc w:val="left"/>
      <w:pPr>
        <w:ind w:left="467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5">
    <w:nsid w:val="4BEC683B"/>
    <w:multiLevelType w:val="hybridMultilevel"/>
    <w:tmpl w:val="BF188A26"/>
    <w:lvl w:ilvl="0" w:tplc="572EDDD0">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BF651FE">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DF68A98">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2F26496">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4A4BF7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1BBE992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F547104">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7B813F0">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E8AE2D6">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6">
    <w:nsid w:val="4D0208D8"/>
    <w:multiLevelType w:val="hybridMultilevel"/>
    <w:tmpl w:val="DFDCA85A"/>
    <w:lvl w:ilvl="0" w:tplc="061CDE78">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2A07002">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DBCE66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FD4127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9A2D3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C62CEC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CAC3CF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5DC4404">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1F6D3B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7">
    <w:nsid w:val="4E6F3034"/>
    <w:multiLevelType w:val="hybridMultilevel"/>
    <w:tmpl w:val="BA60AD2E"/>
    <w:lvl w:ilvl="0" w:tplc="BD4EF37E">
      <w:start w:val="33"/>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nsid w:val="4F036520"/>
    <w:multiLevelType w:val="hybridMultilevel"/>
    <w:tmpl w:val="78EC5904"/>
    <w:lvl w:ilvl="0" w:tplc="73142F6C">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FC8F8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498AAEA">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45EF9F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49845DE">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CCABA8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580CC3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700A0E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88056DC">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9">
    <w:nsid w:val="4F762437"/>
    <w:multiLevelType w:val="hybridMultilevel"/>
    <w:tmpl w:val="15140808"/>
    <w:lvl w:ilvl="0" w:tplc="6A1878CE">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0165ACA">
      <w:start w:val="1"/>
      <w:numFmt w:val="lowerLetter"/>
      <w:lvlText w:val="%2"/>
      <w:lvlJc w:val="left"/>
      <w:pPr>
        <w:ind w:left="106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92069500">
      <w:start w:val="1"/>
      <w:numFmt w:val="lowerRoman"/>
      <w:lvlRestart w:val="0"/>
      <w:lvlText w:val="(%3)"/>
      <w:lvlJc w:val="left"/>
      <w:pPr>
        <w:ind w:left="214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D1E7CD0">
      <w:start w:val="1"/>
      <w:numFmt w:val="decimal"/>
      <w:lvlText w:val="%4"/>
      <w:lvlJc w:val="left"/>
      <w:pPr>
        <w:ind w:left="24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6E6052A">
      <w:start w:val="1"/>
      <w:numFmt w:val="lowerLetter"/>
      <w:lvlText w:val="%5"/>
      <w:lvlJc w:val="left"/>
      <w:pPr>
        <w:ind w:left="32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F8C9A84">
      <w:start w:val="1"/>
      <w:numFmt w:val="lowerRoman"/>
      <w:lvlText w:val="%6"/>
      <w:lvlJc w:val="left"/>
      <w:pPr>
        <w:ind w:left="39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90EF10C">
      <w:start w:val="1"/>
      <w:numFmt w:val="decimal"/>
      <w:lvlText w:val="%7"/>
      <w:lvlJc w:val="left"/>
      <w:pPr>
        <w:ind w:left="46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9749DF6">
      <w:start w:val="1"/>
      <w:numFmt w:val="lowerLetter"/>
      <w:lvlText w:val="%8"/>
      <w:lvlJc w:val="left"/>
      <w:pPr>
        <w:ind w:left="537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834D0BA">
      <w:start w:val="1"/>
      <w:numFmt w:val="lowerRoman"/>
      <w:lvlText w:val="%9"/>
      <w:lvlJc w:val="left"/>
      <w:pPr>
        <w:ind w:left="60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0">
    <w:nsid w:val="4FC33F75"/>
    <w:multiLevelType w:val="hybridMultilevel"/>
    <w:tmpl w:val="33BCF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nsid w:val="5074474A"/>
    <w:multiLevelType w:val="hybridMultilevel"/>
    <w:tmpl w:val="39DC0528"/>
    <w:lvl w:ilvl="0" w:tplc="46408ACC">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CC69926">
      <w:start w:val="1"/>
      <w:numFmt w:val="bullet"/>
      <w:lvlRestart w:val="0"/>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0E4BA4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9642DC4">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98E8CC8">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81244DA">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19040D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0A262A0">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A4060E8">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2">
    <w:nsid w:val="508D6D16"/>
    <w:multiLevelType w:val="multilevel"/>
    <w:tmpl w:val="AF3C2C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3">
    <w:nsid w:val="510913C9"/>
    <w:multiLevelType w:val="multilevel"/>
    <w:tmpl w:val="7D6ACFEC"/>
    <w:lvl w:ilvl="0">
      <w:start w:val="4"/>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4">
    <w:nsid w:val="513B17FA"/>
    <w:multiLevelType w:val="hybridMultilevel"/>
    <w:tmpl w:val="2CE6BD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nsid w:val="51A03413"/>
    <w:multiLevelType w:val="hybridMultilevel"/>
    <w:tmpl w:val="E886DA7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6">
    <w:nsid w:val="51A440E5"/>
    <w:multiLevelType w:val="hybridMultilevel"/>
    <w:tmpl w:val="9A0EB598"/>
    <w:lvl w:ilvl="0" w:tplc="1B92FDE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128809A">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4F880DA">
      <w:start w:val="1"/>
      <w:numFmt w:val="lowerLetter"/>
      <w:lvlRestart w:val="0"/>
      <w:lvlText w:val="(%3)"/>
      <w:lvlJc w:val="left"/>
      <w:pPr>
        <w:ind w:left="21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6321DF0">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D13C6416">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778C1DC">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ABC482A">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0B2D250">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2E2D97E">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7">
    <w:nsid w:val="51F15B90"/>
    <w:multiLevelType w:val="hybridMultilevel"/>
    <w:tmpl w:val="D802584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nsid w:val="525C6387"/>
    <w:multiLevelType w:val="multilevel"/>
    <w:tmpl w:val="8D407C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1431" w:hanging="864"/>
      </w:pPr>
      <w:rPr>
        <w:rFonts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9">
    <w:nsid w:val="52BC423B"/>
    <w:multiLevelType w:val="hybridMultilevel"/>
    <w:tmpl w:val="45DA4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nsid w:val="52C226DD"/>
    <w:multiLevelType w:val="hybridMultilevel"/>
    <w:tmpl w:val="0A2203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532F009A"/>
    <w:multiLevelType w:val="hybridMultilevel"/>
    <w:tmpl w:val="9A6CAABC"/>
    <w:lvl w:ilvl="0" w:tplc="60D8C4F4">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9AA7D7A">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230B27C">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616ED2A">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C948696">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F8A9F6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C060794">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D44A2B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72049ED0">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2">
    <w:nsid w:val="55306CFB"/>
    <w:multiLevelType w:val="hybridMultilevel"/>
    <w:tmpl w:val="307A0E44"/>
    <w:lvl w:ilvl="0" w:tplc="B8123D20">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3EC01E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46E1510">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8D8F344">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D66B52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A4A7EC6">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FC69B8E">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8A0056C">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892E3EC">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33">
    <w:nsid w:val="55FC6A91"/>
    <w:multiLevelType w:val="hybridMultilevel"/>
    <w:tmpl w:val="0592F98E"/>
    <w:lvl w:ilvl="0" w:tplc="7514EAFE">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DEC9622">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82A2AEE">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75CA12E">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F742DA4">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E4AA2F2">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BF69122">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7E0172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4D2D382">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4">
    <w:nsid w:val="56967A72"/>
    <w:multiLevelType w:val="hybridMultilevel"/>
    <w:tmpl w:val="FA1E02B0"/>
    <w:lvl w:ilvl="0" w:tplc="4F501CBE">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5">
    <w:nsid w:val="57CA16A6"/>
    <w:multiLevelType w:val="hybridMultilevel"/>
    <w:tmpl w:val="9F7CCE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6">
    <w:nsid w:val="584E7C55"/>
    <w:multiLevelType w:val="hybridMultilevel"/>
    <w:tmpl w:val="3522C608"/>
    <w:lvl w:ilvl="0" w:tplc="F0849B32">
      <w:start w:val="1"/>
      <w:numFmt w:val="bullet"/>
      <w:pStyle w:val="StyleBodyTextIndentLinespacingsingle"/>
      <w:lvlText w:val=""/>
      <w:lvlJc w:val="left"/>
      <w:pPr>
        <w:tabs>
          <w:tab w:val="num" w:pos="454"/>
        </w:tabs>
        <w:ind w:left="454" w:hanging="170"/>
      </w:pPr>
      <w:rPr>
        <w:rFonts w:ascii="Wingdings" w:hAnsi="Wingdings" w:hint="default"/>
      </w:rPr>
    </w:lvl>
    <w:lvl w:ilvl="1" w:tplc="E2D0C59E">
      <w:start w:val="1"/>
      <w:numFmt w:val="bullet"/>
      <w:lvlText w:val="o"/>
      <w:lvlJc w:val="left"/>
      <w:pPr>
        <w:tabs>
          <w:tab w:val="num" w:pos="1723"/>
        </w:tabs>
        <w:ind w:left="1723" w:hanging="360"/>
      </w:pPr>
      <w:rPr>
        <w:rFonts w:ascii="Courier New" w:hAnsi="Courier New" w:cs="Courier New" w:hint="default"/>
      </w:rPr>
    </w:lvl>
    <w:lvl w:ilvl="2" w:tplc="5218B8EE">
      <w:start w:val="1"/>
      <w:numFmt w:val="bullet"/>
      <w:lvlText w:val=""/>
      <w:lvlJc w:val="left"/>
      <w:pPr>
        <w:tabs>
          <w:tab w:val="num" w:pos="2443"/>
        </w:tabs>
        <w:ind w:left="2443" w:hanging="360"/>
      </w:pPr>
      <w:rPr>
        <w:rFonts w:ascii="Wingdings" w:hAnsi="Wingdings" w:hint="default"/>
      </w:rPr>
    </w:lvl>
    <w:lvl w:ilvl="3" w:tplc="FE74509C">
      <w:start w:val="5"/>
      <w:numFmt w:val="bullet"/>
      <w:lvlText w:val=""/>
      <w:lvlJc w:val="left"/>
      <w:pPr>
        <w:tabs>
          <w:tab w:val="num" w:pos="3163"/>
        </w:tabs>
        <w:ind w:left="3163" w:hanging="360"/>
      </w:pPr>
      <w:rPr>
        <w:rFonts w:ascii="Symbol" w:eastAsia="Times New Roman" w:hAnsi="Symbol" w:cs="Arial" w:hint="default"/>
        <w:sz w:val="22"/>
      </w:rPr>
    </w:lvl>
    <w:lvl w:ilvl="4" w:tplc="04090019" w:tentative="1">
      <w:start w:val="1"/>
      <w:numFmt w:val="bullet"/>
      <w:lvlText w:val="o"/>
      <w:lvlJc w:val="left"/>
      <w:pPr>
        <w:tabs>
          <w:tab w:val="num" w:pos="3883"/>
        </w:tabs>
        <w:ind w:left="3883" w:hanging="360"/>
      </w:pPr>
      <w:rPr>
        <w:rFonts w:ascii="Courier New" w:hAnsi="Courier New" w:cs="Courier New" w:hint="default"/>
      </w:rPr>
    </w:lvl>
    <w:lvl w:ilvl="5" w:tplc="0409001B" w:tentative="1">
      <w:start w:val="1"/>
      <w:numFmt w:val="bullet"/>
      <w:lvlText w:val=""/>
      <w:lvlJc w:val="left"/>
      <w:pPr>
        <w:tabs>
          <w:tab w:val="num" w:pos="4603"/>
        </w:tabs>
        <w:ind w:left="4603" w:hanging="360"/>
      </w:pPr>
      <w:rPr>
        <w:rFonts w:ascii="Wingdings" w:hAnsi="Wingdings" w:hint="default"/>
      </w:rPr>
    </w:lvl>
    <w:lvl w:ilvl="6" w:tplc="0409000F" w:tentative="1">
      <w:start w:val="1"/>
      <w:numFmt w:val="bullet"/>
      <w:lvlText w:val=""/>
      <w:lvlJc w:val="left"/>
      <w:pPr>
        <w:tabs>
          <w:tab w:val="num" w:pos="5323"/>
        </w:tabs>
        <w:ind w:left="5323" w:hanging="360"/>
      </w:pPr>
      <w:rPr>
        <w:rFonts w:ascii="Symbol" w:hAnsi="Symbol" w:hint="default"/>
      </w:rPr>
    </w:lvl>
    <w:lvl w:ilvl="7" w:tplc="04090019" w:tentative="1">
      <w:start w:val="1"/>
      <w:numFmt w:val="bullet"/>
      <w:lvlText w:val="o"/>
      <w:lvlJc w:val="left"/>
      <w:pPr>
        <w:tabs>
          <w:tab w:val="num" w:pos="6043"/>
        </w:tabs>
        <w:ind w:left="6043" w:hanging="360"/>
      </w:pPr>
      <w:rPr>
        <w:rFonts w:ascii="Courier New" w:hAnsi="Courier New" w:cs="Courier New" w:hint="default"/>
      </w:rPr>
    </w:lvl>
    <w:lvl w:ilvl="8" w:tplc="0409001B" w:tentative="1">
      <w:start w:val="1"/>
      <w:numFmt w:val="bullet"/>
      <w:lvlText w:val=""/>
      <w:lvlJc w:val="left"/>
      <w:pPr>
        <w:tabs>
          <w:tab w:val="num" w:pos="6763"/>
        </w:tabs>
        <w:ind w:left="6763" w:hanging="360"/>
      </w:pPr>
      <w:rPr>
        <w:rFonts w:ascii="Wingdings" w:hAnsi="Wingdings" w:hint="default"/>
      </w:rPr>
    </w:lvl>
  </w:abstractNum>
  <w:abstractNum w:abstractNumId="137">
    <w:nsid w:val="597362A9"/>
    <w:multiLevelType w:val="hybridMultilevel"/>
    <w:tmpl w:val="55DC7012"/>
    <w:lvl w:ilvl="0" w:tplc="E2E6316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7647F32">
      <w:start w:val="1"/>
      <w:numFmt w:val="lowerLetter"/>
      <w:lvlText w:val="%2"/>
      <w:lvlJc w:val="left"/>
      <w:pPr>
        <w:ind w:left="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B48FD82">
      <w:start w:val="1"/>
      <w:numFmt w:val="lowerRoman"/>
      <w:lvlText w:val="%3"/>
      <w:lvlJc w:val="left"/>
      <w:pPr>
        <w:ind w:left="1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1CAB49E">
      <w:start w:val="1"/>
      <w:numFmt w:val="decimal"/>
      <w:lvlText w:val="%4"/>
      <w:lvlJc w:val="left"/>
      <w:pPr>
        <w:ind w:left="164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29232F2">
      <w:start w:val="1"/>
      <w:numFmt w:val="lowerLetter"/>
      <w:lvlText w:val="%5"/>
      <w:lvlJc w:val="left"/>
      <w:pPr>
        <w:ind w:left="207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6CAA4A4">
      <w:start w:val="1"/>
      <w:numFmt w:val="lowerRoman"/>
      <w:lvlRestart w:val="0"/>
      <w:lvlText w:val="(%6)"/>
      <w:lvlJc w:val="left"/>
      <w:pPr>
        <w:ind w:left="35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0D0B0E2">
      <w:start w:val="1"/>
      <w:numFmt w:val="decimal"/>
      <w:lvlText w:val="%7"/>
      <w:lvlJc w:val="left"/>
      <w:pPr>
        <w:ind w:left="322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99A1B70">
      <w:start w:val="1"/>
      <w:numFmt w:val="lowerLetter"/>
      <w:lvlText w:val="%8"/>
      <w:lvlJc w:val="left"/>
      <w:pPr>
        <w:ind w:left="394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AC894BE">
      <w:start w:val="1"/>
      <w:numFmt w:val="lowerRoman"/>
      <w:lvlText w:val="%9"/>
      <w:lvlJc w:val="left"/>
      <w:pPr>
        <w:ind w:left="466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8">
    <w:nsid w:val="5B0F28FB"/>
    <w:multiLevelType w:val="multilevel"/>
    <w:tmpl w:val="A3929E8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nsid w:val="5B8E2232"/>
    <w:multiLevelType w:val="hybridMultilevel"/>
    <w:tmpl w:val="1242B97C"/>
    <w:lvl w:ilvl="0" w:tplc="6D46A71E">
      <w:start w:val="1"/>
      <w:numFmt w:val="decimal"/>
      <w:lvlText w:val="(%1)"/>
      <w:lvlJc w:val="left"/>
      <w:pPr>
        <w:ind w:left="7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9561A4E">
      <w:start w:val="1"/>
      <w:numFmt w:val="lowerLetter"/>
      <w:lvlText w:val="%2"/>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906847F4">
      <w:start w:val="1"/>
      <w:numFmt w:val="lowerRoman"/>
      <w:lvlText w:val="%3"/>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BD87870">
      <w:start w:val="1"/>
      <w:numFmt w:val="decimal"/>
      <w:lvlText w:val="%4"/>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D1540ADE">
      <w:start w:val="1"/>
      <w:numFmt w:val="lowerLetter"/>
      <w:lvlText w:val="%5"/>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EC8ABF6">
      <w:start w:val="1"/>
      <w:numFmt w:val="lowerRoman"/>
      <w:lvlText w:val="%6"/>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BE0C668">
      <w:start w:val="1"/>
      <w:numFmt w:val="decimal"/>
      <w:lvlText w:val="%7"/>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59ADB56">
      <w:start w:val="1"/>
      <w:numFmt w:val="lowerLetter"/>
      <w:lvlText w:val="%8"/>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F0D25592">
      <w:start w:val="1"/>
      <w:numFmt w:val="lowerRoman"/>
      <w:lvlText w:val="%9"/>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40">
    <w:nsid w:val="5C5E52A2"/>
    <w:multiLevelType w:val="hybridMultilevel"/>
    <w:tmpl w:val="9488B06A"/>
    <w:lvl w:ilvl="0" w:tplc="4EE62376">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92938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988163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63EFCE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CEABA0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B3AC74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6AE6C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4E4763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ECA11A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1">
    <w:nsid w:val="5CF5633C"/>
    <w:multiLevelType w:val="hybridMultilevel"/>
    <w:tmpl w:val="6444DB2A"/>
    <w:lvl w:ilvl="0" w:tplc="75EC7EBE">
      <w:start w:val="1"/>
      <w:numFmt w:val="bullet"/>
      <w:lvlText w:val="•"/>
      <w:lvlJc w:val="left"/>
      <w:pPr>
        <w:tabs>
          <w:tab w:val="num" w:pos="720"/>
        </w:tabs>
        <w:ind w:left="720" w:hanging="360"/>
      </w:pPr>
      <w:rPr>
        <w:rFonts w:ascii="Arial" w:hAnsi="Arial" w:hint="default"/>
      </w:rPr>
    </w:lvl>
    <w:lvl w:ilvl="1" w:tplc="9EACA2B2" w:tentative="1">
      <w:start w:val="1"/>
      <w:numFmt w:val="bullet"/>
      <w:lvlText w:val="•"/>
      <w:lvlJc w:val="left"/>
      <w:pPr>
        <w:tabs>
          <w:tab w:val="num" w:pos="1440"/>
        </w:tabs>
        <w:ind w:left="1440" w:hanging="360"/>
      </w:pPr>
      <w:rPr>
        <w:rFonts w:ascii="Arial" w:hAnsi="Arial" w:hint="default"/>
      </w:rPr>
    </w:lvl>
    <w:lvl w:ilvl="2" w:tplc="F2A8B738" w:tentative="1">
      <w:start w:val="1"/>
      <w:numFmt w:val="bullet"/>
      <w:lvlText w:val="•"/>
      <w:lvlJc w:val="left"/>
      <w:pPr>
        <w:tabs>
          <w:tab w:val="num" w:pos="2160"/>
        </w:tabs>
        <w:ind w:left="2160" w:hanging="360"/>
      </w:pPr>
      <w:rPr>
        <w:rFonts w:ascii="Arial" w:hAnsi="Arial" w:hint="default"/>
      </w:rPr>
    </w:lvl>
    <w:lvl w:ilvl="3" w:tplc="83944EE2" w:tentative="1">
      <w:start w:val="1"/>
      <w:numFmt w:val="bullet"/>
      <w:lvlText w:val="•"/>
      <w:lvlJc w:val="left"/>
      <w:pPr>
        <w:tabs>
          <w:tab w:val="num" w:pos="2880"/>
        </w:tabs>
        <w:ind w:left="2880" w:hanging="360"/>
      </w:pPr>
      <w:rPr>
        <w:rFonts w:ascii="Arial" w:hAnsi="Arial" w:hint="default"/>
      </w:rPr>
    </w:lvl>
    <w:lvl w:ilvl="4" w:tplc="BFE0AD6C" w:tentative="1">
      <w:start w:val="1"/>
      <w:numFmt w:val="bullet"/>
      <w:lvlText w:val="•"/>
      <w:lvlJc w:val="left"/>
      <w:pPr>
        <w:tabs>
          <w:tab w:val="num" w:pos="3600"/>
        </w:tabs>
        <w:ind w:left="3600" w:hanging="360"/>
      </w:pPr>
      <w:rPr>
        <w:rFonts w:ascii="Arial" w:hAnsi="Arial" w:hint="default"/>
      </w:rPr>
    </w:lvl>
    <w:lvl w:ilvl="5" w:tplc="8392E96C" w:tentative="1">
      <w:start w:val="1"/>
      <w:numFmt w:val="bullet"/>
      <w:lvlText w:val="•"/>
      <w:lvlJc w:val="left"/>
      <w:pPr>
        <w:tabs>
          <w:tab w:val="num" w:pos="4320"/>
        </w:tabs>
        <w:ind w:left="4320" w:hanging="360"/>
      </w:pPr>
      <w:rPr>
        <w:rFonts w:ascii="Arial" w:hAnsi="Arial" w:hint="default"/>
      </w:rPr>
    </w:lvl>
    <w:lvl w:ilvl="6" w:tplc="9142F51E" w:tentative="1">
      <w:start w:val="1"/>
      <w:numFmt w:val="bullet"/>
      <w:lvlText w:val="•"/>
      <w:lvlJc w:val="left"/>
      <w:pPr>
        <w:tabs>
          <w:tab w:val="num" w:pos="5040"/>
        </w:tabs>
        <w:ind w:left="5040" w:hanging="360"/>
      </w:pPr>
      <w:rPr>
        <w:rFonts w:ascii="Arial" w:hAnsi="Arial" w:hint="default"/>
      </w:rPr>
    </w:lvl>
    <w:lvl w:ilvl="7" w:tplc="33AE1CA8" w:tentative="1">
      <w:start w:val="1"/>
      <w:numFmt w:val="bullet"/>
      <w:lvlText w:val="•"/>
      <w:lvlJc w:val="left"/>
      <w:pPr>
        <w:tabs>
          <w:tab w:val="num" w:pos="5760"/>
        </w:tabs>
        <w:ind w:left="5760" w:hanging="360"/>
      </w:pPr>
      <w:rPr>
        <w:rFonts w:ascii="Arial" w:hAnsi="Arial" w:hint="default"/>
      </w:rPr>
    </w:lvl>
    <w:lvl w:ilvl="8" w:tplc="D6CE4BB4" w:tentative="1">
      <w:start w:val="1"/>
      <w:numFmt w:val="bullet"/>
      <w:lvlText w:val="•"/>
      <w:lvlJc w:val="left"/>
      <w:pPr>
        <w:tabs>
          <w:tab w:val="num" w:pos="6480"/>
        </w:tabs>
        <w:ind w:left="6480" w:hanging="360"/>
      </w:pPr>
      <w:rPr>
        <w:rFonts w:ascii="Arial" w:hAnsi="Arial" w:hint="default"/>
      </w:rPr>
    </w:lvl>
  </w:abstractNum>
  <w:abstractNum w:abstractNumId="142">
    <w:nsid w:val="5D9C038F"/>
    <w:multiLevelType w:val="hybridMultilevel"/>
    <w:tmpl w:val="804688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3">
    <w:nsid w:val="5F5226CB"/>
    <w:multiLevelType w:val="hybridMultilevel"/>
    <w:tmpl w:val="FBB861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4">
    <w:nsid w:val="5F714AB1"/>
    <w:multiLevelType w:val="multilevel"/>
    <w:tmpl w:val="E23467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5">
    <w:nsid w:val="5FD662FB"/>
    <w:multiLevelType w:val="multilevel"/>
    <w:tmpl w:val="1D523EB6"/>
    <w:lvl w:ilvl="0">
      <w:start w:val="2"/>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7"/>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46">
    <w:nsid w:val="605C6EE7"/>
    <w:multiLevelType w:val="hybridMultilevel"/>
    <w:tmpl w:val="A9CEC82E"/>
    <w:lvl w:ilvl="0" w:tplc="4630EDA6">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DF4CE7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F328D1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A28E7E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DA6BFD4">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EDEDBD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A66387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8E47EB8">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CC81A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7">
    <w:nsid w:val="6136262F"/>
    <w:multiLevelType w:val="multilevel"/>
    <w:tmpl w:val="4A5867F2"/>
    <w:lvl w:ilvl="0">
      <w:start w:val="1"/>
      <w:numFmt w:val="decimal"/>
      <w:lvlText w:val="%1."/>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847"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decimal"/>
      <w:lvlText w:val="%1.%2.%3"/>
      <w:lvlJc w:val="left"/>
      <w:pPr>
        <w:ind w:left="15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148">
    <w:nsid w:val="6484559B"/>
    <w:multiLevelType w:val="hybridMultilevel"/>
    <w:tmpl w:val="BBA8BCBE"/>
    <w:lvl w:ilvl="0" w:tplc="65364ED4">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5CC462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928D64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7B0393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170F33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66CB9A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0CEA00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452C">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628AAA0">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9">
    <w:nsid w:val="64E276ED"/>
    <w:multiLevelType w:val="hybridMultilevel"/>
    <w:tmpl w:val="88F24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nsid w:val="65233528"/>
    <w:multiLevelType w:val="hybridMultilevel"/>
    <w:tmpl w:val="DBDC4298"/>
    <w:lvl w:ilvl="0" w:tplc="3AB241E8">
      <w:start w:val="1"/>
      <w:numFmt w:val="bullet"/>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8C6F558">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D262488">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A72DDAA">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F703450">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CB491DA">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756ADC2">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EFE4C44">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1EC60F8">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51">
    <w:nsid w:val="65901217"/>
    <w:multiLevelType w:val="hybridMultilevel"/>
    <w:tmpl w:val="71DECF66"/>
    <w:lvl w:ilvl="0" w:tplc="0B02CF62">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87A502C">
      <w:start w:val="1"/>
      <w:numFmt w:val="lowerLetter"/>
      <w:lvlText w:val="%2"/>
      <w:lvlJc w:val="left"/>
      <w:pPr>
        <w:ind w:left="18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B12A192">
      <w:start w:val="1"/>
      <w:numFmt w:val="lowerRoman"/>
      <w:lvlText w:val="%3"/>
      <w:lvlJc w:val="left"/>
      <w:pPr>
        <w:ind w:left="25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FDCA80A">
      <w:start w:val="1"/>
      <w:numFmt w:val="decimal"/>
      <w:lvlText w:val="%4"/>
      <w:lvlJc w:val="left"/>
      <w:pPr>
        <w:ind w:left="32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1683F5E">
      <w:start w:val="1"/>
      <w:numFmt w:val="lowerLetter"/>
      <w:lvlText w:val="%5"/>
      <w:lvlJc w:val="left"/>
      <w:pPr>
        <w:ind w:left="39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1EC3536">
      <w:start w:val="1"/>
      <w:numFmt w:val="lowerRoman"/>
      <w:lvlText w:val="%6"/>
      <w:lvlJc w:val="left"/>
      <w:pPr>
        <w:ind w:left="47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2B44EB6">
      <w:start w:val="1"/>
      <w:numFmt w:val="decimal"/>
      <w:lvlText w:val="%7"/>
      <w:lvlJc w:val="left"/>
      <w:pPr>
        <w:ind w:left="5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A269050">
      <w:start w:val="1"/>
      <w:numFmt w:val="lowerLetter"/>
      <w:lvlText w:val="%8"/>
      <w:lvlJc w:val="left"/>
      <w:pPr>
        <w:ind w:left="6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F1E0B8AC">
      <w:start w:val="1"/>
      <w:numFmt w:val="lowerRoman"/>
      <w:lvlText w:val="%9"/>
      <w:lvlJc w:val="left"/>
      <w:pPr>
        <w:ind w:left="6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2">
    <w:nsid w:val="66190CB5"/>
    <w:multiLevelType w:val="hybridMultilevel"/>
    <w:tmpl w:val="443626F2"/>
    <w:lvl w:ilvl="0" w:tplc="6C24284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7843EF6">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2AA7110">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C5ACFB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63ED1C4">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5B2775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1A682E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818D754">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B78FE5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3">
    <w:nsid w:val="661D2B62"/>
    <w:multiLevelType w:val="hybridMultilevel"/>
    <w:tmpl w:val="F05A50D8"/>
    <w:lvl w:ilvl="0" w:tplc="D568A16C">
      <w:start w:val="1"/>
      <w:numFmt w:val="bullet"/>
      <w:lvlText w:val="•"/>
      <w:lvlJc w:val="left"/>
      <w:pPr>
        <w:ind w:left="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5A41A7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0F43672">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B22DC5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D44E95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292760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09AACA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45C07E0">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B58C212">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4">
    <w:nsid w:val="66FC0F37"/>
    <w:multiLevelType w:val="hybridMultilevel"/>
    <w:tmpl w:val="A36C1610"/>
    <w:lvl w:ilvl="0" w:tplc="DF22A3BE">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4E4B1B8">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909A0DD0">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B28C7E4">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5EAA53C">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F0C08A8">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7C0CA1C">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EC8BE6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8167CF0">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5">
    <w:nsid w:val="68345238"/>
    <w:multiLevelType w:val="hybridMultilevel"/>
    <w:tmpl w:val="787465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6">
    <w:nsid w:val="694C6105"/>
    <w:multiLevelType w:val="hybridMultilevel"/>
    <w:tmpl w:val="7BE819C2"/>
    <w:lvl w:ilvl="0" w:tplc="978AFFD8">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76ACEAC">
      <w:start w:val="1"/>
      <w:numFmt w:val="bullet"/>
      <w:lvlText w:val="o"/>
      <w:lvlJc w:val="left"/>
      <w:pPr>
        <w:ind w:left="1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CFEFBFA">
      <w:start w:val="1"/>
      <w:numFmt w:val="bullet"/>
      <w:lvlText w:val="▪"/>
      <w:lvlJc w:val="left"/>
      <w:pPr>
        <w:ind w:left="19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36AB72A">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87E1D86">
      <w:start w:val="1"/>
      <w:numFmt w:val="bullet"/>
      <w:lvlText w:val="o"/>
      <w:lvlJc w:val="left"/>
      <w:pPr>
        <w:ind w:left="33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4E466A4">
      <w:start w:val="1"/>
      <w:numFmt w:val="bullet"/>
      <w:lvlText w:val="▪"/>
      <w:lvlJc w:val="left"/>
      <w:pPr>
        <w:ind w:left="40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60E363E">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0EC989E">
      <w:start w:val="1"/>
      <w:numFmt w:val="bullet"/>
      <w:lvlText w:val="o"/>
      <w:lvlJc w:val="left"/>
      <w:pPr>
        <w:ind w:left="55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434BCB4">
      <w:start w:val="1"/>
      <w:numFmt w:val="bullet"/>
      <w:lvlText w:val="▪"/>
      <w:lvlJc w:val="left"/>
      <w:pPr>
        <w:ind w:left="62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7">
    <w:nsid w:val="69C0442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8">
    <w:nsid w:val="6AE177D0"/>
    <w:multiLevelType w:val="multilevel"/>
    <w:tmpl w:val="87C885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nsid w:val="6BBE2138"/>
    <w:multiLevelType w:val="multilevel"/>
    <w:tmpl w:val="2476082A"/>
    <w:lvl w:ilvl="0">
      <w:start w:val="7"/>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3"/>
      <w:numFmt w:val="decimal"/>
      <w:lvlRestart w:val="0"/>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0">
    <w:nsid w:val="6C2522B1"/>
    <w:multiLevelType w:val="hybridMultilevel"/>
    <w:tmpl w:val="EF96D9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1">
    <w:nsid w:val="6D0A78BB"/>
    <w:multiLevelType w:val="hybridMultilevel"/>
    <w:tmpl w:val="CDEC4E26"/>
    <w:lvl w:ilvl="0" w:tplc="71FEA950">
      <w:start w:val="7"/>
      <w:numFmt w:val="decimal"/>
      <w:lvlText w:val="%1."/>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C1219C6">
      <w:start w:val="1"/>
      <w:numFmt w:val="bullet"/>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38C936E">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BDA1FE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E6A264C">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97A862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126557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CE6A4C8">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B04C0C0">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2">
    <w:nsid w:val="6D6222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3">
    <w:nsid w:val="6E1B436B"/>
    <w:multiLevelType w:val="hybridMultilevel"/>
    <w:tmpl w:val="46964E56"/>
    <w:lvl w:ilvl="0" w:tplc="8C482B3C">
      <w:start w:val="1"/>
      <w:numFmt w:val="decimal"/>
      <w:lvlText w:val="(%1)"/>
      <w:lvlJc w:val="left"/>
      <w:pPr>
        <w:ind w:left="7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9385F28">
      <w:start w:val="1"/>
      <w:numFmt w:val="lowerLetter"/>
      <w:lvlText w:val="%2"/>
      <w:lvlJc w:val="left"/>
      <w:pPr>
        <w:ind w:left="1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C56504C">
      <w:start w:val="1"/>
      <w:numFmt w:val="lowerRoman"/>
      <w:lvlText w:val="%3"/>
      <w:lvlJc w:val="left"/>
      <w:pPr>
        <w:ind w:left="25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C6E1B3C">
      <w:start w:val="1"/>
      <w:numFmt w:val="decimal"/>
      <w:lvlText w:val="%4"/>
      <w:lvlJc w:val="left"/>
      <w:pPr>
        <w:ind w:left="32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0CC7E3C">
      <w:start w:val="1"/>
      <w:numFmt w:val="lowerLetter"/>
      <w:lvlText w:val="%5"/>
      <w:lvlJc w:val="left"/>
      <w:pPr>
        <w:ind w:left="40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882F83E">
      <w:start w:val="1"/>
      <w:numFmt w:val="lowerRoman"/>
      <w:lvlText w:val="%6"/>
      <w:lvlJc w:val="left"/>
      <w:pPr>
        <w:ind w:left="4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B266310">
      <w:start w:val="1"/>
      <w:numFmt w:val="decimal"/>
      <w:lvlText w:val="%7"/>
      <w:lvlJc w:val="left"/>
      <w:pPr>
        <w:ind w:left="5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C3C4580">
      <w:start w:val="1"/>
      <w:numFmt w:val="lowerLetter"/>
      <w:lvlText w:val="%8"/>
      <w:lvlJc w:val="left"/>
      <w:pPr>
        <w:ind w:left="6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93C2442">
      <w:start w:val="1"/>
      <w:numFmt w:val="lowerRoman"/>
      <w:lvlText w:val="%9"/>
      <w:lvlJc w:val="left"/>
      <w:pPr>
        <w:ind w:left="6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4">
    <w:nsid w:val="6E56252D"/>
    <w:multiLevelType w:val="hybridMultilevel"/>
    <w:tmpl w:val="EA0EAE66"/>
    <w:lvl w:ilvl="0" w:tplc="1C09000B">
      <w:start w:val="1"/>
      <w:numFmt w:val="bullet"/>
      <w:lvlText w:val=""/>
      <w:lvlJc w:val="left"/>
      <w:pPr>
        <w:ind w:left="2040" w:hanging="360"/>
      </w:pPr>
      <w:rPr>
        <w:rFonts w:ascii="Wingdings" w:hAnsi="Wingdings" w:hint="default"/>
      </w:rPr>
    </w:lvl>
    <w:lvl w:ilvl="1" w:tplc="1C090003" w:tentative="1">
      <w:start w:val="1"/>
      <w:numFmt w:val="bullet"/>
      <w:lvlText w:val="o"/>
      <w:lvlJc w:val="left"/>
      <w:pPr>
        <w:ind w:left="2760" w:hanging="360"/>
      </w:pPr>
      <w:rPr>
        <w:rFonts w:ascii="Courier New" w:hAnsi="Courier New" w:cs="Courier New" w:hint="default"/>
      </w:rPr>
    </w:lvl>
    <w:lvl w:ilvl="2" w:tplc="1C090005" w:tentative="1">
      <w:start w:val="1"/>
      <w:numFmt w:val="bullet"/>
      <w:lvlText w:val=""/>
      <w:lvlJc w:val="left"/>
      <w:pPr>
        <w:ind w:left="3480" w:hanging="360"/>
      </w:pPr>
      <w:rPr>
        <w:rFonts w:ascii="Wingdings" w:hAnsi="Wingdings" w:hint="default"/>
      </w:rPr>
    </w:lvl>
    <w:lvl w:ilvl="3" w:tplc="1C090001" w:tentative="1">
      <w:start w:val="1"/>
      <w:numFmt w:val="bullet"/>
      <w:lvlText w:val=""/>
      <w:lvlJc w:val="left"/>
      <w:pPr>
        <w:ind w:left="4200" w:hanging="360"/>
      </w:pPr>
      <w:rPr>
        <w:rFonts w:ascii="Symbol" w:hAnsi="Symbol" w:hint="default"/>
      </w:rPr>
    </w:lvl>
    <w:lvl w:ilvl="4" w:tplc="1C090003" w:tentative="1">
      <w:start w:val="1"/>
      <w:numFmt w:val="bullet"/>
      <w:lvlText w:val="o"/>
      <w:lvlJc w:val="left"/>
      <w:pPr>
        <w:ind w:left="4920" w:hanging="360"/>
      </w:pPr>
      <w:rPr>
        <w:rFonts w:ascii="Courier New" w:hAnsi="Courier New" w:cs="Courier New" w:hint="default"/>
      </w:rPr>
    </w:lvl>
    <w:lvl w:ilvl="5" w:tplc="1C090005" w:tentative="1">
      <w:start w:val="1"/>
      <w:numFmt w:val="bullet"/>
      <w:lvlText w:val=""/>
      <w:lvlJc w:val="left"/>
      <w:pPr>
        <w:ind w:left="5640" w:hanging="360"/>
      </w:pPr>
      <w:rPr>
        <w:rFonts w:ascii="Wingdings" w:hAnsi="Wingdings" w:hint="default"/>
      </w:rPr>
    </w:lvl>
    <w:lvl w:ilvl="6" w:tplc="1C090001" w:tentative="1">
      <w:start w:val="1"/>
      <w:numFmt w:val="bullet"/>
      <w:lvlText w:val=""/>
      <w:lvlJc w:val="left"/>
      <w:pPr>
        <w:ind w:left="6360" w:hanging="360"/>
      </w:pPr>
      <w:rPr>
        <w:rFonts w:ascii="Symbol" w:hAnsi="Symbol" w:hint="default"/>
      </w:rPr>
    </w:lvl>
    <w:lvl w:ilvl="7" w:tplc="1C090003" w:tentative="1">
      <w:start w:val="1"/>
      <w:numFmt w:val="bullet"/>
      <w:lvlText w:val="o"/>
      <w:lvlJc w:val="left"/>
      <w:pPr>
        <w:ind w:left="7080" w:hanging="360"/>
      </w:pPr>
      <w:rPr>
        <w:rFonts w:ascii="Courier New" w:hAnsi="Courier New" w:cs="Courier New" w:hint="default"/>
      </w:rPr>
    </w:lvl>
    <w:lvl w:ilvl="8" w:tplc="1C090005" w:tentative="1">
      <w:start w:val="1"/>
      <w:numFmt w:val="bullet"/>
      <w:lvlText w:val=""/>
      <w:lvlJc w:val="left"/>
      <w:pPr>
        <w:ind w:left="7800" w:hanging="360"/>
      </w:pPr>
      <w:rPr>
        <w:rFonts w:ascii="Wingdings" w:hAnsi="Wingdings" w:hint="default"/>
      </w:rPr>
    </w:lvl>
  </w:abstractNum>
  <w:abstractNum w:abstractNumId="165">
    <w:nsid w:val="6E9F08BC"/>
    <w:multiLevelType w:val="hybridMultilevel"/>
    <w:tmpl w:val="68E44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EB31731"/>
    <w:multiLevelType w:val="hybridMultilevel"/>
    <w:tmpl w:val="1E86693A"/>
    <w:lvl w:ilvl="0" w:tplc="04090001">
      <w:start w:val="1"/>
      <w:numFmt w:val="bullet"/>
      <w:pStyle w:val="StyleBodyTextIndent2GaramondAfter0ptLinespacingM"/>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7">
    <w:nsid w:val="6FA56AC9"/>
    <w:multiLevelType w:val="hybridMultilevel"/>
    <w:tmpl w:val="C8C8370C"/>
    <w:lvl w:ilvl="0" w:tplc="21C83788">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4A41F58">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094000E">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D68C2D8">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7612335A">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46C741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07E75A0">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8584ED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F1C7AE2">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8">
    <w:nsid w:val="701A54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nsid w:val="70FC500B"/>
    <w:multiLevelType w:val="hybridMultilevel"/>
    <w:tmpl w:val="01BE4686"/>
    <w:lvl w:ilvl="0" w:tplc="DA6AA412">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E96B5A6">
      <w:start w:val="1"/>
      <w:numFmt w:val="lowerLetter"/>
      <w:lvlText w:val="%2"/>
      <w:lvlJc w:val="left"/>
      <w:pPr>
        <w:ind w:left="7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788D5B0">
      <w:start w:val="1"/>
      <w:numFmt w:val="lowerRoman"/>
      <w:lvlText w:val="%3"/>
      <w:lvlJc w:val="left"/>
      <w:pPr>
        <w:ind w:left="107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6AC4F14">
      <w:start w:val="1"/>
      <w:numFmt w:val="decimal"/>
      <w:lvlText w:val="%4"/>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ADA4FD8">
      <w:start w:val="4"/>
      <w:numFmt w:val="lowerLetter"/>
      <w:lvlRestart w:val="0"/>
      <w:lvlText w:val="(%5)"/>
      <w:lvlJc w:val="left"/>
      <w:pPr>
        <w:ind w:left="28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2387766">
      <w:start w:val="1"/>
      <w:numFmt w:val="lowerRoman"/>
      <w:lvlText w:val="%6"/>
      <w:lvlJc w:val="left"/>
      <w:pPr>
        <w:ind w:left="251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29E4F60">
      <w:start w:val="1"/>
      <w:numFmt w:val="decimal"/>
      <w:lvlText w:val="%7"/>
      <w:lvlJc w:val="left"/>
      <w:pPr>
        <w:ind w:left="323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2E3A8">
      <w:start w:val="1"/>
      <w:numFmt w:val="lowerLetter"/>
      <w:lvlText w:val="%8"/>
      <w:lvlJc w:val="left"/>
      <w:pPr>
        <w:ind w:left="395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1AE2248">
      <w:start w:val="1"/>
      <w:numFmt w:val="lowerRoman"/>
      <w:lvlText w:val="%9"/>
      <w:lvlJc w:val="left"/>
      <w:pPr>
        <w:ind w:left="467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0">
    <w:nsid w:val="71BC18BB"/>
    <w:multiLevelType w:val="multilevel"/>
    <w:tmpl w:val="EA1A79B0"/>
    <w:lvl w:ilvl="0">
      <w:start w:val="1"/>
      <w:numFmt w:val="decimal"/>
      <w:lvlText w:val="%1."/>
      <w:lvlJc w:val="left"/>
      <w:pPr>
        <w:ind w:left="540" w:hanging="540"/>
      </w:pPr>
      <w:rPr>
        <w:rFonts w:eastAsia="Times New Roman" w:cs="Times New Roman" w:hint="default"/>
        <w:b w:val="0"/>
        <w:color w:val="auto"/>
      </w:rPr>
    </w:lvl>
    <w:lvl w:ilvl="1">
      <w:start w:val="4"/>
      <w:numFmt w:val="decimal"/>
      <w:lvlText w:val="%1.%2."/>
      <w:lvlJc w:val="left"/>
      <w:pPr>
        <w:ind w:left="720" w:hanging="720"/>
      </w:pPr>
      <w:rPr>
        <w:rFonts w:eastAsia="Times New Roman" w:cs="Times New Roman" w:hint="default"/>
        <w:b w:val="0"/>
        <w:color w:val="auto"/>
      </w:rPr>
    </w:lvl>
    <w:lvl w:ilvl="2">
      <w:start w:val="3"/>
      <w:numFmt w:val="decimal"/>
      <w:lvlText w:val="%1.%2.%3."/>
      <w:lvlJc w:val="left"/>
      <w:pPr>
        <w:ind w:left="720" w:hanging="720"/>
      </w:pPr>
      <w:rPr>
        <w:rFonts w:eastAsia="Times New Roman" w:cs="Times New Roman" w:hint="default"/>
        <w:b w:val="0"/>
        <w:color w:val="auto"/>
      </w:rPr>
    </w:lvl>
    <w:lvl w:ilvl="3">
      <w:start w:val="1"/>
      <w:numFmt w:val="decimal"/>
      <w:lvlText w:val="%1.%2.%3.%4."/>
      <w:lvlJc w:val="left"/>
      <w:pPr>
        <w:ind w:left="1080" w:hanging="1080"/>
      </w:pPr>
      <w:rPr>
        <w:rFonts w:eastAsia="Times New Roman" w:cs="Times New Roman" w:hint="default"/>
        <w:b w:val="0"/>
        <w:color w:val="auto"/>
      </w:rPr>
    </w:lvl>
    <w:lvl w:ilvl="4">
      <w:start w:val="1"/>
      <w:numFmt w:val="decimal"/>
      <w:lvlText w:val="%1.%2.%3.%4.%5."/>
      <w:lvlJc w:val="left"/>
      <w:pPr>
        <w:ind w:left="1080" w:hanging="1080"/>
      </w:pPr>
      <w:rPr>
        <w:rFonts w:eastAsia="Times New Roman" w:cs="Times New Roman" w:hint="default"/>
        <w:b w:val="0"/>
        <w:color w:val="auto"/>
      </w:rPr>
    </w:lvl>
    <w:lvl w:ilvl="5">
      <w:start w:val="1"/>
      <w:numFmt w:val="decimal"/>
      <w:lvlText w:val="%1.%2.%3.%4.%5.%6."/>
      <w:lvlJc w:val="left"/>
      <w:pPr>
        <w:ind w:left="1440" w:hanging="1440"/>
      </w:pPr>
      <w:rPr>
        <w:rFonts w:eastAsia="Times New Roman" w:cs="Times New Roman" w:hint="default"/>
        <w:b w:val="0"/>
        <w:color w:val="auto"/>
      </w:rPr>
    </w:lvl>
    <w:lvl w:ilvl="6">
      <w:start w:val="1"/>
      <w:numFmt w:val="decimal"/>
      <w:lvlText w:val="%1.%2.%3.%4.%5.%6.%7."/>
      <w:lvlJc w:val="left"/>
      <w:pPr>
        <w:ind w:left="1800" w:hanging="1800"/>
      </w:pPr>
      <w:rPr>
        <w:rFonts w:eastAsia="Times New Roman" w:cs="Times New Roman" w:hint="default"/>
        <w:b w:val="0"/>
        <w:color w:val="auto"/>
      </w:rPr>
    </w:lvl>
    <w:lvl w:ilvl="7">
      <w:start w:val="1"/>
      <w:numFmt w:val="decimal"/>
      <w:lvlText w:val="%1.%2.%3.%4.%5.%6.%7.%8."/>
      <w:lvlJc w:val="left"/>
      <w:pPr>
        <w:ind w:left="1800" w:hanging="1800"/>
      </w:pPr>
      <w:rPr>
        <w:rFonts w:eastAsia="Times New Roman" w:cs="Times New Roman" w:hint="default"/>
        <w:b w:val="0"/>
        <w:color w:val="auto"/>
      </w:rPr>
    </w:lvl>
    <w:lvl w:ilvl="8">
      <w:start w:val="1"/>
      <w:numFmt w:val="decimal"/>
      <w:lvlText w:val="%1.%2.%3.%4.%5.%6.%7.%8.%9."/>
      <w:lvlJc w:val="left"/>
      <w:pPr>
        <w:ind w:left="2160" w:hanging="2160"/>
      </w:pPr>
      <w:rPr>
        <w:rFonts w:eastAsia="Times New Roman" w:cs="Times New Roman" w:hint="default"/>
        <w:b w:val="0"/>
        <w:color w:val="auto"/>
      </w:rPr>
    </w:lvl>
  </w:abstractNum>
  <w:abstractNum w:abstractNumId="171">
    <w:nsid w:val="728A5975"/>
    <w:multiLevelType w:val="hybridMultilevel"/>
    <w:tmpl w:val="1DE8B9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2">
    <w:nsid w:val="72F856D2"/>
    <w:multiLevelType w:val="hybridMultilevel"/>
    <w:tmpl w:val="06E032CE"/>
    <w:lvl w:ilvl="0" w:tplc="7FA0B0C4">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9B419AC">
      <w:start w:val="1"/>
      <w:numFmt w:val="lowerLetter"/>
      <w:lvlText w:val="%2"/>
      <w:lvlJc w:val="left"/>
      <w:pPr>
        <w:ind w:left="7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E2CA220">
      <w:start w:val="1"/>
      <w:numFmt w:val="lowerLetter"/>
      <w:lvlRestart w:val="0"/>
      <w:lvlText w:val="(%3)"/>
      <w:lvlJc w:val="left"/>
      <w:pPr>
        <w:ind w:left="182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9FE53AA">
      <w:start w:val="1"/>
      <w:numFmt w:val="decimal"/>
      <w:lvlText w:val="%4"/>
      <w:lvlJc w:val="left"/>
      <w:pPr>
        <w:ind w:left="18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E9E0FC0">
      <w:start w:val="1"/>
      <w:numFmt w:val="lowerLetter"/>
      <w:lvlText w:val="%5"/>
      <w:lvlJc w:val="left"/>
      <w:pPr>
        <w:ind w:left="25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99403B2">
      <w:start w:val="1"/>
      <w:numFmt w:val="lowerRoman"/>
      <w:lvlText w:val="%6"/>
      <w:lvlJc w:val="left"/>
      <w:pPr>
        <w:ind w:left="32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1F87848">
      <w:start w:val="1"/>
      <w:numFmt w:val="decimal"/>
      <w:lvlText w:val="%7"/>
      <w:lvlJc w:val="left"/>
      <w:pPr>
        <w:ind w:left="40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750DC60">
      <w:start w:val="1"/>
      <w:numFmt w:val="lowerLetter"/>
      <w:lvlText w:val="%8"/>
      <w:lvlJc w:val="left"/>
      <w:pPr>
        <w:ind w:left="47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74A1D52">
      <w:start w:val="1"/>
      <w:numFmt w:val="lowerRoman"/>
      <w:lvlText w:val="%9"/>
      <w:lvlJc w:val="left"/>
      <w:pPr>
        <w:ind w:left="54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3">
    <w:nsid w:val="735B42DD"/>
    <w:multiLevelType w:val="hybridMultilevel"/>
    <w:tmpl w:val="D34EE660"/>
    <w:lvl w:ilvl="0" w:tplc="922ACC40">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E29096">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148CDB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DDE097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48C4DC">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194A8CA">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B7402F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77E146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730FA2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4">
    <w:nsid w:val="737A5214"/>
    <w:multiLevelType w:val="hybridMultilevel"/>
    <w:tmpl w:val="04C66E08"/>
    <w:lvl w:ilvl="0" w:tplc="C768940E">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C4ABF90">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CB22A4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B76970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7E49D9A">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55C5858">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65E0C3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506AA7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C2296F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5">
    <w:nsid w:val="739B5A1D"/>
    <w:multiLevelType w:val="hybridMultilevel"/>
    <w:tmpl w:val="9448FA9C"/>
    <w:lvl w:ilvl="0" w:tplc="B77A56DA">
      <w:start w:val="1"/>
      <w:numFmt w:val="lowerRoman"/>
      <w:lvlText w:val="(%1)"/>
      <w:lvlJc w:val="left"/>
      <w:pPr>
        <w:ind w:left="7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27EE69E">
      <w:start w:val="1"/>
      <w:numFmt w:val="lowerLetter"/>
      <w:lvlText w:val="%2"/>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C0AF00C">
      <w:start w:val="1"/>
      <w:numFmt w:val="lowerRoman"/>
      <w:lvlText w:val="%3"/>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1D6D678">
      <w:start w:val="1"/>
      <w:numFmt w:val="decimal"/>
      <w:lvlText w:val="%4"/>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D1E052A">
      <w:start w:val="1"/>
      <w:numFmt w:val="lowerLetter"/>
      <w:lvlText w:val="%5"/>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8B6A0426">
      <w:start w:val="1"/>
      <w:numFmt w:val="lowerRoman"/>
      <w:lvlText w:val="%6"/>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6F05F08">
      <w:start w:val="1"/>
      <w:numFmt w:val="decimal"/>
      <w:lvlText w:val="%7"/>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E9AD322">
      <w:start w:val="1"/>
      <w:numFmt w:val="lowerLetter"/>
      <w:lvlText w:val="%8"/>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77822F6">
      <w:start w:val="1"/>
      <w:numFmt w:val="lowerRoman"/>
      <w:lvlText w:val="%9"/>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6">
    <w:nsid w:val="744C5B2D"/>
    <w:multiLevelType w:val="hybridMultilevel"/>
    <w:tmpl w:val="1D1E8692"/>
    <w:lvl w:ilvl="0" w:tplc="107A9CDE">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93EA87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DE277FA">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422F7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A84A4DE">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A40F33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A62F1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41A6A9A">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90AD350">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7">
    <w:nsid w:val="74B1029E"/>
    <w:multiLevelType w:val="hybridMultilevel"/>
    <w:tmpl w:val="1D3CDDDE"/>
    <w:lvl w:ilvl="0" w:tplc="2ED4C1E4">
      <w:start w:val="1"/>
      <w:numFmt w:val="lowerLetter"/>
      <w:lvlText w:val="(%1)"/>
      <w:lvlJc w:val="left"/>
      <w:pPr>
        <w:ind w:left="1440"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1" w:tplc="D3BEC6EE">
      <w:start w:val="1"/>
      <w:numFmt w:val="lowerLetter"/>
      <w:lvlText w:val="%2"/>
      <w:lvlJc w:val="left"/>
      <w:pPr>
        <w:ind w:left="17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2" w:tplc="112065E4">
      <w:start w:val="1"/>
      <w:numFmt w:val="lowerRoman"/>
      <w:lvlText w:val="%3"/>
      <w:lvlJc w:val="left"/>
      <w:pPr>
        <w:ind w:left="25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3" w:tplc="4CC0E760">
      <w:start w:val="1"/>
      <w:numFmt w:val="decimal"/>
      <w:lvlText w:val="%4"/>
      <w:lvlJc w:val="left"/>
      <w:pPr>
        <w:ind w:left="32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4" w:tplc="F1B06EDE">
      <w:start w:val="1"/>
      <w:numFmt w:val="lowerLetter"/>
      <w:lvlText w:val="%5"/>
      <w:lvlJc w:val="left"/>
      <w:pPr>
        <w:ind w:left="394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5" w:tplc="C76AE26A">
      <w:start w:val="1"/>
      <w:numFmt w:val="lowerRoman"/>
      <w:lvlText w:val="%6"/>
      <w:lvlJc w:val="left"/>
      <w:pPr>
        <w:ind w:left="466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6" w:tplc="95E4EB5E">
      <w:start w:val="1"/>
      <w:numFmt w:val="decimal"/>
      <w:lvlText w:val="%7"/>
      <w:lvlJc w:val="left"/>
      <w:pPr>
        <w:ind w:left="53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7" w:tplc="FB3EFEAE">
      <w:start w:val="1"/>
      <w:numFmt w:val="lowerLetter"/>
      <w:lvlText w:val="%8"/>
      <w:lvlJc w:val="left"/>
      <w:pPr>
        <w:ind w:left="61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8" w:tplc="EEB2AEBE">
      <w:start w:val="1"/>
      <w:numFmt w:val="lowerRoman"/>
      <w:lvlText w:val="%9"/>
      <w:lvlJc w:val="left"/>
      <w:pPr>
        <w:ind w:left="68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abstractNum>
  <w:abstractNum w:abstractNumId="178">
    <w:nsid w:val="74F07810"/>
    <w:multiLevelType w:val="multilevel"/>
    <w:tmpl w:val="A8683944"/>
    <w:lvl w:ilvl="0">
      <w:start w:val="4"/>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9">
    <w:nsid w:val="759D5E15"/>
    <w:multiLevelType w:val="hybridMultilevel"/>
    <w:tmpl w:val="ACF8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0">
    <w:nsid w:val="75A34834"/>
    <w:multiLevelType w:val="hybridMultilevel"/>
    <w:tmpl w:val="1E9CCBF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1">
    <w:nsid w:val="75A638F6"/>
    <w:multiLevelType w:val="hybridMultilevel"/>
    <w:tmpl w:val="E592C4BE"/>
    <w:lvl w:ilvl="0" w:tplc="3012ADA6">
      <w:start w:val="1"/>
      <w:numFmt w:val="bullet"/>
      <w:lvlText w:val="•"/>
      <w:lvlJc w:val="left"/>
      <w:pPr>
        <w:ind w:left="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8B48C4C">
      <w:start w:val="1"/>
      <w:numFmt w:val="bullet"/>
      <w:lvlText w:val="o"/>
      <w:lvlJc w:val="left"/>
      <w:pPr>
        <w:ind w:left="11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C6AA932">
      <w:start w:val="1"/>
      <w:numFmt w:val="bullet"/>
      <w:lvlText w:val="▪"/>
      <w:lvlJc w:val="left"/>
      <w:pPr>
        <w:ind w:left="18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436A5BE">
      <w:start w:val="1"/>
      <w:numFmt w:val="bullet"/>
      <w:lvlText w:val="•"/>
      <w:lvlJc w:val="left"/>
      <w:pPr>
        <w:ind w:left="25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0588644">
      <w:start w:val="1"/>
      <w:numFmt w:val="bullet"/>
      <w:lvlText w:val="o"/>
      <w:lvlJc w:val="left"/>
      <w:pPr>
        <w:ind w:left="32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3C2DFFC">
      <w:start w:val="1"/>
      <w:numFmt w:val="bullet"/>
      <w:lvlText w:val="▪"/>
      <w:lvlJc w:val="left"/>
      <w:pPr>
        <w:ind w:left="39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DB04A30">
      <w:start w:val="1"/>
      <w:numFmt w:val="bullet"/>
      <w:lvlText w:val="•"/>
      <w:lvlJc w:val="left"/>
      <w:pPr>
        <w:ind w:left="47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25E8756">
      <w:start w:val="1"/>
      <w:numFmt w:val="bullet"/>
      <w:lvlText w:val="o"/>
      <w:lvlJc w:val="left"/>
      <w:pPr>
        <w:ind w:left="54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66C24C2">
      <w:start w:val="1"/>
      <w:numFmt w:val="bullet"/>
      <w:lvlText w:val="▪"/>
      <w:lvlJc w:val="left"/>
      <w:pPr>
        <w:ind w:left="61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2">
    <w:nsid w:val="76770AEA"/>
    <w:multiLevelType w:val="hybridMultilevel"/>
    <w:tmpl w:val="E32A4D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3">
    <w:nsid w:val="77A262C4"/>
    <w:multiLevelType w:val="hybridMultilevel"/>
    <w:tmpl w:val="9ACCE974"/>
    <w:lvl w:ilvl="0" w:tplc="AD982BF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3DA17F4">
      <w:start w:val="1"/>
      <w:numFmt w:val="bullet"/>
      <w:lvlText w:val="o"/>
      <w:lvlJc w:val="left"/>
      <w:pPr>
        <w:ind w:left="12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EA039D8">
      <w:start w:val="1"/>
      <w:numFmt w:val="bullet"/>
      <w:lvlText w:val="▪"/>
      <w:lvlJc w:val="left"/>
      <w:pPr>
        <w:ind w:left="19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56E729C">
      <w:start w:val="1"/>
      <w:numFmt w:val="bullet"/>
      <w:lvlText w:val="•"/>
      <w:lvlJc w:val="left"/>
      <w:pPr>
        <w:ind w:left="26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7054EC">
      <w:start w:val="1"/>
      <w:numFmt w:val="bullet"/>
      <w:lvlText w:val="o"/>
      <w:lvlJc w:val="left"/>
      <w:pPr>
        <w:ind w:left="33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4723D92">
      <w:start w:val="1"/>
      <w:numFmt w:val="bullet"/>
      <w:lvlText w:val="▪"/>
      <w:lvlJc w:val="left"/>
      <w:pPr>
        <w:ind w:left="40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904DA22">
      <w:start w:val="1"/>
      <w:numFmt w:val="bullet"/>
      <w:lvlText w:val="•"/>
      <w:lvlJc w:val="left"/>
      <w:pPr>
        <w:ind w:left="48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A36FB8A">
      <w:start w:val="1"/>
      <w:numFmt w:val="bullet"/>
      <w:lvlText w:val="o"/>
      <w:lvlJc w:val="left"/>
      <w:pPr>
        <w:ind w:left="55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8E2B074">
      <w:start w:val="1"/>
      <w:numFmt w:val="bullet"/>
      <w:lvlText w:val="▪"/>
      <w:lvlJc w:val="left"/>
      <w:pPr>
        <w:ind w:left="62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4">
    <w:nsid w:val="79D52464"/>
    <w:multiLevelType w:val="multilevel"/>
    <w:tmpl w:val="6FC69F9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5">
    <w:nsid w:val="7A8F24FF"/>
    <w:multiLevelType w:val="hybridMultilevel"/>
    <w:tmpl w:val="2A64B36A"/>
    <w:lvl w:ilvl="0" w:tplc="9D7C4200">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5CCA6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5BE87F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C20EB7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E81CA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1B0C280">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914DC5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2D0C0CE">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7D0880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6">
    <w:nsid w:val="7B54100A"/>
    <w:multiLevelType w:val="hybridMultilevel"/>
    <w:tmpl w:val="5484B1A2"/>
    <w:lvl w:ilvl="0" w:tplc="7946077E">
      <w:start w:val="1"/>
      <w:numFmt w:val="bullet"/>
      <w:pStyle w:val="Tabletext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7">
    <w:nsid w:val="7B832649"/>
    <w:multiLevelType w:val="hybridMultilevel"/>
    <w:tmpl w:val="E24E64EA"/>
    <w:lvl w:ilvl="0" w:tplc="C2E8D970">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0043B24">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3D01682">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F629CC6">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1422AC">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AD484D4C">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32C609C">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75AE896">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25A9D90">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88">
    <w:nsid w:val="7C726F16"/>
    <w:multiLevelType w:val="hybridMultilevel"/>
    <w:tmpl w:val="F516E5E4"/>
    <w:lvl w:ilvl="0" w:tplc="DF185380">
      <w:start w:val="1"/>
      <w:numFmt w:val="lowerLetter"/>
      <w:lvlText w:val="(%1)"/>
      <w:lvlJc w:val="left"/>
      <w:pPr>
        <w:ind w:left="1418"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1" w:tplc="EE92F3F8">
      <w:start w:val="1"/>
      <w:numFmt w:val="lowerLetter"/>
      <w:lvlText w:val="%2"/>
      <w:lvlJc w:val="left"/>
      <w:pPr>
        <w:ind w:left="17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2" w:tplc="2514FB2E">
      <w:start w:val="1"/>
      <w:numFmt w:val="lowerRoman"/>
      <w:lvlText w:val="%3"/>
      <w:lvlJc w:val="left"/>
      <w:pPr>
        <w:ind w:left="25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3" w:tplc="CF7ECD52">
      <w:start w:val="1"/>
      <w:numFmt w:val="decimal"/>
      <w:lvlText w:val="%4"/>
      <w:lvlJc w:val="left"/>
      <w:pPr>
        <w:ind w:left="32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4" w:tplc="5C7A0B52">
      <w:start w:val="1"/>
      <w:numFmt w:val="lowerLetter"/>
      <w:lvlText w:val="%5"/>
      <w:lvlJc w:val="left"/>
      <w:pPr>
        <w:ind w:left="394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5" w:tplc="90F4535C">
      <w:start w:val="1"/>
      <w:numFmt w:val="lowerRoman"/>
      <w:lvlText w:val="%6"/>
      <w:lvlJc w:val="left"/>
      <w:pPr>
        <w:ind w:left="466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6" w:tplc="7CAC62E4">
      <w:start w:val="1"/>
      <w:numFmt w:val="decimal"/>
      <w:lvlText w:val="%7"/>
      <w:lvlJc w:val="left"/>
      <w:pPr>
        <w:ind w:left="53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7" w:tplc="539C113E">
      <w:start w:val="1"/>
      <w:numFmt w:val="lowerLetter"/>
      <w:lvlText w:val="%8"/>
      <w:lvlJc w:val="left"/>
      <w:pPr>
        <w:ind w:left="61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8" w:tplc="EDDA77A6">
      <w:start w:val="1"/>
      <w:numFmt w:val="lowerRoman"/>
      <w:lvlText w:val="%9"/>
      <w:lvlJc w:val="left"/>
      <w:pPr>
        <w:ind w:left="68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abstractNum>
  <w:abstractNum w:abstractNumId="189">
    <w:nsid w:val="7CF21A10"/>
    <w:multiLevelType w:val="hybridMultilevel"/>
    <w:tmpl w:val="263ACEFE"/>
    <w:lvl w:ilvl="0" w:tplc="798EAA78">
      <w:start w:val="1"/>
      <w:numFmt w:val="bullet"/>
      <w:lvlText w:val="•"/>
      <w:lvlJc w:val="left"/>
      <w:pPr>
        <w:tabs>
          <w:tab w:val="num" w:pos="720"/>
        </w:tabs>
        <w:ind w:left="720" w:hanging="360"/>
      </w:pPr>
      <w:rPr>
        <w:rFonts w:ascii="Arial" w:hAnsi="Arial" w:hint="default"/>
      </w:rPr>
    </w:lvl>
    <w:lvl w:ilvl="1" w:tplc="4CD4B3F8" w:tentative="1">
      <w:start w:val="1"/>
      <w:numFmt w:val="bullet"/>
      <w:lvlText w:val="•"/>
      <w:lvlJc w:val="left"/>
      <w:pPr>
        <w:tabs>
          <w:tab w:val="num" w:pos="1440"/>
        </w:tabs>
        <w:ind w:left="1440" w:hanging="360"/>
      </w:pPr>
      <w:rPr>
        <w:rFonts w:ascii="Arial" w:hAnsi="Arial" w:hint="default"/>
      </w:rPr>
    </w:lvl>
    <w:lvl w:ilvl="2" w:tplc="E0A6BBD4" w:tentative="1">
      <w:start w:val="1"/>
      <w:numFmt w:val="bullet"/>
      <w:lvlText w:val="•"/>
      <w:lvlJc w:val="left"/>
      <w:pPr>
        <w:tabs>
          <w:tab w:val="num" w:pos="2160"/>
        </w:tabs>
        <w:ind w:left="2160" w:hanging="360"/>
      </w:pPr>
      <w:rPr>
        <w:rFonts w:ascii="Arial" w:hAnsi="Arial" w:hint="default"/>
      </w:rPr>
    </w:lvl>
    <w:lvl w:ilvl="3" w:tplc="35240AA6" w:tentative="1">
      <w:start w:val="1"/>
      <w:numFmt w:val="bullet"/>
      <w:lvlText w:val="•"/>
      <w:lvlJc w:val="left"/>
      <w:pPr>
        <w:tabs>
          <w:tab w:val="num" w:pos="2880"/>
        </w:tabs>
        <w:ind w:left="2880" w:hanging="360"/>
      </w:pPr>
      <w:rPr>
        <w:rFonts w:ascii="Arial" w:hAnsi="Arial" w:hint="default"/>
      </w:rPr>
    </w:lvl>
    <w:lvl w:ilvl="4" w:tplc="F86AA9A4" w:tentative="1">
      <w:start w:val="1"/>
      <w:numFmt w:val="bullet"/>
      <w:lvlText w:val="•"/>
      <w:lvlJc w:val="left"/>
      <w:pPr>
        <w:tabs>
          <w:tab w:val="num" w:pos="3600"/>
        </w:tabs>
        <w:ind w:left="3600" w:hanging="360"/>
      </w:pPr>
      <w:rPr>
        <w:rFonts w:ascii="Arial" w:hAnsi="Arial" w:hint="default"/>
      </w:rPr>
    </w:lvl>
    <w:lvl w:ilvl="5" w:tplc="A664DA98" w:tentative="1">
      <w:start w:val="1"/>
      <w:numFmt w:val="bullet"/>
      <w:lvlText w:val="•"/>
      <w:lvlJc w:val="left"/>
      <w:pPr>
        <w:tabs>
          <w:tab w:val="num" w:pos="4320"/>
        </w:tabs>
        <w:ind w:left="4320" w:hanging="360"/>
      </w:pPr>
      <w:rPr>
        <w:rFonts w:ascii="Arial" w:hAnsi="Arial" w:hint="default"/>
      </w:rPr>
    </w:lvl>
    <w:lvl w:ilvl="6" w:tplc="AE8826D2" w:tentative="1">
      <w:start w:val="1"/>
      <w:numFmt w:val="bullet"/>
      <w:lvlText w:val="•"/>
      <w:lvlJc w:val="left"/>
      <w:pPr>
        <w:tabs>
          <w:tab w:val="num" w:pos="5040"/>
        </w:tabs>
        <w:ind w:left="5040" w:hanging="360"/>
      </w:pPr>
      <w:rPr>
        <w:rFonts w:ascii="Arial" w:hAnsi="Arial" w:hint="default"/>
      </w:rPr>
    </w:lvl>
    <w:lvl w:ilvl="7" w:tplc="A09E4DDE" w:tentative="1">
      <w:start w:val="1"/>
      <w:numFmt w:val="bullet"/>
      <w:lvlText w:val="•"/>
      <w:lvlJc w:val="left"/>
      <w:pPr>
        <w:tabs>
          <w:tab w:val="num" w:pos="5760"/>
        </w:tabs>
        <w:ind w:left="5760" w:hanging="360"/>
      </w:pPr>
      <w:rPr>
        <w:rFonts w:ascii="Arial" w:hAnsi="Arial" w:hint="default"/>
      </w:rPr>
    </w:lvl>
    <w:lvl w:ilvl="8" w:tplc="B6D8F416" w:tentative="1">
      <w:start w:val="1"/>
      <w:numFmt w:val="bullet"/>
      <w:lvlText w:val="•"/>
      <w:lvlJc w:val="left"/>
      <w:pPr>
        <w:tabs>
          <w:tab w:val="num" w:pos="6480"/>
        </w:tabs>
        <w:ind w:left="6480" w:hanging="360"/>
      </w:pPr>
      <w:rPr>
        <w:rFonts w:ascii="Arial" w:hAnsi="Arial" w:hint="default"/>
      </w:rPr>
    </w:lvl>
  </w:abstractNum>
  <w:abstractNum w:abstractNumId="190">
    <w:nsid w:val="7D57444C"/>
    <w:multiLevelType w:val="hybridMultilevel"/>
    <w:tmpl w:val="629C792E"/>
    <w:lvl w:ilvl="0" w:tplc="9D9A9CE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1">
    <w:nsid w:val="7EAC5AAF"/>
    <w:multiLevelType w:val="multilevel"/>
    <w:tmpl w:val="6A40B604"/>
    <w:lvl w:ilvl="0">
      <w:start w:val="1"/>
      <w:numFmt w:val="decimal"/>
      <w:lvlText w:val="%1."/>
      <w:lvlJc w:val="left"/>
      <w:pPr>
        <w:ind w:left="7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num w:numId="1">
    <w:abstractNumId w:val="136"/>
  </w:num>
  <w:num w:numId="2">
    <w:abstractNumId w:val="101"/>
  </w:num>
  <w:num w:numId="3">
    <w:abstractNumId w:val="186"/>
  </w:num>
  <w:num w:numId="4">
    <w:abstractNumId w:val="42"/>
  </w:num>
  <w:num w:numId="5">
    <w:abstractNumId w:val="107"/>
  </w:num>
  <w:num w:numId="6">
    <w:abstractNumId w:val="35"/>
  </w:num>
  <w:num w:numId="7">
    <w:abstractNumId w:val="166"/>
  </w:num>
  <w:num w:numId="8">
    <w:abstractNumId w:val="122"/>
  </w:num>
  <w:num w:numId="9">
    <w:abstractNumId w:val="165"/>
  </w:num>
  <w:num w:numId="10">
    <w:abstractNumId w:val="38"/>
  </w:num>
  <w:num w:numId="11">
    <w:abstractNumId w:val="128"/>
  </w:num>
  <w:num w:numId="12">
    <w:abstractNumId w:val="18"/>
  </w:num>
  <w:num w:numId="13">
    <w:abstractNumId w:val="103"/>
  </w:num>
  <w:num w:numId="14">
    <w:abstractNumId w:val="19"/>
  </w:num>
  <w:num w:numId="15">
    <w:abstractNumId w:val="77"/>
  </w:num>
  <w:num w:numId="16">
    <w:abstractNumId w:val="69"/>
  </w:num>
  <w:num w:numId="17">
    <w:abstractNumId w:val="51"/>
  </w:num>
  <w:num w:numId="18">
    <w:abstractNumId w:val="142"/>
  </w:num>
  <w:num w:numId="19">
    <w:abstractNumId w:val="160"/>
  </w:num>
  <w:num w:numId="20">
    <w:abstractNumId w:val="125"/>
  </w:num>
  <w:num w:numId="21">
    <w:abstractNumId w:val="14"/>
  </w:num>
  <w:num w:numId="22">
    <w:abstractNumId w:val="111"/>
  </w:num>
  <w:num w:numId="23">
    <w:abstractNumId w:val="129"/>
  </w:num>
  <w:num w:numId="24">
    <w:abstractNumId w:val="39"/>
  </w:num>
  <w:num w:numId="25">
    <w:abstractNumId w:val="75"/>
  </w:num>
  <w:num w:numId="26">
    <w:abstractNumId w:val="72"/>
  </w:num>
  <w:num w:numId="27">
    <w:abstractNumId w:val="4"/>
  </w:num>
  <w:num w:numId="28">
    <w:abstractNumId w:val="90"/>
  </w:num>
  <w:num w:numId="29">
    <w:abstractNumId w:val="141"/>
  </w:num>
  <w:num w:numId="30">
    <w:abstractNumId w:val="189"/>
  </w:num>
  <w:num w:numId="31">
    <w:abstractNumId w:val="149"/>
  </w:num>
  <w:num w:numId="32">
    <w:abstractNumId w:val="117"/>
  </w:num>
  <w:num w:numId="33">
    <w:abstractNumId w:val="49"/>
  </w:num>
  <w:num w:numId="34">
    <w:abstractNumId w:val="190"/>
  </w:num>
  <w:num w:numId="35">
    <w:abstractNumId w:val="61"/>
  </w:num>
  <w:num w:numId="36">
    <w:abstractNumId w:val="124"/>
  </w:num>
  <w:num w:numId="37">
    <w:abstractNumId w:val="120"/>
  </w:num>
  <w:num w:numId="38">
    <w:abstractNumId w:val="95"/>
  </w:num>
  <w:num w:numId="39">
    <w:abstractNumId w:val="109"/>
  </w:num>
  <w:num w:numId="40">
    <w:abstractNumId w:val="135"/>
  </w:num>
  <w:num w:numId="41">
    <w:abstractNumId w:val="46"/>
  </w:num>
  <w:num w:numId="42">
    <w:abstractNumId w:val="33"/>
  </w:num>
  <w:num w:numId="43">
    <w:abstractNumId w:val="11"/>
  </w:num>
  <w:num w:numId="44">
    <w:abstractNumId w:val="60"/>
  </w:num>
  <w:num w:numId="45">
    <w:abstractNumId w:val="128"/>
    <w:lvlOverride w:ilvl="0">
      <w:startOverride w:val="3"/>
    </w:lvlOverride>
    <w:lvlOverride w:ilvl="1">
      <w:startOverride w:val="1"/>
    </w:lvlOverride>
    <w:lvlOverride w:ilvl="2">
      <w:startOverride w:val="4"/>
    </w:lvlOverride>
  </w:num>
  <w:num w:numId="46">
    <w:abstractNumId w:val="130"/>
  </w:num>
  <w:num w:numId="47">
    <w:abstractNumId w:val="128"/>
    <w:lvlOverride w:ilvl="0">
      <w:startOverride w:val="3"/>
    </w:lvlOverride>
    <w:lvlOverride w:ilvl="1">
      <w:startOverride w:val="5"/>
    </w:lvlOverride>
    <w:lvlOverride w:ilvl="2">
      <w:startOverride w:val="2"/>
    </w:lvlOverride>
    <w:lvlOverride w:ilvl="3">
      <w:startOverride w:val="5"/>
    </w:lvlOverride>
    <w:lvlOverride w:ilvl="4">
      <w:startOverride w:val="4"/>
    </w:lvlOverride>
  </w:num>
  <w:num w:numId="48">
    <w:abstractNumId w:val="128"/>
    <w:lvlOverride w:ilvl="0">
      <w:startOverride w:val="3"/>
    </w:lvlOverride>
    <w:lvlOverride w:ilvl="1">
      <w:startOverride w:val="5"/>
    </w:lvlOverride>
    <w:lvlOverride w:ilvl="2">
      <w:startOverride w:val="2"/>
    </w:lvlOverride>
    <w:lvlOverride w:ilvl="3">
      <w:startOverride w:val="5"/>
    </w:lvlOverride>
    <w:lvlOverride w:ilvl="4">
      <w:startOverride w:val="5"/>
    </w:lvlOverride>
  </w:num>
  <w:num w:numId="49">
    <w:abstractNumId w:val="13"/>
  </w:num>
  <w:num w:numId="50">
    <w:abstractNumId w:val="128"/>
    <w:lvlOverride w:ilvl="0">
      <w:startOverride w:val="3"/>
    </w:lvlOverride>
    <w:lvlOverride w:ilvl="1">
      <w:startOverride w:val="7"/>
    </w:lvlOverride>
    <w:lvlOverride w:ilvl="2">
      <w:startOverride w:val="3"/>
    </w:lvlOverride>
  </w:num>
  <w:num w:numId="51">
    <w:abstractNumId w:val="6"/>
  </w:num>
  <w:num w:numId="52">
    <w:abstractNumId w:val="3"/>
  </w:num>
  <w:num w:numId="53">
    <w:abstractNumId w:val="179"/>
  </w:num>
  <w:num w:numId="54">
    <w:abstractNumId w:val="26"/>
  </w:num>
  <w:num w:numId="55">
    <w:abstractNumId w:val="37"/>
  </w:num>
  <w:num w:numId="56">
    <w:abstractNumId w:val="56"/>
  </w:num>
  <w:num w:numId="57">
    <w:abstractNumId w:val="144"/>
  </w:num>
  <w:num w:numId="58">
    <w:abstractNumId w:val="73"/>
  </w:num>
  <w:num w:numId="59">
    <w:abstractNumId w:val="29"/>
  </w:num>
  <w:num w:numId="60">
    <w:abstractNumId w:val="184"/>
  </w:num>
  <w:num w:numId="61">
    <w:abstractNumId w:val="98"/>
  </w:num>
  <w:num w:numId="62">
    <w:abstractNumId w:val="134"/>
  </w:num>
  <w:num w:numId="63">
    <w:abstractNumId w:val="94"/>
  </w:num>
  <w:num w:numId="64">
    <w:abstractNumId w:val="164"/>
  </w:num>
  <w:num w:numId="65">
    <w:abstractNumId w:val="2"/>
  </w:num>
  <w:num w:numId="66">
    <w:abstractNumId w:val="64"/>
  </w:num>
  <w:num w:numId="67">
    <w:abstractNumId w:val="155"/>
  </w:num>
  <w:num w:numId="68">
    <w:abstractNumId w:val="180"/>
  </w:num>
  <w:num w:numId="69">
    <w:abstractNumId w:val="96"/>
  </w:num>
  <w:num w:numId="70">
    <w:abstractNumId w:val="127"/>
  </w:num>
  <w:num w:numId="71">
    <w:abstractNumId w:val="10"/>
  </w:num>
  <w:num w:numId="72">
    <w:abstractNumId w:val="12"/>
  </w:num>
  <w:num w:numId="73">
    <w:abstractNumId w:val="68"/>
  </w:num>
  <w:num w:numId="74">
    <w:abstractNumId w:val="63"/>
  </w:num>
  <w:num w:numId="75">
    <w:abstractNumId w:val="0"/>
  </w:num>
  <w:num w:numId="76">
    <w:abstractNumId w:val="76"/>
  </w:num>
  <w:num w:numId="77">
    <w:abstractNumId w:val="108"/>
  </w:num>
  <w:num w:numId="78">
    <w:abstractNumId w:val="138"/>
  </w:num>
  <w:num w:numId="79">
    <w:abstractNumId w:val="158"/>
  </w:num>
  <w:num w:numId="80">
    <w:abstractNumId w:val="21"/>
  </w:num>
  <w:num w:numId="81">
    <w:abstractNumId w:val="93"/>
  </w:num>
  <w:num w:numId="82">
    <w:abstractNumId w:val="30"/>
  </w:num>
  <w:num w:numId="83">
    <w:abstractNumId w:val="17"/>
  </w:num>
  <w:num w:numId="84">
    <w:abstractNumId w:val="157"/>
  </w:num>
  <w:num w:numId="85">
    <w:abstractNumId w:val="168"/>
  </w:num>
  <w:num w:numId="86">
    <w:abstractNumId w:val="162"/>
  </w:num>
  <w:num w:numId="87">
    <w:abstractNumId w:val="112"/>
  </w:num>
  <w:num w:numId="88">
    <w:abstractNumId w:val="88"/>
  </w:num>
  <w:num w:numId="89">
    <w:abstractNumId w:val="62"/>
  </w:num>
  <w:num w:numId="90">
    <w:abstractNumId w:val="140"/>
  </w:num>
  <w:num w:numId="91">
    <w:abstractNumId w:val="146"/>
  </w:num>
  <w:num w:numId="92">
    <w:abstractNumId w:val="156"/>
  </w:num>
  <w:num w:numId="93">
    <w:abstractNumId w:val="185"/>
  </w:num>
  <w:num w:numId="94">
    <w:abstractNumId w:val="85"/>
  </w:num>
  <w:num w:numId="95">
    <w:abstractNumId w:val="148"/>
  </w:num>
  <w:num w:numId="96">
    <w:abstractNumId w:val="80"/>
  </w:num>
  <w:num w:numId="97">
    <w:abstractNumId w:val="174"/>
  </w:num>
  <w:num w:numId="98">
    <w:abstractNumId w:val="102"/>
  </w:num>
  <w:num w:numId="99">
    <w:abstractNumId w:val="173"/>
  </w:num>
  <w:num w:numId="100">
    <w:abstractNumId w:val="66"/>
  </w:num>
  <w:num w:numId="101">
    <w:abstractNumId w:val="183"/>
  </w:num>
  <w:num w:numId="102">
    <w:abstractNumId w:val="176"/>
  </w:num>
  <w:num w:numId="103">
    <w:abstractNumId w:val="24"/>
  </w:num>
  <w:num w:numId="104">
    <w:abstractNumId w:val="153"/>
  </w:num>
  <w:num w:numId="105">
    <w:abstractNumId w:val="152"/>
  </w:num>
  <w:num w:numId="106">
    <w:abstractNumId w:val="118"/>
  </w:num>
  <w:num w:numId="107">
    <w:abstractNumId w:val="116"/>
  </w:num>
  <w:num w:numId="108">
    <w:abstractNumId w:val="181"/>
  </w:num>
  <w:num w:numId="1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7"/>
  </w:num>
  <w:num w:numId="116">
    <w:abstractNumId w:val="187"/>
  </w:num>
  <w:num w:numId="117">
    <w:abstractNumId w:val="97"/>
  </w:num>
  <w:num w:numId="118">
    <w:abstractNumId w:val="9"/>
  </w:num>
  <w:num w:numId="119">
    <w:abstractNumId w:val="150"/>
  </w:num>
  <w:num w:numId="1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3"/>
  </w:num>
  <w:num w:numId="123">
    <w:abstractNumId w:val="5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1"/>
    <w:lvlOverride w:ilvl="0">
      <w:startOverride w:val="7"/>
    </w:lvlOverride>
    <w:lvlOverride w:ilvl="1"/>
    <w:lvlOverride w:ilvl="2"/>
    <w:lvlOverride w:ilvl="3"/>
    <w:lvlOverride w:ilvl="4"/>
    <w:lvlOverride w:ilvl="5"/>
    <w:lvlOverride w:ilvl="6"/>
    <w:lvlOverride w:ilvl="7"/>
    <w:lvlOverride w:ilvl="8"/>
  </w:num>
  <w:num w:numId="125">
    <w:abstractNumId w:val="5"/>
    <w:lvlOverride w:ilvl="0">
      <w:startOverride w:val="1"/>
    </w:lvlOverride>
    <w:lvlOverride w:ilvl="1"/>
    <w:lvlOverride w:ilvl="2"/>
    <w:lvlOverride w:ilvl="3"/>
    <w:lvlOverride w:ilvl="4"/>
    <w:lvlOverride w:ilvl="5"/>
    <w:lvlOverride w:ilvl="6"/>
    <w:lvlOverride w:ilvl="7"/>
    <w:lvlOverride w:ilvl="8"/>
  </w:num>
  <w:num w:numId="126">
    <w:abstractNumId w:val="1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6"/>
  </w:num>
  <w:num w:numId="128">
    <w:abstractNumId w:val="45"/>
  </w:num>
  <w:num w:numId="129">
    <w:abstractNumId w:val="52"/>
  </w:num>
  <w:num w:numId="130">
    <w:abstractNumId w:val="79"/>
  </w:num>
  <w:num w:numId="131">
    <w:abstractNumId w:val="36"/>
  </w:num>
  <w:num w:numId="132">
    <w:abstractNumId w:val="65"/>
  </w:num>
  <w:num w:numId="133">
    <w:abstractNumId w:val="87"/>
  </w:num>
  <w:num w:numId="134">
    <w:abstractNumId w:val="159"/>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3"/>
  </w:num>
  <w:num w:numId="13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140">
    <w:abstractNumId w:val="44"/>
    <w:lvlOverride w:ilvl="0">
      <w:startOverride w:val="12"/>
    </w:lvlOverride>
    <w:lvlOverride w:ilvl="1"/>
    <w:lvlOverride w:ilvl="2"/>
    <w:lvlOverride w:ilvl="3"/>
    <w:lvlOverride w:ilvl="4"/>
    <w:lvlOverride w:ilvl="5"/>
    <w:lvlOverride w:ilvl="6"/>
    <w:lvlOverride w:ilvl="7"/>
    <w:lvlOverride w:ilvl="8"/>
  </w:num>
  <w:num w:numId="141">
    <w:abstractNumId w:val="86"/>
  </w:num>
  <w:num w:numId="142">
    <w:abstractNumId w:val="74"/>
    <w:lvlOverride w:ilvl="0">
      <w:startOverride w:val="1"/>
    </w:lvlOverride>
    <w:lvlOverride w:ilvl="1"/>
    <w:lvlOverride w:ilvl="2"/>
    <w:lvlOverride w:ilvl="3"/>
    <w:lvlOverride w:ilvl="4"/>
    <w:lvlOverride w:ilvl="5"/>
    <w:lvlOverride w:ilvl="6"/>
    <w:lvlOverride w:ilvl="7"/>
    <w:lvlOverride w:ilvl="8"/>
  </w:num>
  <w:num w:numId="143">
    <w:abstractNumId w:val="121"/>
  </w:num>
  <w:num w:numId="144">
    <w:abstractNumId w:val="7"/>
    <w:lvlOverride w:ilvl="0">
      <w:startOverride w:val="4"/>
    </w:lvlOverride>
    <w:lvlOverride w:ilvl="1">
      <w:startOverride w:val="1"/>
    </w:lvlOverride>
    <w:lvlOverride w:ilvl="2"/>
    <w:lvlOverride w:ilvl="3"/>
    <w:lvlOverride w:ilvl="4"/>
    <w:lvlOverride w:ilvl="5"/>
    <w:lvlOverride w:ilvl="6"/>
    <w:lvlOverride w:ilvl="7"/>
    <w:lvlOverride w:ilvl="8"/>
  </w:num>
  <w:num w:numId="14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
  </w:num>
  <w:num w:numId="14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0"/>
  </w:num>
  <w:num w:numId="15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2"/>
  </w:num>
  <w:num w:numId="154">
    <w:abstractNumId w:val="105"/>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7"/>
  </w:num>
  <w:num w:numId="15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4"/>
    <w:lvlOverride w:ilvl="0">
      <w:startOverride w:val="2"/>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1"/>
  </w:num>
  <w:num w:numId="189">
    <w:abstractNumId w:val="128"/>
    <w:lvlOverride w:ilvl="0">
      <w:startOverride w:val="3"/>
    </w:lvlOverride>
    <w:lvlOverride w:ilvl="1">
      <w:startOverride w:val="5"/>
    </w:lvlOverride>
    <w:lvlOverride w:ilvl="2">
      <w:startOverride w:val="2"/>
    </w:lvlOverride>
    <w:lvlOverride w:ilvl="3">
      <w:startOverride w:val="4"/>
    </w:lvlOverride>
    <w:lvlOverride w:ilvl="4">
      <w:startOverride w:val="2"/>
    </w:lvlOverride>
  </w:num>
  <w:num w:numId="190">
    <w:abstractNumId w:val="143"/>
  </w:num>
  <w:num w:numId="191">
    <w:abstractNumId w:val="171"/>
  </w:num>
  <w:num w:numId="192">
    <w:abstractNumId w:val="89"/>
  </w:num>
  <w:num w:numId="193">
    <w:abstractNumId w:val="43"/>
  </w:num>
  <w:num w:numId="194">
    <w:abstractNumId w:val="40"/>
  </w:num>
  <w:num w:numId="195">
    <w:abstractNumId w:val="54"/>
  </w:num>
  <w:num w:numId="196">
    <w:abstractNumId w:val="170"/>
  </w:num>
  <w:num w:numId="197">
    <w:abstractNumId w:val="18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activeWritingStyle w:appName="MSWord" w:lang="en-US" w:vendorID="64" w:dllVersion="131078" w:nlCheck="1" w:checkStyle="0"/>
  <w:activeWritingStyle w:appName="MSWord" w:lang="en-GB" w:vendorID="64" w:dllVersion="131078" w:nlCheck="1" w:checkStyle="1"/>
  <w:activeWritingStyle w:appName="MSWord" w:lang="en-ZA" w:vendorID="64" w:dllVersion="131078" w:nlCheck="1" w:checkStyle="0"/>
  <w:activeWritingStyle w:appName="MSWord" w:lang="fr-FR" w:vendorID="64" w:dllVersion="131078" w:nlCheck="1" w:checkStyle="1"/>
  <w:activeWritingStyle w:appName="MSWord" w:lang="en-AU" w:vendorID="64" w:dllVersion="131078" w:nlCheck="1" w:checkStyle="1"/>
  <w:proofState w:spelling="clean" w:grammar="clean"/>
  <w:defaultTabStop w:val="720"/>
  <w:drawingGridHorizontalSpacing w:val="10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B70"/>
    <w:rsid w:val="000003D0"/>
    <w:rsid w:val="000007A8"/>
    <w:rsid w:val="000016E8"/>
    <w:rsid w:val="0000616E"/>
    <w:rsid w:val="00006625"/>
    <w:rsid w:val="00006744"/>
    <w:rsid w:val="0000757C"/>
    <w:rsid w:val="00007FFC"/>
    <w:rsid w:val="0001040C"/>
    <w:rsid w:val="00010A20"/>
    <w:rsid w:val="0001183B"/>
    <w:rsid w:val="00011858"/>
    <w:rsid w:val="00012AFE"/>
    <w:rsid w:val="00012BCD"/>
    <w:rsid w:val="000157FD"/>
    <w:rsid w:val="00020C82"/>
    <w:rsid w:val="0002137E"/>
    <w:rsid w:val="00022102"/>
    <w:rsid w:val="00023C95"/>
    <w:rsid w:val="00024879"/>
    <w:rsid w:val="00025BE9"/>
    <w:rsid w:val="00027339"/>
    <w:rsid w:val="00027DCE"/>
    <w:rsid w:val="000312DE"/>
    <w:rsid w:val="0003141B"/>
    <w:rsid w:val="00032085"/>
    <w:rsid w:val="000323E7"/>
    <w:rsid w:val="00034BDA"/>
    <w:rsid w:val="00034F36"/>
    <w:rsid w:val="0003569E"/>
    <w:rsid w:val="00036AE6"/>
    <w:rsid w:val="000373F4"/>
    <w:rsid w:val="0003776D"/>
    <w:rsid w:val="00037E85"/>
    <w:rsid w:val="000402E7"/>
    <w:rsid w:val="000419D0"/>
    <w:rsid w:val="00043240"/>
    <w:rsid w:val="0004442B"/>
    <w:rsid w:val="00044DD8"/>
    <w:rsid w:val="0004501C"/>
    <w:rsid w:val="00045F3B"/>
    <w:rsid w:val="0004611B"/>
    <w:rsid w:val="0004730B"/>
    <w:rsid w:val="00050381"/>
    <w:rsid w:val="0005104A"/>
    <w:rsid w:val="00051820"/>
    <w:rsid w:val="0005235A"/>
    <w:rsid w:val="000542BB"/>
    <w:rsid w:val="00054812"/>
    <w:rsid w:val="00054FB4"/>
    <w:rsid w:val="00055440"/>
    <w:rsid w:val="0005614E"/>
    <w:rsid w:val="00057CFD"/>
    <w:rsid w:val="000601A0"/>
    <w:rsid w:val="0006135E"/>
    <w:rsid w:val="00061E3A"/>
    <w:rsid w:val="000626B4"/>
    <w:rsid w:val="00062777"/>
    <w:rsid w:val="00062918"/>
    <w:rsid w:val="00063D09"/>
    <w:rsid w:val="000642B2"/>
    <w:rsid w:val="00065EFC"/>
    <w:rsid w:val="000718B2"/>
    <w:rsid w:val="00072A4D"/>
    <w:rsid w:val="0007403F"/>
    <w:rsid w:val="000743CB"/>
    <w:rsid w:val="0007455B"/>
    <w:rsid w:val="00074FFA"/>
    <w:rsid w:val="000754EB"/>
    <w:rsid w:val="00076D72"/>
    <w:rsid w:val="0008202A"/>
    <w:rsid w:val="000821F1"/>
    <w:rsid w:val="00082922"/>
    <w:rsid w:val="00083614"/>
    <w:rsid w:val="00083CB5"/>
    <w:rsid w:val="00084A5E"/>
    <w:rsid w:val="00086660"/>
    <w:rsid w:val="0009055B"/>
    <w:rsid w:val="00091FC8"/>
    <w:rsid w:val="00092AF2"/>
    <w:rsid w:val="00093C08"/>
    <w:rsid w:val="00093E8E"/>
    <w:rsid w:val="00094A21"/>
    <w:rsid w:val="00094BDD"/>
    <w:rsid w:val="000A4AF4"/>
    <w:rsid w:val="000A4D4C"/>
    <w:rsid w:val="000A5D91"/>
    <w:rsid w:val="000A61C9"/>
    <w:rsid w:val="000A626E"/>
    <w:rsid w:val="000A6CAC"/>
    <w:rsid w:val="000B071F"/>
    <w:rsid w:val="000B1F6A"/>
    <w:rsid w:val="000B1FA5"/>
    <w:rsid w:val="000B2FBC"/>
    <w:rsid w:val="000B31CF"/>
    <w:rsid w:val="000B5A28"/>
    <w:rsid w:val="000B6984"/>
    <w:rsid w:val="000B729E"/>
    <w:rsid w:val="000C4B60"/>
    <w:rsid w:val="000C5C69"/>
    <w:rsid w:val="000C5FED"/>
    <w:rsid w:val="000C6034"/>
    <w:rsid w:val="000C67B0"/>
    <w:rsid w:val="000D034B"/>
    <w:rsid w:val="000D21B7"/>
    <w:rsid w:val="000D2373"/>
    <w:rsid w:val="000D33C8"/>
    <w:rsid w:val="000D48A0"/>
    <w:rsid w:val="000D4B80"/>
    <w:rsid w:val="000D57E4"/>
    <w:rsid w:val="000D6695"/>
    <w:rsid w:val="000D6F52"/>
    <w:rsid w:val="000D6F91"/>
    <w:rsid w:val="000E12FF"/>
    <w:rsid w:val="000E1462"/>
    <w:rsid w:val="000E1863"/>
    <w:rsid w:val="000E1E5B"/>
    <w:rsid w:val="000E2339"/>
    <w:rsid w:val="000E24CB"/>
    <w:rsid w:val="000E4E31"/>
    <w:rsid w:val="000E528E"/>
    <w:rsid w:val="000F2932"/>
    <w:rsid w:val="000F337D"/>
    <w:rsid w:val="000F4A90"/>
    <w:rsid w:val="000F4FB3"/>
    <w:rsid w:val="000F543A"/>
    <w:rsid w:val="000F54A4"/>
    <w:rsid w:val="000F54F0"/>
    <w:rsid w:val="000F648B"/>
    <w:rsid w:val="00100912"/>
    <w:rsid w:val="00100F76"/>
    <w:rsid w:val="0010276D"/>
    <w:rsid w:val="00102D0C"/>
    <w:rsid w:val="0010300B"/>
    <w:rsid w:val="001030F0"/>
    <w:rsid w:val="00103C85"/>
    <w:rsid w:val="00103F0C"/>
    <w:rsid w:val="00103F81"/>
    <w:rsid w:val="00104A5C"/>
    <w:rsid w:val="00105935"/>
    <w:rsid w:val="00105B46"/>
    <w:rsid w:val="00106A4B"/>
    <w:rsid w:val="00107085"/>
    <w:rsid w:val="001111EE"/>
    <w:rsid w:val="00111F46"/>
    <w:rsid w:val="00113272"/>
    <w:rsid w:val="0011351F"/>
    <w:rsid w:val="00113CF3"/>
    <w:rsid w:val="00113E73"/>
    <w:rsid w:val="00116127"/>
    <w:rsid w:val="00116BF0"/>
    <w:rsid w:val="0011753E"/>
    <w:rsid w:val="001175C0"/>
    <w:rsid w:val="00121444"/>
    <w:rsid w:val="001234C9"/>
    <w:rsid w:val="00124A61"/>
    <w:rsid w:val="001257E0"/>
    <w:rsid w:val="00126586"/>
    <w:rsid w:val="00126D0A"/>
    <w:rsid w:val="00127BCF"/>
    <w:rsid w:val="001306B8"/>
    <w:rsid w:val="0013351A"/>
    <w:rsid w:val="00134479"/>
    <w:rsid w:val="00134614"/>
    <w:rsid w:val="001362C1"/>
    <w:rsid w:val="00137C49"/>
    <w:rsid w:val="00140409"/>
    <w:rsid w:val="00141078"/>
    <w:rsid w:val="00141152"/>
    <w:rsid w:val="00141252"/>
    <w:rsid w:val="00142B82"/>
    <w:rsid w:val="00142DC6"/>
    <w:rsid w:val="00144011"/>
    <w:rsid w:val="0014429A"/>
    <w:rsid w:val="00144414"/>
    <w:rsid w:val="00144B6D"/>
    <w:rsid w:val="00145CFE"/>
    <w:rsid w:val="00146B40"/>
    <w:rsid w:val="00153F39"/>
    <w:rsid w:val="00154BA0"/>
    <w:rsid w:val="001561AA"/>
    <w:rsid w:val="001606E6"/>
    <w:rsid w:val="00160778"/>
    <w:rsid w:val="00160AA9"/>
    <w:rsid w:val="0016273D"/>
    <w:rsid w:val="00164067"/>
    <w:rsid w:val="00165A78"/>
    <w:rsid w:val="00166FE1"/>
    <w:rsid w:val="001674BB"/>
    <w:rsid w:val="00167600"/>
    <w:rsid w:val="00167AB9"/>
    <w:rsid w:val="001717F2"/>
    <w:rsid w:val="0017198D"/>
    <w:rsid w:val="00172075"/>
    <w:rsid w:val="001723B9"/>
    <w:rsid w:val="00172D3B"/>
    <w:rsid w:val="00173C78"/>
    <w:rsid w:val="001761C3"/>
    <w:rsid w:val="001775AF"/>
    <w:rsid w:val="00181DEE"/>
    <w:rsid w:val="001823E4"/>
    <w:rsid w:val="00182A80"/>
    <w:rsid w:val="00184B1E"/>
    <w:rsid w:val="0018584F"/>
    <w:rsid w:val="00185E95"/>
    <w:rsid w:val="00186A3A"/>
    <w:rsid w:val="00187E74"/>
    <w:rsid w:val="001907FC"/>
    <w:rsid w:val="001909DF"/>
    <w:rsid w:val="0019100F"/>
    <w:rsid w:val="001933F5"/>
    <w:rsid w:val="001940CF"/>
    <w:rsid w:val="00194718"/>
    <w:rsid w:val="001947B8"/>
    <w:rsid w:val="00195348"/>
    <w:rsid w:val="0019538C"/>
    <w:rsid w:val="001964D5"/>
    <w:rsid w:val="00196B3E"/>
    <w:rsid w:val="001A0798"/>
    <w:rsid w:val="001A2B8B"/>
    <w:rsid w:val="001A34D7"/>
    <w:rsid w:val="001A35B9"/>
    <w:rsid w:val="001A5B8E"/>
    <w:rsid w:val="001A7C2B"/>
    <w:rsid w:val="001B0C7D"/>
    <w:rsid w:val="001B13EA"/>
    <w:rsid w:val="001B18A0"/>
    <w:rsid w:val="001B2811"/>
    <w:rsid w:val="001B2E33"/>
    <w:rsid w:val="001B33FD"/>
    <w:rsid w:val="001B3FFB"/>
    <w:rsid w:val="001B52B2"/>
    <w:rsid w:val="001B5766"/>
    <w:rsid w:val="001B5ED7"/>
    <w:rsid w:val="001B6BAF"/>
    <w:rsid w:val="001B6C4B"/>
    <w:rsid w:val="001B7005"/>
    <w:rsid w:val="001C0091"/>
    <w:rsid w:val="001C1860"/>
    <w:rsid w:val="001C1B67"/>
    <w:rsid w:val="001C2406"/>
    <w:rsid w:val="001C259B"/>
    <w:rsid w:val="001C2676"/>
    <w:rsid w:val="001C2841"/>
    <w:rsid w:val="001C35F5"/>
    <w:rsid w:val="001C3C31"/>
    <w:rsid w:val="001C551F"/>
    <w:rsid w:val="001C6873"/>
    <w:rsid w:val="001C7C84"/>
    <w:rsid w:val="001D00BE"/>
    <w:rsid w:val="001D0429"/>
    <w:rsid w:val="001D0C39"/>
    <w:rsid w:val="001D16D5"/>
    <w:rsid w:val="001D1CC4"/>
    <w:rsid w:val="001D23DD"/>
    <w:rsid w:val="001D2C4B"/>
    <w:rsid w:val="001D3027"/>
    <w:rsid w:val="001D319F"/>
    <w:rsid w:val="001D39BD"/>
    <w:rsid w:val="001D4493"/>
    <w:rsid w:val="001D61D9"/>
    <w:rsid w:val="001D6A93"/>
    <w:rsid w:val="001D6DD0"/>
    <w:rsid w:val="001D7766"/>
    <w:rsid w:val="001E0B43"/>
    <w:rsid w:val="001E1324"/>
    <w:rsid w:val="001E3404"/>
    <w:rsid w:val="001E3612"/>
    <w:rsid w:val="001E3EC7"/>
    <w:rsid w:val="001E42DB"/>
    <w:rsid w:val="001E490F"/>
    <w:rsid w:val="001E4AD5"/>
    <w:rsid w:val="001E5FC8"/>
    <w:rsid w:val="001E6415"/>
    <w:rsid w:val="001E69D9"/>
    <w:rsid w:val="001E7268"/>
    <w:rsid w:val="001E79F6"/>
    <w:rsid w:val="001F2282"/>
    <w:rsid w:val="001F31EC"/>
    <w:rsid w:val="001F32EB"/>
    <w:rsid w:val="001F34EF"/>
    <w:rsid w:val="001F3A73"/>
    <w:rsid w:val="001F3D4D"/>
    <w:rsid w:val="001F4112"/>
    <w:rsid w:val="001F4648"/>
    <w:rsid w:val="001F5B1D"/>
    <w:rsid w:val="001F7120"/>
    <w:rsid w:val="002000F6"/>
    <w:rsid w:val="0020135C"/>
    <w:rsid w:val="00203813"/>
    <w:rsid w:val="00204491"/>
    <w:rsid w:val="002048EF"/>
    <w:rsid w:val="00204D02"/>
    <w:rsid w:val="00205B66"/>
    <w:rsid w:val="00205EB0"/>
    <w:rsid w:val="00205F2A"/>
    <w:rsid w:val="00205F45"/>
    <w:rsid w:val="00206736"/>
    <w:rsid w:val="002120E2"/>
    <w:rsid w:val="00213381"/>
    <w:rsid w:val="0021379C"/>
    <w:rsid w:val="00214606"/>
    <w:rsid w:val="002231A9"/>
    <w:rsid w:val="002243FE"/>
    <w:rsid w:val="002248E7"/>
    <w:rsid w:val="00225499"/>
    <w:rsid w:val="00226B98"/>
    <w:rsid w:val="00226C6B"/>
    <w:rsid w:val="002324C1"/>
    <w:rsid w:val="00232D5B"/>
    <w:rsid w:val="00233944"/>
    <w:rsid w:val="0023485D"/>
    <w:rsid w:val="00234F3E"/>
    <w:rsid w:val="002355A6"/>
    <w:rsid w:val="00235C73"/>
    <w:rsid w:val="00236B64"/>
    <w:rsid w:val="00237D82"/>
    <w:rsid w:val="002406C3"/>
    <w:rsid w:val="002417F1"/>
    <w:rsid w:val="00241DEA"/>
    <w:rsid w:val="00241F44"/>
    <w:rsid w:val="00243F56"/>
    <w:rsid w:val="00246BF5"/>
    <w:rsid w:val="00247DC3"/>
    <w:rsid w:val="002501C1"/>
    <w:rsid w:val="002501CC"/>
    <w:rsid w:val="00250F14"/>
    <w:rsid w:val="00250F42"/>
    <w:rsid w:val="00252071"/>
    <w:rsid w:val="00253212"/>
    <w:rsid w:val="00253B34"/>
    <w:rsid w:val="00255949"/>
    <w:rsid w:val="00255CF3"/>
    <w:rsid w:val="002563BD"/>
    <w:rsid w:val="0025724D"/>
    <w:rsid w:val="00257EE8"/>
    <w:rsid w:val="00260E1D"/>
    <w:rsid w:val="00261E9B"/>
    <w:rsid w:val="00263CA2"/>
    <w:rsid w:val="00264669"/>
    <w:rsid w:val="002648A0"/>
    <w:rsid w:val="0026549A"/>
    <w:rsid w:val="00267D0F"/>
    <w:rsid w:val="00272A0D"/>
    <w:rsid w:val="00273CFD"/>
    <w:rsid w:val="002762D2"/>
    <w:rsid w:val="002769F3"/>
    <w:rsid w:val="00276A99"/>
    <w:rsid w:val="00277AB9"/>
    <w:rsid w:val="0028198D"/>
    <w:rsid w:val="00282681"/>
    <w:rsid w:val="002827BA"/>
    <w:rsid w:val="00282BB0"/>
    <w:rsid w:val="00283C68"/>
    <w:rsid w:val="002845FD"/>
    <w:rsid w:val="00284FD2"/>
    <w:rsid w:val="00286EF8"/>
    <w:rsid w:val="0029107A"/>
    <w:rsid w:val="00291CF2"/>
    <w:rsid w:val="002925C5"/>
    <w:rsid w:val="002930E7"/>
    <w:rsid w:val="00294297"/>
    <w:rsid w:val="00295678"/>
    <w:rsid w:val="00296FDD"/>
    <w:rsid w:val="0029705C"/>
    <w:rsid w:val="002971EF"/>
    <w:rsid w:val="0029749C"/>
    <w:rsid w:val="002A0E22"/>
    <w:rsid w:val="002A122E"/>
    <w:rsid w:val="002A1B5D"/>
    <w:rsid w:val="002A5482"/>
    <w:rsid w:val="002A54E3"/>
    <w:rsid w:val="002A6450"/>
    <w:rsid w:val="002A7363"/>
    <w:rsid w:val="002B03DA"/>
    <w:rsid w:val="002B19FD"/>
    <w:rsid w:val="002B2CBF"/>
    <w:rsid w:val="002B4691"/>
    <w:rsid w:val="002B547B"/>
    <w:rsid w:val="002B58BE"/>
    <w:rsid w:val="002B5B84"/>
    <w:rsid w:val="002B6C9A"/>
    <w:rsid w:val="002B6CD8"/>
    <w:rsid w:val="002B740F"/>
    <w:rsid w:val="002B7514"/>
    <w:rsid w:val="002C1587"/>
    <w:rsid w:val="002C21C0"/>
    <w:rsid w:val="002C2DB2"/>
    <w:rsid w:val="002C3A14"/>
    <w:rsid w:val="002C3CD5"/>
    <w:rsid w:val="002C4140"/>
    <w:rsid w:val="002C51AB"/>
    <w:rsid w:val="002C56BC"/>
    <w:rsid w:val="002C5A84"/>
    <w:rsid w:val="002C5D13"/>
    <w:rsid w:val="002C6FDA"/>
    <w:rsid w:val="002C7E3A"/>
    <w:rsid w:val="002D1BBA"/>
    <w:rsid w:val="002D1BD9"/>
    <w:rsid w:val="002D2800"/>
    <w:rsid w:val="002D33A8"/>
    <w:rsid w:val="002D3A37"/>
    <w:rsid w:val="002D5443"/>
    <w:rsid w:val="002D5A6D"/>
    <w:rsid w:val="002D60EE"/>
    <w:rsid w:val="002D6895"/>
    <w:rsid w:val="002D6F3E"/>
    <w:rsid w:val="002E04E7"/>
    <w:rsid w:val="002E07C1"/>
    <w:rsid w:val="002E30B7"/>
    <w:rsid w:val="002E38DC"/>
    <w:rsid w:val="002E3C3F"/>
    <w:rsid w:val="002E3E2C"/>
    <w:rsid w:val="002E3FDA"/>
    <w:rsid w:val="002E43DB"/>
    <w:rsid w:val="002E43DC"/>
    <w:rsid w:val="002E5931"/>
    <w:rsid w:val="002E64D1"/>
    <w:rsid w:val="002E65B9"/>
    <w:rsid w:val="002E7970"/>
    <w:rsid w:val="002F162D"/>
    <w:rsid w:val="002F518B"/>
    <w:rsid w:val="002F5439"/>
    <w:rsid w:val="002F5FA1"/>
    <w:rsid w:val="002F6684"/>
    <w:rsid w:val="002F7DB4"/>
    <w:rsid w:val="00300D4F"/>
    <w:rsid w:val="0030241E"/>
    <w:rsid w:val="00303655"/>
    <w:rsid w:val="0030441F"/>
    <w:rsid w:val="00305C2A"/>
    <w:rsid w:val="00305DA9"/>
    <w:rsid w:val="003076A7"/>
    <w:rsid w:val="00307734"/>
    <w:rsid w:val="00307CF0"/>
    <w:rsid w:val="00307D18"/>
    <w:rsid w:val="003104EA"/>
    <w:rsid w:val="0031096F"/>
    <w:rsid w:val="0031105D"/>
    <w:rsid w:val="003117DB"/>
    <w:rsid w:val="003123EB"/>
    <w:rsid w:val="003137B1"/>
    <w:rsid w:val="00314CBA"/>
    <w:rsid w:val="003155DD"/>
    <w:rsid w:val="0031614E"/>
    <w:rsid w:val="00316A57"/>
    <w:rsid w:val="00320966"/>
    <w:rsid w:val="00321349"/>
    <w:rsid w:val="00322F13"/>
    <w:rsid w:val="0032364C"/>
    <w:rsid w:val="0032393B"/>
    <w:rsid w:val="0032399C"/>
    <w:rsid w:val="00323D7E"/>
    <w:rsid w:val="0032465E"/>
    <w:rsid w:val="00324777"/>
    <w:rsid w:val="00325565"/>
    <w:rsid w:val="00327CC8"/>
    <w:rsid w:val="00327FED"/>
    <w:rsid w:val="003307FA"/>
    <w:rsid w:val="00330DC7"/>
    <w:rsid w:val="0033105E"/>
    <w:rsid w:val="00331C57"/>
    <w:rsid w:val="00333F05"/>
    <w:rsid w:val="00336460"/>
    <w:rsid w:val="003367DE"/>
    <w:rsid w:val="003368A2"/>
    <w:rsid w:val="00336FFB"/>
    <w:rsid w:val="00337349"/>
    <w:rsid w:val="0033740C"/>
    <w:rsid w:val="00337697"/>
    <w:rsid w:val="0034012E"/>
    <w:rsid w:val="00340152"/>
    <w:rsid w:val="00341FEE"/>
    <w:rsid w:val="0034212B"/>
    <w:rsid w:val="00342CC6"/>
    <w:rsid w:val="00342E0E"/>
    <w:rsid w:val="003430BD"/>
    <w:rsid w:val="003441ED"/>
    <w:rsid w:val="00347388"/>
    <w:rsid w:val="0035014E"/>
    <w:rsid w:val="00350611"/>
    <w:rsid w:val="00350D44"/>
    <w:rsid w:val="00351142"/>
    <w:rsid w:val="003519A8"/>
    <w:rsid w:val="00351BD2"/>
    <w:rsid w:val="003524ED"/>
    <w:rsid w:val="00353CE1"/>
    <w:rsid w:val="00353D45"/>
    <w:rsid w:val="00355A15"/>
    <w:rsid w:val="00356446"/>
    <w:rsid w:val="00357E1F"/>
    <w:rsid w:val="003623D3"/>
    <w:rsid w:val="003635EF"/>
    <w:rsid w:val="00363B41"/>
    <w:rsid w:val="003646E9"/>
    <w:rsid w:val="003649AC"/>
    <w:rsid w:val="00364B40"/>
    <w:rsid w:val="0036673D"/>
    <w:rsid w:val="00367F77"/>
    <w:rsid w:val="003706EA"/>
    <w:rsid w:val="003719E6"/>
    <w:rsid w:val="00371C34"/>
    <w:rsid w:val="003735BB"/>
    <w:rsid w:val="00373DBF"/>
    <w:rsid w:val="00373DEE"/>
    <w:rsid w:val="003744EE"/>
    <w:rsid w:val="00374B58"/>
    <w:rsid w:val="00374E55"/>
    <w:rsid w:val="003752C6"/>
    <w:rsid w:val="00377A30"/>
    <w:rsid w:val="00377EDB"/>
    <w:rsid w:val="00380B2F"/>
    <w:rsid w:val="00380E5E"/>
    <w:rsid w:val="003829F6"/>
    <w:rsid w:val="003839DE"/>
    <w:rsid w:val="00383CAD"/>
    <w:rsid w:val="003843ED"/>
    <w:rsid w:val="0038487E"/>
    <w:rsid w:val="0038493F"/>
    <w:rsid w:val="00385545"/>
    <w:rsid w:val="003857AA"/>
    <w:rsid w:val="003857D9"/>
    <w:rsid w:val="00385DCD"/>
    <w:rsid w:val="00386B76"/>
    <w:rsid w:val="00386D7F"/>
    <w:rsid w:val="003871B0"/>
    <w:rsid w:val="003906A2"/>
    <w:rsid w:val="00394506"/>
    <w:rsid w:val="003962E4"/>
    <w:rsid w:val="003964CF"/>
    <w:rsid w:val="0039682F"/>
    <w:rsid w:val="00397013"/>
    <w:rsid w:val="003977AA"/>
    <w:rsid w:val="00397D7B"/>
    <w:rsid w:val="003A166D"/>
    <w:rsid w:val="003A243A"/>
    <w:rsid w:val="003A2B81"/>
    <w:rsid w:val="003A2D1F"/>
    <w:rsid w:val="003A31AB"/>
    <w:rsid w:val="003A37AA"/>
    <w:rsid w:val="003A4402"/>
    <w:rsid w:val="003A4498"/>
    <w:rsid w:val="003A4919"/>
    <w:rsid w:val="003A4FF1"/>
    <w:rsid w:val="003A5A76"/>
    <w:rsid w:val="003A5F63"/>
    <w:rsid w:val="003A61DF"/>
    <w:rsid w:val="003B0D25"/>
    <w:rsid w:val="003B325D"/>
    <w:rsid w:val="003B36A1"/>
    <w:rsid w:val="003B3F8A"/>
    <w:rsid w:val="003B40E0"/>
    <w:rsid w:val="003B55AE"/>
    <w:rsid w:val="003B58C4"/>
    <w:rsid w:val="003B65FC"/>
    <w:rsid w:val="003B6B78"/>
    <w:rsid w:val="003B7A42"/>
    <w:rsid w:val="003C0152"/>
    <w:rsid w:val="003C0BC4"/>
    <w:rsid w:val="003C20D8"/>
    <w:rsid w:val="003C3CCF"/>
    <w:rsid w:val="003C469C"/>
    <w:rsid w:val="003C52F6"/>
    <w:rsid w:val="003C62CE"/>
    <w:rsid w:val="003C662E"/>
    <w:rsid w:val="003C6EC3"/>
    <w:rsid w:val="003C7266"/>
    <w:rsid w:val="003D0285"/>
    <w:rsid w:val="003D0A41"/>
    <w:rsid w:val="003D0EFE"/>
    <w:rsid w:val="003D33FF"/>
    <w:rsid w:val="003D381D"/>
    <w:rsid w:val="003D38BF"/>
    <w:rsid w:val="003D3D26"/>
    <w:rsid w:val="003D4F96"/>
    <w:rsid w:val="003D5308"/>
    <w:rsid w:val="003D665B"/>
    <w:rsid w:val="003D6774"/>
    <w:rsid w:val="003D68A3"/>
    <w:rsid w:val="003D7C39"/>
    <w:rsid w:val="003D7EAE"/>
    <w:rsid w:val="003E03A2"/>
    <w:rsid w:val="003E121F"/>
    <w:rsid w:val="003E2E01"/>
    <w:rsid w:val="003E36AA"/>
    <w:rsid w:val="003E3917"/>
    <w:rsid w:val="003E4ED3"/>
    <w:rsid w:val="003E5E23"/>
    <w:rsid w:val="003E62B6"/>
    <w:rsid w:val="003E71DC"/>
    <w:rsid w:val="003F14AA"/>
    <w:rsid w:val="003F164F"/>
    <w:rsid w:val="003F4037"/>
    <w:rsid w:val="003F4195"/>
    <w:rsid w:val="003F4DE8"/>
    <w:rsid w:val="003F64E5"/>
    <w:rsid w:val="003F67C5"/>
    <w:rsid w:val="003F6AD1"/>
    <w:rsid w:val="003F7B14"/>
    <w:rsid w:val="004021BB"/>
    <w:rsid w:val="00403DAE"/>
    <w:rsid w:val="004065B3"/>
    <w:rsid w:val="00406E9D"/>
    <w:rsid w:val="004070A2"/>
    <w:rsid w:val="0040710C"/>
    <w:rsid w:val="004072B7"/>
    <w:rsid w:val="004073F3"/>
    <w:rsid w:val="00407C69"/>
    <w:rsid w:val="004107D7"/>
    <w:rsid w:val="0041081B"/>
    <w:rsid w:val="00411716"/>
    <w:rsid w:val="004119CA"/>
    <w:rsid w:val="00411A5E"/>
    <w:rsid w:val="00412FF0"/>
    <w:rsid w:val="004130E0"/>
    <w:rsid w:val="004138F2"/>
    <w:rsid w:val="00414069"/>
    <w:rsid w:val="004144C4"/>
    <w:rsid w:val="00414E20"/>
    <w:rsid w:val="00415A7C"/>
    <w:rsid w:val="004161F2"/>
    <w:rsid w:val="00416816"/>
    <w:rsid w:val="00416D4B"/>
    <w:rsid w:val="00417630"/>
    <w:rsid w:val="00420183"/>
    <w:rsid w:val="004205AE"/>
    <w:rsid w:val="00421014"/>
    <w:rsid w:val="004216F5"/>
    <w:rsid w:val="00422DF9"/>
    <w:rsid w:val="00422F5A"/>
    <w:rsid w:val="004240D1"/>
    <w:rsid w:val="0042634B"/>
    <w:rsid w:val="004268FA"/>
    <w:rsid w:val="00426967"/>
    <w:rsid w:val="004312C3"/>
    <w:rsid w:val="00432F25"/>
    <w:rsid w:val="00433E08"/>
    <w:rsid w:val="00434185"/>
    <w:rsid w:val="00435B3A"/>
    <w:rsid w:val="004370E2"/>
    <w:rsid w:val="00437A8B"/>
    <w:rsid w:val="0044023D"/>
    <w:rsid w:val="004417A6"/>
    <w:rsid w:val="004419BE"/>
    <w:rsid w:val="00442706"/>
    <w:rsid w:val="004448A2"/>
    <w:rsid w:val="004452A6"/>
    <w:rsid w:val="00445987"/>
    <w:rsid w:val="0044702C"/>
    <w:rsid w:val="004500F6"/>
    <w:rsid w:val="004503CA"/>
    <w:rsid w:val="00450896"/>
    <w:rsid w:val="004509D9"/>
    <w:rsid w:val="004509F0"/>
    <w:rsid w:val="00451460"/>
    <w:rsid w:val="00452068"/>
    <w:rsid w:val="0045382F"/>
    <w:rsid w:val="0045495D"/>
    <w:rsid w:val="00454BA9"/>
    <w:rsid w:val="0045630D"/>
    <w:rsid w:val="00457788"/>
    <w:rsid w:val="00457870"/>
    <w:rsid w:val="004579F9"/>
    <w:rsid w:val="004622FA"/>
    <w:rsid w:val="00462E7E"/>
    <w:rsid w:val="00462EF7"/>
    <w:rsid w:val="00463767"/>
    <w:rsid w:val="004639F6"/>
    <w:rsid w:val="004644C1"/>
    <w:rsid w:val="00467C39"/>
    <w:rsid w:val="00472DA2"/>
    <w:rsid w:val="00472EDC"/>
    <w:rsid w:val="004734C1"/>
    <w:rsid w:val="00473672"/>
    <w:rsid w:val="00480F61"/>
    <w:rsid w:val="00483961"/>
    <w:rsid w:val="00485084"/>
    <w:rsid w:val="00485627"/>
    <w:rsid w:val="004865A9"/>
    <w:rsid w:val="004876F4"/>
    <w:rsid w:val="00487A40"/>
    <w:rsid w:val="0049041A"/>
    <w:rsid w:val="00490AB3"/>
    <w:rsid w:val="00492806"/>
    <w:rsid w:val="004932C2"/>
    <w:rsid w:val="004934D8"/>
    <w:rsid w:val="0049392B"/>
    <w:rsid w:val="004954BA"/>
    <w:rsid w:val="00496930"/>
    <w:rsid w:val="00497320"/>
    <w:rsid w:val="00497D5F"/>
    <w:rsid w:val="004A23B3"/>
    <w:rsid w:val="004A33C6"/>
    <w:rsid w:val="004A50B3"/>
    <w:rsid w:val="004A64CC"/>
    <w:rsid w:val="004B13E3"/>
    <w:rsid w:val="004B19FA"/>
    <w:rsid w:val="004B4D22"/>
    <w:rsid w:val="004B554B"/>
    <w:rsid w:val="004B5752"/>
    <w:rsid w:val="004B5FF2"/>
    <w:rsid w:val="004B60D0"/>
    <w:rsid w:val="004B7C59"/>
    <w:rsid w:val="004C240D"/>
    <w:rsid w:val="004C2B2E"/>
    <w:rsid w:val="004C3561"/>
    <w:rsid w:val="004C44D0"/>
    <w:rsid w:val="004C4747"/>
    <w:rsid w:val="004C4A6C"/>
    <w:rsid w:val="004C4D3D"/>
    <w:rsid w:val="004C652C"/>
    <w:rsid w:val="004C6A2F"/>
    <w:rsid w:val="004C7C23"/>
    <w:rsid w:val="004C7C5D"/>
    <w:rsid w:val="004D0741"/>
    <w:rsid w:val="004D1F5B"/>
    <w:rsid w:val="004D2388"/>
    <w:rsid w:val="004D37FD"/>
    <w:rsid w:val="004D5172"/>
    <w:rsid w:val="004D51F3"/>
    <w:rsid w:val="004D716F"/>
    <w:rsid w:val="004E13A3"/>
    <w:rsid w:val="004E18B6"/>
    <w:rsid w:val="004E367B"/>
    <w:rsid w:val="004E3CF0"/>
    <w:rsid w:val="004E668C"/>
    <w:rsid w:val="004E69EB"/>
    <w:rsid w:val="004E6FAA"/>
    <w:rsid w:val="004E7225"/>
    <w:rsid w:val="004E7431"/>
    <w:rsid w:val="004E7629"/>
    <w:rsid w:val="004E7E64"/>
    <w:rsid w:val="004F00AF"/>
    <w:rsid w:val="004F0593"/>
    <w:rsid w:val="004F0E88"/>
    <w:rsid w:val="004F13E7"/>
    <w:rsid w:val="004F18F4"/>
    <w:rsid w:val="004F1C42"/>
    <w:rsid w:val="004F1D12"/>
    <w:rsid w:val="004F255C"/>
    <w:rsid w:val="004F2799"/>
    <w:rsid w:val="004F34CC"/>
    <w:rsid w:val="004F3593"/>
    <w:rsid w:val="004F42CA"/>
    <w:rsid w:val="004F5061"/>
    <w:rsid w:val="004F5116"/>
    <w:rsid w:val="0050027D"/>
    <w:rsid w:val="00500C19"/>
    <w:rsid w:val="00503126"/>
    <w:rsid w:val="0051044A"/>
    <w:rsid w:val="00511167"/>
    <w:rsid w:val="00511EBB"/>
    <w:rsid w:val="00512528"/>
    <w:rsid w:val="00513033"/>
    <w:rsid w:val="005136C4"/>
    <w:rsid w:val="00514858"/>
    <w:rsid w:val="00514B0F"/>
    <w:rsid w:val="00516F49"/>
    <w:rsid w:val="0052094F"/>
    <w:rsid w:val="00521A24"/>
    <w:rsid w:val="00525715"/>
    <w:rsid w:val="00525C30"/>
    <w:rsid w:val="00525CF2"/>
    <w:rsid w:val="005267F9"/>
    <w:rsid w:val="005275C1"/>
    <w:rsid w:val="00527848"/>
    <w:rsid w:val="0053049E"/>
    <w:rsid w:val="005309EA"/>
    <w:rsid w:val="00531C29"/>
    <w:rsid w:val="005337BF"/>
    <w:rsid w:val="00536431"/>
    <w:rsid w:val="005365AD"/>
    <w:rsid w:val="00536A97"/>
    <w:rsid w:val="005371B4"/>
    <w:rsid w:val="0053762D"/>
    <w:rsid w:val="0053775C"/>
    <w:rsid w:val="00537C6E"/>
    <w:rsid w:val="005410A5"/>
    <w:rsid w:val="00541149"/>
    <w:rsid w:val="0054181C"/>
    <w:rsid w:val="00541C66"/>
    <w:rsid w:val="005421D1"/>
    <w:rsid w:val="00542E35"/>
    <w:rsid w:val="00543938"/>
    <w:rsid w:val="00543CE7"/>
    <w:rsid w:val="00544486"/>
    <w:rsid w:val="00544DAC"/>
    <w:rsid w:val="0054640A"/>
    <w:rsid w:val="00546B3B"/>
    <w:rsid w:val="00547CB9"/>
    <w:rsid w:val="00552360"/>
    <w:rsid w:val="005579C9"/>
    <w:rsid w:val="00557B0C"/>
    <w:rsid w:val="005604BC"/>
    <w:rsid w:val="00561F91"/>
    <w:rsid w:val="00562D8C"/>
    <w:rsid w:val="00562E98"/>
    <w:rsid w:val="0056385E"/>
    <w:rsid w:val="005645BF"/>
    <w:rsid w:val="00566064"/>
    <w:rsid w:val="0056610D"/>
    <w:rsid w:val="0056649A"/>
    <w:rsid w:val="0057144B"/>
    <w:rsid w:val="00571F4B"/>
    <w:rsid w:val="00572645"/>
    <w:rsid w:val="00572B96"/>
    <w:rsid w:val="00574A89"/>
    <w:rsid w:val="0057621E"/>
    <w:rsid w:val="0058000B"/>
    <w:rsid w:val="00580154"/>
    <w:rsid w:val="00581017"/>
    <w:rsid w:val="00581453"/>
    <w:rsid w:val="0058281D"/>
    <w:rsid w:val="00582BF2"/>
    <w:rsid w:val="00582C32"/>
    <w:rsid w:val="005831C1"/>
    <w:rsid w:val="00583695"/>
    <w:rsid w:val="00583C68"/>
    <w:rsid w:val="0058510C"/>
    <w:rsid w:val="00585628"/>
    <w:rsid w:val="00586870"/>
    <w:rsid w:val="00590875"/>
    <w:rsid w:val="00590B94"/>
    <w:rsid w:val="00590C92"/>
    <w:rsid w:val="00591422"/>
    <w:rsid w:val="005927F6"/>
    <w:rsid w:val="00592F3B"/>
    <w:rsid w:val="00594B86"/>
    <w:rsid w:val="005A3544"/>
    <w:rsid w:val="005A435F"/>
    <w:rsid w:val="005A4A47"/>
    <w:rsid w:val="005A4AAD"/>
    <w:rsid w:val="005A53EA"/>
    <w:rsid w:val="005A5555"/>
    <w:rsid w:val="005A566D"/>
    <w:rsid w:val="005B14C2"/>
    <w:rsid w:val="005B3030"/>
    <w:rsid w:val="005B31FB"/>
    <w:rsid w:val="005B5AE1"/>
    <w:rsid w:val="005B68D9"/>
    <w:rsid w:val="005B7027"/>
    <w:rsid w:val="005B75DE"/>
    <w:rsid w:val="005C18AF"/>
    <w:rsid w:val="005C2051"/>
    <w:rsid w:val="005C2092"/>
    <w:rsid w:val="005C43F1"/>
    <w:rsid w:val="005C551B"/>
    <w:rsid w:val="005C5DA2"/>
    <w:rsid w:val="005C5F8F"/>
    <w:rsid w:val="005D3819"/>
    <w:rsid w:val="005D662B"/>
    <w:rsid w:val="005E0E39"/>
    <w:rsid w:val="005E1A04"/>
    <w:rsid w:val="005E1BB0"/>
    <w:rsid w:val="005E3941"/>
    <w:rsid w:val="005E3BEA"/>
    <w:rsid w:val="005E46B4"/>
    <w:rsid w:val="005E4F9B"/>
    <w:rsid w:val="005E5D70"/>
    <w:rsid w:val="005E5EBD"/>
    <w:rsid w:val="005E6C71"/>
    <w:rsid w:val="005E6E77"/>
    <w:rsid w:val="005E7B20"/>
    <w:rsid w:val="005F0C55"/>
    <w:rsid w:val="005F3D1B"/>
    <w:rsid w:val="005F448A"/>
    <w:rsid w:val="005F4B1E"/>
    <w:rsid w:val="005F53A9"/>
    <w:rsid w:val="005F5C14"/>
    <w:rsid w:val="00600866"/>
    <w:rsid w:val="00601012"/>
    <w:rsid w:val="00602001"/>
    <w:rsid w:val="00604DA4"/>
    <w:rsid w:val="00605936"/>
    <w:rsid w:val="00605A14"/>
    <w:rsid w:val="00606041"/>
    <w:rsid w:val="00606422"/>
    <w:rsid w:val="00607F58"/>
    <w:rsid w:val="00611DFE"/>
    <w:rsid w:val="00612377"/>
    <w:rsid w:val="00613F09"/>
    <w:rsid w:val="006140AB"/>
    <w:rsid w:val="00614194"/>
    <w:rsid w:val="00614BBF"/>
    <w:rsid w:val="00615873"/>
    <w:rsid w:val="00616ADE"/>
    <w:rsid w:val="006201D7"/>
    <w:rsid w:val="00620CE2"/>
    <w:rsid w:val="006218E6"/>
    <w:rsid w:val="00622596"/>
    <w:rsid w:val="00622A2E"/>
    <w:rsid w:val="00624384"/>
    <w:rsid w:val="00624BF2"/>
    <w:rsid w:val="00625EBF"/>
    <w:rsid w:val="00626AC5"/>
    <w:rsid w:val="00627285"/>
    <w:rsid w:val="00630630"/>
    <w:rsid w:val="00630F1A"/>
    <w:rsid w:val="006323BE"/>
    <w:rsid w:val="00632B6D"/>
    <w:rsid w:val="0063313B"/>
    <w:rsid w:val="0063372E"/>
    <w:rsid w:val="00633B6F"/>
    <w:rsid w:val="00633BD1"/>
    <w:rsid w:val="00633F17"/>
    <w:rsid w:val="00634FC2"/>
    <w:rsid w:val="00635CE0"/>
    <w:rsid w:val="0063674E"/>
    <w:rsid w:val="006409E0"/>
    <w:rsid w:val="00640B8D"/>
    <w:rsid w:val="00640BE4"/>
    <w:rsid w:val="00641E8A"/>
    <w:rsid w:val="0064406B"/>
    <w:rsid w:val="00645103"/>
    <w:rsid w:val="0064608E"/>
    <w:rsid w:val="0064706D"/>
    <w:rsid w:val="00647432"/>
    <w:rsid w:val="006478F8"/>
    <w:rsid w:val="00647EB6"/>
    <w:rsid w:val="00647F3A"/>
    <w:rsid w:val="0065238C"/>
    <w:rsid w:val="00652657"/>
    <w:rsid w:val="00652FFE"/>
    <w:rsid w:val="00653449"/>
    <w:rsid w:val="006535AC"/>
    <w:rsid w:val="00655500"/>
    <w:rsid w:val="00655676"/>
    <w:rsid w:val="0065587D"/>
    <w:rsid w:val="006558E2"/>
    <w:rsid w:val="00655A3E"/>
    <w:rsid w:val="00656E8F"/>
    <w:rsid w:val="00656F81"/>
    <w:rsid w:val="006572B5"/>
    <w:rsid w:val="00657982"/>
    <w:rsid w:val="00661EC6"/>
    <w:rsid w:val="006636BD"/>
    <w:rsid w:val="00663748"/>
    <w:rsid w:val="00664D86"/>
    <w:rsid w:val="00665AA5"/>
    <w:rsid w:val="00665AC6"/>
    <w:rsid w:val="00665BDB"/>
    <w:rsid w:val="00666B73"/>
    <w:rsid w:val="006677A4"/>
    <w:rsid w:val="0067253C"/>
    <w:rsid w:val="00672D60"/>
    <w:rsid w:val="0067524D"/>
    <w:rsid w:val="00675A0E"/>
    <w:rsid w:val="00677208"/>
    <w:rsid w:val="00677D60"/>
    <w:rsid w:val="006802B6"/>
    <w:rsid w:val="00680ACF"/>
    <w:rsid w:val="00681D88"/>
    <w:rsid w:val="00682043"/>
    <w:rsid w:val="00682B81"/>
    <w:rsid w:val="006836B5"/>
    <w:rsid w:val="00684727"/>
    <w:rsid w:val="006852E1"/>
    <w:rsid w:val="00685A2A"/>
    <w:rsid w:val="00685C65"/>
    <w:rsid w:val="006869F4"/>
    <w:rsid w:val="00686BC1"/>
    <w:rsid w:val="00687456"/>
    <w:rsid w:val="006878AA"/>
    <w:rsid w:val="0069039B"/>
    <w:rsid w:val="00691109"/>
    <w:rsid w:val="00691756"/>
    <w:rsid w:val="00695076"/>
    <w:rsid w:val="00696113"/>
    <w:rsid w:val="006963C4"/>
    <w:rsid w:val="00696FBE"/>
    <w:rsid w:val="006A04A1"/>
    <w:rsid w:val="006A06EF"/>
    <w:rsid w:val="006A279A"/>
    <w:rsid w:val="006A3277"/>
    <w:rsid w:val="006A4238"/>
    <w:rsid w:val="006A5C96"/>
    <w:rsid w:val="006A607E"/>
    <w:rsid w:val="006A6543"/>
    <w:rsid w:val="006B0061"/>
    <w:rsid w:val="006B1478"/>
    <w:rsid w:val="006B1F94"/>
    <w:rsid w:val="006B280D"/>
    <w:rsid w:val="006B295F"/>
    <w:rsid w:val="006B37FF"/>
    <w:rsid w:val="006B430B"/>
    <w:rsid w:val="006B4611"/>
    <w:rsid w:val="006B6DFC"/>
    <w:rsid w:val="006B7ADF"/>
    <w:rsid w:val="006C011B"/>
    <w:rsid w:val="006C0E99"/>
    <w:rsid w:val="006C262E"/>
    <w:rsid w:val="006C39FA"/>
    <w:rsid w:val="006C3DC5"/>
    <w:rsid w:val="006C4572"/>
    <w:rsid w:val="006C4826"/>
    <w:rsid w:val="006C507D"/>
    <w:rsid w:val="006C5279"/>
    <w:rsid w:val="006D1108"/>
    <w:rsid w:val="006D2348"/>
    <w:rsid w:val="006D2A3F"/>
    <w:rsid w:val="006D3818"/>
    <w:rsid w:val="006D3F2B"/>
    <w:rsid w:val="006D47F2"/>
    <w:rsid w:val="006D5D85"/>
    <w:rsid w:val="006D7B13"/>
    <w:rsid w:val="006D7CB8"/>
    <w:rsid w:val="006E4269"/>
    <w:rsid w:val="006E4E75"/>
    <w:rsid w:val="006E4EF4"/>
    <w:rsid w:val="006E68A5"/>
    <w:rsid w:val="006E742D"/>
    <w:rsid w:val="006E7701"/>
    <w:rsid w:val="006E7997"/>
    <w:rsid w:val="006F03A3"/>
    <w:rsid w:val="006F0F21"/>
    <w:rsid w:val="006F1104"/>
    <w:rsid w:val="006F142D"/>
    <w:rsid w:val="006F16EE"/>
    <w:rsid w:val="006F170E"/>
    <w:rsid w:val="006F1EE0"/>
    <w:rsid w:val="006F23C2"/>
    <w:rsid w:val="006F7783"/>
    <w:rsid w:val="006F7866"/>
    <w:rsid w:val="007002CF"/>
    <w:rsid w:val="00701946"/>
    <w:rsid w:val="007027B5"/>
    <w:rsid w:val="007045E9"/>
    <w:rsid w:val="007057A6"/>
    <w:rsid w:val="00706BB1"/>
    <w:rsid w:val="007109E3"/>
    <w:rsid w:val="00713287"/>
    <w:rsid w:val="0071365D"/>
    <w:rsid w:val="00713FAF"/>
    <w:rsid w:val="00716441"/>
    <w:rsid w:val="00717C46"/>
    <w:rsid w:val="00717CFD"/>
    <w:rsid w:val="00721538"/>
    <w:rsid w:val="0072190A"/>
    <w:rsid w:val="00722DA3"/>
    <w:rsid w:val="007247D4"/>
    <w:rsid w:val="00725FBB"/>
    <w:rsid w:val="00726269"/>
    <w:rsid w:val="00726A48"/>
    <w:rsid w:val="00726FC3"/>
    <w:rsid w:val="007271E6"/>
    <w:rsid w:val="00727DB8"/>
    <w:rsid w:val="00730C08"/>
    <w:rsid w:val="00731302"/>
    <w:rsid w:val="0073240E"/>
    <w:rsid w:val="0073449A"/>
    <w:rsid w:val="00737E89"/>
    <w:rsid w:val="0074045C"/>
    <w:rsid w:val="0074327C"/>
    <w:rsid w:val="00744D33"/>
    <w:rsid w:val="00745EF1"/>
    <w:rsid w:val="0074628A"/>
    <w:rsid w:val="007477D2"/>
    <w:rsid w:val="007508AB"/>
    <w:rsid w:val="00750DB1"/>
    <w:rsid w:val="00750E57"/>
    <w:rsid w:val="007527B9"/>
    <w:rsid w:val="00752B34"/>
    <w:rsid w:val="00753090"/>
    <w:rsid w:val="00753D11"/>
    <w:rsid w:val="00754B48"/>
    <w:rsid w:val="0075549C"/>
    <w:rsid w:val="007556D6"/>
    <w:rsid w:val="00756171"/>
    <w:rsid w:val="007602FF"/>
    <w:rsid w:val="0076032E"/>
    <w:rsid w:val="00760D61"/>
    <w:rsid w:val="007616A2"/>
    <w:rsid w:val="0076284B"/>
    <w:rsid w:val="0076338B"/>
    <w:rsid w:val="007634A1"/>
    <w:rsid w:val="007639AE"/>
    <w:rsid w:val="00763CC5"/>
    <w:rsid w:val="007645A1"/>
    <w:rsid w:val="007653BB"/>
    <w:rsid w:val="00765548"/>
    <w:rsid w:val="00765AC3"/>
    <w:rsid w:val="00767381"/>
    <w:rsid w:val="00767B9C"/>
    <w:rsid w:val="007705B8"/>
    <w:rsid w:val="00771D5D"/>
    <w:rsid w:val="007720EF"/>
    <w:rsid w:val="00772275"/>
    <w:rsid w:val="00772680"/>
    <w:rsid w:val="00777BD6"/>
    <w:rsid w:val="00780FFA"/>
    <w:rsid w:val="00783DED"/>
    <w:rsid w:val="00784852"/>
    <w:rsid w:val="00787D31"/>
    <w:rsid w:val="00790711"/>
    <w:rsid w:val="00791F28"/>
    <w:rsid w:val="007933D1"/>
    <w:rsid w:val="00794A58"/>
    <w:rsid w:val="007976D2"/>
    <w:rsid w:val="00797EE9"/>
    <w:rsid w:val="007A0138"/>
    <w:rsid w:val="007A1A8F"/>
    <w:rsid w:val="007A3947"/>
    <w:rsid w:val="007A39F3"/>
    <w:rsid w:val="007A3FD2"/>
    <w:rsid w:val="007A4594"/>
    <w:rsid w:val="007A4C34"/>
    <w:rsid w:val="007A6512"/>
    <w:rsid w:val="007A7E98"/>
    <w:rsid w:val="007B0FDE"/>
    <w:rsid w:val="007B10DC"/>
    <w:rsid w:val="007B1FA0"/>
    <w:rsid w:val="007B23DB"/>
    <w:rsid w:val="007B32F6"/>
    <w:rsid w:val="007B3730"/>
    <w:rsid w:val="007B6674"/>
    <w:rsid w:val="007B67E3"/>
    <w:rsid w:val="007B6C7C"/>
    <w:rsid w:val="007B78B0"/>
    <w:rsid w:val="007C00D0"/>
    <w:rsid w:val="007C0146"/>
    <w:rsid w:val="007C01B8"/>
    <w:rsid w:val="007C078D"/>
    <w:rsid w:val="007C17C4"/>
    <w:rsid w:val="007C17EA"/>
    <w:rsid w:val="007C19A8"/>
    <w:rsid w:val="007C28BE"/>
    <w:rsid w:val="007C31CD"/>
    <w:rsid w:val="007C34A7"/>
    <w:rsid w:val="007C5BA6"/>
    <w:rsid w:val="007C5E9C"/>
    <w:rsid w:val="007C627C"/>
    <w:rsid w:val="007C6F4C"/>
    <w:rsid w:val="007C7311"/>
    <w:rsid w:val="007D111B"/>
    <w:rsid w:val="007D14CF"/>
    <w:rsid w:val="007D1DC2"/>
    <w:rsid w:val="007D2632"/>
    <w:rsid w:val="007D4492"/>
    <w:rsid w:val="007D51BD"/>
    <w:rsid w:val="007D675E"/>
    <w:rsid w:val="007E0BA3"/>
    <w:rsid w:val="007E14D2"/>
    <w:rsid w:val="007E1CA4"/>
    <w:rsid w:val="007E2B7C"/>
    <w:rsid w:val="007E2DB5"/>
    <w:rsid w:val="007E43CD"/>
    <w:rsid w:val="007E5D96"/>
    <w:rsid w:val="007E6DAD"/>
    <w:rsid w:val="007F0787"/>
    <w:rsid w:val="007F1F79"/>
    <w:rsid w:val="007F2577"/>
    <w:rsid w:val="007F3FC7"/>
    <w:rsid w:val="007F49E6"/>
    <w:rsid w:val="007F4C85"/>
    <w:rsid w:val="007F4E44"/>
    <w:rsid w:val="007F5D0E"/>
    <w:rsid w:val="007F63DC"/>
    <w:rsid w:val="007F74A6"/>
    <w:rsid w:val="007F77C2"/>
    <w:rsid w:val="007F7F7F"/>
    <w:rsid w:val="00800416"/>
    <w:rsid w:val="00800E07"/>
    <w:rsid w:val="00802A20"/>
    <w:rsid w:val="00804224"/>
    <w:rsid w:val="00804D65"/>
    <w:rsid w:val="008059C8"/>
    <w:rsid w:val="008074B2"/>
    <w:rsid w:val="00810028"/>
    <w:rsid w:val="00810B26"/>
    <w:rsid w:val="008115A5"/>
    <w:rsid w:val="00811C14"/>
    <w:rsid w:val="008136CD"/>
    <w:rsid w:val="008140A9"/>
    <w:rsid w:val="00814320"/>
    <w:rsid w:val="00815BA4"/>
    <w:rsid w:val="00816FDF"/>
    <w:rsid w:val="00817395"/>
    <w:rsid w:val="008175E1"/>
    <w:rsid w:val="00820D8E"/>
    <w:rsid w:val="008215A6"/>
    <w:rsid w:val="00821C78"/>
    <w:rsid w:val="008228E0"/>
    <w:rsid w:val="0082397F"/>
    <w:rsid w:val="00823D2D"/>
    <w:rsid w:val="00826F8E"/>
    <w:rsid w:val="0082777F"/>
    <w:rsid w:val="00830148"/>
    <w:rsid w:val="008303ED"/>
    <w:rsid w:val="00830E2E"/>
    <w:rsid w:val="00830EEE"/>
    <w:rsid w:val="008311FD"/>
    <w:rsid w:val="00831846"/>
    <w:rsid w:val="00832BB1"/>
    <w:rsid w:val="008332E8"/>
    <w:rsid w:val="00834E34"/>
    <w:rsid w:val="00837949"/>
    <w:rsid w:val="008405F1"/>
    <w:rsid w:val="00840782"/>
    <w:rsid w:val="00840D3E"/>
    <w:rsid w:val="00841E70"/>
    <w:rsid w:val="00841F32"/>
    <w:rsid w:val="00843380"/>
    <w:rsid w:val="0084382F"/>
    <w:rsid w:val="008456AF"/>
    <w:rsid w:val="00846297"/>
    <w:rsid w:val="0085005B"/>
    <w:rsid w:val="00850DCC"/>
    <w:rsid w:val="0085101D"/>
    <w:rsid w:val="0085154C"/>
    <w:rsid w:val="00851EE2"/>
    <w:rsid w:val="008525A3"/>
    <w:rsid w:val="0085366F"/>
    <w:rsid w:val="00853E25"/>
    <w:rsid w:val="00853F7D"/>
    <w:rsid w:val="00855153"/>
    <w:rsid w:val="00857124"/>
    <w:rsid w:val="00857558"/>
    <w:rsid w:val="008576F4"/>
    <w:rsid w:val="00860DBD"/>
    <w:rsid w:val="00861056"/>
    <w:rsid w:val="00864839"/>
    <w:rsid w:val="00864895"/>
    <w:rsid w:val="00865AB4"/>
    <w:rsid w:val="00865BEB"/>
    <w:rsid w:val="00867BB0"/>
    <w:rsid w:val="00870E1D"/>
    <w:rsid w:val="00870FD3"/>
    <w:rsid w:val="00871DDA"/>
    <w:rsid w:val="00871FB5"/>
    <w:rsid w:val="00872F59"/>
    <w:rsid w:val="00873AE3"/>
    <w:rsid w:val="00874ECE"/>
    <w:rsid w:val="00875EE1"/>
    <w:rsid w:val="008771FE"/>
    <w:rsid w:val="00880205"/>
    <w:rsid w:val="00881F89"/>
    <w:rsid w:val="0088478A"/>
    <w:rsid w:val="0088580F"/>
    <w:rsid w:val="008862E8"/>
    <w:rsid w:val="008868A9"/>
    <w:rsid w:val="00886A37"/>
    <w:rsid w:val="008872C1"/>
    <w:rsid w:val="008876A4"/>
    <w:rsid w:val="008903D0"/>
    <w:rsid w:val="00892BC1"/>
    <w:rsid w:val="00893385"/>
    <w:rsid w:val="0089399C"/>
    <w:rsid w:val="00893D7F"/>
    <w:rsid w:val="008944E0"/>
    <w:rsid w:val="00895857"/>
    <w:rsid w:val="0089696A"/>
    <w:rsid w:val="00896B73"/>
    <w:rsid w:val="008A1DFC"/>
    <w:rsid w:val="008A242F"/>
    <w:rsid w:val="008A39DE"/>
    <w:rsid w:val="008A4A6A"/>
    <w:rsid w:val="008A7733"/>
    <w:rsid w:val="008B1A03"/>
    <w:rsid w:val="008B30EE"/>
    <w:rsid w:val="008B449D"/>
    <w:rsid w:val="008B467F"/>
    <w:rsid w:val="008B5066"/>
    <w:rsid w:val="008B526C"/>
    <w:rsid w:val="008B6D8C"/>
    <w:rsid w:val="008B725D"/>
    <w:rsid w:val="008C09CB"/>
    <w:rsid w:val="008C1F62"/>
    <w:rsid w:val="008C217D"/>
    <w:rsid w:val="008C31AE"/>
    <w:rsid w:val="008C3669"/>
    <w:rsid w:val="008C44EC"/>
    <w:rsid w:val="008D0CBA"/>
    <w:rsid w:val="008D1621"/>
    <w:rsid w:val="008D1DE2"/>
    <w:rsid w:val="008D2F7D"/>
    <w:rsid w:val="008D4B41"/>
    <w:rsid w:val="008D4C09"/>
    <w:rsid w:val="008D5993"/>
    <w:rsid w:val="008D5D25"/>
    <w:rsid w:val="008D66B9"/>
    <w:rsid w:val="008D7408"/>
    <w:rsid w:val="008D782C"/>
    <w:rsid w:val="008D78C2"/>
    <w:rsid w:val="008E3137"/>
    <w:rsid w:val="008E3487"/>
    <w:rsid w:val="008E35E0"/>
    <w:rsid w:val="008E3875"/>
    <w:rsid w:val="008E3DC9"/>
    <w:rsid w:val="008E43D2"/>
    <w:rsid w:val="008E5126"/>
    <w:rsid w:val="008F0884"/>
    <w:rsid w:val="008F2B0D"/>
    <w:rsid w:val="008F3E33"/>
    <w:rsid w:val="008F3F2D"/>
    <w:rsid w:val="008F5577"/>
    <w:rsid w:val="008F59FF"/>
    <w:rsid w:val="008F6806"/>
    <w:rsid w:val="00900768"/>
    <w:rsid w:val="00901222"/>
    <w:rsid w:val="00901553"/>
    <w:rsid w:val="00903CD8"/>
    <w:rsid w:val="00904016"/>
    <w:rsid w:val="00904FF5"/>
    <w:rsid w:val="00905398"/>
    <w:rsid w:val="00907086"/>
    <w:rsid w:val="009117C5"/>
    <w:rsid w:val="00911E08"/>
    <w:rsid w:val="00914029"/>
    <w:rsid w:val="00914049"/>
    <w:rsid w:val="00915EF8"/>
    <w:rsid w:val="00921341"/>
    <w:rsid w:val="00923557"/>
    <w:rsid w:val="00923573"/>
    <w:rsid w:val="00923AE5"/>
    <w:rsid w:val="0092416F"/>
    <w:rsid w:val="009246BD"/>
    <w:rsid w:val="00924787"/>
    <w:rsid w:val="009251EE"/>
    <w:rsid w:val="00930494"/>
    <w:rsid w:val="009319A1"/>
    <w:rsid w:val="00931B36"/>
    <w:rsid w:val="00931B56"/>
    <w:rsid w:val="00934C81"/>
    <w:rsid w:val="00934E0D"/>
    <w:rsid w:val="00935264"/>
    <w:rsid w:val="009357FD"/>
    <w:rsid w:val="00937C40"/>
    <w:rsid w:val="00937D38"/>
    <w:rsid w:val="009406AE"/>
    <w:rsid w:val="009406E1"/>
    <w:rsid w:val="00940ED2"/>
    <w:rsid w:val="00941210"/>
    <w:rsid w:val="009421A7"/>
    <w:rsid w:val="00943046"/>
    <w:rsid w:val="00944795"/>
    <w:rsid w:val="00944C1E"/>
    <w:rsid w:val="00945356"/>
    <w:rsid w:val="00947A38"/>
    <w:rsid w:val="00947DFF"/>
    <w:rsid w:val="00950564"/>
    <w:rsid w:val="00950D0E"/>
    <w:rsid w:val="009533DE"/>
    <w:rsid w:val="009553DD"/>
    <w:rsid w:val="00955CC2"/>
    <w:rsid w:val="00955D67"/>
    <w:rsid w:val="00957694"/>
    <w:rsid w:val="00962073"/>
    <w:rsid w:val="009630C2"/>
    <w:rsid w:val="00964585"/>
    <w:rsid w:val="00965301"/>
    <w:rsid w:val="0096554B"/>
    <w:rsid w:val="0096592A"/>
    <w:rsid w:val="00967B70"/>
    <w:rsid w:val="009700E9"/>
    <w:rsid w:val="00970194"/>
    <w:rsid w:val="00970F09"/>
    <w:rsid w:val="009715F6"/>
    <w:rsid w:val="00973C54"/>
    <w:rsid w:val="0097471C"/>
    <w:rsid w:val="00975EE0"/>
    <w:rsid w:val="009769D8"/>
    <w:rsid w:val="009779DE"/>
    <w:rsid w:val="00977CDA"/>
    <w:rsid w:val="00980768"/>
    <w:rsid w:val="0098123D"/>
    <w:rsid w:val="0098290B"/>
    <w:rsid w:val="00982AD1"/>
    <w:rsid w:val="0098363F"/>
    <w:rsid w:val="00983A48"/>
    <w:rsid w:val="009851BD"/>
    <w:rsid w:val="009851F6"/>
    <w:rsid w:val="009855F8"/>
    <w:rsid w:val="00985875"/>
    <w:rsid w:val="00985B9A"/>
    <w:rsid w:val="00986308"/>
    <w:rsid w:val="009865EB"/>
    <w:rsid w:val="009866DE"/>
    <w:rsid w:val="00986B37"/>
    <w:rsid w:val="0098704A"/>
    <w:rsid w:val="009877ED"/>
    <w:rsid w:val="00987AF8"/>
    <w:rsid w:val="00990400"/>
    <w:rsid w:val="0099045D"/>
    <w:rsid w:val="00990B60"/>
    <w:rsid w:val="009916A2"/>
    <w:rsid w:val="00992F90"/>
    <w:rsid w:val="00995F92"/>
    <w:rsid w:val="00996A72"/>
    <w:rsid w:val="00996E3E"/>
    <w:rsid w:val="0099711D"/>
    <w:rsid w:val="009A0155"/>
    <w:rsid w:val="009A0D24"/>
    <w:rsid w:val="009A3C75"/>
    <w:rsid w:val="009A65AD"/>
    <w:rsid w:val="009A6B37"/>
    <w:rsid w:val="009A7634"/>
    <w:rsid w:val="009B021E"/>
    <w:rsid w:val="009B171C"/>
    <w:rsid w:val="009B2891"/>
    <w:rsid w:val="009B31A7"/>
    <w:rsid w:val="009B3206"/>
    <w:rsid w:val="009B4194"/>
    <w:rsid w:val="009B4353"/>
    <w:rsid w:val="009B4BEF"/>
    <w:rsid w:val="009B62D5"/>
    <w:rsid w:val="009B6DD3"/>
    <w:rsid w:val="009B6F03"/>
    <w:rsid w:val="009B7543"/>
    <w:rsid w:val="009C1852"/>
    <w:rsid w:val="009C2AE0"/>
    <w:rsid w:val="009C3247"/>
    <w:rsid w:val="009C4919"/>
    <w:rsid w:val="009C55E4"/>
    <w:rsid w:val="009C617B"/>
    <w:rsid w:val="009D06F0"/>
    <w:rsid w:val="009D0A68"/>
    <w:rsid w:val="009D1120"/>
    <w:rsid w:val="009D131D"/>
    <w:rsid w:val="009D16CD"/>
    <w:rsid w:val="009D2EC5"/>
    <w:rsid w:val="009D4000"/>
    <w:rsid w:val="009D5C1E"/>
    <w:rsid w:val="009D66EB"/>
    <w:rsid w:val="009E09C8"/>
    <w:rsid w:val="009E38D8"/>
    <w:rsid w:val="009E3BAD"/>
    <w:rsid w:val="009E53FC"/>
    <w:rsid w:val="009E6107"/>
    <w:rsid w:val="009E6B5D"/>
    <w:rsid w:val="009E784F"/>
    <w:rsid w:val="009F0637"/>
    <w:rsid w:val="009F0C9D"/>
    <w:rsid w:val="009F0CB9"/>
    <w:rsid w:val="009F111D"/>
    <w:rsid w:val="009F12FC"/>
    <w:rsid w:val="009F1EB8"/>
    <w:rsid w:val="009F3AA5"/>
    <w:rsid w:val="009F4FDD"/>
    <w:rsid w:val="009F5001"/>
    <w:rsid w:val="009F53A3"/>
    <w:rsid w:val="009F581B"/>
    <w:rsid w:val="009F632B"/>
    <w:rsid w:val="009F6724"/>
    <w:rsid w:val="009F6A5C"/>
    <w:rsid w:val="009F7138"/>
    <w:rsid w:val="009F7390"/>
    <w:rsid w:val="009F76F2"/>
    <w:rsid w:val="009F7CE1"/>
    <w:rsid w:val="009F7F00"/>
    <w:rsid w:val="00A005E2"/>
    <w:rsid w:val="00A00B1B"/>
    <w:rsid w:val="00A00E17"/>
    <w:rsid w:val="00A0165F"/>
    <w:rsid w:val="00A018D8"/>
    <w:rsid w:val="00A02048"/>
    <w:rsid w:val="00A03A4C"/>
    <w:rsid w:val="00A03AF3"/>
    <w:rsid w:val="00A04249"/>
    <w:rsid w:val="00A04351"/>
    <w:rsid w:val="00A06739"/>
    <w:rsid w:val="00A07198"/>
    <w:rsid w:val="00A106A7"/>
    <w:rsid w:val="00A114D6"/>
    <w:rsid w:val="00A118A0"/>
    <w:rsid w:val="00A13D53"/>
    <w:rsid w:val="00A15CD4"/>
    <w:rsid w:val="00A174E0"/>
    <w:rsid w:val="00A202B2"/>
    <w:rsid w:val="00A209BD"/>
    <w:rsid w:val="00A22435"/>
    <w:rsid w:val="00A22F53"/>
    <w:rsid w:val="00A2381A"/>
    <w:rsid w:val="00A23B40"/>
    <w:rsid w:val="00A24390"/>
    <w:rsid w:val="00A25023"/>
    <w:rsid w:val="00A25323"/>
    <w:rsid w:val="00A263FB"/>
    <w:rsid w:val="00A2744B"/>
    <w:rsid w:val="00A3140F"/>
    <w:rsid w:val="00A31A72"/>
    <w:rsid w:val="00A31F75"/>
    <w:rsid w:val="00A32641"/>
    <w:rsid w:val="00A33AD2"/>
    <w:rsid w:val="00A357E2"/>
    <w:rsid w:val="00A35F31"/>
    <w:rsid w:val="00A3678E"/>
    <w:rsid w:val="00A4159F"/>
    <w:rsid w:val="00A42E1C"/>
    <w:rsid w:val="00A458FC"/>
    <w:rsid w:val="00A47267"/>
    <w:rsid w:val="00A47296"/>
    <w:rsid w:val="00A473CF"/>
    <w:rsid w:val="00A474E2"/>
    <w:rsid w:val="00A503FB"/>
    <w:rsid w:val="00A50D9A"/>
    <w:rsid w:val="00A51C6D"/>
    <w:rsid w:val="00A51E26"/>
    <w:rsid w:val="00A51E86"/>
    <w:rsid w:val="00A52909"/>
    <w:rsid w:val="00A52A19"/>
    <w:rsid w:val="00A53638"/>
    <w:rsid w:val="00A5433E"/>
    <w:rsid w:val="00A5447D"/>
    <w:rsid w:val="00A57E26"/>
    <w:rsid w:val="00A6112D"/>
    <w:rsid w:val="00A61410"/>
    <w:rsid w:val="00A615A5"/>
    <w:rsid w:val="00A635D0"/>
    <w:rsid w:val="00A645E1"/>
    <w:rsid w:val="00A64A78"/>
    <w:rsid w:val="00A64E2E"/>
    <w:rsid w:val="00A66606"/>
    <w:rsid w:val="00A66AC4"/>
    <w:rsid w:val="00A66EB0"/>
    <w:rsid w:val="00A67601"/>
    <w:rsid w:val="00A67D5E"/>
    <w:rsid w:val="00A70E36"/>
    <w:rsid w:val="00A72F01"/>
    <w:rsid w:val="00A74377"/>
    <w:rsid w:val="00A76B73"/>
    <w:rsid w:val="00A76BF8"/>
    <w:rsid w:val="00A8093E"/>
    <w:rsid w:val="00A81242"/>
    <w:rsid w:val="00A81606"/>
    <w:rsid w:val="00A81D92"/>
    <w:rsid w:val="00A8286E"/>
    <w:rsid w:val="00A82982"/>
    <w:rsid w:val="00A84033"/>
    <w:rsid w:val="00A85C7D"/>
    <w:rsid w:val="00A85C92"/>
    <w:rsid w:val="00A9018C"/>
    <w:rsid w:val="00A91206"/>
    <w:rsid w:val="00A92EC9"/>
    <w:rsid w:val="00A9335A"/>
    <w:rsid w:val="00A94F5F"/>
    <w:rsid w:val="00A969E8"/>
    <w:rsid w:val="00A96F34"/>
    <w:rsid w:val="00A977DF"/>
    <w:rsid w:val="00AA0E7F"/>
    <w:rsid w:val="00AA22DC"/>
    <w:rsid w:val="00AA3A78"/>
    <w:rsid w:val="00AA3C1E"/>
    <w:rsid w:val="00AA61EC"/>
    <w:rsid w:val="00AB0E9B"/>
    <w:rsid w:val="00AB1964"/>
    <w:rsid w:val="00AB26DF"/>
    <w:rsid w:val="00AB2968"/>
    <w:rsid w:val="00AB2E91"/>
    <w:rsid w:val="00AB41E4"/>
    <w:rsid w:val="00AB493E"/>
    <w:rsid w:val="00AB4D29"/>
    <w:rsid w:val="00AB56E2"/>
    <w:rsid w:val="00AB6312"/>
    <w:rsid w:val="00AB72F2"/>
    <w:rsid w:val="00AB732A"/>
    <w:rsid w:val="00AB7B3C"/>
    <w:rsid w:val="00AC0B50"/>
    <w:rsid w:val="00AC1AAF"/>
    <w:rsid w:val="00AC4AFE"/>
    <w:rsid w:val="00AC5A78"/>
    <w:rsid w:val="00AC699E"/>
    <w:rsid w:val="00AC7FAC"/>
    <w:rsid w:val="00AD012E"/>
    <w:rsid w:val="00AD3402"/>
    <w:rsid w:val="00AD3B7D"/>
    <w:rsid w:val="00AD49BB"/>
    <w:rsid w:val="00AD4D86"/>
    <w:rsid w:val="00AD527B"/>
    <w:rsid w:val="00AD5FF2"/>
    <w:rsid w:val="00AD728C"/>
    <w:rsid w:val="00AE0B26"/>
    <w:rsid w:val="00AE361E"/>
    <w:rsid w:val="00AE3B67"/>
    <w:rsid w:val="00AE46C7"/>
    <w:rsid w:val="00AE4863"/>
    <w:rsid w:val="00AE59B0"/>
    <w:rsid w:val="00AE5D35"/>
    <w:rsid w:val="00AF1CC6"/>
    <w:rsid w:val="00AF212D"/>
    <w:rsid w:val="00AF4263"/>
    <w:rsid w:val="00AF45ED"/>
    <w:rsid w:val="00AF4BE4"/>
    <w:rsid w:val="00AF4D63"/>
    <w:rsid w:val="00AF694F"/>
    <w:rsid w:val="00AF6F01"/>
    <w:rsid w:val="00AF762E"/>
    <w:rsid w:val="00AF7838"/>
    <w:rsid w:val="00B0043F"/>
    <w:rsid w:val="00B02320"/>
    <w:rsid w:val="00B03333"/>
    <w:rsid w:val="00B04092"/>
    <w:rsid w:val="00B0453F"/>
    <w:rsid w:val="00B04EE4"/>
    <w:rsid w:val="00B050F9"/>
    <w:rsid w:val="00B053AC"/>
    <w:rsid w:val="00B05DFE"/>
    <w:rsid w:val="00B06A2D"/>
    <w:rsid w:val="00B07B1B"/>
    <w:rsid w:val="00B11645"/>
    <w:rsid w:val="00B130BD"/>
    <w:rsid w:val="00B13646"/>
    <w:rsid w:val="00B14601"/>
    <w:rsid w:val="00B16A7D"/>
    <w:rsid w:val="00B1705A"/>
    <w:rsid w:val="00B1712D"/>
    <w:rsid w:val="00B171CC"/>
    <w:rsid w:val="00B217CE"/>
    <w:rsid w:val="00B21EDE"/>
    <w:rsid w:val="00B22497"/>
    <w:rsid w:val="00B23B0B"/>
    <w:rsid w:val="00B24ADF"/>
    <w:rsid w:val="00B26666"/>
    <w:rsid w:val="00B30B46"/>
    <w:rsid w:val="00B31120"/>
    <w:rsid w:val="00B31316"/>
    <w:rsid w:val="00B31B91"/>
    <w:rsid w:val="00B323E4"/>
    <w:rsid w:val="00B32EB6"/>
    <w:rsid w:val="00B3432A"/>
    <w:rsid w:val="00B34839"/>
    <w:rsid w:val="00B353D7"/>
    <w:rsid w:val="00B35F83"/>
    <w:rsid w:val="00B36A75"/>
    <w:rsid w:val="00B36E8B"/>
    <w:rsid w:val="00B37A11"/>
    <w:rsid w:val="00B37B4F"/>
    <w:rsid w:val="00B411F8"/>
    <w:rsid w:val="00B41E25"/>
    <w:rsid w:val="00B41E2F"/>
    <w:rsid w:val="00B42D39"/>
    <w:rsid w:val="00B43064"/>
    <w:rsid w:val="00B43C1B"/>
    <w:rsid w:val="00B5035C"/>
    <w:rsid w:val="00B50503"/>
    <w:rsid w:val="00B51099"/>
    <w:rsid w:val="00B511DE"/>
    <w:rsid w:val="00B515B0"/>
    <w:rsid w:val="00B52C8D"/>
    <w:rsid w:val="00B54E75"/>
    <w:rsid w:val="00B5668C"/>
    <w:rsid w:val="00B5688B"/>
    <w:rsid w:val="00B57121"/>
    <w:rsid w:val="00B5758E"/>
    <w:rsid w:val="00B57783"/>
    <w:rsid w:val="00B579A7"/>
    <w:rsid w:val="00B609C0"/>
    <w:rsid w:val="00B61736"/>
    <w:rsid w:val="00B61D45"/>
    <w:rsid w:val="00B62BEB"/>
    <w:rsid w:val="00B63DDE"/>
    <w:rsid w:val="00B65426"/>
    <w:rsid w:val="00B65445"/>
    <w:rsid w:val="00B657A2"/>
    <w:rsid w:val="00B670F3"/>
    <w:rsid w:val="00B67BF9"/>
    <w:rsid w:val="00B7049B"/>
    <w:rsid w:val="00B707C2"/>
    <w:rsid w:val="00B70FA2"/>
    <w:rsid w:val="00B724FE"/>
    <w:rsid w:val="00B745BD"/>
    <w:rsid w:val="00B753B0"/>
    <w:rsid w:val="00B75B04"/>
    <w:rsid w:val="00B75FBA"/>
    <w:rsid w:val="00B7662B"/>
    <w:rsid w:val="00B77D14"/>
    <w:rsid w:val="00B77F48"/>
    <w:rsid w:val="00B807AE"/>
    <w:rsid w:val="00B80B1C"/>
    <w:rsid w:val="00B80E2D"/>
    <w:rsid w:val="00B8150F"/>
    <w:rsid w:val="00B81B2E"/>
    <w:rsid w:val="00B85D7D"/>
    <w:rsid w:val="00B9075B"/>
    <w:rsid w:val="00B90A3F"/>
    <w:rsid w:val="00B90C14"/>
    <w:rsid w:val="00B90C3E"/>
    <w:rsid w:val="00B92D88"/>
    <w:rsid w:val="00B92F8B"/>
    <w:rsid w:val="00B93E9C"/>
    <w:rsid w:val="00B953D2"/>
    <w:rsid w:val="00B957A6"/>
    <w:rsid w:val="00B9597A"/>
    <w:rsid w:val="00B97B15"/>
    <w:rsid w:val="00BA1B71"/>
    <w:rsid w:val="00BA3416"/>
    <w:rsid w:val="00BA4A5D"/>
    <w:rsid w:val="00BA60D4"/>
    <w:rsid w:val="00BA6779"/>
    <w:rsid w:val="00BA7726"/>
    <w:rsid w:val="00BB2283"/>
    <w:rsid w:val="00BB2291"/>
    <w:rsid w:val="00BB2A15"/>
    <w:rsid w:val="00BB3C6E"/>
    <w:rsid w:val="00BB4A02"/>
    <w:rsid w:val="00BB6283"/>
    <w:rsid w:val="00BB74DB"/>
    <w:rsid w:val="00BB7E1D"/>
    <w:rsid w:val="00BC2EFD"/>
    <w:rsid w:val="00BC3703"/>
    <w:rsid w:val="00BC3946"/>
    <w:rsid w:val="00BC6168"/>
    <w:rsid w:val="00BC6E36"/>
    <w:rsid w:val="00BC791F"/>
    <w:rsid w:val="00BD0CB7"/>
    <w:rsid w:val="00BD18D1"/>
    <w:rsid w:val="00BD2C02"/>
    <w:rsid w:val="00BD2E4E"/>
    <w:rsid w:val="00BD671D"/>
    <w:rsid w:val="00BD6E23"/>
    <w:rsid w:val="00BD7911"/>
    <w:rsid w:val="00BE362A"/>
    <w:rsid w:val="00BE367E"/>
    <w:rsid w:val="00BE3F65"/>
    <w:rsid w:val="00BE4B21"/>
    <w:rsid w:val="00BE4D24"/>
    <w:rsid w:val="00BE5338"/>
    <w:rsid w:val="00BE5DED"/>
    <w:rsid w:val="00BE6689"/>
    <w:rsid w:val="00BE6A97"/>
    <w:rsid w:val="00BE734B"/>
    <w:rsid w:val="00BF2156"/>
    <w:rsid w:val="00BF29D3"/>
    <w:rsid w:val="00BF40A1"/>
    <w:rsid w:val="00BF40AD"/>
    <w:rsid w:val="00BF5703"/>
    <w:rsid w:val="00BF6941"/>
    <w:rsid w:val="00BF70B8"/>
    <w:rsid w:val="00BF7D02"/>
    <w:rsid w:val="00C001CE"/>
    <w:rsid w:val="00C00662"/>
    <w:rsid w:val="00C01CCE"/>
    <w:rsid w:val="00C0448E"/>
    <w:rsid w:val="00C05BDE"/>
    <w:rsid w:val="00C05C39"/>
    <w:rsid w:val="00C07470"/>
    <w:rsid w:val="00C07AA2"/>
    <w:rsid w:val="00C10744"/>
    <w:rsid w:val="00C10C06"/>
    <w:rsid w:val="00C10EB6"/>
    <w:rsid w:val="00C11394"/>
    <w:rsid w:val="00C12CDF"/>
    <w:rsid w:val="00C14761"/>
    <w:rsid w:val="00C1587B"/>
    <w:rsid w:val="00C15C8E"/>
    <w:rsid w:val="00C16BF1"/>
    <w:rsid w:val="00C171EB"/>
    <w:rsid w:val="00C1742A"/>
    <w:rsid w:val="00C2420E"/>
    <w:rsid w:val="00C273F8"/>
    <w:rsid w:val="00C27BBC"/>
    <w:rsid w:val="00C27D11"/>
    <w:rsid w:val="00C31D69"/>
    <w:rsid w:val="00C31FA5"/>
    <w:rsid w:val="00C322E3"/>
    <w:rsid w:val="00C33BD3"/>
    <w:rsid w:val="00C3416D"/>
    <w:rsid w:val="00C35C4C"/>
    <w:rsid w:val="00C36572"/>
    <w:rsid w:val="00C37207"/>
    <w:rsid w:val="00C372D5"/>
    <w:rsid w:val="00C401AD"/>
    <w:rsid w:val="00C40554"/>
    <w:rsid w:val="00C41E9F"/>
    <w:rsid w:val="00C4219D"/>
    <w:rsid w:val="00C42576"/>
    <w:rsid w:val="00C4398C"/>
    <w:rsid w:val="00C4494F"/>
    <w:rsid w:val="00C45160"/>
    <w:rsid w:val="00C45DE5"/>
    <w:rsid w:val="00C47700"/>
    <w:rsid w:val="00C47823"/>
    <w:rsid w:val="00C5006E"/>
    <w:rsid w:val="00C50085"/>
    <w:rsid w:val="00C50091"/>
    <w:rsid w:val="00C51AB9"/>
    <w:rsid w:val="00C540FF"/>
    <w:rsid w:val="00C54619"/>
    <w:rsid w:val="00C55298"/>
    <w:rsid w:val="00C55452"/>
    <w:rsid w:val="00C5644A"/>
    <w:rsid w:val="00C572D3"/>
    <w:rsid w:val="00C60A20"/>
    <w:rsid w:val="00C61E23"/>
    <w:rsid w:val="00C62760"/>
    <w:rsid w:val="00C65390"/>
    <w:rsid w:val="00C657E1"/>
    <w:rsid w:val="00C65DD6"/>
    <w:rsid w:val="00C662F4"/>
    <w:rsid w:val="00C7089B"/>
    <w:rsid w:val="00C715F5"/>
    <w:rsid w:val="00C74B06"/>
    <w:rsid w:val="00C75DC8"/>
    <w:rsid w:val="00C767BD"/>
    <w:rsid w:val="00C768E2"/>
    <w:rsid w:val="00C770EE"/>
    <w:rsid w:val="00C80050"/>
    <w:rsid w:val="00C8188A"/>
    <w:rsid w:val="00C81C1D"/>
    <w:rsid w:val="00C83CE1"/>
    <w:rsid w:val="00C84A66"/>
    <w:rsid w:val="00C8593D"/>
    <w:rsid w:val="00C85B10"/>
    <w:rsid w:val="00C864EE"/>
    <w:rsid w:val="00C86610"/>
    <w:rsid w:val="00C8678F"/>
    <w:rsid w:val="00C876AE"/>
    <w:rsid w:val="00C90758"/>
    <w:rsid w:val="00C913B2"/>
    <w:rsid w:val="00C91703"/>
    <w:rsid w:val="00C92073"/>
    <w:rsid w:val="00C93041"/>
    <w:rsid w:val="00C93BA6"/>
    <w:rsid w:val="00C93EEF"/>
    <w:rsid w:val="00C94AFC"/>
    <w:rsid w:val="00C94BDE"/>
    <w:rsid w:val="00C94DA6"/>
    <w:rsid w:val="00C958CC"/>
    <w:rsid w:val="00C95A95"/>
    <w:rsid w:val="00C95D38"/>
    <w:rsid w:val="00C96985"/>
    <w:rsid w:val="00C970DF"/>
    <w:rsid w:val="00CA03FE"/>
    <w:rsid w:val="00CA0E3E"/>
    <w:rsid w:val="00CA14B9"/>
    <w:rsid w:val="00CA15E9"/>
    <w:rsid w:val="00CA4E86"/>
    <w:rsid w:val="00CA63B1"/>
    <w:rsid w:val="00CA673D"/>
    <w:rsid w:val="00CB00A8"/>
    <w:rsid w:val="00CB0B79"/>
    <w:rsid w:val="00CB3D47"/>
    <w:rsid w:val="00CC313D"/>
    <w:rsid w:val="00CC3CBE"/>
    <w:rsid w:val="00CC3F2F"/>
    <w:rsid w:val="00CC4E60"/>
    <w:rsid w:val="00CC55DC"/>
    <w:rsid w:val="00CC5C81"/>
    <w:rsid w:val="00CC754F"/>
    <w:rsid w:val="00CD0AEB"/>
    <w:rsid w:val="00CD111D"/>
    <w:rsid w:val="00CD1388"/>
    <w:rsid w:val="00CD1BB3"/>
    <w:rsid w:val="00CD2442"/>
    <w:rsid w:val="00CD247C"/>
    <w:rsid w:val="00CD2481"/>
    <w:rsid w:val="00CD2966"/>
    <w:rsid w:val="00CD3136"/>
    <w:rsid w:val="00CD3F62"/>
    <w:rsid w:val="00CD4492"/>
    <w:rsid w:val="00CD5EF8"/>
    <w:rsid w:val="00CE04C8"/>
    <w:rsid w:val="00CE2028"/>
    <w:rsid w:val="00CE2701"/>
    <w:rsid w:val="00CE2E2B"/>
    <w:rsid w:val="00CE2F72"/>
    <w:rsid w:val="00CE3C3B"/>
    <w:rsid w:val="00CE3E36"/>
    <w:rsid w:val="00CE4721"/>
    <w:rsid w:val="00CE4FD1"/>
    <w:rsid w:val="00CE5865"/>
    <w:rsid w:val="00CE7AAE"/>
    <w:rsid w:val="00CE7F2B"/>
    <w:rsid w:val="00CF1E1B"/>
    <w:rsid w:val="00CF41C7"/>
    <w:rsid w:val="00CF4655"/>
    <w:rsid w:val="00CF7F3A"/>
    <w:rsid w:val="00D019D4"/>
    <w:rsid w:val="00D04061"/>
    <w:rsid w:val="00D0437A"/>
    <w:rsid w:val="00D06CF4"/>
    <w:rsid w:val="00D06E3C"/>
    <w:rsid w:val="00D07273"/>
    <w:rsid w:val="00D0783E"/>
    <w:rsid w:val="00D07977"/>
    <w:rsid w:val="00D079C3"/>
    <w:rsid w:val="00D10AA5"/>
    <w:rsid w:val="00D10F22"/>
    <w:rsid w:val="00D11C76"/>
    <w:rsid w:val="00D13462"/>
    <w:rsid w:val="00D14479"/>
    <w:rsid w:val="00D152AD"/>
    <w:rsid w:val="00D15436"/>
    <w:rsid w:val="00D15E1D"/>
    <w:rsid w:val="00D15F0C"/>
    <w:rsid w:val="00D160A8"/>
    <w:rsid w:val="00D16F53"/>
    <w:rsid w:val="00D1713A"/>
    <w:rsid w:val="00D17833"/>
    <w:rsid w:val="00D21ADE"/>
    <w:rsid w:val="00D22674"/>
    <w:rsid w:val="00D22F49"/>
    <w:rsid w:val="00D24ABC"/>
    <w:rsid w:val="00D24C1B"/>
    <w:rsid w:val="00D256AB"/>
    <w:rsid w:val="00D2621E"/>
    <w:rsid w:val="00D30CDC"/>
    <w:rsid w:val="00D31788"/>
    <w:rsid w:val="00D32A8D"/>
    <w:rsid w:val="00D3366E"/>
    <w:rsid w:val="00D3419B"/>
    <w:rsid w:val="00D34C88"/>
    <w:rsid w:val="00D34DD3"/>
    <w:rsid w:val="00D3642F"/>
    <w:rsid w:val="00D36479"/>
    <w:rsid w:val="00D36629"/>
    <w:rsid w:val="00D40432"/>
    <w:rsid w:val="00D41058"/>
    <w:rsid w:val="00D4185B"/>
    <w:rsid w:val="00D42346"/>
    <w:rsid w:val="00D423BF"/>
    <w:rsid w:val="00D43F4B"/>
    <w:rsid w:val="00D442BA"/>
    <w:rsid w:val="00D456C1"/>
    <w:rsid w:val="00D46919"/>
    <w:rsid w:val="00D5069A"/>
    <w:rsid w:val="00D51AA2"/>
    <w:rsid w:val="00D52281"/>
    <w:rsid w:val="00D5258A"/>
    <w:rsid w:val="00D525D8"/>
    <w:rsid w:val="00D5369F"/>
    <w:rsid w:val="00D55693"/>
    <w:rsid w:val="00D55E0E"/>
    <w:rsid w:val="00D57AF4"/>
    <w:rsid w:val="00D605FA"/>
    <w:rsid w:val="00D60822"/>
    <w:rsid w:val="00D60D31"/>
    <w:rsid w:val="00D610C4"/>
    <w:rsid w:val="00D61774"/>
    <w:rsid w:val="00D61E19"/>
    <w:rsid w:val="00D62EE1"/>
    <w:rsid w:val="00D63082"/>
    <w:rsid w:val="00D635D0"/>
    <w:rsid w:val="00D63638"/>
    <w:rsid w:val="00D6620D"/>
    <w:rsid w:val="00D66F9E"/>
    <w:rsid w:val="00D7032C"/>
    <w:rsid w:val="00D71C7F"/>
    <w:rsid w:val="00D72159"/>
    <w:rsid w:val="00D72359"/>
    <w:rsid w:val="00D7501A"/>
    <w:rsid w:val="00D759F7"/>
    <w:rsid w:val="00D75CFA"/>
    <w:rsid w:val="00D76954"/>
    <w:rsid w:val="00D76D1A"/>
    <w:rsid w:val="00D77C39"/>
    <w:rsid w:val="00D77DD0"/>
    <w:rsid w:val="00D81FF8"/>
    <w:rsid w:val="00D82160"/>
    <w:rsid w:val="00D84160"/>
    <w:rsid w:val="00D843E2"/>
    <w:rsid w:val="00D84511"/>
    <w:rsid w:val="00D85926"/>
    <w:rsid w:val="00D86F28"/>
    <w:rsid w:val="00D87690"/>
    <w:rsid w:val="00D90727"/>
    <w:rsid w:val="00D90F6B"/>
    <w:rsid w:val="00D910F1"/>
    <w:rsid w:val="00D91A7C"/>
    <w:rsid w:val="00D91CBF"/>
    <w:rsid w:val="00D9474A"/>
    <w:rsid w:val="00D966C8"/>
    <w:rsid w:val="00D97574"/>
    <w:rsid w:val="00D97704"/>
    <w:rsid w:val="00DA0322"/>
    <w:rsid w:val="00DA23B9"/>
    <w:rsid w:val="00DA2437"/>
    <w:rsid w:val="00DA33F4"/>
    <w:rsid w:val="00DA3751"/>
    <w:rsid w:val="00DA3D0F"/>
    <w:rsid w:val="00DA452A"/>
    <w:rsid w:val="00DA709D"/>
    <w:rsid w:val="00DA7132"/>
    <w:rsid w:val="00DA769D"/>
    <w:rsid w:val="00DB13E2"/>
    <w:rsid w:val="00DB18C2"/>
    <w:rsid w:val="00DB1BAF"/>
    <w:rsid w:val="00DB20FB"/>
    <w:rsid w:val="00DB2863"/>
    <w:rsid w:val="00DB3D29"/>
    <w:rsid w:val="00DB6759"/>
    <w:rsid w:val="00DB77F3"/>
    <w:rsid w:val="00DB7A6F"/>
    <w:rsid w:val="00DC0C03"/>
    <w:rsid w:val="00DC220D"/>
    <w:rsid w:val="00DC43C7"/>
    <w:rsid w:val="00DC480D"/>
    <w:rsid w:val="00DC56B4"/>
    <w:rsid w:val="00DC695E"/>
    <w:rsid w:val="00DC760F"/>
    <w:rsid w:val="00DC76D0"/>
    <w:rsid w:val="00DD038D"/>
    <w:rsid w:val="00DD0538"/>
    <w:rsid w:val="00DD2183"/>
    <w:rsid w:val="00DD3442"/>
    <w:rsid w:val="00DD41E3"/>
    <w:rsid w:val="00DD42D1"/>
    <w:rsid w:val="00DD56E8"/>
    <w:rsid w:val="00DD5EF1"/>
    <w:rsid w:val="00DD78EE"/>
    <w:rsid w:val="00DE0E1E"/>
    <w:rsid w:val="00DE0EF7"/>
    <w:rsid w:val="00DE1B16"/>
    <w:rsid w:val="00DE1BB0"/>
    <w:rsid w:val="00DE23DD"/>
    <w:rsid w:val="00DE2C55"/>
    <w:rsid w:val="00DE3490"/>
    <w:rsid w:val="00DE5CEC"/>
    <w:rsid w:val="00DE5F4A"/>
    <w:rsid w:val="00DE667F"/>
    <w:rsid w:val="00DE7D71"/>
    <w:rsid w:val="00DF0C09"/>
    <w:rsid w:val="00DF1199"/>
    <w:rsid w:val="00DF3B90"/>
    <w:rsid w:val="00DF4911"/>
    <w:rsid w:val="00DF4DD5"/>
    <w:rsid w:val="00DF5664"/>
    <w:rsid w:val="00DF6955"/>
    <w:rsid w:val="00DF7407"/>
    <w:rsid w:val="00DF7DC7"/>
    <w:rsid w:val="00E00DFB"/>
    <w:rsid w:val="00E014DF"/>
    <w:rsid w:val="00E01D4C"/>
    <w:rsid w:val="00E05332"/>
    <w:rsid w:val="00E05389"/>
    <w:rsid w:val="00E053B1"/>
    <w:rsid w:val="00E05617"/>
    <w:rsid w:val="00E05F02"/>
    <w:rsid w:val="00E07BD9"/>
    <w:rsid w:val="00E10133"/>
    <w:rsid w:val="00E1417E"/>
    <w:rsid w:val="00E14324"/>
    <w:rsid w:val="00E145A3"/>
    <w:rsid w:val="00E15F91"/>
    <w:rsid w:val="00E15FE2"/>
    <w:rsid w:val="00E16A11"/>
    <w:rsid w:val="00E17BC0"/>
    <w:rsid w:val="00E20054"/>
    <w:rsid w:val="00E226A0"/>
    <w:rsid w:val="00E2272F"/>
    <w:rsid w:val="00E228A0"/>
    <w:rsid w:val="00E23C68"/>
    <w:rsid w:val="00E25A12"/>
    <w:rsid w:val="00E278CB"/>
    <w:rsid w:val="00E27E2D"/>
    <w:rsid w:val="00E31F09"/>
    <w:rsid w:val="00E34F10"/>
    <w:rsid w:val="00E3555A"/>
    <w:rsid w:val="00E36683"/>
    <w:rsid w:val="00E36703"/>
    <w:rsid w:val="00E36BCA"/>
    <w:rsid w:val="00E3788C"/>
    <w:rsid w:val="00E37D01"/>
    <w:rsid w:val="00E37D10"/>
    <w:rsid w:val="00E4061D"/>
    <w:rsid w:val="00E42607"/>
    <w:rsid w:val="00E438D8"/>
    <w:rsid w:val="00E439C5"/>
    <w:rsid w:val="00E441A8"/>
    <w:rsid w:val="00E441ED"/>
    <w:rsid w:val="00E44ECA"/>
    <w:rsid w:val="00E46D4D"/>
    <w:rsid w:val="00E46E4B"/>
    <w:rsid w:val="00E4739A"/>
    <w:rsid w:val="00E4759E"/>
    <w:rsid w:val="00E47997"/>
    <w:rsid w:val="00E51618"/>
    <w:rsid w:val="00E52770"/>
    <w:rsid w:val="00E5381C"/>
    <w:rsid w:val="00E53A57"/>
    <w:rsid w:val="00E53A92"/>
    <w:rsid w:val="00E54FDC"/>
    <w:rsid w:val="00E556D0"/>
    <w:rsid w:val="00E55E98"/>
    <w:rsid w:val="00E56263"/>
    <w:rsid w:val="00E57652"/>
    <w:rsid w:val="00E61828"/>
    <w:rsid w:val="00E61E23"/>
    <w:rsid w:val="00E61FF0"/>
    <w:rsid w:val="00E620BE"/>
    <w:rsid w:val="00E634D9"/>
    <w:rsid w:val="00E6602E"/>
    <w:rsid w:val="00E6723E"/>
    <w:rsid w:val="00E67847"/>
    <w:rsid w:val="00E70800"/>
    <w:rsid w:val="00E7177B"/>
    <w:rsid w:val="00E72063"/>
    <w:rsid w:val="00E72831"/>
    <w:rsid w:val="00E72F3C"/>
    <w:rsid w:val="00E73250"/>
    <w:rsid w:val="00E73700"/>
    <w:rsid w:val="00E7408D"/>
    <w:rsid w:val="00E74626"/>
    <w:rsid w:val="00E76104"/>
    <w:rsid w:val="00E7662A"/>
    <w:rsid w:val="00E768D9"/>
    <w:rsid w:val="00E76CD5"/>
    <w:rsid w:val="00E777CF"/>
    <w:rsid w:val="00E8173E"/>
    <w:rsid w:val="00E82919"/>
    <w:rsid w:val="00E84F7F"/>
    <w:rsid w:val="00E8537D"/>
    <w:rsid w:val="00E855EE"/>
    <w:rsid w:val="00E85956"/>
    <w:rsid w:val="00E85C3F"/>
    <w:rsid w:val="00E91A28"/>
    <w:rsid w:val="00E91A74"/>
    <w:rsid w:val="00E92478"/>
    <w:rsid w:val="00E93D73"/>
    <w:rsid w:val="00E94133"/>
    <w:rsid w:val="00E9496B"/>
    <w:rsid w:val="00EA0E58"/>
    <w:rsid w:val="00EA13E7"/>
    <w:rsid w:val="00EA1FFC"/>
    <w:rsid w:val="00EA22E7"/>
    <w:rsid w:val="00EA50D9"/>
    <w:rsid w:val="00EA633D"/>
    <w:rsid w:val="00EA6475"/>
    <w:rsid w:val="00EA6CA0"/>
    <w:rsid w:val="00EA6F2C"/>
    <w:rsid w:val="00EB1F41"/>
    <w:rsid w:val="00EB2231"/>
    <w:rsid w:val="00EB2519"/>
    <w:rsid w:val="00EB29E6"/>
    <w:rsid w:val="00EB3F10"/>
    <w:rsid w:val="00EB58E8"/>
    <w:rsid w:val="00EB5D7C"/>
    <w:rsid w:val="00EB5F78"/>
    <w:rsid w:val="00EB6D8B"/>
    <w:rsid w:val="00EB71AD"/>
    <w:rsid w:val="00EC02D0"/>
    <w:rsid w:val="00EC0607"/>
    <w:rsid w:val="00EC07B9"/>
    <w:rsid w:val="00EC1A2B"/>
    <w:rsid w:val="00EC5656"/>
    <w:rsid w:val="00EC6589"/>
    <w:rsid w:val="00EC78DC"/>
    <w:rsid w:val="00EC7BBE"/>
    <w:rsid w:val="00ED05DB"/>
    <w:rsid w:val="00ED1A3D"/>
    <w:rsid w:val="00ED1DD0"/>
    <w:rsid w:val="00ED5103"/>
    <w:rsid w:val="00ED5443"/>
    <w:rsid w:val="00ED60B5"/>
    <w:rsid w:val="00ED6690"/>
    <w:rsid w:val="00ED72D7"/>
    <w:rsid w:val="00ED75D1"/>
    <w:rsid w:val="00EE09A1"/>
    <w:rsid w:val="00EE237F"/>
    <w:rsid w:val="00EE3DAA"/>
    <w:rsid w:val="00EE608B"/>
    <w:rsid w:val="00EF03BF"/>
    <w:rsid w:val="00EF0A64"/>
    <w:rsid w:val="00EF0B67"/>
    <w:rsid w:val="00EF346F"/>
    <w:rsid w:val="00EF51C1"/>
    <w:rsid w:val="00EF5DAA"/>
    <w:rsid w:val="00EF5EE9"/>
    <w:rsid w:val="00F00471"/>
    <w:rsid w:val="00F00E9D"/>
    <w:rsid w:val="00F04942"/>
    <w:rsid w:val="00F062A0"/>
    <w:rsid w:val="00F0708C"/>
    <w:rsid w:val="00F079B8"/>
    <w:rsid w:val="00F10428"/>
    <w:rsid w:val="00F12F86"/>
    <w:rsid w:val="00F133C5"/>
    <w:rsid w:val="00F14FBF"/>
    <w:rsid w:val="00F15F56"/>
    <w:rsid w:val="00F169CF"/>
    <w:rsid w:val="00F16F17"/>
    <w:rsid w:val="00F17559"/>
    <w:rsid w:val="00F17759"/>
    <w:rsid w:val="00F17BC9"/>
    <w:rsid w:val="00F2191F"/>
    <w:rsid w:val="00F2254D"/>
    <w:rsid w:val="00F23375"/>
    <w:rsid w:val="00F2340A"/>
    <w:rsid w:val="00F239D2"/>
    <w:rsid w:val="00F24A87"/>
    <w:rsid w:val="00F25D8A"/>
    <w:rsid w:val="00F26770"/>
    <w:rsid w:val="00F30521"/>
    <w:rsid w:val="00F30787"/>
    <w:rsid w:val="00F313A8"/>
    <w:rsid w:val="00F3309A"/>
    <w:rsid w:val="00F336FA"/>
    <w:rsid w:val="00F3528C"/>
    <w:rsid w:val="00F36F91"/>
    <w:rsid w:val="00F40869"/>
    <w:rsid w:val="00F40C10"/>
    <w:rsid w:val="00F41034"/>
    <w:rsid w:val="00F41F83"/>
    <w:rsid w:val="00F43978"/>
    <w:rsid w:val="00F4477A"/>
    <w:rsid w:val="00F45040"/>
    <w:rsid w:val="00F451CC"/>
    <w:rsid w:val="00F46D1D"/>
    <w:rsid w:val="00F47180"/>
    <w:rsid w:val="00F471CE"/>
    <w:rsid w:val="00F4735C"/>
    <w:rsid w:val="00F47ED7"/>
    <w:rsid w:val="00F502D1"/>
    <w:rsid w:val="00F50C20"/>
    <w:rsid w:val="00F50CD6"/>
    <w:rsid w:val="00F53E1E"/>
    <w:rsid w:val="00F54086"/>
    <w:rsid w:val="00F549FE"/>
    <w:rsid w:val="00F55045"/>
    <w:rsid w:val="00F55836"/>
    <w:rsid w:val="00F5625B"/>
    <w:rsid w:val="00F56627"/>
    <w:rsid w:val="00F5749C"/>
    <w:rsid w:val="00F57CE1"/>
    <w:rsid w:val="00F607C8"/>
    <w:rsid w:val="00F634BD"/>
    <w:rsid w:val="00F649EE"/>
    <w:rsid w:val="00F66118"/>
    <w:rsid w:val="00F663AE"/>
    <w:rsid w:val="00F66FF9"/>
    <w:rsid w:val="00F67213"/>
    <w:rsid w:val="00F6762B"/>
    <w:rsid w:val="00F7050B"/>
    <w:rsid w:val="00F73D16"/>
    <w:rsid w:val="00F74A9D"/>
    <w:rsid w:val="00F75AD1"/>
    <w:rsid w:val="00F75E1A"/>
    <w:rsid w:val="00F75ED4"/>
    <w:rsid w:val="00F764C1"/>
    <w:rsid w:val="00F7663B"/>
    <w:rsid w:val="00F76B70"/>
    <w:rsid w:val="00F7712F"/>
    <w:rsid w:val="00F80400"/>
    <w:rsid w:val="00F805E3"/>
    <w:rsid w:val="00F81738"/>
    <w:rsid w:val="00F81BD8"/>
    <w:rsid w:val="00F81D16"/>
    <w:rsid w:val="00F820C4"/>
    <w:rsid w:val="00F82238"/>
    <w:rsid w:val="00F8225E"/>
    <w:rsid w:val="00F8294B"/>
    <w:rsid w:val="00F82A45"/>
    <w:rsid w:val="00F832E5"/>
    <w:rsid w:val="00F8336B"/>
    <w:rsid w:val="00F834CE"/>
    <w:rsid w:val="00F844F2"/>
    <w:rsid w:val="00F84D54"/>
    <w:rsid w:val="00F861DF"/>
    <w:rsid w:val="00F8687B"/>
    <w:rsid w:val="00F86B2C"/>
    <w:rsid w:val="00F913DC"/>
    <w:rsid w:val="00F92FF5"/>
    <w:rsid w:val="00F937C5"/>
    <w:rsid w:val="00F95FD8"/>
    <w:rsid w:val="00F960A1"/>
    <w:rsid w:val="00F96104"/>
    <w:rsid w:val="00F968E5"/>
    <w:rsid w:val="00F9746E"/>
    <w:rsid w:val="00FA0060"/>
    <w:rsid w:val="00FA09AD"/>
    <w:rsid w:val="00FA1291"/>
    <w:rsid w:val="00FA140D"/>
    <w:rsid w:val="00FA1D6B"/>
    <w:rsid w:val="00FA23B4"/>
    <w:rsid w:val="00FA32FB"/>
    <w:rsid w:val="00FA3948"/>
    <w:rsid w:val="00FA5229"/>
    <w:rsid w:val="00FA5559"/>
    <w:rsid w:val="00FA5782"/>
    <w:rsid w:val="00FA5831"/>
    <w:rsid w:val="00FB20FE"/>
    <w:rsid w:val="00FB22E7"/>
    <w:rsid w:val="00FB2C63"/>
    <w:rsid w:val="00FB2EC7"/>
    <w:rsid w:val="00FB40AF"/>
    <w:rsid w:val="00FB42B9"/>
    <w:rsid w:val="00FB4A7E"/>
    <w:rsid w:val="00FB4DB7"/>
    <w:rsid w:val="00FB653E"/>
    <w:rsid w:val="00FB6621"/>
    <w:rsid w:val="00FB6775"/>
    <w:rsid w:val="00FB7AC4"/>
    <w:rsid w:val="00FC0BE4"/>
    <w:rsid w:val="00FC0E53"/>
    <w:rsid w:val="00FC28C8"/>
    <w:rsid w:val="00FC29B5"/>
    <w:rsid w:val="00FC3F59"/>
    <w:rsid w:val="00FC468F"/>
    <w:rsid w:val="00FC47B6"/>
    <w:rsid w:val="00FC578E"/>
    <w:rsid w:val="00FC6DEB"/>
    <w:rsid w:val="00FD0B25"/>
    <w:rsid w:val="00FD2072"/>
    <w:rsid w:val="00FD428D"/>
    <w:rsid w:val="00FD4E1A"/>
    <w:rsid w:val="00FD5514"/>
    <w:rsid w:val="00FE03AF"/>
    <w:rsid w:val="00FE09A0"/>
    <w:rsid w:val="00FE14CE"/>
    <w:rsid w:val="00FE16AF"/>
    <w:rsid w:val="00FE216A"/>
    <w:rsid w:val="00FE24E6"/>
    <w:rsid w:val="00FE39B4"/>
    <w:rsid w:val="00FE460C"/>
    <w:rsid w:val="00FE4893"/>
    <w:rsid w:val="00FE67B8"/>
    <w:rsid w:val="00FE6C99"/>
    <w:rsid w:val="00FF10FD"/>
    <w:rsid w:val="00FF17D0"/>
    <w:rsid w:val="00FF33E0"/>
    <w:rsid w:val="00FF4265"/>
    <w:rsid w:val="00FF5082"/>
    <w:rsid w:val="00FF5599"/>
    <w:rsid w:val="00FF5B02"/>
    <w:rsid w:val="00FF63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ZA" w:eastAsia="en-ZA"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Classic 2" w:uiPriority="0"/>
    <w:lsdException w:name="Table Classic 3" w:uiPriority="0"/>
    <w:lsdException w:name="Table Colorful 1" w:uiPriority="0"/>
    <w:lsdException w:name="Table Colorful 2" w:uiPriority="0"/>
    <w:lsdException w:name="Table Colorful 3" w:uiPriority="0"/>
    <w:lsdException w:name="Table Columns 3" w:uiPriority="0"/>
    <w:lsdException w:name="Table Columns 5" w:uiPriority="0"/>
    <w:lsdException w:name="Table Grid 4" w:uiPriority="0"/>
    <w:lsdException w:name="Table Grid 8" w:uiPriority="0"/>
    <w:lsdException w:name="Table List 6" w:uiPriority="0"/>
    <w:lsdException w:name="Table List 8" w:uiPriority="0"/>
    <w:lsdException w:name="Table 3D effects 3" w:uiPriority="0"/>
    <w:lsdException w:name="Table Contemporary" w:uiPriority="0"/>
    <w:lsdException w:name="Table Professional"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4FDD"/>
  </w:style>
  <w:style w:type="paragraph" w:styleId="Heading1">
    <w:name w:val="heading 1"/>
    <w:basedOn w:val="Normal"/>
    <w:next w:val="Normal"/>
    <w:link w:val="Heading1Char"/>
    <w:autoRedefine/>
    <w:uiPriority w:val="9"/>
    <w:qFormat/>
    <w:rsid w:val="009B6DD3"/>
    <w:pPr>
      <w:numPr>
        <w:numId w:val="11"/>
      </w:num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0" w:after="120" w:line="312" w:lineRule="auto"/>
      <w:outlineLvl w:val="0"/>
    </w:pPr>
    <w:rPr>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9399C"/>
    <w:pPr>
      <w:numPr>
        <w:ilvl w:val="1"/>
        <w:numId w:val="11"/>
      </w:num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120" w:after="120" w:line="312" w:lineRule="auto"/>
      <w:jc w:val="both"/>
      <w:outlineLvl w:val="1"/>
    </w:pPr>
    <w:rPr>
      <w:caps/>
      <w:spacing w:val="15"/>
      <w:sz w:val="22"/>
    </w:rPr>
  </w:style>
  <w:style w:type="paragraph" w:styleId="Heading3">
    <w:name w:val="heading 3"/>
    <w:basedOn w:val="Normal"/>
    <w:next w:val="Normal"/>
    <w:link w:val="Heading3Char"/>
    <w:autoRedefine/>
    <w:uiPriority w:val="9"/>
    <w:unhideWhenUsed/>
    <w:qFormat/>
    <w:rsid w:val="00B24ADF"/>
    <w:pPr>
      <w:numPr>
        <w:ilvl w:val="2"/>
        <w:numId w:val="11"/>
      </w:numPr>
      <w:pBdr>
        <w:top w:val="single" w:sz="6" w:space="2" w:color="4A66AC" w:themeColor="accent1"/>
      </w:pBdr>
      <w:spacing w:before="120" w:after="120" w:line="312" w:lineRule="auto"/>
      <w:outlineLvl w:val="2"/>
    </w:pPr>
    <w:rPr>
      <w:rFonts w:eastAsia="Times New Roman"/>
      <w:caps/>
      <w:color w:val="4A66AC" w:themeColor="accent1"/>
      <w:spacing w:val="15"/>
      <w:sz w:val="24"/>
      <w:szCs w:val="24"/>
      <w:lang w:val="en-GB" w:eastAsia="en-US"/>
    </w:rPr>
  </w:style>
  <w:style w:type="paragraph" w:styleId="Heading4">
    <w:name w:val="heading 4"/>
    <w:basedOn w:val="Normal"/>
    <w:next w:val="Normal"/>
    <w:link w:val="Heading4Char"/>
    <w:autoRedefine/>
    <w:uiPriority w:val="9"/>
    <w:unhideWhenUsed/>
    <w:qFormat/>
    <w:rsid w:val="00D46919"/>
    <w:pPr>
      <w:pBdr>
        <w:top w:val="dotted" w:sz="6" w:space="2" w:color="4A66AC" w:themeColor="accent1"/>
      </w:pBdr>
      <w:spacing w:before="120" w:after="120" w:line="312" w:lineRule="auto"/>
      <w:outlineLvl w:val="3"/>
    </w:pPr>
    <w:rPr>
      <w:rFonts w:eastAsia="Calibri"/>
      <w:caps/>
      <w:color w:val="4A66AC" w:themeColor="accent1"/>
      <w:spacing w:val="10"/>
      <w:sz w:val="24"/>
      <w:szCs w:val="24"/>
    </w:rPr>
  </w:style>
  <w:style w:type="paragraph" w:styleId="Heading5">
    <w:name w:val="heading 5"/>
    <w:basedOn w:val="Normal"/>
    <w:next w:val="Normal"/>
    <w:link w:val="Heading5Char"/>
    <w:uiPriority w:val="9"/>
    <w:unhideWhenUsed/>
    <w:qFormat/>
    <w:rsid w:val="00DF7407"/>
    <w:pPr>
      <w:numPr>
        <w:ilvl w:val="4"/>
        <w:numId w:val="11"/>
      </w:num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DF7407"/>
    <w:pPr>
      <w:numPr>
        <w:ilvl w:val="5"/>
        <w:numId w:val="11"/>
      </w:num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DF7407"/>
    <w:pPr>
      <w:numPr>
        <w:ilvl w:val="6"/>
        <w:numId w:val="11"/>
      </w:num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DF7407"/>
    <w:pPr>
      <w:numPr>
        <w:ilvl w:val="7"/>
        <w:numId w:val="11"/>
      </w:num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DF7407"/>
    <w:pPr>
      <w:numPr>
        <w:ilvl w:val="8"/>
        <w:numId w:val="1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DD3"/>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89399C"/>
    <w:rPr>
      <w:caps/>
      <w:spacing w:val="15"/>
      <w:sz w:val="22"/>
      <w:shd w:val="clear" w:color="auto" w:fill="D9DFEF" w:themeFill="accent1" w:themeFillTint="33"/>
    </w:rPr>
  </w:style>
  <w:style w:type="character" w:customStyle="1" w:styleId="Heading3Char">
    <w:name w:val="Heading 3 Char"/>
    <w:basedOn w:val="DefaultParagraphFont"/>
    <w:link w:val="Heading3"/>
    <w:uiPriority w:val="9"/>
    <w:rsid w:val="00B24ADF"/>
    <w:rPr>
      <w:rFonts w:eastAsia="Times New Roman"/>
      <w:caps/>
      <w:color w:val="4A66AC" w:themeColor="accent1"/>
      <w:spacing w:val="15"/>
      <w:sz w:val="24"/>
      <w:szCs w:val="24"/>
      <w:lang w:val="en-GB" w:eastAsia="en-US"/>
    </w:rPr>
  </w:style>
  <w:style w:type="character" w:customStyle="1" w:styleId="Heading4Char">
    <w:name w:val="Heading 4 Char"/>
    <w:basedOn w:val="DefaultParagraphFont"/>
    <w:link w:val="Heading4"/>
    <w:uiPriority w:val="9"/>
    <w:rsid w:val="00D46919"/>
    <w:rPr>
      <w:rFonts w:eastAsia="Calibri"/>
      <w:caps/>
      <w:color w:val="4A66AC" w:themeColor="accent1"/>
      <w:spacing w:val="10"/>
      <w:sz w:val="24"/>
      <w:szCs w:val="24"/>
    </w:rPr>
  </w:style>
  <w:style w:type="character" w:customStyle="1" w:styleId="Heading5Char">
    <w:name w:val="Heading 5 Char"/>
    <w:basedOn w:val="DefaultParagraphFont"/>
    <w:link w:val="Heading5"/>
    <w:uiPriority w:val="9"/>
    <w:rsid w:val="00DF7407"/>
    <w:rPr>
      <w:caps/>
      <w:color w:val="374C80" w:themeColor="accent1" w:themeShade="BF"/>
      <w:spacing w:val="10"/>
    </w:rPr>
  </w:style>
  <w:style w:type="character" w:customStyle="1" w:styleId="Heading6Char">
    <w:name w:val="Heading 6 Char"/>
    <w:basedOn w:val="DefaultParagraphFont"/>
    <w:link w:val="Heading6"/>
    <w:uiPriority w:val="9"/>
    <w:rsid w:val="00DF7407"/>
    <w:rPr>
      <w:caps/>
      <w:color w:val="374C80" w:themeColor="accent1" w:themeShade="BF"/>
      <w:spacing w:val="10"/>
    </w:rPr>
  </w:style>
  <w:style w:type="character" w:customStyle="1" w:styleId="Heading7Char">
    <w:name w:val="Heading 7 Char"/>
    <w:basedOn w:val="DefaultParagraphFont"/>
    <w:link w:val="Heading7"/>
    <w:uiPriority w:val="9"/>
    <w:rsid w:val="00DF7407"/>
    <w:rPr>
      <w:caps/>
      <w:color w:val="374C80" w:themeColor="accent1" w:themeShade="BF"/>
      <w:spacing w:val="10"/>
    </w:rPr>
  </w:style>
  <w:style w:type="character" w:customStyle="1" w:styleId="Heading8Char">
    <w:name w:val="Heading 8 Char"/>
    <w:basedOn w:val="DefaultParagraphFont"/>
    <w:link w:val="Heading8"/>
    <w:uiPriority w:val="9"/>
    <w:rsid w:val="00DF7407"/>
    <w:rPr>
      <w:caps/>
      <w:spacing w:val="10"/>
      <w:sz w:val="18"/>
      <w:szCs w:val="18"/>
    </w:rPr>
  </w:style>
  <w:style w:type="character" w:customStyle="1" w:styleId="Heading9Char">
    <w:name w:val="Heading 9 Char"/>
    <w:basedOn w:val="DefaultParagraphFont"/>
    <w:link w:val="Heading9"/>
    <w:uiPriority w:val="9"/>
    <w:rsid w:val="00DF7407"/>
    <w:rPr>
      <w:i/>
      <w:iCs/>
      <w:caps/>
      <w:spacing w:val="10"/>
      <w:sz w:val="18"/>
      <w:szCs w:val="18"/>
    </w:rPr>
  </w:style>
  <w:style w:type="paragraph" w:customStyle="1" w:styleId="BodyText1">
    <w:name w:val="Body Text1"/>
    <w:basedOn w:val="Normal"/>
    <w:link w:val="BodytextChar"/>
    <w:autoRedefine/>
    <w:uiPriority w:val="99"/>
    <w:rsid w:val="00943046"/>
    <w:pPr>
      <w:spacing w:before="120" w:after="120" w:line="312" w:lineRule="auto"/>
    </w:pPr>
    <w:rPr>
      <w:rFonts w:cs="Helvetica"/>
      <w:noProof/>
      <w:sz w:val="24"/>
      <w:szCs w:val="22"/>
    </w:rPr>
  </w:style>
  <w:style w:type="character" w:customStyle="1" w:styleId="BodytextChar">
    <w:name w:val="Body text Char"/>
    <w:basedOn w:val="DefaultParagraphFont"/>
    <w:link w:val="BodyText1"/>
    <w:uiPriority w:val="99"/>
    <w:rsid w:val="00943046"/>
    <w:rPr>
      <w:rFonts w:cs="Helvetica"/>
      <w:noProof/>
      <w:sz w:val="24"/>
      <w:szCs w:val="22"/>
      <w:lang w:eastAsia="en-US"/>
    </w:rPr>
  </w:style>
  <w:style w:type="paragraph" w:styleId="Caption">
    <w:name w:val="caption"/>
    <w:basedOn w:val="Normal"/>
    <w:next w:val="Normal"/>
    <w:autoRedefine/>
    <w:uiPriority w:val="35"/>
    <w:unhideWhenUsed/>
    <w:qFormat/>
    <w:rsid w:val="00726FC3"/>
    <w:pPr>
      <w:spacing w:before="120" w:after="0"/>
    </w:pPr>
    <w:rPr>
      <w:bCs/>
      <w:i/>
      <w:szCs w:val="16"/>
    </w:rPr>
  </w:style>
  <w:style w:type="paragraph" w:styleId="Title">
    <w:name w:val="Title"/>
    <w:basedOn w:val="Normal"/>
    <w:next w:val="Normal"/>
    <w:link w:val="TitleChar"/>
    <w:uiPriority w:val="10"/>
    <w:qFormat/>
    <w:rsid w:val="00DF740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DF740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DF74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F7407"/>
    <w:rPr>
      <w:caps/>
      <w:color w:val="595959" w:themeColor="text1" w:themeTint="A6"/>
      <w:spacing w:val="10"/>
      <w:sz w:val="21"/>
      <w:szCs w:val="21"/>
    </w:rPr>
  </w:style>
  <w:style w:type="character" w:styleId="Strong">
    <w:name w:val="Strong"/>
    <w:uiPriority w:val="22"/>
    <w:qFormat/>
    <w:rsid w:val="00DF7407"/>
    <w:rPr>
      <w:b/>
      <w:bCs/>
    </w:rPr>
  </w:style>
  <w:style w:type="character" w:styleId="Emphasis">
    <w:name w:val="Emphasis"/>
    <w:qFormat/>
    <w:rsid w:val="00DF7407"/>
    <w:rPr>
      <w:caps/>
      <w:color w:val="243255" w:themeColor="accent1" w:themeShade="7F"/>
      <w:spacing w:val="5"/>
    </w:rPr>
  </w:style>
  <w:style w:type="paragraph" w:styleId="NoSpacing">
    <w:name w:val="No Spacing"/>
    <w:aliases w:val="Body text"/>
    <w:basedOn w:val="BodyText"/>
    <w:next w:val="BodyText"/>
    <w:link w:val="NoSpacingChar"/>
    <w:autoRedefine/>
    <w:uiPriority w:val="1"/>
    <w:qFormat/>
    <w:rsid w:val="004E367B"/>
    <w:rPr>
      <w:rFonts w:eastAsia="Calibri" w:cs="Times New Roman"/>
      <w:lang w:eastAsia="en-US"/>
    </w:rPr>
  </w:style>
  <w:style w:type="character" w:customStyle="1" w:styleId="NoSpacingChar">
    <w:name w:val="No Spacing Char"/>
    <w:aliases w:val="Body text Char1"/>
    <w:basedOn w:val="DefaultParagraphFont"/>
    <w:link w:val="NoSpacing"/>
    <w:uiPriority w:val="1"/>
    <w:rsid w:val="004E367B"/>
    <w:rPr>
      <w:rFonts w:eastAsia="Calibri" w:cs="Times New Roman"/>
      <w:noProof/>
      <w:sz w:val="24"/>
      <w:szCs w:val="24"/>
      <w:lang w:val="en-US" w:eastAsia="en-US"/>
    </w:rPr>
  </w:style>
  <w:style w:type="paragraph" w:styleId="ListParagraph">
    <w:name w:val="List Paragraph"/>
    <w:basedOn w:val="Normal"/>
    <w:uiPriority w:val="34"/>
    <w:qFormat/>
    <w:rsid w:val="00F76B70"/>
    <w:pPr>
      <w:ind w:left="720"/>
      <w:contextualSpacing/>
    </w:pPr>
  </w:style>
  <w:style w:type="paragraph" w:styleId="Quote">
    <w:name w:val="Quote"/>
    <w:basedOn w:val="Normal"/>
    <w:next w:val="Normal"/>
    <w:link w:val="QuoteChar"/>
    <w:uiPriority w:val="29"/>
    <w:qFormat/>
    <w:rsid w:val="00DF7407"/>
    <w:rPr>
      <w:i/>
      <w:iCs/>
      <w:sz w:val="24"/>
      <w:szCs w:val="24"/>
    </w:rPr>
  </w:style>
  <w:style w:type="character" w:customStyle="1" w:styleId="QuoteChar">
    <w:name w:val="Quote Char"/>
    <w:basedOn w:val="DefaultParagraphFont"/>
    <w:link w:val="Quote"/>
    <w:uiPriority w:val="29"/>
    <w:rsid w:val="00DF7407"/>
    <w:rPr>
      <w:i/>
      <w:iCs/>
      <w:sz w:val="24"/>
      <w:szCs w:val="24"/>
    </w:rPr>
  </w:style>
  <w:style w:type="paragraph" w:styleId="IntenseQuote">
    <w:name w:val="Intense Quote"/>
    <w:basedOn w:val="Normal"/>
    <w:next w:val="Normal"/>
    <w:link w:val="IntenseQuoteChar"/>
    <w:uiPriority w:val="30"/>
    <w:qFormat/>
    <w:rsid w:val="00DF740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DF7407"/>
    <w:rPr>
      <w:color w:val="4A66AC" w:themeColor="accent1"/>
      <w:sz w:val="24"/>
      <w:szCs w:val="24"/>
    </w:rPr>
  </w:style>
  <w:style w:type="character" w:styleId="SubtleEmphasis">
    <w:name w:val="Subtle Emphasis"/>
    <w:uiPriority w:val="19"/>
    <w:qFormat/>
    <w:rsid w:val="00DF7407"/>
    <w:rPr>
      <w:i/>
      <w:iCs/>
      <w:color w:val="243255" w:themeColor="accent1" w:themeShade="7F"/>
    </w:rPr>
  </w:style>
  <w:style w:type="character" w:styleId="IntenseEmphasis">
    <w:name w:val="Intense Emphasis"/>
    <w:uiPriority w:val="21"/>
    <w:qFormat/>
    <w:rsid w:val="00DF7407"/>
    <w:rPr>
      <w:b/>
      <w:bCs/>
      <w:caps/>
      <w:color w:val="243255" w:themeColor="accent1" w:themeShade="7F"/>
      <w:spacing w:val="10"/>
    </w:rPr>
  </w:style>
  <w:style w:type="character" w:styleId="SubtleReference">
    <w:name w:val="Subtle Reference"/>
    <w:uiPriority w:val="31"/>
    <w:qFormat/>
    <w:rsid w:val="00DF7407"/>
    <w:rPr>
      <w:b/>
      <w:bCs/>
      <w:color w:val="4A66AC" w:themeColor="accent1"/>
    </w:rPr>
  </w:style>
  <w:style w:type="character" w:styleId="IntenseReference">
    <w:name w:val="Intense Reference"/>
    <w:uiPriority w:val="32"/>
    <w:qFormat/>
    <w:rsid w:val="00DF7407"/>
    <w:rPr>
      <w:b/>
      <w:bCs/>
      <w:i/>
      <w:iCs/>
      <w:caps/>
      <w:color w:val="4A66AC" w:themeColor="accent1"/>
    </w:rPr>
  </w:style>
  <w:style w:type="character" w:styleId="BookTitle">
    <w:name w:val="Book Title"/>
    <w:uiPriority w:val="33"/>
    <w:qFormat/>
    <w:rsid w:val="00DF7407"/>
    <w:rPr>
      <w:b/>
      <w:bCs/>
      <w:i/>
      <w:iCs/>
      <w:spacing w:val="0"/>
    </w:rPr>
  </w:style>
  <w:style w:type="paragraph" w:styleId="TOCHeading">
    <w:name w:val="TOC Heading"/>
    <w:basedOn w:val="Heading1"/>
    <w:next w:val="Normal"/>
    <w:uiPriority w:val="39"/>
    <w:unhideWhenUsed/>
    <w:qFormat/>
    <w:rsid w:val="00DF7407"/>
    <w:pPr>
      <w:outlineLvl w:val="9"/>
    </w:pPr>
  </w:style>
  <w:style w:type="paragraph" w:styleId="BalloonText">
    <w:name w:val="Balloon Text"/>
    <w:basedOn w:val="Normal"/>
    <w:link w:val="BalloonTextChar"/>
    <w:uiPriority w:val="99"/>
    <w:semiHidden/>
    <w:unhideWhenUsed/>
    <w:rsid w:val="0064608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8E"/>
    <w:rPr>
      <w:rFonts w:ascii="Tahoma" w:hAnsi="Tahoma" w:cs="Tahoma"/>
      <w:sz w:val="16"/>
      <w:szCs w:val="16"/>
      <w:lang w:val="en-US" w:eastAsia="en-US" w:bidi="en-US"/>
    </w:rPr>
  </w:style>
  <w:style w:type="paragraph" w:styleId="Header">
    <w:name w:val="header"/>
    <w:aliases w:val="hd,h"/>
    <w:basedOn w:val="Normal"/>
    <w:link w:val="HeaderChar"/>
    <w:uiPriority w:val="99"/>
    <w:unhideWhenUsed/>
    <w:rsid w:val="00D06E3C"/>
    <w:pPr>
      <w:tabs>
        <w:tab w:val="center" w:pos="4513"/>
        <w:tab w:val="right" w:pos="9026"/>
      </w:tabs>
    </w:pPr>
  </w:style>
  <w:style w:type="character" w:customStyle="1" w:styleId="HeaderChar">
    <w:name w:val="Header Char"/>
    <w:aliases w:val="hd Char,h Char"/>
    <w:basedOn w:val="DefaultParagraphFont"/>
    <w:link w:val="Header"/>
    <w:uiPriority w:val="99"/>
    <w:rsid w:val="00D06E3C"/>
    <w:rPr>
      <w:lang w:val="en-US" w:eastAsia="en-US" w:bidi="en-US"/>
    </w:rPr>
  </w:style>
  <w:style w:type="paragraph" w:styleId="Footer">
    <w:name w:val="footer"/>
    <w:basedOn w:val="Normal"/>
    <w:link w:val="FooterChar"/>
    <w:uiPriority w:val="99"/>
    <w:unhideWhenUsed/>
    <w:rsid w:val="00D06E3C"/>
    <w:pPr>
      <w:tabs>
        <w:tab w:val="center" w:pos="4513"/>
        <w:tab w:val="right" w:pos="9026"/>
      </w:tabs>
    </w:pPr>
  </w:style>
  <w:style w:type="character" w:customStyle="1" w:styleId="FooterChar">
    <w:name w:val="Footer Char"/>
    <w:basedOn w:val="DefaultParagraphFont"/>
    <w:link w:val="Footer"/>
    <w:uiPriority w:val="99"/>
    <w:rsid w:val="00D06E3C"/>
    <w:rPr>
      <w:lang w:val="en-US" w:eastAsia="en-US" w:bidi="en-US"/>
    </w:rPr>
  </w:style>
  <w:style w:type="table" w:styleId="TableGrid">
    <w:name w:val="Table Grid"/>
    <w:basedOn w:val="TableNormal"/>
    <w:uiPriority w:val="59"/>
    <w:rsid w:val="004459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1">
    <w:name w:val="Medium Shading 2 - Accent 11"/>
    <w:basedOn w:val="TableNormal"/>
    <w:uiPriority w:val="64"/>
    <w:rsid w:val="0044598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3548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3548A"/>
      </w:tcPr>
    </w:tblStylePr>
    <w:tblStylePr w:type="lastCol">
      <w:rPr>
        <w:b/>
        <w:bCs/>
        <w:color w:val="FFFFFF"/>
      </w:rPr>
      <w:tblPr/>
      <w:tcPr>
        <w:tcBorders>
          <w:left w:val="nil"/>
          <w:right w:val="nil"/>
          <w:insideH w:val="nil"/>
          <w:insideV w:val="nil"/>
        </w:tcBorders>
        <w:shd w:val="clear" w:color="auto" w:fill="53548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rsid w:val="004E7225"/>
    <w:pPr>
      <w:spacing w:before="120" w:after="120"/>
    </w:pPr>
    <w:rPr>
      <w:rFonts w:cstheme="minorHAnsi"/>
      <w:b/>
      <w:bCs/>
      <w:caps/>
    </w:rPr>
  </w:style>
  <w:style w:type="paragraph" w:styleId="TOC2">
    <w:name w:val="toc 2"/>
    <w:basedOn w:val="Normal"/>
    <w:next w:val="Normal"/>
    <w:autoRedefine/>
    <w:uiPriority w:val="39"/>
    <w:unhideWhenUsed/>
    <w:rsid w:val="004E7225"/>
    <w:pPr>
      <w:spacing w:before="0" w:after="0"/>
      <w:ind w:left="200"/>
    </w:pPr>
    <w:rPr>
      <w:rFonts w:cstheme="minorHAnsi"/>
      <w:smallCaps/>
    </w:rPr>
  </w:style>
  <w:style w:type="character" w:styleId="Hyperlink">
    <w:name w:val="Hyperlink"/>
    <w:basedOn w:val="DefaultParagraphFont"/>
    <w:uiPriority w:val="99"/>
    <w:unhideWhenUsed/>
    <w:rsid w:val="004E7225"/>
    <w:rPr>
      <w:color w:val="0000FF"/>
      <w:u w:val="single"/>
    </w:rPr>
  </w:style>
  <w:style w:type="paragraph" w:styleId="BodyText">
    <w:name w:val="Body Text"/>
    <w:basedOn w:val="BodyText1"/>
    <w:link w:val="BodyTextChar0"/>
    <w:autoRedefine/>
    <w:unhideWhenUsed/>
    <w:rsid w:val="00AD49BB"/>
    <w:pPr>
      <w:spacing w:line="240" w:lineRule="auto"/>
      <w:jc w:val="both"/>
    </w:pPr>
    <w:rPr>
      <w:szCs w:val="24"/>
      <w:lang w:val="en-US"/>
    </w:rPr>
  </w:style>
  <w:style w:type="character" w:customStyle="1" w:styleId="BodyTextChar0">
    <w:name w:val="Body Text Char"/>
    <w:basedOn w:val="DefaultParagraphFont"/>
    <w:link w:val="BodyText"/>
    <w:rsid w:val="00AD49BB"/>
    <w:rPr>
      <w:rFonts w:cs="Helvetica"/>
      <w:noProof/>
      <w:sz w:val="24"/>
      <w:szCs w:val="24"/>
      <w:lang w:val="en-US"/>
    </w:rPr>
  </w:style>
  <w:style w:type="paragraph" w:styleId="BodyTextFirstIndent">
    <w:name w:val="Body Text First Indent"/>
    <w:basedOn w:val="BodyText"/>
    <w:link w:val="BodyTextFirstIndentChar"/>
    <w:autoRedefine/>
    <w:rsid w:val="00525C30"/>
    <w:pPr>
      <w:tabs>
        <w:tab w:val="left" w:pos="426"/>
      </w:tabs>
    </w:pPr>
    <w:rPr>
      <w:rFonts w:eastAsia="Calibri" w:cs="Arial"/>
      <w:bCs/>
      <w:lang w:val="en-GB" w:eastAsia="en-GB"/>
    </w:rPr>
  </w:style>
  <w:style w:type="character" w:customStyle="1" w:styleId="BodyTextFirstIndentChar">
    <w:name w:val="Body Text First Indent Char"/>
    <w:basedOn w:val="BodyTextChar0"/>
    <w:link w:val="BodyTextFirstIndent"/>
    <w:rsid w:val="006C0E99"/>
    <w:rPr>
      <w:rFonts w:eastAsia="Calibri" w:cs="Arial"/>
      <w:bCs/>
      <w:noProof/>
      <w:sz w:val="24"/>
      <w:szCs w:val="22"/>
      <w:lang w:val="en-GB" w:eastAsia="en-GB"/>
    </w:rPr>
  </w:style>
  <w:style w:type="paragraph" w:styleId="BodyText2">
    <w:name w:val="Body Text 2"/>
    <w:basedOn w:val="Normal"/>
    <w:link w:val="BodyText2Char"/>
    <w:autoRedefine/>
    <w:rsid w:val="008B725D"/>
    <w:pPr>
      <w:shd w:val="clear" w:color="auto" w:fill="FFFFFF"/>
      <w:spacing w:before="120" w:after="120" w:line="312" w:lineRule="auto"/>
    </w:pPr>
    <w:rPr>
      <w:rFonts w:eastAsia="Calibri" w:cs="Arial"/>
      <w:sz w:val="24"/>
      <w:szCs w:val="22"/>
      <w:lang w:val="en-GB"/>
    </w:rPr>
  </w:style>
  <w:style w:type="character" w:customStyle="1" w:styleId="BodyText2Char">
    <w:name w:val="Body Text 2 Char"/>
    <w:basedOn w:val="DefaultParagraphFont"/>
    <w:link w:val="BodyText2"/>
    <w:rsid w:val="008B725D"/>
    <w:rPr>
      <w:rFonts w:eastAsia="Calibri" w:cs="Arial"/>
      <w:sz w:val="24"/>
      <w:szCs w:val="22"/>
      <w:shd w:val="clear" w:color="auto" w:fill="FFFFFF"/>
      <w:lang w:val="en-GB" w:eastAsia="en-US"/>
    </w:rPr>
  </w:style>
  <w:style w:type="paragraph" w:styleId="BodyTextIndent">
    <w:name w:val="Body Text Indent"/>
    <w:basedOn w:val="Normal"/>
    <w:link w:val="BodyTextIndentChar"/>
    <w:unhideWhenUsed/>
    <w:rsid w:val="00B7662B"/>
    <w:pPr>
      <w:spacing w:after="120"/>
      <w:ind w:left="283"/>
    </w:pPr>
  </w:style>
  <w:style w:type="character" w:customStyle="1" w:styleId="BodyTextIndentChar">
    <w:name w:val="Body Text Indent Char"/>
    <w:basedOn w:val="DefaultParagraphFont"/>
    <w:link w:val="BodyTextIndent"/>
    <w:rsid w:val="00B7662B"/>
    <w:rPr>
      <w:lang w:val="en-US" w:eastAsia="en-US" w:bidi="en-US"/>
    </w:rPr>
  </w:style>
  <w:style w:type="paragraph" w:customStyle="1" w:styleId="Char">
    <w:name w:val="Char"/>
    <w:basedOn w:val="Normal"/>
    <w:next w:val="Normal"/>
    <w:autoRedefine/>
    <w:rsid w:val="00B7662B"/>
    <w:pPr>
      <w:widowControl w:val="0"/>
      <w:spacing w:before="0" w:after="0" w:line="280" w:lineRule="atLeast"/>
      <w:jc w:val="center"/>
    </w:pPr>
    <w:rPr>
      <w:rFonts w:ascii="Arial Bold" w:eastAsia="MS Mincho" w:hAnsi="Arial Bold"/>
      <w:b/>
      <w:color w:val="FFFFFF"/>
      <w:sz w:val="52"/>
      <w:szCs w:val="52"/>
      <w:lang w:val="en-GB" w:eastAsia="en-GB"/>
    </w:rPr>
  </w:style>
  <w:style w:type="paragraph" w:styleId="BodyTextIndent2">
    <w:name w:val="Body Text Indent 2"/>
    <w:basedOn w:val="Normal"/>
    <w:link w:val="BodyTextIndent2Char"/>
    <w:uiPriority w:val="99"/>
    <w:semiHidden/>
    <w:unhideWhenUsed/>
    <w:rsid w:val="00F079B8"/>
    <w:pPr>
      <w:spacing w:after="120" w:line="480" w:lineRule="auto"/>
      <w:ind w:left="283"/>
    </w:pPr>
  </w:style>
  <w:style w:type="character" w:customStyle="1" w:styleId="BodyTextIndent2Char">
    <w:name w:val="Body Text Indent 2 Char"/>
    <w:basedOn w:val="DefaultParagraphFont"/>
    <w:link w:val="BodyTextIndent2"/>
    <w:uiPriority w:val="99"/>
    <w:semiHidden/>
    <w:rsid w:val="00F079B8"/>
    <w:rPr>
      <w:lang w:val="en-US" w:eastAsia="en-US" w:bidi="en-US"/>
    </w:rPr>
  </w:style>
  <w:style w:type="paragraph" w:customStyle="1" w:styleId="StyleBodyTextIndentLinespacingsingle">
    <w:name w:val="Style Body Text Indent + Line spacing:  single"/>
    <w:basedOn w:val="BodyTextIndent"/>
    <w:autoRedefine/>
    <w:rsid w:val="00F079B8"/>
    <w:pPr>
      <w:numPr>
        <w:numId w:val="1"/>
      </w:numPr>
      <w:spacing w:before="240" w:line="240" w:lineRule="auto"/>
    </w:pPr>
    <w:rPr>
      <w:rFonts w:ascii="Arial" w:hAnsi="Arial" w:cs="Arial"/>
      <w:bCs/>
      <w:sz w:val="22"/>
      <w:lang w:eastAsia="tn-ZA"/>
    </w:rPr>
  </w:style>
  <w:style w:type="character" w:customStyle="1" w:styleId="EmailStyle69">
    <w:name w:val="EmailStyle69"/>
    <w:basedOn w:val="DefaultParagraphFont"/>
    <w:semiHidden/>
    <w:rsid w:val="000601A0"/>
    <w:rPr>
      <w:rFonts w:ascii="Arial" w:hAnsi="Arial" w:cs="Arial"/>
      <w:b w:val="0"/>
      <w:bCs w:val="0"/>
      <w:i w:val="0"/>
      <w:iCs w:val="0"/>
      <w:strike w:val="0"/>
      <w:color w:val="auto"/>
      <w:sz w:val="24"/>
      <w:szCs w:val="24"/>
      <w:u w:val="none"/>
    </w:rPr>
  </w:style>
  <w:style w:type="paragraph" w:styleId="TOC3">
    <w:name w:val="toc 3"/>
    <w:basedOn w:val="Normal"/>
    <w:next w:val="Normal"/>
    <w:autoRedefine/>
    <w:uiPriority w:val="39"/>
    <w:unhideWhenUsed/>
    <w:rsid w:val="00351BD2"/>
    <w:pPr>
      <w:spacing w:before="0" w:after="0"/>
      <w:ind w:left="400"/>
    </w:pPr>
    <w:rPr>
      <w:rFonts w:cstheme="minorHAnsi"/>
      <w:i/>
      <w:iCs/>
    </w:rPr>
  </w:style>
  <w:style w:type="paragraph" w:styleId="TableofFigures">
    <w:name w:val="table of figures"/>
    <w:basedOn w:val="Normal"/>
    <w:next w:val="Normal"/>
    <w:uiPriority w:val="99"/>
    <w:unhideWhenUsed/>
    <w:rsid w:val="00886A37"/>
    <w:pPr>
      <w:spacing w:after="0"/>
    </w:pPr>
  </w:style>
  <w:style w:type="character" w:customStyle="1" w:styleId="apple-style-span">
    <w:name w:val="apple-style-span"/>
    <w:basedOn w:val="DefaultParagraphFont"/>
    <w:rsid w:val="009D06F0"/>
  </w:style>
  <w:style w:type="character" w:customStyle="1" w:styleId="apple-converted-space">
    <w:name w:val="apple-converted-space"/>
    <w:basedOn w:val="DefaultParagraphFont"/>
    <w:rsid w:val="009D06F0"/>
  </w:style>
  <w:style w:type="paragraph" w:customStyle="1" w:styleId="bullet">
    <w:name w:val="bullet"/>
    <w:basedOn w:val="Normal"/>
    <w:rsid w:val="00A50D9A"/>
    <w:pPr>
      <w:numPr>
        <w:numId w:val="2"/>
      </w:numPr>
      <w:spacing w:before="0" w:after="0" w:line="240" w:lineRule="auto"/>
    </w:pPr>
    <w:rPr>
      <w:rFonts w:ascii="Tahoma" w:hAnsi="Tahoma"/>
    </w:rPr>
  </w:style>
  <w:style w:type="paragraph" w:styleId="FootnoteText">
    <w:name w:val="footnote text"/>
    <w:basedOn w:val="Normal"/>
    <w:link w:val="FootnoteTextChar"/>
    <w:rsid w:val="00B67BF9"/>
    <w:pPr>
      <w:spacing w:before="0" w:after="0" w:line="360" w:lineRule="auto"/>
    </w:pPr>
    <w:rPr>
      <w:rFonts w:ascii="Arial" w:hAnsi="Arial"/>
      <w:lang w:val="en-GB"/>
    </w:rPr>
  </w:style>
  <w:style w:type="character" w:customStyle="1" w:styleId="FootnoteTextChar">
    <w:name w:val="Footnote Text Char"/>
    <w:basedOn w:val="DefaultParagraphFont"/>
    <w:link w:val="FootnoteText"/>
    <w:rsid w:val="00B67BF9"/>
    <w:rPr>
      <w:rFonts w:ascii="Arial" w:hAnsi="Arial"/>
      <w:lang w:val="en-GB" w:eastAsia="en-US"/>
    </w:rPr>
  </w:style>
  <w:style w:type="character" w:styleId="FootnoteReference">
    <w:name w:val="footnote reference"/>
    <w:basedOn w:val="DefaultParagraphFont"/>
    <w:rsid w:val="00B67BF9"/>
    <w:rPr>
      <w:vertAlign w:val="superscript"/>
    </w:rPr>
  </w:style>
  <w:style w:type="paragraph" w:customStyle="1" w:styleId="Tabletextbullet">
    <w:name w:val="Table text bullet"/>
    <w:basedOn w:val="Normal"/>
    <w:rsid w:val="00006625"/>
    <w:pPr>
      <w:numPr>
        <w:numId w:val="3"/>
      </w:numPr>
      <w:tabs>
        <w:tab w:val="clear" w:pos="720"/>
        <w:tab w:val="num" w:pos="303"/>
      </w:tabs>
      <w:spacing w:before="40" w:after="40" w:line="240" w:lineRule="auto"/>
      <w:ind w:left="303" w:hanging="303"/>
    </w:pPr>
    <w:rPr>
      <w:rFonts w:ascii="Arial Narrow" w:hAnsi="Arial Narrow"/>
      <w:bCs/>
    </w:rPr>
  </w:style>
  <w:style w:type="paragraph" w:customStyle="1" w:styleId="Default">
    <w:name w:val="Default"/>
    <w:rsid w:val="001B3FFB"/>
    <w:pPr>
      <w:autoSpaceDE w:val="0"/>
      <w:autoSpaceDN w:val="0"/>
      <w:adjustRightInd w:val="0"/>
    </w:pPr>
    <w:rPr>
      <w:rFonts w:cs="Calibri"/>
      <w:color w:val="000000"/>
      <w:sz w:val="24"/>
      <w:szCs w:val="24"/>
    </w:rPr>
  </w:style>
  <w:style w:type="table" w:styleId="ColorfulList-Accent2">
    <w:name w:val="Colorful List Accent 2"/>
    <w:basedOn w:val="TableNormal"/>
    <w:uiPriority w:val="72"/>
    <w:rsid w:val="00FF6355"/>
    <w:rPr>
      <w:color w:val="000000"/>
    </w:rPr>
    <w:tblPr>
      <w:tblStyleRowBandSize w:val="1"/>
      <w:tblStyleColBandSize w:val="1"/>
    </w:tblPr>
    <w:tcPr>
      <w:shd w:val="clear" w:color="auto" w:fill="EAF4F5"/>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cPr>
    </w:tblStylePr>
    <w:tblStylePr w:type="band1Horz">
      <w:tblPr/>
      <w:tcPr>
        <w:shd w:val="clear" w:color="auto" w:fill="D5E8EA"/>
      </w:tcPr>
    </w:tblStylePr>
  </w:style>
  <w:style w:type="paragraph" w:styleId="BodyText3">
    <w:name w:val="Body Text 3"/>
    <w:basedOn w:val="Normal"/>
    <w:link w:val="BodyText3Char"/>
    <w:unhideWhenUsed/>
    <w:rsid w:val="005421D1"/>
    <w:pPr>
      <w:spacing w:after="120"/>
    </w:pPr>
    <w:rPr>
      <w:sz w:val="16"/>
      <w:szCs w:val="16"/>
    </w:rPr>
  </w:style>
  <w:style w:type="character" w:customStyle="1" w:styleId="BodyText3Char">
    <w:name w:val="Body Text 3 Char"/>
    <w:basedOn w:val="DefaultParagraphFont"/>
    <w:link w:val="BodyText3"/>
    <w:rsid w:val="005421D1"/>
    <w:rPr>
      <w:sz w:val="16"/>
      <w:szCs w:val="16"/>
      <w:lang w:val="en-US" w:eastAsia="en-US" w:bidi="en-US"/>
    </w:rPr>
  </w:style>
  <w:style w:type="paragraph" w:customStyle="1" w:styleId="StyleBodyTextIndent2GaramondBefore6ptLinespacing">
    <w:name w:val="Style Body Text Indent 2 + Garamond Before:  6 pt Line spacing:  ..."/>
    <w:basedOn w:val="Normal"/>
    <w:autoRedefine/>
    <w:rsid w:val="00FC28C8"/>
    <w:pPr>
      <w:numPr>
        <w:numId w:val="4"/>
      </w:numPr>
      <w:spacing w:before="120" w:after="120" w:line="312" w:lineRule="auto"/>
    </w:pPr>
    <w:rPr>
      <w:rFonts w:ascii="Garamond" w:hAnsi="Garamond"/>
    </w:rPr>
  </w:style>
  <w:style w:type="paragraph" w:customStyle="1" w:styleId="StyleBodyTextIndentArial">
    <w:name w:val="Style Body Text Indent + Arial"/>
    <w:basedOn w:val="BodyTextIndent"/>
    <w:link w:val="StyleBodyTextIndentArialChar"/>
    <w:autoRedefine/>
    <w:rsid w:val="00F5625B"/>
    <w:pPr>
      <w:numPr>
        <w:numId w:val="5"/>
      </w:numPr>
      <w:spacing w:before="120" w:line="312" w:lineRule="auto"/>
    </w:pPr>
    <w:rPr>
      <w:rFonts w:ascii="Arial" w:hAnsi="Arial" w:cs="Arial"/>
      <w:sz w:val="22"/>
      <w:szCs w:val="22"/>
    </w:rPr>
  </w:style>
  <w:style w:type="character" w:customStyle="1" w:styleId="StyleBodyTextIndentArialChar">
    <w:name w:val="Style Body Text Indent + Arial Char"/>
    <w:basedOn w:val="BodyTextIndentChar"/>
    <w:link w:val="StyleBodyTextIndentArial"/>
    <w:rsid w:val="00F5625B"/>
    <w:rPr>
      <w:rFonts w:ascii="Arial" w:hAnsi="Arial" w:cs="Arial"/>
      <w:sz w:val="22"/>
      <w:szCs w:val="22"/>
      <w:lang w:val="en-US" w:eastAsia="en-US" w:bidi="en-US"/>
    </w:rPr>
  </w:style>
  <w:style w:type="paragraph" w:customStyle="1" w:styleId="Style3">
    <w:name w:val="Style3"/>
    <w:autoRedefine/>
    <w:qFormat/>
    <w:rsid w:val="00127BCF"/>
    <w:pPr>
      <w:numPr>
        <w:numId w:val="193"/>
      </w:numPr>
      <w:spacing w:before="120" w:after="120" w:line="312" w:lineRule="auto"/>
      <w:jc w:val="both"/>
    </w:pPr>
    <w:rPr>
      <w:sz w:val="24"/>
      <w:szCs w:val="24"/>
      <w:lang w:val="en-US" w:eastAsia="en-US" w:bidi="en-US"/>
    </w:rPr>
  </w:style>
  <w:style w:type="paragraph" w:styleId="BodyTextIndent3">
    <w:name w:val="Body Text Indent 3"/>
    <w:basedOn w:val="Normal"/>
    <w:link w:val="BodyTextIndent3Char"/>
    <w:unhideWhenUsed/>
    <w:rsid w:val="00583695"/>
    <w:pPr>
      <w:numPr>
        <w:numId w:val="6"/>
      </w:numPr>
      <w:spacing w:before="0" w:after="0"/>
      <w:ind w:left="357" w:hanging="357"/>
    </w:pPr>
    <w:rPr>
      <w:szCs w:val="16"/>
    </w:rPr>
  </w:style>
  <w:style w:type="character" w:customStyle="1" w:styleId="BodyTextIndent3Char">
    <w:name w:val="Body Text Indent 3 Char"/>
    <w:basedOn w:val="DefaultParagraphFont"/>
    <w:link w:val="BodyTextIndent3"/>
    <w:rsid w:val="00583695"/>
    <w:rPr>
      <w:szCs w:val="16"/>
    </w:rPr>
  </w:style>
  <w:style w:type="table" w:styleId="TableClassic3">
    <w:name w:val="Table Classic 3"/>
    <w:basedOn w:val="TableNormal"/>
    <w:rsid w:val="00F81D16"/>
    <w:pPr>
      <w:spacing w:before="200"/>
    </w:pPr>
    <w:rPr>
      <w:rFonts w:ascii="Arial" w:hAnsi="Arial"/>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lockText">
    <w:name w:val="Block Text"/>
    <w:basedOn w:val="Normal"/>
    <w:autoRedefine/>
    <w:rsid w:val="003635EF"/>
    <w:pPr>
      <w:spacing w:before="120" w:after="120" w:line="312" w:lineRule="auto"/>
      <w:ind w:left="720" w:right="1109"/>
    </w:pPr>
    <w:rPr>
      <w:rFonts w:ascii="Arial" w:hAnsi="Arial"/>
      <w:sz w:val="22"/>
    </w:rPr>
  </w:style>
  <w:style w:type="paragraph" w:styleId="NormalWeb">
    <w:name w:val="Normal (Web)"/>
    <w:basedOn w:val="Normal"/>
    <w:uiPriority w:val="99"/>
    <w:unhideWhenUsed/>
    <w:rsid w:val="00473672"/>
    <w:pPr>
      <w:spacing w:beforeAutospacing="1" w:after="100" w:afterAutospacing="1" w:line="240" w:lineRule="auto"/>
    </w:pPr>
    <w:rPr>
      <w:rFonts w:ascii="Times New Roman" w:hAnsi="Times New Roman"/>
      <w:sz w:val="24"/>
      <w:szCs w:val="24"/>
    </w:rPr>
  </w:style>
  <w:style w:type="table" w:styleId="ColorfulList-Accent1">
    <w:name w:val="Colorful List Accent 1"/>
    <w:basedOn w:val="TableNormal"/>
    <w:uiPriority w:val="72"/>
    <w:rsid w:val="00FA23B4"/>
    <w:rPr>
      <w:color w:val="000000"/>
    </w:rPr>
    <w:tblPr>
      <w:tblStyleRowBandSize w:val="1"/>
      <w:tblStyleColBandSize w:val="1"/>
    </w:tblPr>
    <w:tcPr>
      <w:shd w:val="clear" w:color="auto" w:fill="EDEDF4"/>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E4"/>
      </w:tcPr>
    </w:tblStylePr>
    <w:tblStylePr w:type="band1Horz">
      <w:tblPr/>
      <w:tcPr>
        <w:shd w:val="clear" w:color="auto" w:fill="DADAE9"/>
      </w:tcPr>
    </w:tblStylePr>
  </w:style>
  <w:style w:type="paragraph" w:customStyle="1" w:styleId="Char2">
    <w:name w:val="Char2"/>
    <w:basedOn w:val="Normal"/>
    <w:rsid w:val="00AB56E2"/>
    <w:pPr>
      <w:spacing w:before="0" w:after="160" w:line="240" w:lineRule="exact"/>
    </w:pPr>
    <w:rPr>
      <w:rFonts w:ascii="Arial" w:hAnsi="Arial"/>
      <w:bCs/>
      <w:sz w:val="22"/>
      <w:szCs w:val="24"/>
    </w:rPr>
  </w:style>
  <w:style w:type="paragraph" w:customStyle="1" w:styleId="Char1">
    <w:name w:val="Char1"/>
    <w:basedOn w:val="Normal"/>
    <w:rsid w:val="00264669"/>
    <w:pPr>
      <w:spacing w:before="0" w:after="160" w:line="240" w:lineRule="exact"/>
    </w:pPr>
    <w:rPr>
      <w:rFonts w:ascii="Arial" w:hAnsi="Arial"/>
      <w:bCs/>
      <w:sz w:val="22"/>
      <w:szCs w:val="24"/>
      <w:lang w:val="en-US"/>
    </w:rPr>
  </w:style>
  <w:style w:type="paragraph" w:styleId="TOC4">
    <w:name w:val="toc 4"/>
    <w:basedOn w:val="Normal"/>
    <w:next w:val="Normal"/>
    <w:autoRedefine/>
    <w:uiPriority w:val="39"/>
    <w:unhideWhenUsed/>
    <w:rsid w:val="003430BD"/>
    <w:pPr>
      <w:spacing w:before="0" w:after="0"/>
      <w:ind w:left="600"/>
    </w:pPr>
    <w:rPr>
      <w:rFonts w:cstheme="minorHAnsi"/>
      <w:sz w:val="18"/>
      <w:szCs w:val="18"/>
    </w:rPr>
  </w:style>
  <w:style w:type="paragraph" w:styleId="TOC5">
    <w:name w:val="toc 5"/>
    <w:basedOn w:val="Normal"/>
    <w:next w:val="Normal"/>
    <w:autoRedefine/>
    <w:uiPriority w:val="39"/>
    <w:unhideWhenUsed/>
    <w:rsid w:val="003430BD"/>
    <w:pPr>
      <w:spacing w:before="0" w:after="0"/>
      <w:ind w:left="800"/>
    </w:pPr>
    <w:rPr>
      <w:rFonts w:cstheme="minorHAnsi"/>
      <w:sz w:val="18"/>
      <w:szCs w:val="18"/>
    </w:rPr>
  </w:style>
  <w:style w:type="paragraph" w:styleId="TOC6">
    <w:name w:val="toc 6"/>
    <w:basedOn w:val="Normal"/>
    <w:next w:val="Normal"/>
    <w:autoRedefine/>
    <w:uiPriority w:val="39"/>
    <w:unhideWhenUsed/>
    <w:rsid w:val="003430BD"/>
    <w:pPr>
      <w:spacing w:before="0" w:after="0"/>
      <w:ind w:left="1000"/>
    </w:pPr>
    <w:rPr>
      <w:rFonts w:cstheme="minorHAnsi"/>
      <w:sz w:val="18"/>
      <w:szCs w:val="18"/>
    </w:rPr>
  </w:style>
  <w:style w:type="paragraph" w:styleId="TOC7">
    <w:name w:val="toc 7"/>
    <w:basedOn w:val="Normal"/>
    <w:next w:val="Normal"/>
    <w:autoRedefine/>
    <w:uiPriority w:val="39"/>
    <w:unhideWhenUsed/>
    <w:rsid w:val="003430BD"/>
    <w:pPr>
      <w:spacing w:before="0" w:after="0"/>
      <w:ind w:left="1200"/>
    </w:pPr>
    <w:rPr>
      <w:rFonts w:cstheme="minorHAnsi"/>
      <w:sz w:val="18"/>
      <w:szCs w:val="18"/>
    </w:rPr>
  </w:style>
  <w:style w:type="paragraph" w:styleId="TOC8">
    <w:name w:val="toc 8"/>
    <w:basedOn w:val="Normal"/>
    <w:next w:val="Normal"/>
    <w:autoRedefine/>
    <w:uiPriority w:val="39"/>
    <w:unhideWhenUsed/>
    <w:rsid w:val="003430BD"/>
    <w:pPr>
      <w:spacing w:before="0" w:after="0"/>
      <w:ind w:left="1400"/>
    </w:pPr>
    <w:rPr>
      <w:rFonts w:cstheme="minorHAnsi"/>
      <w:sz w:val="18"/>
      <w:szCs w:val="18"/>
    </w:rPr>
  </w:style>
  <w:style w:type="paragraph" w:styleId="TOC9">
    <w:name w:val="toc 9"/>
    <w:basedOn w:val="Normal"/>
    <w:next w:val="Normal"/>
    <w:autoRedefine/>
    <w:uiPriority w:val="39"/>
    <w:unhideWhenUsed/>
    <w:rsid w:val="003430BD"/>
    <w:pPr>
      <w:spacing w:before="0" w:after="0"/>
      <w:ind w:left="1600"/>
    </w:pPr>
    <w:rPr>
      <w:rFonts w:cstheme="minorHAnsi"/>
      <w:sz w:val="18"/>
      <w:szCs w:val="18"/>
    </w:rPr>
  </w:style>
  <w:style w:type="paragraph" w:customStyle="1" w:styleId="StyleBodyTextIndent2GaramondAfter0ptLinespacingM">
    <w:name w:val="Style Body Text Indent 2 + Garamond After:  0 pt Line spacing:  M..."/>
    <w:basedOn w:val="BodyTextIndent2"/>
    <w:autoRedefine/>
    <w:rsid w:val="00126586"/>
    <w:pPr>
      <w:numPr>
        <w:numId w:val="7"/>
      </w:numPr>
      <w:spacing w:before="0" w:after="0" w:line="312" w:lineRule="auto"/>
      <w:ind w:left="1077" w:hanging="357"/>
    </w:pPr>
    <w:rPr>
      <w:rFonts w:cs="Arial"/>
      <w:lang w:val="en-US"/>
    </w:rPr>
  </w:style>
  <w:style w:type="table" w:styleId="LightShading-Accent2">
    <w:name w:val="Light Shading Accent 2"/>
    <w:basedOn w:val="TableNormal"/>
    <w:uiPriority w:val="60"/>
    <w:rsid w:val="00F17759"/>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MediumGrid3-Accent6">
    <w:name w:val="Medium Grid 3 Accent 6"/>
    <w:basedOn w:val="TableNormal"/>
    <w:uiPriority w:val="69"/>
    <w:rsid w:val="005B70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LightList-Accent6">
    <w:name w:val="Light List Accent 6"/>
    <w:basedOn w:val="TableNormal"/>
    <w:uiPriority w:val="61"/>
    <w:rsid w:val="005B7027"/>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MediumGrid3-Accent1">
    <w:name w:val="Medium Grid 3 Accent 1"/>
    <w:basedOn w:val="TableNormal"/>
    <w:uiPriority w:val="69"/>
    <w:rsid w:val="000E52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customStyle="1" w:styleId="TableGrid71">
    <w:name w:val="Table Grid71"/>
    <w:basedOn w:val="TableNormal"/>
    <w:next w:val="TableGrid"/>
    <w:uiPriority w:val="59"/>
    <w:rsid w:val="002971EF"/>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682B8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682B81"/>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customStyle="1" w:styleId="LightShading-Accent11">
    <w:name w:val="Light Shading - Accent 11"/>
    <w:basedOn w:val="TableNormal"/>
    <w:next w:val="LightShading-Accent1"/>
    <w:uiPriority w:val="60"/>
    <w:rsid w:val="00661EC6"/>
    <w:rPr>
      <w:rFonts w:eastAsia="Calibr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661EC6"/>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MediumList1-Accent1">
    <w:name w:val="Medium List 1 Accent 1"/>
    <w:basedOn w:val="TableNormal"/>
    <w:uiPriority w:val="65"/>
    <w:rsid w:val="00DF5664"/>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ghtShading-Accent3">
    <w:name w:val="Light Shading Accent 3"/>
    <w:basedOn w:val="TableNormal"/>
    <w:uiPriority w:val="60"/>
    <w:rsid w:val="0052094F"/>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DarkList-Accent6">
    <w:name w:val="Dark List Accent 6"/>
    <w:basedOn w:val="TableNormal"/>
    <w:uiPriority w:val="70"/>
    <w:rsid w:val="002000F6"/>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MediumGrid3-Accent2">
    <w:name w:val="Medium Grid 3 Accent 2"/>
    <w:basedOn w:val="TableNormal"/>
    <w:uiPriority w:val="69"/>
    <w:rsid w:val="002000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customStyle="1" w:styleId="TableGrid8">
    <w:name w:val="Table Grid8"/>
    <w:basedOn w:val="TableNormal"/>
    <w:next w:val="TableGrid"/>
    <w:uiPriority w:val="59"/>
    <w:rsid w:val="00665BD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3">
    <w:name w:val="Medium Grid 3 - Accent 113"/>
    <w:basedOn w:val="TableNormal"/>
    <w:uiPriority w:val="69"/>
    <w:rsid w:val="002048E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2">
    <w:name w:val="Light Shading - Accent 12"/>
    <w:basedOn w:val="TableNormal"/>
    <w:next w:val="LightShading-Accent1"/>
    <w:uiPriority w:val="60"/>
    <w:rsid w:val="0020135C"/>
    <w:rPr>
      <w:rFonts w:eastAsia="Calibr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6">
    <w:name w:val="Medium Shading 2 Accent 6"/>
    <w:basedOn w:val="TableNormal"/>
    <w:uiPriority w:val="64"/>
    <w:rsid w:val="0020135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7F63DC"/>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customStyle="1" w:styleId="MediumGrid3-Accent61">
    <w:name w:val="Medium Grid 3 - Accent 61"/>
    <w:basedOn w:val="TableNormal"/>
    <w:next w:val="MediumGrid3-Accent6"/>
    <w:uiPriority w:val="69"/>
    <w:rsid w:val="001E490F"/>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TableNormal"/>
    <w:next w:val="MediumGrid3-Accent3"/>
    <w:uiPriority w:val="69"/>
    <w:rsid w:val="00260E1D"/>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260E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customStyle="1" w:styleId="TableGrid2">
    <w:name w:val="Table Grid2"/>
    <w:basedOn w:val="TableNormal"/>
    <w:next w:val="TableGrid"/>
    <w:uiPriority w:val="59"/>
    <w:rsid w:val="003752C6"/>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A76B73"/>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4">
    <w:name w:val="Medium Grid 3 Accent 4"/>
    <w:basedOn w:val="TableNormal"/>
    <w:uiPriority w:val="69"/>
    <w:rsid w:val="001B5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customStyle="1" w:styleId="TableGrid21">
    <w:name w:val="Table Grid21"/>
    <w:basedOn w:val="TableNormal"/>
    <w:next w:val="TableGrid"/>
    <w:uiPriority w:val="59"/>
    <w:rsid w:val="00DB1BAF"/>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9C2AE0"/>
    <w:rPr>
      <w:rFonts w:eastAsia="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9C2AE0"/>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customStyle="1" w:styleId="MediumGrid3-Accent1111">
    <w:name w:val="Medium Grid 3 - Accent 1111"/>
    <w:basedOn w:val="TableNormal"/>
    <w:uiPriority w:val="69"/>
    <w:rsid w:val="00DF7DC7"/>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12">
    <w:name w:val="Medium Grid 3 - Accent 612"/>
    <w:basedOn w:val="TableNormal"/>
    <w:uiPriority w:val="69"/>
    <w:rsid w:val="00277AB9"/>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3">
    <w:name w:val="Table Grid3"/>
    <w:basedOn w:val="TableNormal"/>
    <w:next w:val="TableGrid"/>
    <w:rsid w:val="00716441"/>
    <w:pPr>
      <w:spacing w:before="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3">
    <w:name w:val="Light Grid Accent 3"/>
    <w:basedOn w:val="TableNormal"/>
    <w:uiPriority w:val="62"/>
    <w:rsid w:val="00E441ED"/>
    <w:rPr>
      <w:sz w:val="22"/>
      <w:szCs w:val="22"/>
      <w:lang w:eastAsia="en-US"/>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numbering" w:customStyle="1" w:styleId="NoList1">
    <w:name w:val="No List1"/>
    <w:next w:val="NoList"/>
    <w:uiPriority w:val="99"/>
    <w:semiHidden/>
    <w:unhideWhenUsed/>
    <w:rsid w:val="00BD7911"/>
  </w:style>
  <w:style w:type="table" w:customStyle="1" w:styleId="TableGrid4">
    <w:name w:val="Table Grid4"/>
    <w:basedOn w:val="TableNormal"/>
    <w:next w:val="TableGrid"/>
    <w:uiPriority w:val="59"/>
    <w:rsid w:val="00BD791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BD7911"/>
    <w:rPr>
      <w:rFonts w:eastAsia="Calibr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BD7911"/>
    <w:rPr>
      <w:rFonts w:eastAsia="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next w:val="LightList-Accent1"/>
    <w:uiPriority w:val="61"/>
    <w:rsid w:val="00BD7911"/>
    <w:rPr>
      <w:rFonts w:eastAsia="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rsid w:val="00BD7911"/>
  </w:style>
  <w:style w:type="character" w:customStyle="1" w:styleId="CharChar2">
    <w:name w:val="Char Char2"/>
    <w:rsid w:val="00BD7911"/>
    <w:rPr>
      <w:rFonts w:ascii="Univers" w:hAnsi="Univers"/>
      <w:b/>
      <w:bCs/>
      <w:lang w:val="en-US" w:eastAsia="en-US" w:bidi="ar-SA"/>
    </w:rPr>
  </w:style>
  <w:style w:type="character" w:customStyle="1" w:styleId="CharChar">
    <w:name w:val="Char Char"/>
    <w:semiHidden/>
    <w:rsid w:val="00BD7911"/>
    <w:rPr>
      <w:rFonts w:ascii="Univers" w:hAnsi="Univers"/>
      <w:sz w:val="16"/>
      <w:szCs w:val="16"/>
      <w:lang w:val="en-GB" w:eastAsia="en-US" w:bidi="ar-SA"/>
    </w:rPr>
  </w:style>
  <w:style w:type="paragraph" w:customStyle="1" w:styleId="Level1">
    <w:name w:val="Level 1"/>
    <w:rsid w:val="00BD7911"/>
    <w:pPr>
      <w:widowControl w:val="0"/>
      <w:autoSpaceDE w:val="0"/>
      <w:autoSpaceDN w:val="0"/>
      <w:adjustRightInd w:val="0"/>
      <w:ind w:left="720"/>
      <w:jc w:val="both"/>
    </w:pPr>
    <w:rPr>
      <w:rFonts w:ascii="Times New Roman" w:hAnsi="Times New Roman"/>
      <w:sz w:val="24"/>
      <w:szCs w:val="24"/>
      <w:lang w:val="en-US" w:eastAsia="en-US"/>
    </w:rPr>
  </w:style>
  <w:style w:type="table" w:styleId="TableColorful3">
    <w:name w:val="Table Colorful 3"/>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3">
    <w:name w:val="Table Columns 3"/>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6">
    <w:name w:val="Table List 6"/>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BLOCKPARA">
    <w:name w:val="A BLOCK PARA"/>
    <w:basedOn w:val="Normal"/>
    <w:link w:val="ABLOCKPARAChar3"/>
    <w:rsid w:val="00BD7911"/>
    <w:pPr>
      <w:spacing w:before="120" w:after="120" w:line="240" w:lineRule="auto"/>
      <w:ind w:left="851"/>
    </w:pPr>
    <w:rPr>
      <w:rFonts w:ascii="Arial" w:hAnsi="Arial"/>
      <w:sz w:val="22"/>
      <w:lang w:val="en-GB"/>
    </w:rPr>
  </w:style>
  <w:style w:type="character" w:customStyle="1" w:styleId="ABLOCKPARAChar3">
    <w:name w:val="A BLOCK PARA Char3"/>
    <w:link w:val="ABLOCKPARA"/>
    <w:rsid w:val="00BD7911"/>
    <w:rPr>
      <w:rFonts w:ascii="Arial" w:hAnsi="Arial"/>
      <w:sz w:val="22"/>
      <w:lang w:val="en-GB" w:eastAsia="en-US"/>
    </w:rPr>
  </w:style>
  <w:style w:type="table" w:styleId="MediumGrid1-Accent4">
    <w:name w:val="Medium Grid 1 Accent 4"/>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leColorful1">
    <w:name w:val="Table Colorful 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ghtGrid-Accent2">
    <w:name w:val="Light Grid Accent 2"/>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
    <w:name w:val="Light List - Accent 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3">
    <w:name w:val="Light List Accent 3"/>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2">
    <w:name w:val="Medium Grid 3 - Accent 12"/>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
    <w:name w:val="Light Grid - Accent 3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4">
    <w:name w:val="Light Grid Accent 4"/>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
    <w:name w:val="Light Shading - Accent 3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List8">
    <w:name w:val="Table List 8"/>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
    <w:name w:val="Light Shading - Accent 1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0">
    <w:name w:val="Table Grid 4"/>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Web2">
    <w:name w:val="Table Web 2"/>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0">
    <w:name w:val="Table Grid 8"/>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List2-Accent5">
    <w:name w:val="Medium List 2 Accent 5"/>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
    <w:name w:val="Light List - Accent 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2">
    <w:name w:val="Medium Grid 3 - Accent 62"/>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FollowedHyperlink">
    <w:name w:val="FollowedHyperlink"/>
    <w:uiPriority w:val="99"/>
    <w:unhideWhenUsed/>
    <w:rsid w:val="00BD7911"/>
    <w:rPr>
      <w:color w:val="800080"/>
      <w:u w:val="single"/>
    </w:rPr>
  </w:style>
  <w:style w:type="character" w:customStyle="1" w:styleId="HeaderChar1">
    <w:name w:val="Header Char1"/>
    <w:aliases w:val="hd Char1"/>
    <w:semiHidden/>
    <w:rsid w:val="00BD7911"/>
    <w:rPr>
      <w:rFonts w:ascii="Calibri" w:eastAsia="Calibri" w:hAnsi="Calibri" w:cs="Times New Roman"/>
      <w:sz w:val="22"/>
      <w:szCs w:val="22"/>
      <w:lang w:eastAsia="en-US"/>
    </w:rPr>
  </w:style>
  <w:style w:type="table" w:customStyle="1" w:styleId="TableGrid11">
    <w:name w:val="Table Grid11"/>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
    <w:name w:val="Table Colorful 3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
    <w:name w:val="Table Colorful 2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
    <w:name w:val="Table 3D effects 3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
    <w:name w:val="Table Contemporary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
    <w:name w:val="Table Columns 3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21">
    <w:name w:val="Table Classic 2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
    <w:name w:val="Table Columns 5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
    <w:name w:val="Table List 6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
    <w:name w:val="Medium Grid 1 - Accent 4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
    <w:name w:val="Table Colorful 1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
    <w:name w:val="Light Grid - Accent 2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
    <w:name w:val="Light List - Accent 1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
    <w:name w:val="Light Grid - Accent 5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
    <w:name w:val="Light List - Accent 3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1">
    <w:name w:val="Medium Grid 3 - Accent 11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
    <w:name w:val="Light List - Accent 4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
    <w:name w:val="Light List - Accent 2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
    <w:name w:val="Light Grid - Accent 311"/>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
    <w:name w:val="Light List - Accent 5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
    <w:name w:val="Light Grid - Accent 4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
    <w:name w:val="Light Shading - Accent 311"/>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
    <w:name w:val="Table List 8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
    <w:name w:val="Light Shading - Accent 11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
    <w:name w:val="Table Web 3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
    <w:name w:val="Table Grid 4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
    <w:name w:val="Table Web 1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
    <w:name w:val="Light Grid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
    <w:name w:val="Light Shading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
    <w:name w:val="Table Web 2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
    <w:name w:val="Medium List 2 - Accent 5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
    <w:name w:val="Light List - Accent 12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
    <w:name w:val="Medium Grid 3 - Accent 61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
    <w:name w:val="No List11"/>
    <w:next w:val="NoList"/>
    <w:uiPriority w:val="99"/>
    <w:semiHidden/>
    <w:unhideWhenUsed/>
    <w:rsid w:val="00BD7911"/>
  </w:style>
  <w:style w:type="table" w:customStyle="1" w:styleId="TableClassic22">
    <w:name w:val="Table Classic 22"/>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
    <w:name w:val="Table Columns 32"/>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
    <w:name w:val="Table Grid 42"/>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
    <w:name w:val="Table List 82"/>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
    <w:name w:val="Table 3D effects 32"/>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
    <w:name w:val="Table Professional2"/>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2">
    <w:name w:val="Light List - Accent 22"/>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
    <w:name w:val="Light Grid - Accent 22"/>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
    <w:name w:val="Light Shading - Accent 32"/>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
    <w:name w:val="Light List - Accent 42"/>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
    <w:name w:val="Light Grid - Accent 42"/>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
    <w:name w:val="Medium Grid 1 - Accent 42"/>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
    <w:name w:val="Light List - Accent 52"/>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
    <w:name w:val="Medium List 2 - Accent 52"/>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2">
    <w:name w:val="Light List - Accent 11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
    <w:name w:val="Light Shading - Accent 112"/>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
    <w:name w:val="Light Grid12"/>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
    <w:name w:val="Light Shading12"/>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
    <w:name w:val="Light List - Accent 12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BD7911"/>
  </w:style>
  <w:style w:type="numbering" w:customStyle="1" w:styleId="NoList111">
    <w:name w:val="No List111"/>
    <w:next w:val="NoList"/>
    <w:uiPriority w:val="99"/>
    <w:semiHidden/>
    <w:rsid w:val="00BD7911"/>
  </w:style>
  <w:style w:type="table" w:customStyle="1" w:styleId="TableGrid31">
    <w:name w:val="Table Grid3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3">
    <w:name w:val="Table Colorful 33"/>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
    <w:name w:val="Table Colorful 23"/>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
    <w:name w:val="Table Columns 33"/>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
    <w:name w:val="Table List 63"/>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
    <w:name w:val="Medium Grid 1 - Accent 43"/>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
    <w:name w:val="Table Colorful 13"/>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
    <w:name w:val="Light Grid - Accent 23"/>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
    <w:name w:val="Light List - Accent 11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
    <w:name w:val="Light Grid - Accent 53"/>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
    <w:name w:val="Light List - Accent 33"/>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
    <w:name w:val="Medium Grid 3 - Accent 13"/>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
    <w:name w:val="Light List - Accent 43"/>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
    <w:name w:val="Light List - Accent 23"/>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
    <w:name w:val="Light Grid - Accent 33"/>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
    <w:name w:val="Light List - Accent 53"/>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
    <w:name w:val="Light Grid - Accent 43"/>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
    <w:name w:val="Light Shading - Accent 33"/>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
    <w:name w:val="Table List 83"/>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
    <w:name w:val="Light Shading - Accent 113"/>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
    <w:name w:val="Table Web 33"/>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
    <w:name w:val="Table Grid 43"/>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
    <w:name w:val="Light Grid13"/>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
    <w:name w:val="Table Professional3"/>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
    <w:name w:val="Light Shading13"/>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
    <w:name w:val="Table Web 23"/>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
    <w:name w:val="Medium List 2 - Accent 53"/>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
    <w:name w:val="Light List - Accent 12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
    <w:name w:val="Medium Grid 3 - Accent 63"/>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olorful311">
    <w:name w:val="Table Colorful 31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
    <w:name w:val="Table Colorful 21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
    <w:name w:val="Table 3D effects 31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
    <w:name w:val="Table Contemporary1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
    <w:name w:val="Table Columns 31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
    <w:name w:val="Table Classic 311"/>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
    <w:name w:val="Table Classic 21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
    <w:name w:val="Table Columns 51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
    <w:name w:val="Table List 6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
    <w:name w:val="Medium Grid 1 - Accent 41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
    <w:name w:val="Table Colorful 11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
    <w:name w:val="Light Grid - Accent 21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1">
    <w:name w:val="Light Grid - Accent 51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
    <w:name w:val="Light List - Accent 31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
    <w:name w:val="Light List - Accent 21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11">
    <w:name w:val="Light List - Accent 51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
    <w:name w:val="Light Grid - Accent 41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List811">
    <w:name w:val="Table List 8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Web311">
    <w:name w:val="Table Web 31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
    <w:name w:val="Table Grid 41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
    <w:name w:val="Table Web 11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
    <w:name w:val="Light Grid1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
    <w:name w:val="Table Professional1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
    <w:name w:val="Light Shading1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
    <w:name w:val="Table Web 21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
    <w:name w:val="Medium List 2 - Accent 51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NoList1111">
    <w:name w:val="No List1111"/>
    <w:next w:val="NoList"/>
    <w:uiPriority w:val="99"/>
    <w:semiHidden/>
    <w:unhideWhenUsed/>
    <w:rsid w:val="00BD7911"/>
  </w:style>
  <w:style w:type="table" w:customStyle="1" w:styleId="TableClassic221">
    <w:name w:val="Table Classic 221"/>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
    <w:name w:val="Table Columns 321"/>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
    <w:name w:val="Table Grid 421"/>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
    <w:name w:val="Table List 621"/>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
    <w:name w:val="Table List 821"/>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
    <w:name w:val="Table 3D effects 321"/>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
    <w:name w:val="Table Professional21"/>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
    <w:name w:val="Table Web 121"/>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11">
    <w:name w:val="Table Grid21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1">
    <w:name w:val="Medium Grid 3 - Accent 12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
    <w:name w:val="Light List - Accent 22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
    <w:name w:val="Light Grid - Accent 22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
    <w:name w:val="Light Shading - Accent 32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
    <w:name w:val="Light Grid - Accent 32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
    <w:name w:val="Light List - Accent 42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
    <w:name w:val="Light Grid - Accent 42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
    <w:name w:val="Medium Grid 1 - Accent 42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
    <w:name w:val="Light List - Accent 52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
    <w:name w:val="Light Grid - Accent 52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
    <w:name w:val="Medium List 2 - Accent 52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
    <w:name w:val="Light List - Accent 1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
    <w:name w:val="Light Grid - Accent 112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
    <w:name w:val="Light Shading - Accent 112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
    <w:name w:val="Light Grid12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
    <w:name w:val="Light Shading12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
    <w:name w:val="Light List - Accent 12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
    <w:name w:val="No List21"/>
    <w:next w:val="NoList"/>
    <w:uiPriority w:val="99"/>
    <w:semiHidden/>
    <w:rsid w:val="00BD7911"/>
  </w:style>
  <w:style w:type="numbering" w:customStyle="1" w:styleId="NoList12">
    <w:name w:val="No List12"/>
    <w:next w:val="NoList"/>
    <w:uiPriority w:val="99"/>
    <w:semiHidden/>
    <w:unhideWhenUsed/>
    <w:rsid w:val="00BD7911"/>
  </w:style>
  <w:style w:type="numbering" w:customStyle="1" w:styleId="NoList3">
    <w:name w:val="No List3"/>
    <w:next w:val="NoList"/>
    <w:uiPriority w:val="99"/>
    <w:semiHidden/>
    <w:unhideWhenUsed/>
    <w:rsid w:val="00BD7911"/>
  </w:style>
  <w:style w:type="numbering" w:customStyle="1" w:styleId="NoList13">
    <w:name w:val="No List13"/>
    <w:next w:val="NoList"/>
    <w:uiPriority w:val="99"/>
    <w:semiHidden/>
    <w:rsid w:val="00BD7911"/>
  </w:style>
  <w:style w:type="table" w:customStyle="1" w:styleId="TableGrid410">
    <w:name w:val="Table Grid4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4">
    <w:name w:val="Table Colorful 34"/>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
    <w:name w:val="Table Colorful 24"/>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
    <w:name w:val="Table Columns 34"/>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
    <w:name w:val="Table List 64"/>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
    <w:name w:val="Medium Grid 1 - Accent 44"/>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
    <w:name w:val="Table Colorful 14"/>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
    <w:name w:val="Light Grid - Accent 24"/>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
    <w:name w:val="Light List - Accent 11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
    <w:name w:val="Light Grid - Accent 54"/>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
    <w:name w:val="Light List - Accent 34"/>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
    <w:name w:val="Medium Grid 3 - Accent 14"/>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
    <w:name w:val="Light Grid - Accent 114"/>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
    <w:name w:val="Light List - Accent 44"/>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
    <w:name w:val="Light List - Accent 24"/>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
    <w:name w:val="Light Grid - Accent 34"/>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
    <w:name w:val="Light List - Accent 54"/>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
    <w:name w:val="Light Grid - Accent 44"/>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
    <w:name w:val="Light Shading - Accent 34"/>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
    <w:name w:val="Table List 84"/>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
    <w:name w:val="Light Shading - Accent 114"/>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
    <w:name w:val="Table Web 34"/>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
    <w:name w:val="Table Grid 44"/>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
    <w:name w:val="Light Grid14"/>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
    <w:name w:val="Table Professional4"/>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
    <w:name w:val="Light Shading14"/>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
    <w:name w:val="Table Web 24"/>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
    <w:name w:val="Medium List 2 - Accent 54"/>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
    <w:name w:val="Light List - Accent 12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
    <w:name w:val="Medium Grid 3 - Accent 64"/>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
    <w:name w:val="Table Grid12"/>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2">
    <w:name w:val="Table Colorful 312"/>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
    <w:name w:val="Table Colorful 212"/>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
    <w:name w:val="Table 3D effects 312"/>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
    <w:name w:val="Table Contemporary12"/>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
    <w:name w:val="Table Columns 312"/>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
    <w:name w:val="Table Classic 312"/>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
    <w:name w:val="Table Classic 212"/>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
    <w:name w:val="Table Columns 512"/>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
    <w:name w:val="Table List 612"/>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
    <w:name w:val="Medium Grid 1 - Accent 412"/>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
    <w:name w:val="Table Colorful 112"/>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
    <w:name w:val="Light Grid - Accent 212"/>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
    <w:name w:val="Light List - Accent 111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
    <w:name w:val="Light Grid - Accent 512"/>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
    <w:name w:val="Light List - Accent 312"/>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
    <w:name w:val="Medium Grid 3 - Accent 112"/>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
    <w:name w:val="Light Grid - Accent 1112"/>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
    <w:name w:val="Light List - Accent 412"/>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
    <w:name w:val="Light List - Accent 212"/>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
    <w:name w:val="Light Grid - Accent 312"/>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
    <w:name w:val="Light List - Accent 512"/>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
    <w:name w:val="Light Grid - Accent 412"/>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
    <w:name w:val="Light Shading - Accent 312"/>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
    <w:name w:val="Table List 812"/>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
    <w:name w:val="Light Shading - Accent 1112"/>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
    <w:name w:val="Table Web 312"/>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
    <w:name w:val="Table Grid 412"/>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
    <w:name w:val="Table Web 112"/>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
    <w:name w:val="Light Grid112"/>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
    <w:name w:val="Table Professional12"/>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
    <w:name w:val="Light Shading112"/>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
    <w:name w:val="Table Web 212"/>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
    <w:name w:val="Medium List 2 - Accent 512"/>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
    <w:name w:val="Light List - Accent 121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2">
    <w:name w:val="No List112"/>
    <w:next w:val="NoList"/>
    <w:uiPriority w:val="99"/>
    <w:semiHidden/>
    <w:unhideWhenUsed/>
    <w:rsid w:val="00BD7911"/>
  </w:style>
  <w:style w:type="table" w:customStyle="1" w:styleId="TableClassic222">
    <w:name w:val="Table Classic 222"/>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
    <w:name w:val="Table Columns 322"/>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
    <w:name w:val="Table Grid 422"/>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
    <w:name w:val="Table List 822"/>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
    <w:name w:val="Table 3D effects 322"/>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
    <w:name w:val="Table Professional22"/>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
    <w:name w:val="Table Web 122"/>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2">
    <w:name w:val="Medium Grid 3 - Accent 122"/>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
    <w:name w:val="Light List - Accent 222"/>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
    <w:name w:val="Light Grid - Accent 222"/>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
    <w:name w:val="Light Shading - Accent 322"/>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
    <w:name w:val="Light List - Accent 322"/>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
    <w:name w:val="Light Grid - Accent 322"/>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
    <w:name w:val="Light List - Accent 422"/>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
    <w:name w:val="Light Grid - Accent 422"/>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
    <w:name w:val="Medium Grid 1 - Accent 422"/>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
    <w:name w:val="Light List - Accent 522"/>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
    <w:name w:val="Light Grid - Accent 522"/>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
    <w:name w:val="Medium List 2 - Accent 522"/>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
    <w:name w:val="Medium Grid 3 - Accent 622"/>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
    <w:name w:val="Light List - Accent 112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
    <w:name w:val="Light Grid - Accent 1122"/>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
    <w:name w:val="Light Shading - Accent 1122"/>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
    <w:name w:val="Light Grid122"/>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
    <w:name w:val="Light Shading122"/>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
    <w:name w:val="Light List - Accent 122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
    <w:name w:val="No List22"/>
    <w:next w:val="NoList"/>
    <w:uiPriority w:val="99"/>
    <w:semiHidden/>
    <w:rsid w:val="00BD7911"/>
  </w:style>
  <w:style w:type="numbering" w:customStyle="1" w:styleId="NoList121">
    <w:name w:val="No List121"/>
    <w:next w:val="NoList"/>
    <w:uiPriority w:val="99"/>
    <w:semiHidden/>
    <w:unhideWhenUsed/>
    <w:rsid w:val="00BD7911"/>
  </w:style>
  <w:style w:type="numbering" w:customStyle="1" w:styleId="NoList4">
    <w:name w:val="No List4"/>
    <w:next w:val="NoList"/>
    <w:uiPriority w:val="99"/>
    <w:semiHidden/>
    <w:unhideWhenUsed/>
    <w:rsid w:val="00BD7911"/>
  </w:style>
  <w:style w:type="numbering" w:customStyle="1" w:styleId="NoList14">
    <w:name w:val="No List14"/>
    <w:next w:val="NoList"/>
    <w:uiPriority w:val="99"/>
    <w:semiHidden/>
    <w:rsid w:val="00BD7911"/>
  </w:style>
  <w:style w:type="table" w:customStyle="1" w:styleId="TableGrid5">
    <w:name w:val="Table Grid5"/>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5">
    <w:name w:val="Table Colorful 35"/>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5">
    <w:name w:val="Table Colorful 25"/>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5">
    <w:name w:val="Table Columns 35"/>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5">
    <w:name w:val="Table List 65"/>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5">
    <w:name w:val="Medium Grid 1 - Accent 45"/>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5">
    <w:name w:val="Table Colorful 15"/>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5">
    <w:name w:val="Light Grid - Accent 25"/>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5">
    <w:name w:val="Light List - Accent 115"/>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5">
    <w:name w:val="Light Grid - Accent 55"/>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5">
    <w:name w:val="Light List - Accent 35"/>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5">
    <w:name w:val="Medium Grid 3 - Accent 15"/>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5">
    <w:name w:val="Light Grid - Accent 115"/>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5">
    <w:name w:val="Light List - Accent 45"/>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5">
    <w:name w:val="Light List - Accent 25"/>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5">
    <w:name w:val="Light Grid - Accent 35"/>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5">
    <w:name w:val="Light List - Accent 55"/>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5">
    <w:name w:val="Light Grid - Accent 45"/>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5">
    <w:name w:val="Light Shading - Accent 35"/>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5">
    <w:name w:val="Table List 85"/>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5">
    <w:name w:val="Light Shading - Accent 115"/>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5">
    <w:name w:val="Table Web 35"/>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5">
    <w:name w:val="Table Grid 45"/>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5">
    <w:name w:val="Light Grid15"/>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5">
    <w:name w:val="Table Professional5"/>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5">
    <w:name w:val="Light Shading15"/>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5">
    <w:name w:val="Table Web 25"/>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5">
    <w:name w:val="Medium List 2 - Accent 55"/>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5">
    <w:name w:val="Light List - Accent 125"/>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5">
    <w:name w:val="Medium Grid 3 - Accent 65"/>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3">
    <w:name w:val="Table Grid13"/>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3">
    <w:name w:val="Table Colorful 313"/>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3">
    <w:name w:val="Table Colorful 213"/>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3">
    <w:name w:val="Table 3D effects 313"/>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3">
    <w:name w:val="Table Contemporary13"/>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3">
    <w:name w:val="Table Columns 313"/>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3">
    <w:name w:val="Table Classic 313"/>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3">
    <w:name w:val="Table Classic 213"/>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3">
    <w:name w:val="Table Columns 513"/>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3">
    <w:name w:val="Table List 613"/>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3">
    <w:name w:val="Medium Grid 1 - Accent 413"/>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3">
    <w:name w:val="Table Colorful 113"/>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3">
    <w:name w:val="Light Grid - Accent 213"/>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3">
    <w:name w:val="Light List - Accent 111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3">
    <w:name w:val="Light Grid - Accent 513"/>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3">
    <w:name w:val="Light List - Accent 313"/>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3">
    <w:name w:val="Light List - Accent 413"/>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3">
    <w:name w:val="Light List - Accent 213"/>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3">
    <w:name w:val="Light Grid - Accent 313"/>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3">
    <w:name w:val="Light List - Accent 513"/>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3">
    <w:name w:val="Light Grid - Accent 413"/>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3">
    <w:name w:val="Light Shading - Accent 313"/>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3">
    <w:name w:val="Table List 813"/>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3">
    <w:name w:val="Light Shading - Accent 1113"/>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3">
    <w:name w:val="Table Web 313"/>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3">
    <w:name w:val="Table Grid 413"/>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3">
    <w:name w:val="Table Web 113"/>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3">
    <w:name w:val="Light Grid113"/>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3">
    <w:name w:val="Table Professional13"/>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3">
    <w:name w:val="Light Shading113"/>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3">
    <w:name w:val="Table Web 213"/>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3">
    <w:name w:val="Table Grid 813"/>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3">
    <w:name w:val="Medium List 2 - Accent 513"/>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3">
    <w:name w:val="Light List - Accent 121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3">
    <w:name w:val="Medium Grid 3 - Accent 613"/>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3">
    <w:name w:val="No List113"/>
    <w:next w:val="NoList"/>
    <w:uiPriority w:val="99"/>
    <w:semiHidden/>
    <w:unhideWhenUsed/>
    <w:rsid w:val="00BD7911"/>
  </w:style>
  <w:style w:type="table" w:customStyle="1" w:styleId="TableClassic223">
    <w:name w:val="Table Classic 223"/>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3">
    <w:name w:val="Table Columns 323"/>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3">
    <w:name w:val="Table Grid 423"/>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3">
    <w:name w:val="Table List 623"/>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3">
    <w:name w:val="Table List 823"/>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3">
    <w:name w:val="Table 3D effects 323"/>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3">
    <w:name w:val="Table Professional23"/>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3">
    <w:name w:val="Table Web 123"/>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3">
    <w:name w:val="Table Grid23"/>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3">
    <w:name w:val="Medium Grid 3 - Accent 123"/>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3">
    <w:name w:val="Light List - Accent 223"/>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3">
    <w:name w:val="Light Grid - Accent 223"/>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3">
    <w:name w:val="Light Shading - Accent 323"/>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3">
    <w:name w:val="Light List - Accent 323"/>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3">
    <w:name w:val="Light Grid - Accent 323"/>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3">
    <w:name w:val="Light List - Accent 423"/>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3">
    <w:name w:val="Light Grid - Accent 423"/>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3">
    <w:name w:val="Medium Grid 1 - Accent 423"/>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3">
    <w:name w:val="Light List - Accent 523"/>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3">
    <w:name w:val="Light Grid - Accent 523"/>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3">
    <w:name w:val="Medium List 2 - Accent 523"/>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3">
    <w:name w:val="Medium Grid 3 - Accent 623"/>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3">
    <w:name w:val="Light List - Accent 112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3">
    <w:name w:val="Light Grid - Accent 1123"/>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3">
    <w:name w:val="Light Shading - Accent 1123"/>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3">
    <w:name w:val="Light Grid123"/>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3">
    <w:name w:val="Light Shading123"/>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3">
    <w:name w:val="Light List - Accent 122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3">
    <w:name w:val="No List23"/>
    <w:next w:val="NoList"/>
    <w:uiPriority w:val="99"/>
    <w:semiHidden/>
    <w:unhideWhenUsed/>
    <w:rsid w:val="00BD7911"/>
  </w:style>
  <w:style w:type="numbering" w:customStyle="1" w:styleId="NoList11111">
    <w:name w:val="No List11111"/>
    <w:next w:val="NoList"/>
    <w:uiPriority w:val="99"/>
    <w:semiHidden/>
    <w:rsid w:val="00BD7911"/>
  </w:style>
  <w:style w:type="table" w:customStyle="1" w:styleId="TableColorful331">
    <w:name w:val="Table Colorful 331"/>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1">
    <w:name w:val="Table Colorful 231"/>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1">
    <w:name w:val="Table Columns 331"/>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1">
    <w:name w:val="Table List 631"/>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1">
    <w:name w:val="Medium Grid 1 - Accent 43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1">
    <w:name w:val="Table Colorful 131"/>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1">
    <w:name w:val="Light Grid - Accent 23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1">
    <w:name w:val="Light List - Accent 113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1">
    <w:name w:val="Light Grid - Accent 53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1">
    <w:name w:val="Light List - Accent 33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1">
    <w:name w:val="Medium Grid 3 - Accent 13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1">
    <w:name w:val="Light Grid - Accent 113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1">
    <w:name w:val="Light List - Accent 43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1">
    <w:name w:val="Light List - Accent 23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1">
    <w:name w:val="Light Grid - Accent 33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1">
    <w:name w:val="Light List - Accent 53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1">
    <w:name w:val="Light Grid - Accent 43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1">
    <w:name w:val="Light Shading - Accent 33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1">
    <w:name w:val="Table List 831"/>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1">
    <w:name w:val="Light Shading - Accent 113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1">
    <w:name w:val="Table Web 331"/>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1">
    <w:name w:val="Table Grid 431"/>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1">
    <w:name w:val="Light Grid13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1">
    <w:name w:val="Table Professional31"/>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1">
    <w:name w:val="Light Shading13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1">
    <w:name w:val="Table Web 231"/>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1">
    <w:name w:val="Medium List 2 - Accent 53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1">
    <w:name w:val="Medium Grid 3 - Accent 63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11">
    <w:name w:val="Table Grid111"/>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1">
    <w:name w:val="Table Colorful 311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1">
    <w:name w:val="Table Colorful 211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1">
    <w:name w:val="Table 3D effects 311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1">
    <w:name w:val="Table Contemporary11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1">
    <w:name w:val="Table Columns 311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1">
    <w:name w:val="Table Classic 3111"/>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1">
    <w:name w:val="Table Classic 211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1">
    <w:name w:val="Table Columns 511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1">
    <w:name w:val="Table List 61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1">
    <w:name w:val="Medium Grid 1 - Accent 411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1">
    <w:name w:val="Table Colorful 111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1">
    <w:name w:val="Light Grid - Accent 211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1">
    <w:name w:val="Light List - Accent 11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11">
    <w:name w:val="Light Grid - Accent 511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1">
    <w:name w:val="Light List - Accent 311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1">
    <w:name w:val="Light Grid - Accent 111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11">
    <w:name w:val="Light List - Accent 411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
    <w:name w:val="Light List - Accent 211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1">
    <w:name w:val="Light Grid - Accent 3111"/>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11">
    <w:name w:val="Light List - Accent 511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1">
    <w:name w:val="Light Grid - Accent 411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1">
    <w:name w:val="Light Shading - Accent 3111"/>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11">
    <w:name w:val="Table List 81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1">
    <w:name w:val="Light Shading - Accent 111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11">
    <w:name w:val="Table Web 311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1">
    <w:name w:val="Table Grid 411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1">
    <w:name w:val="Table Web 111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1">
    <w:name w:val="Light Grid11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1">
    <w:name w:val="Table Professional11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1">
    <w:name w:val="Light Shading11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1">
    <w:name w:val="Table Web 211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1">
    <w:name w:val="Medium List 2 - Accent 511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1">
    <w:name w:val="Light List - Accent 12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1">
    <w:name w:val="Medium Grid 3 - Accent 611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1111">
    <w:name w:val="No List111111"/>
    <w:next w:val="NoList"/>
    <w:uiPriority w:val="99"/>
    <w:semiHidden/>
    <w:unhideWhenUsed/>
    <w:rsid w:val="00BD7911"/>
  </w:style>
  <w:style w:type="table" w:customStyle="1" w:styleId="TableClassic2211">
    <w:name w:val="Table Classic 2211"/>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1">
    <w:name w:val="Table Columns 3211"/>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1">
    <w:name w:val="Table Grid 4211"/>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1">
    <w:name w:val="Table List 8211"/>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1">
    <w:name w:val="Table 3D effects 3211"/>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1">
    <w:name w:val="Table Professional211"/>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1">
    <w:name w:val="Table Web 1211"/>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11">
    <w:name w:val="Medium Grid 3 - Accent 121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1">
    <w:name w:val="Light List - Accent 221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1">
    <w:name w:val="Light Grid - Accent 221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1">
    <w:name w:val="Light Shading - Accent 321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1">
    <w:name w:val="Light List - Accent 321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1">
    <w:name w:val="Light Grid - Accent 321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1">
    <w:name w:val="Light List - Accent 421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1">
    <w:name w:val="Light Grid - Accent 421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1">
    <w:name w:val="Medium Grid 1 - Accent 421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1">
    <w:name w:val="Light List - Accent 521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1">
    <w:name w:val="Light Grid - Accent 521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1">
    <w:name w:val="Medium List 2 - Accent 521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1">
    <w:name w:val="Medium Grid 3 - Accent 621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1">
    <w:name w:val="Light List - Accent 112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1">
    <w:name w:val="Light Grid - Accent 112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1">
    <w:name w:val="Light Shading - Accent 112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1">
    <w:name w:val="Light Grid12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1">
    <w:name w:val="Light Shading12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1">
    <w:name w:val="Light List - Accent 122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1">
    <w:name w:val="No List211"/>
    <w:next w:val="NoList"/>
    <w:uiPriority w:val="99"/>
    <w:semiHidden/>
    <w:rsid w:val="00BD7911"/>
  </w:style>
  <w:style w:type="numbering" w:customStyle="1" w:styleId="NoList122">
    <w:name w:val="No List122"/>
    <w:next w:val="NoList"/>
    <w:uiPriority w:val="99"/>
    <w:semiHidden/>
    <w:unhideWhenUsed/>
    <w:rsid w:val="00BD7911"/>
  </w:style>
  <w:style w:type="numbering" w:customStyle="1" w:styleId="NoList31">
    <w:name w:val="No List31"/>
    <w:next w:val="NoList"/>
    <w:uiPriority w:val="99"/>
    <w:semiHidden/>
    <w:unhideWhenUsed/>
    <w:rsid w:val="00BD7911"/>
  </w:style>
  <w:style w:type="numbering" w:customStyle="1" w:styleId="NoList131">
    <w:name w:val="No List131"/>
    <w:next w:val="NoList"/>
    <w:uiPriority w:val="99"/>
    <w:semiHidden/>
    <w:rsid w:val="00BD7911"/>
  </w:style>
  <w:style w:type="table" w:customStyle="1" w:styleId="TableColorful341">
    <w:name w:val="Table Colorful 341"/>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1">
    <w:name w:val="Table Colorful 241"/>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1">
    <w:name w:val="Table Columns 341"/>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1">
    <w:name w:val="Table List 641"/>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1">
    <w:name w:val="Medium Grid 1 - Accent 44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1">
    <w:name w:val="Table Colorful 141"/>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1">
    <w:name w:val="Light Grid - Accent 24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1">
    <w:name w:val="Light List - Accent 114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1">
    <w:name w:val="Light Grid - Accent 54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1">
    <w:name w:val="Light List - Accent 34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1">
    <w:name w:val="Medium Grid 3 - Accent 14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1">
    <w:name w:val="Light Grid - Accent 114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1">
    <w:name w:val="Light List - Accent 44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1">
    <w:name w:val="Light List - Accent 24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1">
    <w:name w:val="Light Grid - Accent 34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1">
    <w:name w:val="Light List - Accent 54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1">
    <w:name w:val="Light Grid - Accent 44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1">
    <w:name w:val="Light Shading - Accent 34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1">
    <w:name w:val="Table List 841"/>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1">
    <w:name w:val="Light Shading - Accent 114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1">
    <w:name w:val="Table Web 341"/>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1">
    <w:name w:val="Table Grid 441"/>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1">
    <w:name w:val="Light Grid14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1">
    <w:name w:val="Table Professional41"/>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1">
    <w:name w:val="Light Shading14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1">
    <w:name w:val="Table Web 241"/>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1">
    <w:name w:val="Medium List 2 - Accent 54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1">
    <w:name w:val="Light List - Accent 124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1">
    <w:name w:val="Medium Grid 3 - Accent 64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1">
    <w:name w:val="Table Grid121"/>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21">
    <w:name w:val="Table Colorful 312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1">
    <w:name w:val="Table Colorful 212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1">
    <w:name w:val="Table 3D effects 312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1">
    <w:name w:val="Table Contemporary12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1">
    <w:name w:val="Table Columns 312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1">
    <w:name w:val="Table Classic 3121"/>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1">
    <w:name w:val="Table Classic 212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1">
    <w:name w:val="Table Columns 512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1">
    <w:name w:val="Table List 612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1">
    <w:name w:val="Medium Grid 1 - Accent 412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1">
    <w:name w:val="Table Colorful 112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1">
    <w:name w:val="Light Grid - Accent 212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1">
    <w:name w:val="Light List - Accent 11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1">
    <w:name w:val="Light Grid - Accent 512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1">
    <w:name w:val="Light List - Accent 312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1">
    <w:name w:val="Medium Grid 3 - Accent 112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1">
    <w:name w:val="Light Grid - Accent 1112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1">
    <w:name w:val="Light List - Accent 412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1">
    <w:name w:val="Light List - Accent 212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1">
    <w:name w:val="Light Grid - Accent 3121"/>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1">
    <w:name w:val="Light List - Accent 512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1">
    <w:name w:val="Light Grid - Accent 412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1">
    <w:name w:val="Light Shading - Accent 3121"/>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1">
    <w:name w:val="Table List 812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1">
    <w:name w:val="Light Shading - Accent 1112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1">
    <w:name w:val="Table Web 312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1">
    <w:name w:val="Table Grid 412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1">
    <w:name w:val="Table Web 112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1">
    <w:name w:val="Light Grid112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1">
    <w:name w:val="Table Professional12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1">
    <w:name w:val="Light Shading112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1">
    <w:name w:val="Table Web 212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1">
    <w:name w:val="Medium List 2 - Accent 512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1">
    <w:name w:val="Light List - Accent 12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21">
    <w:name w:val="Medium Grid 3 - Accent 612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21">
    <w:name w:val="No List1121"/>
    <w:next w:val="NoList"/>
    <w:uiPriority w:val="99"/>
    <w:semiHidden/>
    <w:unhideWhenUsed/>
    <w:rsid w:val="00BD7911"/>
  </w:style>
  <w:style w:type="table" w:customStyle="1" w:styleId="TableClassic2221">
    <w:name w:val="Table Classic 2221"/>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1">
    <w:name w:val="Table Classic 3221"/>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1">
    <w:name w:val="Table Colorful 1221"/>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1">
    <w:name w:val="Table Colorful 2221"/>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1">
    <w:name w:val="Table Colorful 3221"/>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1">
    <w:name w:val="Table Columns 3221"/>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1">
    <w:name w:val="Table Grid 4221"/>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1">
    <w:name w:val="Table List 6221"/>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1">
    <w:name w:val="Table List 8221"/>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1">
    <w:name w:val="Table 3D effects 3221"/>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1">
    <w:name w:val="Table Professional221"/>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1">
    <w:name w:val="Table Web 1221"/>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1">
    <w:name w:val="Table Web 3221"/>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1">
    <w:name w:val="Table Grid22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21">
    <w:name w:val="Medium Grid 3 - Accent 122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1">
    <w:name w:val="Light List - Accent 222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1">
    <w:name w:val="Light Grid - Accent 222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1">
    <w:name w:val="Light Shading - Accent 322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1">
    <w:name w:val="Light List - Accent 322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1">
    <w:name w:val="Light Grid - Accent 322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1">
    <w:name w:val="Light List - Accent 422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1">
    <w:name w:val="Light Grid - Accent 422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1">
    <w:name w:val="Medium Grid 1 - Accent 422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1">
    <w:name w:val="Light List - Accent 522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1">
    <w:name w:val="Light Grid - Accent 522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1">
    <w:name w:val="Medium List 2 - Accent 522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1">
    <w:name w:val="Medium Grid 3 - Accent 622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1">
    <w:name w:val="Light List - Accent 112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1">
    <w:name w:val="Light Grid - Accent 1122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1">
    <w:name w:val="Light Shading - Accent 1122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1">
    <w:name w:val="Light Grid122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1">
    <w:name w:val="Light Shading122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1">
    <w:name w:val="Light List - Accent 122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1">
    <w:name w:val="No List221"/>
    <w:next w:val="NoList"/>
    <w:uiPriority w:val="99"/>
    <w:semiHidden/>
    <w:rsid w:val="00BD7911"/>
  </w:style>
  <w:style w:type="numbering" w:customStyle="1" w:styleId="NoList1211">
    <w:name w:val="No List1211"/>
    <w:next w:val="NoList"/>
    <w:uiPriority w:val="99"/>
    <w:semiHidden/>
    <w:unhideWhenUsed/>
    <w:rsid w:val="00BD7911"/>
  </w:style>
  <w:style w:type="table" w:customStyle="1" w:styleId="TableClassic26">
    <w:name w:val="Table Classic 26"/>
    <w:basedOn w:val="TableNormal"/>
    <w:next w:val="TableClassic2"/>
    <w:semiHidden/>
    <w:unhideWhenUsed/>
    <w:rsid w:val="00BD7911"/>
    <w:rPr>
      <w:rFonts w:ascii="Times New Roman" w:hAnsi="Times New Roman"/>
      <w:lang w:val="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semiHidden/>
    <w:unhideWhenUsed/>
    <w:rsid w:val="00BD7911"/>
    <w:rPr>
      <w:rFonts w:ascii="Times New Roman" w:hAnsi="Times New Roman"/>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semiHidden/>
    <w:unhideWhenUsed/>
    <w:rsid w:val="00BD7911"/>
    <w:rPr>
      <w:rFonts w:ascii="Times New Roman" w:hAnsi="Times New Roman"/>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semiHidden/>
    <w:unhideWhenUsed/>
    <w:rsid w:val="00BD7911"/>
    <w:rPr>
      <w:rFonts w:ascii="Times New Roman" w:hAnsi="Times New Roman"/>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semiHidden/>
    <w:unhideWhenUsed/>
    <w:rsid w:val="00BD7911"/>
    <w:rPr>
      <w:rFonts w:ascii="Times New Roman" w:hAnsi="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6">
    <w:name w:val="Table Columns 36"/>
    <w:basedOn w:val="TableNormal"/>
    <w:next w:val="TableColumns3"/>
    <w:semiHidden/>
    <w:unhideWhenUsed/>
    <w:rsid w:val="00BD7911"/>
    <w:rPr>
      <w:rFonts w:ascii="Times New Roman" w:hAnsi="Times New Roman"/>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semiHidden/>
    <w:unhideWhenUsed/>
    <w:rsid w:val="00BD7911"/>
    <w:rPr>
      <w:rFonts w:ascii="Times New Roman" w:hAnsi="Times New Roman"/>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6">
    <w:name w:val="Table Grid 46"/>
    <w:basedOn w:val="TableNormal"/>
    <w:next w:val="TableGrid40"/>
    <w:semiHidden/>
    <w:unhideWhenUsed/>
    <w:rsid w:val="00BD7911"/>
    <w:rPr>
      <w:rFonts w:ascii="Times New Roman" w:hAnsi="Times New Roman"/>
      <w:lang w:val="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0"/>
    <w:semiHidden/>
    <w:unhideWhenUsed/>
    <w:rsid w:val="00BD7911"/>
    <w:rPr>
      <w:rFonts w:ascii="Times New Roman" w:hAnsi="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6">
    <w:name w:val="Table List 66"/>
    <w:basedOn w:val="TableNormal"/>
    <w:next w:val="TableList6"/>
    <w:semiHidden/>
    <w:unhideWhenUsed/>
    <w:rsid w:val="00BD7911"/>
    <w:rPr>
      <w:rFonts w:ascii="Times New Roman" w:hAnsi="Times New Roman"/>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6">
    <w:name w:val="Table List 86"/>
    <w:basedOn w:val="TableNormal"/>
    <w:next w:val="TableList8"/>
    <w:semiHidden/>
    <w:unhideWhenUsed/>
    <w:rsid w:val="00BD7911"/>
    <w:rPr>
      <w:rFonts w:ascii="Times New Roman" w:hAnsi="Times New Roman"/>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6">
    <w:name w:val="Table 3D effects 36"/>
    <w:basedOn w:val="TableNormal"/>
    <w:next w:val="Table3Deffects3"/>
    <w:semiHidden/>
    <w:unhideWhenUsed/>
    <w:rsid w:val="00BD7911"/>
    <w:rPr>
      <w:rFonts w:ascii="Times New Roman" w:hAnsi="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semiHidden/>
    <w:unhideWhenUsed/>
    <w:rsid w:val="00BD7911"/>
    <w:rPr>
      <w:rFonts w:ascii="Times New Roman" w:hAnsi="Times New Roman"/>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6">
    <w:name w:val="Table Professional6"/>
    <w:basedOn w:val="TableNormal"/>
    <w:next w:val="TableProfessional"/>
    <w:semiHidden/>
    <w:unhideWhenUsed/>
    <w:rsid w:val="00BD7911"/>
    <w:rPr>
      <w:rFonts w:ascii="Times New Roman" w:hAnsi="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6">
    <w:name w:val="Table Web 16"/>
    <w:basedOn w:val="TableNormal"/>
    <w:next w:val="TableWeb1"/>
    <w:semiHidden/>
    <w:unhideWhenUsed/>
    <w:rsid w:val="00BD7911"/>
    <w:rPr>
      <w:rFonts w:ascii="Times New Roman" w:hAnsi="Times New Roman"/>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unhideWhenUsed/>
    <w:rsid w:val="00BD7911"/>
    <w:rPr>
      <w:rFonts w:ascii="Times New Roman" w:hAnsi="Times New Roman"/>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semiHidden/>
    <w:unhideWhenUsed/>
    <w:rsid w:val="00BD7911"/>
    <w:rPr>
      <w:rFonts w:ascii="Times New Roman" w:hAnsi="Times New Roman"/>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BD7911"/>
    <w:rPr>
      <w:rFonts w:ascii="Times New Roman" w:eastAsia="SimSu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6">
    <w:name w:val="Medium Grid 3 - Accent 16"/>
    <w:basedOn w:val="TableNormal"/>
    <w:next w:val="MediumGrid3-Accent1"/>
    <w:uiPriority w:val="69"/>
    <w:rsid w:val="00BD7911"/>
    <w:rPr>
      <w:rFonts w:ascii="Times New Roman" w:hAnsi="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6">
    <w:name w:val="Light List - Accent 26"/>
    <w:basedOn w:val="TableNormal"/>
    <w:next w:val="LightList-Accent2"/>
    <w:uiPriority w:val="61"/>
    <w:rsid w:val="00BD7911"/>
    <w:rPr>
      <w:rFonts w:ascii="Times New Roman" w:hAnsi="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6">
    <w:name w:val="Light Grid - Accent 26"/>
    <w:basedOn w:val="TableNormal"/>
    <w:next w:val="LightGrid-Accent2"/>
    <w:uiPriority w:val="62"/>
    <w:rsid w:val="00BD7911"/>
    <w:rPr>
      <w:rFonts w:ascii="Times New Roman" w:hAnsi="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6">
    <w:name w:val="Light Shading - Accent 36"/>
    <w:basedOn w:val="TableNormal"/>
    <w:next w:val="LightShading-Accent3"/>
    <w:uiPriority w:val="60"/>
    <w:rsid w:val="00BD7911"/>
    <w:rPr>
      <w:rFonts w:ascii="Times New Roman" w:hAnsi="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6">
    <w:name w:val="Light List - Accent 36"/>
    <w:basedOn w:val="TableNormal"/>
    <w:next w:val="LightList-Accent3"/>
    <w:uiPriority w:val="61"/>
    <w:rsid w:val="00BD7911"/>
    <w:rPr>
      <w:rFonts w:ascii="Times New Roman" w:hAnsi="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6">
    <w:name w:val="Light Grid - Accent 36"/>
    <w:basedOn w:val="TableNormal"/>
    <w:next w:val="LightGrid-Accent3"/>
    <w:uiPriority w:val="62"/>
    <w:rsid w:val="00BD7911"/>
    <w:rPr>
      <w:rFonts w:ascii="Times New Roman" w:hAnsi="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6">
    <w:name w:val="Light List - Accent 46"/>
    <w:basedOn w:val="TableNormal"/>
    <w:next w:val="LightList-Accent4"/>
    <w:uiPriority w:val="61"/>
    <w:rsid w:val="00BD7911"/>
    <w:rPr>
      <w:rFonts w:ascii="Times New Roman" w:hAnsi="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6">
    <w:name w:val="Light Grid - Accent 46"/>
    <w:basedOn w:val="TableNormal"/>
    <w:next w:val="LightGrid-Accent4"/>
    <w:uiPriority w:val="62"/>
    <w:rsid w:val="00BD7911"/>
    <w:rPr>
      <w:rFonts w:ascii="Times New Roman" w:hAnsi="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6">
    <w:name w:val="Medium Grid 1 - Accent 46"/>
    <w:basedOn w:val="TableNormal"/>
    <w:next w:val="MediumGrid1-Accent4"/>
    <w:uiPriority w:val="67"/>
    <w:rsid w:val="00BD7911"/>
    <w:rPr>
      <w:rFonts w:ascii="Times New Roman" w:hAnsi="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6">
    <w:name w:val="Light List - Accent 56"/>
    <w:basedOn w:val="TableNormal"/>
    <w:next w:val="LightList-Accent5"/>
    <w:uiPriority w:val="61"/>
    <w:rsid w:val="00BD7911"/>
    <w:rPr>
      <w:rFonts w:ascii="Times New Roman" w:hAnsi="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6">
    <w:name w:val="Light Grid - Accent 56"/>
    <w:basedOn w:val="TableNormal"/>
    <w:next w:val="LightGrid-Accent5"/>
    <w:uiPriority w:val="62"/>
    <w:rsid w:val="00BD7911"/>
    <w:rPr>
      <w:rFonts w:ascii="Times New Roman" w:hAnsi="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6">
    <w:name w:val="Medium List 2 - Accent 56"/>
    <w:basedOn w:val="TableNormal"/>
    <w:next w:val="MediumList2-Accent5"/>
    <w:uiPriority w:val="66"/>
    <w:rsid w:val="00BD7911"/>
    <w:rPr>
      <w:rFonts w:ascii="Cambria" w:hAnsi="Cambria" w:cs="Calibri"/>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6">
    <w:name w:val="Medium Grid 3 - Accent 66"/>
    <w:basedOn w:val="TableNormal"/>
    <w:next w:val="MediumGrid3-Accent6"/>
    <w:uiPriority w:val="69"/>
    <w:rsid w:val="00BD7911"/>
    <w:rPr>
      <w:rFonts w:ascii="Times New Roman" w:hAnsi="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6">
    <w:name w:val="Light List - Accent 116"/>
    <w:basedOn w:val="TableNormal"/>
    <w:uiPriority w:val="61"/>
    <w:rsid w:val="00BD7911"/>
    <w:rPr>
      <w:rFonts w:ascii="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6">
    <w:name w:val="Light Grid - Accent 116"/>
    <w:basedOn w:val="TableNormal"/>
    <w:uiPriority w:val="62"/>
    <w:rsid w:val="00BD7911"/>
    <w:rPr>
      <w:rFonts w:ascii="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6">
    <w:name w:val="Light Shading - Accent 116"/>
    <w:basedOn w:val="TableNormal"/>
    <w:uiPriority w:val="60"/>
    <w:rsid w:val="00BD7911"/>
    <w:rPr>
      <w:rFonts w:ascii="Times New Roman" w:hAnsi="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6">
    <w:name w:val="Light Grid16"/>
    <w:basedOn w:val="TableNormal"/>
    <w:uiPriority w:val="62"/>
    <w:rsid w:val="00BD7911"/>
    <w:rPr>
      <w:rFonts w:ascii="Times New Roman" w:hAnsi="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6">
    <w:name w:val="Light Shading16"/>
    <w:basedOn w:val="TableNormal"/>
    <w:uiPriority w:val="60"/>
    <w:rsid w:val="00BD7911"/>
    <w:rPr>
      <w:rFonts w:ascii="Times New Roman" w:hAnsi="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6">
    <w:name w:val="Light List - Accent 126"/>
    <w:basedOn w:val="TableNormal"/>
    <w:uiPriority w:val="61"/>
    <w:rsid w:val="00BD7911"/>
    <w:rPr>
      <w:rFonts w:ascii="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4">
    <w:name w:val="Table Grid14"/>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4">
    <w:name w:val="Table Colorful 314"/>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4">
    <w:name w:val="Table Colorful 214"/>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4">
    <w:name w:val="Table 3D effects 314"/>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4">
    <w:name w:val="Table Contemporary14"/>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4">
    <w:name w:val="Table Columns 314"/>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4">
    <w:name w:val="Table Classic 314"/>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4">
    <w:name w:val="Table Classic 214"/>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4">
    <w:name w:val="Table Columns 514"/>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4">
    <w:name w:val="Table List 614"/>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4">
    <w:name w:val="Medium Grid 1 - Accent 414"/>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4">
    <w:name w:val="Table Colorful 114"/>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4">
    <w:name w:val="Light Grid - Accent 214"/>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4">
    <w:name w:val="Light List - Accent 111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4">
    <w:name w:val="Light Grid - Accent 514"/>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4">
    <w:name w:val="Light List - Accent 314"/>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4">
    <w:name w:val="Medium Grid 3 - Accent 11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4">
    <w:name w:val="Light Grid - Accent 1114"/>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4">
    <w:name w:val="Light List - Accent 414"/>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4">
    <w:name w:val="Light List - Accent 214"/>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4">
    <w:name w:val="Light Grid - Accent 314"/>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4">
    <w:name w:val="Light List - Accent 514"/>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4">
    <w:name w:val="Light Grid - Accent 414"/>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4">
    <w:name w:val="Light Shading - Accent 314"/>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4">
    <w:name w:val="Table List 814"/>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4">
    <w:name w:val="Light Shading - Accent 1114"/>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4">
    <w:name w:val="Table Web 314"/>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4">
    <w:name w:val="Table Grid 414"/>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4">
    <w:name w:val="Table Web 114"/>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4">
    <w:name w:val="Light Grid114"/>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4">
    <w:name w:val="Table Professional14"/>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4">
    <w:name w:val="Light Shading114"/>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4">
    <w:name w:val="Table Web 214"/>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4">
    <w:name w:val="Medium List 2 - Accent 514"/>
    <w:basedOn w:val="TableNormal"/>
    <w:uiPriority w:val="66"/>
    <w:rsid w:val="00BD7911"/>
    <w:rPr>
      <w:rFonts w:ascii="Cambria" w:hAnsi="Cambria" w:cs="Calibri"/>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4">
    <w:name w:val="Light List - Accent 121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4">
    <w:name w:val="Medium Grid 3 - Accent 61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lassic224">
    <w:name w:val="Table Classic 224"/>
    <w:basedOn w:val="TableNormal"/>
    <w:semiHidden/>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4">
    <w:name w:val="Table Classic 324"/>
    <w:basedOn w:val="TableNormal"/>
    <w:semiHidden/>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4">
    <w:name w:val="Table Colorful 124"/>
    <w:basedOn w:val="TableNormal"/>
    <w:semiHidden/>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4">
    <w:name w:val="Table Colorful 224"/>
    <w:basedOn w:val="TableNormal"/>
    <w:semiHidden/>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4">
    <w:name w:val="Table Colorful 324"/>
    <w:basedOn w:val="TableNormal"/>
    <w:semiHidden/>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4">
    <w:name w:val="Table Columns 324"/>
    <w:basedOn w:val="TableNormal"/>
    <w:semiHidden/>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4">
    <w:name w:val="Table Columns 524"/>
    <w:basedOn w:val="TableNormal"/>
    <w:semiHidden/>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4">
    <w:name w:val="Table Grid 424"/>
    <w:basedOn w:val="TableNormal"/>
    <w:semiHidden/>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4">
    <w:name w:val="Table Grid 824"/>
    <w:basedOn w:val="TableNormal"/>
    <w:semiHidden/>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4">
    <w:name w:val="Table List 624"/>
    <w:basedOn w:val="TableNormal"/>
    <w:semiHidden/>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4">
    <w:name w:val="Table List 824"/>
    <w:basedOn w:val="TableNormal"/>
    <w:semiHidden/>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4">
    <w:name w:val="Table 3D effects 324"/>
    <w:basedOn w:val="TableNormal"/>
    <w:semiHidden/>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4">
    <w:name w:val="Table Contemporary24"/>
    <w:basedOn w:val="TableNormal"/>
    <w:semiHidden/>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4">
    <w:name w:val="Table Professional24"/>
    <w:basedOn w:val="TableNormal"/>
    <w:semiHidden/>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4">
    <w:name w:val="Table Web 124"/>
    <w:basedOn w:val="TableNormal"/>
    <w:semiHidden/>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semiHidden/>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4">
    <w:name w:val="Table Web 324"/>
    <w:basedOn w:val="TableNormal"/>
    <w:semiHidden/>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4">
    <w:name w:val="Table Grid24"/>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4">
    <w:name w:val="Medium Grid 3 - Accent 12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4">
    <w:name w:val="Light List - Accent 224"/>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4">
    <w:name w:val="Light Grid - Accent 224"/>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4">
    <w:name w:val="Light Shading - Accent 324"/>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4">
    <w:name w:val="Light List - Accent 324"/>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4">
    <w:name w:val="Light Grid - Accent 324"/>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4">
    <w:name w:val="Light List - Accent 424"/>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4">
    <w:name w:val="Light Grid - Accent 424"/>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4">
    <w:name w:val="Medium Grid 1 - Accent 424"/>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4">
    <w:name w:val="Light List - Accent 524"/>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4">
    <w:name w:val="Light Grid - Accent 524"/>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4">
    <w:name w:val="Medium List 2 - Accent 524"/>
    <w:basedOn w:val="TableNormal"/>
    <w:uiPriority w:val="66"/>
    <w:rsid w:val="00BD7911"/>
    <w:rPr>
      <w:rFonts w:ascii="Cambria" w:hAnsi="Cambria" w:cs="Calibri"/>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4">
    <w:name w:val="Medium Grid 3 - Accent 62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4">
    <w:name w:val="Light List - Accent 112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4">
    <w:name w:val="Light Grid - Accent 1124"/>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4">
    <w:name w:val="Light Shading - Accent 1124"/>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4">
    <w:name w:val="Light Grid124"/>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4">
    <w:name w:val="Light Shading124"/>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4">
    <w:name w:val="Light List - Accent 122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BD791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7911"/>
    <w:pPr>
      <w:spacing w:beforeAutospacing="1" w:after="100" w:afterAutospacing="1" w:line="240" w:lineRule="auto"/>
    </w:pPr>
    <w:rPr>
      <w:rFonts w:ascii="Arial" w:hAnsi="Arial" w:cs="Arial"/>
      <w:color w:val="FF0000"/>
      <w:sz w:val="32"/>
      <w:szCs w:val="32"/>
      <w:lang w:val="en-US"/>
    </w:rPr>
  </w:style>
  <w:style w:type="paragraph" w:customStyle="1" w:styleId="font6">
    <w:name w:val="font6"/>
    <w:basedOn w:val="Normal"/>
    <w:rsid w:val="00BD7911"/>
    <w:pPr>
      <w:spacing w:beforeAutospacing="1" w:after="100" w:afterAutospacing="1" w:line="240" w:lineRule="auto"/>
    </w:pPr>
    <w:rPr>
      <w:rFonts w:ascii="Arial Narrow" w:hAnsi="Arial Narrow"/>
      <w:sz w:val="22"/>
      <w:szCs w:val="22"/>
      <w:lang w:val="en-US"/>
    </w:rPr>
  </w:style>
  <w:style w:type="paragraph" w:customStyle="1" w:styleId="font7">
    <w:name w:val="font7"/>
    <w:basedOn w:val="Normal"/>
    <w:rsid w:val="00BD7911"/>
    <w:pPr>
      <w:spacing w:beforeAutospacing="1" w:after="100" w:afterAutospacing="1" w:line="240" w:lineRule="auto"/>
    </w:pPr>
    <w:rPr>
      <w:rFonts w:ascii="Arial Narrow" w:hAnsi="Arial Narrow"/>
      <w:color w:val="000000"/>
      <w:sz w:val="22"/>
      <w:szCs w:val="22"/>
      <w:lang w:val="en-US"/>
    </w:rPr>
  </w:style>
  <w:style w:type="paragraph" w:customStyle="1" w:styleId="font8">
    <w:name w:val="font8"/>
    <w:basedOn w:val="Normal"/>
    <w:rsid w:val="00BD7911"/>
    <w:pPr>
      <w:spacing w:beforeAutospacing="1" w:after="100" w:afterAutospacing="1" w:line="240" w:lineRule="auto"/>
    </w:pPr>
    <w:rPr>
      <w:rFonts w:ascii="Arial Narrow" w:hAnsi="Arial Narrow"/>
      <w:color w:val="FF0000"/>
      <w:sz w:val="22"/>
      <w:szCs w:val="22"/>
      <w:lang w:val="en-US"/>
    </w:rPr>
  </w:style>
  <w:style w:type="paragraph" w:customStyle="1" w:styleId="xl66">
    <w:name w:val="xl66"/>
    <w:basedOn w:val="Normal"/>
    <w:rsid w:val="00BD7911"/>
    <w:pPr>
      <w:spacing w:beforeAutospacing="1" w:after="100" w:afterAutospacing="1" w:line="240" w:lineRule="auto"/>
    </w:pPr>
    <w:rPr>
      <w:rFonts w:ascii="Times New Roman" w:hAnsi="Times New Roman"/>
      <w:b/>
      <w:bCs/>
      <w:sz w:val="24"/>
      <w:szCs w:val="24"/>
      <w:lang w:val="en-US"/>
    </w:rPr>
  </w:style>
  <w:style w:type="paragraph" w:customStyle="1" w:styleId="xl67">
    <w:name w:val="xl67"/>
    <w:basedOn w:val="Normal"/>
    <w:rsid w:val="00BD7911"/>
    <w:pPr>
      <w:spacing w:beforeAutospacing="1" w:after="100" w:afterAutospacing="1" w:line="240" w:lineRule="auto"/>
      <w:textAlignment w:val="top"/>
    </w:pPr>
    <w:rPr>
      <w:rFonts w:ascii="Times New Roman" w:hAnsi="Times New Roman"/>
      <w:b/>
      <w:bCs/>
      <w:sz w:val="24"/>
      <w:szCs w:val="24"/>
      <w:lang w:val="en-US"/>
    </w:rPr>
  </w:style>
  <w:style w:type="paragraph" w:customStyle="1" w:styleId="xl68">
    <w:name w:val="xl68"/>
    <w:basedOn w:val="Normal"/>
    <w:rsid w:val="00BD7911"/>
    <w:pPr>
      <w:spacing w:beforeAutospacing="1" w:after="100" w:afterAutospacing="1" w:line="240" w:lineRule="auto"/>
      <w:jc w:val="center"/>
      <w:textAlignment w:val="top"/>
    </w:pPr>
    <w:rPr>
      <w:rFonts w:ascii="Times New Roman" w:hAnsi="Times New Roman"/>
      <w:b/>
      <w:bCs/>
      <w:sz w:val="24"/>
      <w:szCs w:val="24"/>
      <w:lang w:val="en-US"/>
    </w:rPr>
  </w:style>
  <w:style w:type="paragraph" w:customStyle="1" w:styleId="xl69">
    <w:name w:val="xl69"/>
    <w:basedOn w:val="Normal"/>
    <w:rsid w:val="00BD7911"/>
    <w:pPr>
      <w:spacing w:beforeAutospacing="1" w:after="100" w:afterAutospacing="1" w:line="240" w:lineRule="auto"/>
      <w:jc w:val="center"/>
      <w:textAlignment w:val="top"/>
    </w:pPr>
    <w:rPr>
      <w:rFonts w:ascii="Times New Roman" w:hAnsi="Times New Roman"/>
      <w:b/>
      <w:bCs/>
      <w:color w:val="FFFFFF"/>
      <w:sz w:val="24"/>
      <w:szCs w:val="24"/>
      <w:lang w:val="en-US"/>
    </w:rPr>
  </w:style>
  <w:style w:type="paragraph" w:customStyle="1" w:styleId="xl70">
    <w:name w:val="xl70"/>
    <w:basedOn w:val="Normal"/>
    <w:rsid w:val="00BD7911"/>
    <w:pPr>
      <w:spacing w:beforeAutospacing="1" w:after="100" w:afterAutospacing="1" w:line="240" w:lineRule="auto"/>
      <w:jc w:val="center"/>
    </w:pPr>
    <w:rPr>
      <w:rFonts w:ascii="Times New Roman" w:hAnsi="Times New Roman"/>
      <w:b/>
      <w:bCs/>
      <w:sz w:val="24"/>
      <w:szCs w:val="24"/>
      <w:lang w:val="en-US"/>
    </w:rPr>
  </w:style>
  <w:style w:type="paragraph" w:customStyle="1" w:styleId="xl71">
    <w:name w:val="xl71"/>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72">
    <w:name w:val="xl7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Narrow" w:hAnsi="Arial Narrow"/>
      <w:sz w:val="24"/>
      <w:szCs w:val="24"/>
      <w:lang w:val="en-US"/>
    </w:rPr>
  </w:style>
  <w:style w:type="paragraph" w:customStyle="1" w:styleId="xl73">
    <w:name w:val="xl7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4">
    <w:name w:val="xl7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75">
    <w:name w:val="xl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76">
    <w:name w:val="xl7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7">
    <w:name w:val="xl77"/>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8">
    <w:name w:val="xl7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9">
    <w:name w:val="xl79"/>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80">
    <w:name w:val="xl80"/>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1">
    <w:name w:val="xl8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2">
    <w:name w:val="xl8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3">
    <w:name w:val="xl8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4">
    <w:name w:val="xl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5">
    <w:name w:val="xl85"/>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6">
    <w:name w:val="xl8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7">
    <w:name w:val="xl8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8">
    <w:name w:val="xl8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9">
    <w:name w:val="xl89"/>
    <w:basedOn w:val="Normal"/>
    <w:rsid w:val="00BD7911"/>
    <w:pPr>
      <w:pBdr>
        <w:top w:val="single" w:sz="4" w:space="0" w:color="auto"/>
        <w:left w:val="single" w:sz="4" w:space="0" w:color="auto"/>
        <w:bottom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0">
    <w:name w:val="xl9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91">
    <w:name w:val="xl91"/>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92">
    <w:name w:val="xl92"/>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3">
    <w:name w:val="xl9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8000"/>
      <w:sz w:val="24"/>
      <w:szCs w:val="24"/>
      <w:lang w:val="en-US"/>
    </w:rPr>
  </w:style>
  <w:style w:type="paragraph" w:customStyle="1" w:styleId="xl94">
    <w:name w:val="xl9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5">
    <w:name w:val="xl9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6">
    <w:name w:val="xl9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7">
    <w:name w:val="xl9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0000"/>
      <w:sz w:val="24"/>
      <w:szCs w:val="24"/>
      <w:lang w:val="en-US"/>
    </w:rPr>
  </w:style>
  <w:style w:type="paragraph" w:customStyle="1" w:styleId="xl98">
    <w:name w:val="xl9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9">
    <w:name w:val="xl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0">
    <w:name w:val="xl100"/>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01">
    <w:name w:val="xl10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02">
    <w:name w:val="xl10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3">
    <w:name w:val="xl103"/>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4">
    <w:name w:val="xl10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05">
    <w:name w:val="xl10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6">
    <w:name w:val="xl10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7">
    <w:name w:val="xl107"/>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08">
    <w:name w:val="xl10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9">
    <w:name w:val="xl109"/>
    <w:basedOn w:val="Normal"/>
    <w:rsid w:val="00BD7911"/>
    <w:pPr>
      <w:pBdr>
        <w:top w:val="single" w:sz="4" w:space="0" w:color="auto"/>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0">
    <w:name w:val="xl11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0000"/>
      <w:sz w:val="24"/>
      <w:szCs w:val="24"/>
      <w:lang w:val="en-US"/>
    </w:rPr>
  </w:style>
  <w:style w:type="paragraph" w:customStyle="1" w:styleId="xl111">
    <w:name w:val="xl11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color w:val="000000"/>
      <w:sz w:val="24"/>
      <w:szCs w:val="24"/>
      <w:lang w:val="en-US"/>
    </w:rPr>
  </w:style>
  <w:style w:type="paragraph" w:customStyle="1" w:styleId="xl112">
    <w:name w:val="xl112"/>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3">
    <w:name w:val="xl11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4">
    <w:name w:val="xl11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15">
    <w:name w:val="xl11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16">
    <w:name w:val="xl116"/>
    <w:basedOn w:val="Normal"/>
    <w:rsid w:val="00BD7911"/>
    <w:pPr>
      <w:pBdr>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117">
    <w:name w:val="xl117"/>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8">
    <w:name w:val="xl11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9">
    <w:name w:val="xl11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0">
    <w:name w:val="xl12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21">
    <w:name w:val="xl121"/>
    <w:basedOn w:val="Normal"/>
    <w:rsid w:val="00BD7911"/>
    <w:pPr>
      <w:spacing w:beforeAutospacing="1" w:after="100" w:afterAutospacing="1" w:line="240" w:lineRule="auto"/>
      <w:textAlignment w:val="center"/>
    </w:pPr>
    <w:rPr>
      <w:rFonts w:ascii="Arial Narrow" w:hAnsi="Arial Narrow"/>
      <w:sz w:val="24"/>
      <w:szCs w:val="24"/>
      <w:lang w:val="en-US"/>
    </w:rPr>
  </w:style>
  <w:style w:type="paragraph" w:customStyle="1" w:styleId="xl122">
    <w:name w:val="xl12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23">
    <w:name w:val="xl12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4">
    <w:name w:val="xl124"/>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5">
    <w:name w:val="xl125"/>
    <w:basedOn w:val="Normal"/>
    <w:rsid w:val="00BD7911"/>
    <w:pPr>
      <w:spacing w:beforeAutospacing="1" w:after="100" w:afterAutospacing="1" w:line="240" w:lineRule="auto"/>
      <w:textAlignment w:val="center"/>
    </w:pPr>
    <w:rPr>
      <w:rFonts w:ascii="Times New Roman" w:hAnsi="Times New Roman"/>
      <w:b/>
      <w:bCs/>
      <w:lang w:val="en-US"/>
    </w:rPr>
  </w:style>
  <w:style w:type="paragraph" w:customStyle="1" w:styleId="xl126">
    <w:name w:val="xl126"/>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7">
    <w:name w:val="xl127"/>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8">
    <w:name w:val="xl128"/>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9">
    <w:name w:val="xl12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0">
    <w:name w:val="xl13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1">
    <w:name w:val="xl131"/>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2">
    <w:name w:val="xl13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3">
    <w:name w:val="xl13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4">
    <w:name w:val="xl13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5">
    <w:name w:val="xl135"/>
    <w:basedOn w:val="Normal"/>
    <w:rsid w:val="00BD7911"/>
    <w:pP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36">
    <w:name w:val="xl136"/>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7">
    <w:name w:val="xl137"/>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8">
    <w:name w:val="xl138"/>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9">
    <w:name w:val="xl139"/>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0">
    <w:name w:val="xl140"/>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1">
    <w:name w:val="xl14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2">
    <w:name w:val="xl142"/>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3">
    <w:name w:val="xl14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4">
    <w:name w:val="xl144"/>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5">
    <w:name w:val="xl14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6">
    <w:name w:val="xl14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7">
    <w:name w:val="xl147"/>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8">
    <w:name w:val="xl148"/>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9">
    <w:name w:val="xl14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0">
    <w:name w:val="xl15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1">
    <w:name w:val="xl151"/>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52">
    <w:name w:val="xl152"/>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3">
    <w:name w:val="xl153"/>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4">
    <w:name w:val="xl154"/>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5">
    <w:name w:val="xl15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6">
    <w:name w:val="xl15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7">
    <w:name w:val="xl157"/>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8">
    <w:name w:val="xl15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9">
    <w:name w:val="xl159"/>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0">
    <w:name w:val="xl160"/>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1">
    <w:name w:val="xl161"/>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62">
    <w:name w:val="xl162"/>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3">
    <w:name w:val="xl163"/>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4">
    <w:name w:val="xl164"/>
    <w:basedOn w:val="Normal"/>
    <w:rsid w:val="00BD7911"/>
    <w:pPr>
      <w:pBdr>
        <w:top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5">
    <w:name w:val="xl165"/>
    <w:basedOn w:val="Normal"/>
    <w:rsid w:val="00BD7911"/>
    <w:pPr>
      <w:pBdr>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6">
    <w:name w:val="xl166"/>
    <w:basedOn w:val="Normal"/>
    <w:rsid w:val="00BD7911"/>
    <w:pPr>
      <w:pBdr>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65">
    <w:name w:val="xl65"/>
    <w:basedOn w:val="Normal"/>
    <w:rsid w:val="00BD7911"/>
    <w:pPr>
      <w:spacing w:beforeAutospacing="1" w:after="100" w:afterAutospacing="1" w:line="240" w:lineRule="auto"/>
      <w:textAlignment w:val="top"/>
    </w:pPr>
    <w:rPr>
      <w:rFonts w:ascii="Arial" w:hAnsi="Arial" w:cs="Arial"/>
      <w:sz w:val="24"/>
      <w:szCs w:val="24"/>
      <w:lang w:val="en-US"/>
    </w:rPr>
  </w:style>
  <w:style w:type="paragraph" w:customStyle="1" w:styleId="xl167">
    <w:name w:val="xl167"/>
    <w:basedOn w:val="Normal"/>
    <w:rsid w:val="00BD7911"/>
    <w:pPr>
      <w:spacing w:beforeAutospacing="1" w:after="100" w:afterAutospacing="1" w:line="240" w:lineRule="auto"/>
    </w:pPr>
    <w:rPr>
      <w:rFonts w:ascii="Arial" w:hAnsi="Arial" w:cs="Arial"/>
      <w:sz w:val="24"/>
      <w:szCs w:val="24"/>
      <w:lang w:val="en-US"/>
    </w:rPr>
  </w:style>
  <w:style w:type="paragraph" w:customStyle="1" w:styleId="xl168">
    <w:name w:val="xl168"/>
    <w:basedOn w:val="Normal"/>
    <w:rsid w:val="00BD7911"/>
    <w:pPr>
      <w:pBdr>
        <w:right w:val="single" w:sz="4" w:space="0" w:color="auto"/>
      </w:pBdr>
      <w:spacing w:beforeAutospacing="1" w:after="100" w:afterAutospacing="1" w:line="240" w:lineRule="auto"/>
    </w:pPr>
    <w:rPr>
      <w:rFonts w:ascii="Arial" w:hAnsi="Arial" w:cs="Arial"/>
      <w:sz w:val="24"/>
      <w:szCs w:val="24"/>
      <w:lang w:val="en-US"/>
    </w:rPr>
  </w:style>
  <w:style w:type="paragraph" w:customStyle="1" w:styleId="xl169">
    <w:name w:val="xl16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0">
    <w:name w:val="xl17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1">
    <w:name w:val="xl17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2">
    <w:name w:val="xl172"/>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3">
    <w:name w:val="xl17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4">
    <w:name w:val="xl17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5">
    <w:name w:val="xl1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6">
    <w:name w:val="xl17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77">
    <w:name w:val="xl17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B050"/>
      <w:sz w:val="24"/>
      <w:szCs w:val="24"/>
      <w:lang w:val="en-US"/>
    </w:rPr>
  </w:style>
  <w:style w:type="paragraph" w:customStyle="1" w:styleId="xl178">
    <w:name w:val="xl178"/>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79">
    <w:name w:val="xl17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80">
    <w:name w:val="xl18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FF0000"/>
      <w:sz w:val="24"/>
      <w:szCs w:val="24"/>
      <w:lang w:val="en-US"/>
    </w:rPr>
  </w:style>
  <w:style w:type="paragraph" w:customStyle="1" w:styleId="xl181">
    <w:name w:val="xl18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pPr>
    <w:rPr>
      <w:rFonts w:ascii="Arial" w:hAnsi="Arial" w:cs="Arial"/>
      <w:sz w:val="24"/>
      <w:szCs w:val="24"/>
      <w:lang w:val="en-US"/>
    </w:rPr>
  </w:style>
  <w:style w:type="paragraph" w:customStyle="1" w:styleId="xl182">
    <w:name w:val="xl182"/>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color w:val="000000"/>
      <w:sz w:val="24"/>
      <w:szCs w:val="24"/>
      <w:lang w:val="en-US"/>
    </w:rPr>
  </w:style>
  <w:style w:type="paragraph" w:customStyle="1" w:styleId="xl183">
    <w:name w:val="xl18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4">
    <w:name w:val="xl1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5">
    <w:name w:val="xl185"/>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pPr>
    <w:rPr>
      <w:rFonts w:ascii="Arial" w:hAnsi="Arial" w:cs="Arial"/>
      <w:sz w:val="24"/>
      <w:szCs w:val="24"/>
      <w:lang w:val="en-US"/>
    </w:rPr>
  </w:style>
  <w:style w:type="paragraph" w:customStyle="1" w:styleId="xl186">
    <w:name w:val="xl186"/>
    <w:basedOn w:val="Normal"/>
    <w:rsid w:val="00BD7911"/>
    <w:pPr>
      <w:shd w:val="clear" w:color="000000" w:fill="FFFFFF"/>
      <w:spacing w:beforeAutospacing="1" w:after="100" w:afterAutospacing="1" w:line="240" w:lineRule="auto"/>
    </w:pPr>
    <w:rPr>
      <w:rFonts w:ascii="Arial" w:hAnsi="Arial" w:cs="Arial"/>
      <w:sz w:val="24"/>
      <w:szCs w:val="24"/>
      <w:lang w:val="en-US"/>
    </w:rPr>
  </w:style>
  <w:style w:type="paragraph" w:customStyle="1" w:styleId="xl187">
    <w:name w:val="xl187"/>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188">
    <w:name w:val="xl18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89">
    <w:name w:val="xl189"/>
    <w:basedOn w:val="Normal"/>
    <w:rsid w:val="00BD7911"/>
    <w:pP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0">
    <w:name w:val="xl190"/>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1">
    <w:name w:val="xl191"/>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2">
    <w:name w:val="xl192"/>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3">
    <w:name w:val="xl193"/>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4">
    <w:name w:val="xl194"/>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5">
    <w:name w:val="xl195"/>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6">
    <w:name w:val="xl19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7">
    <w:name w:val="xl197"/>
    <w:basedOn w:val="Normal"/>
    <w:rsid w:val="00BD7911"/>
    <w:pPr>
      <w:pBdr>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8">
    <w:name w:val="xl19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9">
    <w:name w:val="xl1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0">
    <w:name w:val="xl20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1">
    <w:name w:val="xl201"/>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2">
    <w:name w:val="xl202"/>
    <w:basedOn w:val="Normal"/>
    <w:rsid w:val="00BD7911"/>
    <w:pPr>
      <w:pBdr>
        <w:top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3">
    <w:name w:val="xl203"/>
    <w:basedOn w:val="Normal"/>
    <w:rsid w:val="00BD7911"/>
    <w:pPr>
      <w:pBdr>
        <w:top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4">
    <w:name w:val="xl204"/>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5">
    <w:name w:val="xl205"/>
    <w:basedOn w:val="Normal"/>
    <w:rsid w:val="00BD7911"/>
    <w:pPr>
      <w:pBdr>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6">
    <w:name w:val="xl206"/>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7">
    <w:name w:val="xl207"/>
    <w:basedOn w:val="Normal"/>
    <w:rsid w:val="00BD7911"/>
    <w:pPr>
      <w:pBdr>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8">
    <w:name w:val="xl208"/>
    <w:basedOn w:val="Normal"/>
    <w:rsid w:val="00BD7911"/>
    <w:pPr>
      <w:pBdr>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9">
    <w:name w:val="xl209"/>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sz w:val="24"/>
      <w:szCs w:val="24"/>
      <w:lang w:val="en-US"/>
    </w:rPr>
  </w:style>
  <w:style w:type="paragraph" w:customStyle="1" w:styleId="xl210">
    <w:name w:val="xl210"/>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1">
    <w:name w:val="xl21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2">
    <w:name w:val="xl212"/>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3">
    <w:name w:val="xl213"/>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4">
    <w:name w:val="xl21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numbering" w:customStyle="1" w:styleId="NoList5">
    <w:name w:val="No List5"/>
    <w:next w:val="NoList"/>
    <w:uiPriority w:val="99"/>
    <w:semiHidden/>
    <w:unhideWhenUsed/>
    <w:rsid w:val="00BD7911"/>
  </w:style>
  <w:style w:type="table" w:customStyle="1" w:styleId="TableGrid711">
    <w:name w:val="Table Grid711"/>
    <w:basedOn w:val="TableNormal"/>
    <w:next w:val="TableGrid"/>
    <w:uiPriority w:val="59"/>
    <w:rsid w:val="00BD7911"/>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0">
    <w:name w:val="Table Grid81"/>
    <w:basedOn w:val="TableNormal"/>
    <w:next w:val="TableGrid"/>
    <w:uiPriority w:val="59"/>
    <w:rsid w:val="00BD79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632">
    <w:name w:val="Medium Grid 3 - Accent 632"/>
    <w:basedOn w:val="TableNormal"/>
    <w:next w:val="MediumGrid3-Accent6"/>
    <w:uiPriority w:val="69"/>
    <w:rsid w:val="00871FB5"/>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5">
    <w:name w:val="Medium Grid 3 - Accent 615"/>
    <w:basedOn w:val="TableNormal"/>
    <w:next w:val="MediumGrid3-Accent6"/>
    <w:uiPriority w:val="69"/>
    <w:rsid w:val="00871FB5"/>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311">
    <w:name w:val="Medium Grid 3 - Accent 6311"/>
    <w:basedOn w:val="TableNormal"/>
    <w:next w:val="MediumGrid3-Accent6"/>
    <w:uiPriority w:val="69"/>
    <w:rsid w:val="00871FB5"/>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6">
    <w:name w:val="Medium Grid 3 - Accent 616"/>
    <w:basedOn w:val="TableNormal"/>
    <w:next w:val="MediumGrid3-Accent6"/>
    <w:uiPriority w:val="69"/>
    <w:rsid w:val="00086660"/>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7">
    <w:name w:val="Medium Grid 3 - Accent 617"/>
    <w:basedOn w:val="TableNormal"/>
    <w:next w:val="MediumGrid3-Accent6"/>
    <w:uiPriority w:val="69"/>
    <w:rsid w:val="00086660"/>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8">
    <w:name w:val="Medium Grid 3 - Accent 618"/>
    <w:basedOn w:val="TableNormal"/>
    <w:next w:val="MediumGrid3-Accent6"/>
    <w:uiPriority w:val="69"/>
    <w:rsid w:val="00086660"/>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12211">
    <w:name w:val="Medium Grid 3 - Accent 12211"/>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2">
    <w:name w:val="Medium Grid 3 - Accent 12212"/>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3">
    <w:name w:val="Medium Grid 3 - Accent 12213"/>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4">
    <w:name w:val="Medium Grid 3 - Accent 12214"/>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5">
    <w:name w:val="Medium Grid 3 - Accent 12215"/>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1">
    <w:name w:val="Style1"/>
    <w:basedOn w:val="Normal"/>
    <w:next w:val="BodyTextFirstIndent"/>
    <w:autoRedefine/>
    <w:qFormat/>
    <w:rsid w:val="003B58C4"/>
    <w:pPr>
      <w:numPr>
        <w:numId w:val="195"/>
      </w:numPr>
      <w:spacing w:before="120" w:after="120"/>
      <w:ind w:left="284" w:hanging="284"/>
      <w:jc w:val="both"/>
    </w:pPr>
    <w:rPr>
      <w:rFonts w:cstheme="minorHAnsi"/>
      <w:sz w:val="24"/>
      <w:szCs w:val="22"/>
      <w:lang w:val="en-GB" w:eastAsia="en-GB"/>
    </w:rPr>
  </w:style>
  <w:style w:type="table" w:customStyle="1" w:styleId="GridTable7Colorful-Accent61">
    <w:name w:val="Grid Table 7 Colorful - Accent 61"/>
    <w:basedOn w:val="TableNormal"/>
    <w:uiPriority w:val="52"/>
    <w:rsid w:val="00172075"/>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paragraph" w:customStyle="1" w:styleId="Style2">
    <w:name w:val="Style2"/>
    <w:basedOn w:val="Caption"/>
    <w:next w:val="Caption"/>
    <w:qFormat/>
    <w:rsid w:val="00737E89"/>
    <w:pPr>
      <w:keepNext/>
    </w:pPr>
    <w:rPr>
      <w:i w:val="0"/>
      <w:color w:val="374C80" w:themeColor="accent1" w:themeShade="BF"/>
      <w:lang w:eastAsia="en-US"/>
    </w:rPr>
  </w:style>
  <w:style w:type="table" w:customStyle="1" w:styleId="GridTable1Light1">
    <w:name w:val="Grid Table 1 Light1"/>
    <w:basedOn w:val="TableNormal"/>
    <w:uiPriority w:val="46"/>
    <w:rsid w:val="00737E89"/>
    <w:pPr>
      <w:spacing w:after="0" w:line="240" w:lineRule="auto"/>
    </w:pPr>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0718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Date">
    <w:name w:val="Date"/>
    <w:basedOn w:val="BodyText"/>
    <w:link w:val="DateChar"/>
    <w:semiHidden/>
    <w:rsid w:val="000F648B"/>
    <w:pPr>
      <w:spacing w:before="480" w:after="160"/>
    </w:pPr>
    <w:rPr>
      <w:rFonts w:ascii="Arial" w:eastAsia="Times New Roman" w:hAnsi="Arial" w:cs="Times New Roman"/>
      <w:b/>
      <w:noProof w:val="0"/>
      <w:szCs w:val="20"/>
      <w:lang w:val="en-GB" w:eastAsia="en-US"/>
    </w:rPr>
  </w:style>
  <w:style w:type="character" w:customStyle="1" w:styleId="DateChar">
    <w:name w:val="Date Char"/>
    <w:basedOn w:val="DefaultParagraphFont"/>
    <w:link w:val="Date"/>
    <w:semiHidden/>
    <w:rsid w:val="000F648B"/>
    <w:rPr>
      <w:rFonts w:ascii="Arial" w:eastAsia="Times New Roman" w:hAnsi="Arial" w:cs="Times New Roman"/>
      <w:b/>
      <w:sz w:val="24"/>
      <w:lang w:val="en-GB" w:eastAsia="en-US"/>
    </w:rPr>
  </w:style>
  <w:style w:type="table" w:customStyle="1" w:styleId="TableGrid15">
    <w:name w:val="Table Grid15"/>
    <w:basedOn w:val="TableNormal"/>
    <w:next w:val="TableGrid"/>
    <w:uiPriority w:val="59"/>
    <w:rsid w:val="00837949"/>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1">
    <w:name w:val="Grid Table 7 Colorful11"/>
    <w:basedOn w:val="TableNormal"/>
    <w:uiPriority w:val="52"/>
    <w:rsid w:val="00257E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9">
    <w:name w:val="Table Grid9"/>
    <w:basedOn w:val="TableNormal"/>
    <w:next w:val="TableGrid"/>
    <w:uiPriority w:val="59"/>
    <w:rsid w:val="006409E0"/>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2435"/>
    <w:rPr>
      <w:sz w:val="16"/>
      <w:szCs w:val="16"/>
    </w:rPr>
  </w:style>
  <w:style w:type="paragraph" w:styleId="CommentText">
    <w:name w:val="annotation text"/>
    <w:basedOn w:val="Normal"/>
    <w:link w:val="CommentTextChar"/>
    <w:uiPriority w:val="99"/>
    <w:semiHidden/>
    <w:unhideWhenUsed/>
    <w:rsid w:val="00A22435"/>
    <w:pPr>
      <w:spacing w:line="240" w:lineRule="auto"/>
    </w:pPr>
  </w:style>
  <w:style w:type="character" w:customStyle="1" w:styleId="CommentTextChar">
    <w:name w:val="Comment Text Char"/>
    <w:basedOn w:val="DefaultParagraphFont"/>
    <w:link w:val="CommentText"/>
    <w:uiPriority w:val="99"/>
    <w:semiHidden/>
    <w:rsid w:val="00A22435"/>
  </w:style>
  <w:style w:type="paragraph" w:styleId="CommentSubject">
    <w:name w:val="annotation subject"/>
    <w:basedOn w:val="CommentText"/>
    <w:next w:val="CommentText"/>
    <w:link w:val="CommentSubjectChar"/>
    <w:uiPriority w:val="99"/>
    <w:semiHidden/>
    <w:unhideWhenUsed/>
    <w:rsid w:val="00A22435"/>
    <w:rPr>
      <w:b/>
      <w:bCs/>
    </w:rPr>
  </w:style>
  <w:style w:type="character" w:customStyle="1" w:styleId="CommentSubjectChar">
    <w:name w:val="Comment Subject Char"/>
    <w:basedOn w:val="CommentTextChar"/>
    <w:link w:val="CommentSubject"/>
    <w:uiPriority w:val="99"/>
    <w:semiHidden/>
    <w:rsid w:val="00A22435"/>
    <w:rPr>
      <w:b/>
      <w:bCs/>
    </w:rPr>
  </w:style>
  <w:style w:type="table" w:customStyle="1" w:styleId="TableGrid10">
    <w:name w:val="Table Grid10"/>
    <w:basedOn w:val="TableNormal"/>
    <w:next w:val="TableGrid"/>
    <w:uiPriority w:val="59"/>
    <w:rsid w:val="00585628"/>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51E86"/>
    <w:pPr>
      <w:spacing w:before="0" w:after="0" w:line="240" w:lineRule="auto"/>
    </w:pPr>
    <w:rPr>
      <w:sz w:val="22"/>
      <w:szCs w:val="22"/>
    </w:rPr>
    <w:tblPr>
      <w:tblCellMar>
        <w:top w:w="0" w:type="dxa"/>
        <w:left w:w="0" w:type="dxa"/>
        <w:bottom w:w="0" w:type="dxa"/>
        <w:right w:w="0" w:type="dxa"/>
      </w:tblCellMar>
    </w:tblPr>
  </w:style>
  <w:style w:type="numbering" w:customStyle="1" w:styleId="NoList6">
    <w:name w:val="No List6"/>
    <w:next w:val="NoList"/>
    <w:uiPriority w:val="99"/>
    <w:semiHidden/>
    <w:unhideWhenUsed/>
    <w:rsid w:val="00373DEE"/>
  </w:style>
  <w:style w:type="paragraph" w:customStyle="1" w:styleId="footnotedescription">
    <w:name w:val="footnote description"/>
    <w:next w:val="Normal"/>
    <w:link w:val="footnotedescriptionChar"/>
    <w:hidden/>
    <w:rsid w:val="00373DEE"/>
    <w:pPr>
      <w:spacing w:before="0" w:after="0" w:line="251" w:lineRule="auto"/>
      <w:ind w:right="191"/>
    </w:pPr>
    <w:rPr>
      <w:rFonts w:ascii="Garamond" w:eastAsia="Garamond" w:hAnsi="Garamond" w:cs="Garamond"/>
      <w:color w:val="000000"/>
      <w:sz w:val="18"/>
      <w:szCs w:val="22"/>
    </w:rPr>
  </w:style>
  <w:style w:type="character" w:customStyle="1" w:styleId="footnotedescriptionChar">
    <w:name w:val="footnote description Char"/>
    <w:link w:val="footnotedescription"/>
    <w:rsid w:val="00373DEE"/>
    <w:rPr>
      <w:rFonts w:ascii="Garamond" w:eastAsia="Garamond" w:hAnsi="Garamond" w:cs="Garamond"/>
      <w:color w:val="000000"/>
      <w:sz w:val="18"/>
      <w:szCs w:val="22"/>
    </w:rPr>
  </w:style>
  <w:style w:type="character" w:customStyle="1" w:styleId="footnotemark">
    <w:name w:val="footnote mark"/>
    <w:hidden/>
    <w:rsid w:val="00373DEE"/>
    <w:rPr>
      <w:rFonts w:ascii="Arial" w:eastAsia="Arial" w:hAnsi="Arial" w:cs="Arial"/>
      <w:color w:val="000000"/>
      <w:sz w:val="25"/>
      <w:vertAlign w:val="superscript"/>
    </w:rPr>
  </w:style>
  <w:style w:type="numbering" w:customStyle="1" w:styleId="NoList7">
    <w:name w:val="No List7"/>
    <w:next w:val="NoList"/>
    <w:uiPriority w:val="99"/>
    <w:semiHidden/>
    <w:unhideWhenUsed/>
    <w:rsid w:val="00D24ABC"/>
  </w:style>
  <w:style w:type="table" w:customStyle="1" w:styleId="TableGrid16">
    <w:name w:val="TableGrid1"/>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20">
    <w:name w:val="TableGrid2"/>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30">
    <w:name w:val="TableGrid3"/>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47">
    <w:name w:val="TableGrid4"/>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160">
    <w:name w:val="Table Grid16"/>
    <w:basedOn w:val="TableNormal"/>
    <w:next w:val="TableGrid"/>
    <w:uiPriority w:val="59"/>
    <w:rsid w:val="00C540FF"/>
    <w:pPr>
      <w:spacing w:before="0"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540FF"/>
    <w:pPr>
      <w:spacing w:before="0"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ZA" w:eastAsia="en-ZA"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Classic 2" w:uiPriority="0"/>
    <w:lsdException w:name="Table Classic 3" w:uiPriority="0"/>
    <w:lsdException w:name="Table Colorful 1" w:uiPriority="0"/>
    <w:lsdException w:name="Table Colorful 2" w:uiPriority="0"/>
    <w:lsdException w:name="Table Colorful 3" w:uiPriority="0"/>
    <w:lsdException w:name="Table Columns 3" w:uiPriority="0"/>
    <w:lsdException w:name="Table Columns 5" w:uiPriority="0"/>
    <w:lsdException w:name="Table Grid 4" w:uiPriority="0"/>
    <w:lsdException w:name="Table Grid 8" w:uiPriority="0"/>
    <w:lsdException w:name="Table List 6" w:uiPriority="0"/>
    <w:lsdException w:name="Table List 8" w:uiPriority="0"/>
    <w:lsdException w:name="Table 3D effects 3" w:uiPriority="0"/>
    <w:lsdException w:name="Table Contemporary" w:uiPriority="0"/>
    <w:lsdException w:name="Table Professional"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4FDD"/>
  </w:style>
  <w:style w:type="paragraph" w:styleId="Heading1">
    <w:name w:val="heading 1"/>
    <w:basedOn w:val="Normal"/>
    <w:next w:val="Normal"/>
    <w:link w:val="Heading1Char"/>
    <w:autoRedefine/>
    <w:uiPriority w:val="9"/>
    <w:qFormat/>
    <w:rsid w:val="009B6DD3"/>
    <w:pPr>
      <w:numPr>
        <w:numId w:val="11"/>
      </w:num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0" w:after="120" w:line="312" w:lineRule="auto"/>
      <w:outlineLvl w:val="0"/>
    </w:pPr>
    <w:rPr>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9399C"/>
    <w:pPr>
      <w:numPr>
        <w:ilvl w:val="1"/>
        <w:numId w:val="11"/>
      </w:num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120" w:after="120" w:line="312" w:lineRule="auto"/>
      <w:jc w:val="both"/>
      <w:outlineLvl w:val="1"/>
    </w:pPr>
    <w:rPr>
      <w:caps/>
      <w:spacing w:val="15"/>
      <w:sz w:val="22"/>
    </w:rPr>
  </w:style>
  <w:style w:type="paragraph" w:styleId="Heading3">
    <w:name w:val="heading 3"/>
    <w:basedOn w:val="Normal"/>
    <w:next w:val="Normal"/>
    <w:link w:val="Heading3Char"/>
    <w:autoRedefine/>
    <w:uiPriority w:val="9"/>
    <w:unhideWhenUsed/>
    <w:qFormat/>
    <w:rsid w:val="00B24ADF"/>
    <w:pPr>
      <w:numPr>
        <w:ilvl w:val="2"/>
        <w:numId w:val="11"/>
      </w:numPr>
      <w:pBdr>
        <w:top w:val="single" w:sz="6" w:space="2" w:color="4A66AC" w:themeColor="accent1"/>
      </w:pBdr>
      <w:spacing w:before="120" w:after="120" w:line="312" w:lineRule="auto"/>
      <w:outlineLvl w:val="2"/>
    </w:pPr>
    <w:rPr>
      <w:rFonts w:eastAsia="Times New Roman"/>
      <w:caps/>
      <w:color w:val="4A66AC" w:themeColor="accent1"/>
      <w:spacing w:val="15"/>
      <w:sz w:val="24"/>
      <w:szCs w:val="24"/>
      <w:lang w:val="en-GB" w:eastAsia="en-US"/>
    </w:rPr>
  </w:style>
  <w:style w:type="paragraph" w:styleId="Heading4">
    <w:name w:val="heading 4"/>
    <w:basedOn w:val="Normal"/>
    <w:next w:val="Normal"/>
    <w:link w:val="Heading4Char"/>
    <w:autoRedefine/>
    <w:uiPriority w:val="9"/>
    <w:unhideWhenUsed/>
    <w:qFormat/>
    <w:rsid w:val="00D46919"/>
    <w:pPr>
      <w:pBdr>
        <w:top w:val="dotted" w:sz="6" w:space="2" w:color="4A66AC" w:themeColor="accent1"/>
      </w:pBdr>
      <w:spacing w:before="120" w:after="120" w:line="312" w:lineRule="auto"/>
      <w:outlineLvl w:val="3"/>
    </w:pPr>
    <w:rPr>
      <w:rFonts w:eastAsia="Calibri"/>
      <w:caps/>
      <w:color w:val="4A66AC" w:themeColor="accent1"/>
      <w:spacing w:val="10"/>
      <w:sz w:val="24"/>
      <w:szCs w:val="24"/>
    </w:rPr>
  </w:style>
  <w:style w:type="paragraph" w:styleId="Heading5">
    <w:name w:val="heading 5"/>
    <w:basedOn w:val="Normal"/>
    <w:next w:val="Normal"/>
    <w:link w:val="Heading5Char"/>
    <w:uiPriority w:val="9"/>
    <w:unhideWhenUsed/>
    <w:qFormat/>
    <w:rsid w:val="00DF7407"/>
    <w:pPr>
      <w:numPr>
        <w:ilvl w:val="4"/>
        <w:numId w:val="11"/>
      </w:num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DF7407"/>
    <w:pPr>
      <w:numPr>
        <w:ilvl w:val="5"/>
        <w:numId w:val="11"/>
      </w:num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DF7407"/>
    <w:pPr>
      <w:numPr>
        <w:ilvl w:val="6"/>
        <w:numId w:val="11"/>
      </w:num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DF7407"/>
    <w:pPr>
      <w:numPr>
        <w:ilvl w:val="7"/>
        <w:numId w:val="11"/>
      </w:num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DF7407"/>
    <w:pPr>
      <w:numPr>
        <w:ilvl w:val="8"/>
        <w:numId w:val="1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DD3"/>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89399C"/>
    <w:rPr>
      <w:caps/>
      <w:spacing w:val="15"/>
      <w:sz w:val="22"/>
      <w:shd w:val="clear" w:color="auto" w:fill="D9DFEF" w:themeFill="accent1" w:themeFillTint="33"/>
    </w:rPr>
  </w:style>
  <w:style w:type="character" w:customStyle="1" w:styleId="Heading3Char">
    <w:name w:val="Heading 3 Char"/>
    <w:basedOn w:val="DefaultParagraphFont"/>
    <w:link w:val="Heading3"/>
    <w:uiPriority w:val="9"/>
    <w:rsid w:val="00B24ADF"/>
    <w:rPr>
      <w:rFonts w:eastAsia="Times New Roman"/>
      <w:caps/>
      <w:color w:val="4A66AC" w:themeColor="accent1"/>
      <w:spacing w:val="15"/>
      <w:sz w:val="24"/>
      <w:szCs w:val="24"/>
      <w:lang w:val="en-GB" w:eastAsia="en-US"/>
    </w:rPr>
  </w:style>
  <w:style w:type="character" w:customStyle="1" w:styleId="Heading4Char">
    <w:name w:val="Heading 4 Char"/>
    <w:basedOn w:val="DefaultParagraphFont"/>
    <w:link w:val="Heading4"/>
    <w:uiPriority w:val="9"/>
    <w:rsid w:val="00D46919"/>
    <w:rPr>
      <w:rFonts w:eastAsia="Calibri"/>
      <w:caps/>
      <w:color w:val="4A66AC" w:themeColor="accent1"/>
      <w:spacing w:val="10"/>
      <w:sz w:val="24"/>
      <w:szCs w:val="24"/>
    </w:rPr>
  </w:style>
  <w:style w:type="character" w:customStyle="1" w:styleId="Heading5Char">
    <w:name w:val="Heading 5 Char"/>
    <w:basedOn w:val="DefaultParagraphFont"/>
    <w:link w:val="Heading5"/>
    <w:uiPriority w:val="9"/>
    <w:rsid w:val="00DF7407"/>
    <w:rPr>
      <w:caps/>
      <w:color w:val="374C80" w:themeColor="accent1" w:themeShade="BF"/>
      <w:spacing w:val="10"/>
    </w:rPr>
  </w:style>
  <w:style w:type="character" w:customStyle="1" w:styleId="Heading6Char">
    <w:name w:val="Heading 6 Char"/>
    <w:basedOn w:val="DefaultParagraphFont"/>
    <w:link w:val="Heading6"/>
    <w:uiPriority w:val="9"/>
    <w:rsid w:val="00DF7407"/>
    <w:rPr>
      <w:caps/>
      <w:color w:val="374C80" w:themeColor="accent1" w:themeShade="BF"/>
      <w:spacing w:val="10"/>
    </w:rPr>
  </w:style>
  <w:style w:type="character" w:customStyle="1" w:styleId="Heading7Char">
    <w:name w:val="Heading 7 Char"/>
    <w:basedOn w:val="DefaultParagraphFont"/>
    <w:link w:val="Heading7"/>
    <w:uiPriority w:val="9"/>
    <w:rsid w:val="00DF7407"/>
    <w:rPr>
      <w:caps/>
      <w:color w:val="374C80" w:themeColor="accent1" w:themeShade="BF"/>
      <w:spacing w:val="10"/>
    </w:rPr>
  </w:style>
  <w:style w:type="character" w:customStyle="1" w:styleId="Heading8Char">
    <w:name w:val="Heading 8 Char"/>
    <w:basedOn w:val="DefaultParagraphFont"/>
    <w:link w:val="Heading8"/>
    <w:uiPriority w:val="9"/>
    <w:rsid w:val="00DF7407"/>
    <w:rPr>
      <w:caps/>
      <w:spacing w:val="10"/>
      <w:sz w:val="18"/>
      <w:szCs w:val="18"/>
    </w:rPr>
  </w:style>
  <w:style w:type="character" w:customStyle="1" w:styleId="Heading9Char">
    <w:name w:val="Heading 9 Char"/>
    <w:basedOn w:val="DefaultParagraphFont"/>
    <w:link w:val="Heading9"/>
    <w:uiPriority w:val="9"/>
    <w:rsid w:val="00DF7407"/>
    <w:rPr>
      <w:i/>
      <w:iCs/>
      <w:caps/>
      <w:spacing w:val="10"/>
      <w:sz w:val="18"/>
      <w:szCs w:val="18"/>
    </w:rPr>
  </w:style>
  <w:style w:type="paragraph" w:customStyle="1" w:styleId="BodyText1">
    <w:name w:val="Body Text1"/>
    <w:basedOn w:val="Normal"/>
    <w:link w:val="BodytextChar"/>
    <w:autoRedefine/>
    <w:uiPriority w:val="99"/>
    <w:rsid w:val="00943046"/>
    <w:pPr>
      <w:spacing w:before="120" w:after="120" w:line="312" w:lineRule="auto"/>
    </w:pPr>
    <w:rPr>
      <w:rFonts w:cs="Helvetica"/>
      <w:noProof/>
      <w:sz w:val="24"/>
      <w:szCs w:val="22"/>
    </w:rPr>
  </w:style>
  <w:style w:type="character" w:customStyle="1" w:styleId="BodytextChar">
    <w:name w:val="Body text Char"/>
    <w:basedOn w:val="DefaultParagraphFont"/>
    <w:link w:val="BodyText1"/>
    <w:uiPriority w:val="99"/>
    <w:rsid w:val="00943046"/>
    <w:rPr>
      <w:rFonts w:cs="Helvetica"/>
      <w:noProof/>
      <w:sz w:val="24"/>
      <w:szCs w:val="22"/>
      <w:lang w:eastAsia="en-US"/>
    </w:rPr>
  </w:style>
  <w:style w:type="paragraph" w:styleId="Caption">
    <w:name w:val="caption"/>
    <w:basedOn w:val="Normal"/>
    <w:next w:val="Normal"/>
    <w:autoRedefine/>
    <w:uiPriority w:val="35"/>
    <w:unhideWhenUsed/>
    <w:qFormat/>
    <w:rsid w:val="00726FC3"/>
    <w:pPr>
      <w:spacing w:before="120" w:after="0"/>
    </w:pPr>
    <w:rPr>
      <w:bCs/>
      <w:i/>
      <w:szCs w:val="16"/>
    </w:rPr>
  </w:style>
  <w:style w:type="paragraph" w:styleId="Title">
    <w:name w:val="Title"/>
    <w:basedOn w:val="Normal"/>
    <w:next w:val="Normal"/>
    <w:link w:val="TitleChar"/>
    <w:uiPriority w:val="10"/>
    <w:qFormat/>
    <w:rsid w:val="00DF740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DF740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DF74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F7407"/>
    <w:rPr>
      <w:caps/>
      <w:color w:val="595959" w:themeColor="text1" w:themeTint="A6"/>
      <w:spacing w:val="10"/>
      <w:sz w:val="21"/>
      <w:szCs w:val="21"/>
    </w:rPr>
  </w:style>
  <w:style w:type="character" w:styleId="Strong">
    <w:name w:val="Strong"/>
    <w:uiPriority w:val="22"/>
    <w:qFormat/>
    <w:rsid w:val="00DF7407"/>
    <w:rPr>
      <w:b/>
      <w:bCs/>
    </w:rPr>
  </w:style>
  <w:style w:type="character" w:styleId="Emphasis">
    <w:name w:val="Emphasis"/>
    <w:qFormat/>
    <w:rsid w:val="00DF7407"/>
    <w:rPr>
      <w:caps/>
      <w:color w:val="243255" w:themeColor="accent1" w:themeShade="7F"/>
      <w:spacing w:val="5"/>
    </w:rPr>
  </w:style>
  <w:style w:type="paragraph" w:styleId="NoSpacing">
    <w:name w:val="No Spacing"/>
    <w:aliases w:val="Body text"/>
    <w:basedOn w:val="BodyText"/>
    <w:next w:val="BodyText"/>
    <w:link w:val="NoSpacingChar"/>
    <w:autoRedefine/>
    <w:uiPriority w:val="1"/>
    <w:qFormat/>
    <w:rsid w:val="004E367B"/>
    <w:rPr>
      <w:rFonts w:eastAsia="Calibri" w:cs="Times New Roman"/>
      <w:lang w:eastAsia="en-US"/>
    </w:rPr>
  </w:style>
  <w:style w:type="character" w:customStyle="1" w:styleId="NoSpacingChar">
    <w:name w:val="No Spacing Char"/>
    <w:aliases w:val="Body text Char1"/>
    <w:basedOn w:val="DefaultParagraphFont"/>
    <w:link w:val="NoSpacing"/>
    <w:uiPriority w:val="1"/>
    <w:rsid w:val="004E367B"/>
    <w:rPr>
      <w:rFonts w:eastAsia="Calibri" w:cs="Times New Roman"/>
      <w:noProof/>
      <w:sz w:val="24"/>
      <w:szCs w:val="24"/>
      <w:lang w:val="en-US" w:eastAsia="en-US"/>
    </w:rPr>
  </w:style>
  <w:style w:type="paragraph" w:styleId="ListParagraph">
    <w:name w:val="List Paragraph"/>
    <w:basedOn w:val="Normal"/>
    <w:uiPriority w:val="34"/>
    <w:qFormat/>
    <w:rsid w:val="00F76B70"/>
    <w:pPr>
      <w:ind w:left="720"/>
      <w:contextualSpacing/>
    </w:pPr>
  </w:style>
  <w:style w:type="paragraph" w:styleId="Quote">
    <w:name w:val="Quote"/>
    <w:basedOn w:val="Normal"/>
    <w:next w:val="Normal"/>
    <w:link w:val="QuoteChar"/>
    <w:uiPriority w:val="29"/>
    <w:qFormat/>
    <w:rsid w:val="00DF7407"/>
    <w:rPr>
      <w:i/>
      <w:iCs/>
      <w:sz w:val="24"/>
      <w:szCs w:val="24"/>
    </w:rPr>
  </w:style>
  <w:style w:type="character" w:customStyle="1" w:styleId="QuoteChar">
    <w:name w:val="Quote Char"/>
    <w:basedOn w:val="DefaultParagraphFont"/>
    <w:link w:val="Quote"/>
    <w:uiPriority w:val="29"/>
    <w:rsid w:val="00DF7407"/>
    <w:rPr>
      <w:i/>
      <w:iCs/>
      <w:sz w:val="24"/>
      <w:szCs w:val="24"/>
    </w:rPr>
  </w:style>
  <w:style w:type="paragraph" w:styleId="IntenseQuote">
    <w:name w:val="Intense Quote"/>
    <w:basedOn w:val="Normal"/>
    <w:next w:val="Normal"/>
    <w:link w:val="IntenseQuoteChar"/>
    <w:uiPriority w:val="30"/>
    <w:qFormat/>
    <w:rsid w:val="00DF740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DF7407"/>
    <w:rPr>
      <w:color w:val="4A66AC" w:themeColor="accent1"/>
      <w:sz w:val="24"/>
      <w:szCs w:val="24"/>
    </w:rPr>
  </w:style>
  <w:style w:type="character" w:styleId="SubtleEmphasis">
    <w:name w:val="Subtle Emphasis"/>
    <w:uiPriority w:val="19"/>
    <w:qFormat/>
    <w:rsid w:val="00DF7407"/>
    <w:rPr>
      <w:i/>
      <w:iCs/>
      <w:color w:val="243255" w:themeColor="accent1" w:themeShade="7F"/>
    </w:rPr>
  </w:style>
  <w:style w:type="character" w:styleId="IntenseEmphasis">
    <w:name w:val="Intense Emphasis"/>
    <w:uiPriority w:val="21"/>
    <w:qFormat/>
    <w:rsid w:val="00DF7407"/>
    <w:rPr>
      <w:b/>
      <w:bCs/>
      <w:caps/>
      <w:color w:val="243255" w:themeColor="accent1" w:themeShade="7F"/>
      <w:spacing w:val="10"/>
    </w:rPr>
  </w:style>
  <w:style w:type="character" w:styleId="SubtleReference">
    <w:name w:val="Subtle Reference"/>
    <w:uiPriority w:val="31"/>
    <w:qFormat/>
    <w:rsid w:val="00DF7407"/>
    <w:rPr>
      <w:b/>
      <w:bCs/>
      <w:color w:val="4A66AC" w:themeColor="accent1"/>
    </w:rPr>
  </w:style>
  <w:style w:type="character" w:styleId="IntenseReference">
    <w:name w:val="Intense Reference"/>
    <w:uiPriority w:val="32"/>
    <w:qFormat/>
    <w:rsid w:val="00DF7407"/>
    <w:rPr>
      <w:b/>
      <w:bCs/>
      <w:i/>
      <w:iCs/>
      <w:caps/>
      <w:color w:val="4A66AC" w:themeColor="accent1"/>
    </w:rPr>
  </w:style>
  <w:style w:type="character" w:styleId="BookTitle">
    <w:name w:val="Book Title"/>
    <w:uiPriority w:val="33"/>
    <w:qFormat/>
    <w:rsid w:val="00DF7407"/>
    <w:rPr>
      <w:b/>
      <w:bCs/>
      <w:i/>
      <w:iCs/>
      <w:spacing w:val="0"/>
    </w:rPr>
  </w:style>
  <w:style w:type="paragraph" w:styleId="TOCHeading">
    <w:name w:val="TOC Heading"/>
    <w:basedOn w:val="Heading1"/>
    <w:next w:val="Normal"/>
    <w:uiPriority w:val="39"/>
    <w:unhideWhenUsed/>
    <w:qFormat/>
    <w:rsid w:val="00DF7407"/>
    <w:pPr>
      <w:outlineLvl w:val="9"/>
    </w:pPr>
  </w:style>
  <w:style w:type="paragraph" w:styleId="BalloonText">
    <w:name w:val="Balloon Text"/>
    <w:basedOn w:val="Normal"/>
    <w:link w:val="BalloonTextChar"/>
    <w:uiPriority w:val="99"/>
    <w:semiHidden/>
    <w:unhideWhenUsed/>
    <w:rsid w:val="0064608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8E"/>
    <w:rPr>
      <w:rFonts w:ascii="Tahoma" w:hAnsi="Tahoma" w:cs="Tahoma"/>
      <w:sz w:val="16"/>
      <w:szCs w:val="16"/>
      <w:lang w:val="en-US" w:eastAsia="en-US" w:bidi="en-US"/>
    </w:rPr>
  </w:style>
  <w:style w:type="paragraph" w:styleId="Header">
    <w:name w:val="header"/>
    <w:aliases w:val="hd,h"/>
    <w:basedOn w:val="Normal"/>
    <w:link w:val="HeaderChar"/>
    <w:uiPriority w:val="99"/>
    <w:unhideWhenUsed/>
    <w:rsid w:val="00D06E3C"/>
    <w:pPr>
      <w:tabs>
        <w:tab w:val="center" w:pos="4513"/>
        <w:tab w:val="right" w:pos="9026"/>
      </w:tabs>
    </w:pPr>
  </w:style>
  <w:style w:type="character" w:customStyle="1" w:styleId="HeaderChar">
    <w:name w:val="Header Char"/>
    <w:aliases w:val="hd Char,h Char"/>
    <w:basedOn w:val="DefaultParagraphFont"/>
    <w:link w:val="Header"/>
    <w:uiPriority w:val="99"/>
    <w:rsid w:val="00D06E3C"/>
    <w:rPr>
      <w:lang w:val="en-US" w:eastAsia="en-US" w:bidi="en-US"/>
    </w:rPr>
  </w:style>
  <w:style w:type="paragraph" w:styleId="Footer">
    <w:name w:val="footer"/>
    <w:basedOn w:val="Normal"/>
    <w:link w:val="FooterChar"/>
    <w:uiPriority w:val="99"/>
    <w:unhideWhenUsed/>
    <w:rsid w:val="00D06E3C"/>
    <w:pPr>
      <w:tabs>
        <w:tab w:val="center" w:pos="4513"/>
        <w:tab w:val="right" w:pos="9026"/>
      </w:tabs>
    </w:pPr>
  </w:style>
  <w:style w:type="character" w:customStyle="1" w:styleId="FooterChar">
    <w:name w:val="Footer Char"/>
    <w:basedOn w:val="DefaultParagraphFont"/>
    <w:link w:val="Footer"/>
    <w:uiPriority w:val="99"/>
    <w:rsid w:val="00D06E3C"/>
    <w:rPr>
      <w:lang w:val="en-US" w:eastAsia="en-US" w:bidi="en-US"/>
    </w:rPr>
  </w:style>
  <w:style w:type="table" w:styleId="TableGrid">
    <w:name w:val="Table Grid"/>
    <w:basedOn w:val="TableNormal"/>
    <w:uiPriority w:val="59"/>
    <w:rsid w:val="004459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1">
    <w:name w:val="Medium Shading 2 - Accent 11"/>
    <w:basedOn w:val="TableNormal"/>
    <w:uiPriority w:val="64"/>
    <w:rsid w:val="0044598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3548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3548A"/>
      </w:tcPr>
    </w:tblStylePr>
    <w:tblStylePr w:type="lastCol">
      <w:rPr>
        <w:b/>
        <w:bCs/>
        <w:color w:val="FFFFFF"/>
      </w:rPr>
      <w:tblPr/>
      <w:tcPr>
        <w:tcBorders>
          <w:left w:val="nil"/>
          <w:right w:val="nil"/>
          <w:insideH w:val="nil"/>
          <w:insideV w:val="nil"/>
        </w:tcBorders>
        <w:shd w:val="clear" w:color="auto" w:fill="53548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rsid w:val="004E7225"/>
    <w:pPr>
      <w:spacing w:before="120" w:after="120"/>
    </w:pPr>
    <w:rPr>
      <w:rFonts w:cstheme="minorHAnsi"/>
      <w:b/>
      <w:bCs/>
      <w:caps/>
    </w:rPr>
  </w:style>
  <w:style w:type="paragraph" w:styleId="TOC2">
    <w:name w:val="toc 2"/>
    <w:basedOn w:val="Normal"/>
    <w:next w:val="Normal"/>
    <w:autoRedefine/>
    <w:uiPriority w:val="39"/>
    <w:unhideWhenUsed/>
    <w:rsid w:val="004E7225"/>
    <w:pPr>
      <w:spacing w:before="0" w:after="0"/>
      <w:ind w:left="200"/>
    </w:pPr>
    <w:rPr>
      <w:rFonts w:cstheme="minorHAnsi"/>
      <w:smallCaps/>
    </w:rPr>
  </w:style>
  <w:style w:type="character" w:styleId="Hyperlink">
    <w:name w:val="Hyperlink"/>
    <w:basedOn w:val="DefaultParagraphFont"/>
    <w:uiPriority w:val="99"/>
    <w:unhideWhenUsed/>
    <w:rsid w:val="004E7225"/>
    <w:rPr>
      <w:color w:val="0000FF"/>
      <w:u w:val="single"/>
    </w:rPr>
  </w:style>
  <w:style w:type="paragraph" w:styleId="BodyText">
    <w:name w:val="Body Text"/>
    <w:basedOn w:val="BodyText1"/>
    <w:link w:val="BodyTextChar0"/>
    <w:autoRedefine/>
    <w:unhideWhenUsed/>
    <w:rsid w:val="00AD49BB"/>
    <w:pPr>
      <w:spacing w:line="240" w:lineRule="auto"/>
      <w:jc w:val="both"/>
    </w:pPr>
    <w:rPr>
      <w:szCs w:val="24"/>
      <w:lang w:val="en-US"/>
    </w:rPr>
  </w:style>
  <w:style w:type="character" w:customStyle="1" w:styleId="BodyTextChar0">
    <w:name w:val="Body Text Char"/>
    <w:basedOn w:val="DefaultParagraphFont"/>
    <w:link w:val="BodyText"/>
    <w:rsid w:val="00AD49BB"/>
    <w:rPr>
      <w:rFonts w:cs="Helvetica"/>
      <w:noProof/>
      <w:sz w:val="24"/>
      <w:szCs w:val="24"/>
      <w:lang w:val="en-US"/>
    </w:rPr>
  </w:style>
  <w:style w:type="paragraph" w:styleId="BodyTextFirstIndent">
    <w:name w:val="Body Text First Indent"/>
    <w:basedOn w:val="BodyText"/>
    <w:link w:val="BodyTextFirstIndentChar"/>
    <w:autoRedefine/>
    <w:rsid w:val="00525C30"/>
    <w:pPr>
      <w:tabs>
        <w:tab w:val="left" w:pos="426"/>
      </w:tabs>
    </w:pPr>
    <w:rPr>
      <w:rFonts w:eastAsia="Calibri" w:cs="Arial"/>
      <w:bCs/>
      <w:lang w:val="en-GB" w:eastAsia="en-GB"/>
    </w:rPr>
  </w:style>
  <w:style w:type="character" w:customStyle="1" w:styleId="BodyTextFirstIndentChar">
    <w:name w:val="Body Text First Indent Char"/>
    <w:basedOn w:val="BodyTextChar0"/>
    <w:link w:val="BodyTextFirstIndent"/>
    <w:rsid w:val="006C0E99"/>
    <w:rPr>
      <w:rFonts w:eastAsia="Calibri" w:cs="Arial"/>
      <w:bCs/>
      <w:noProof/>
      <w:sz w:val="24"/>
      <w:szCs w:val="22"/>
      <w:lang w:val="en-GB" w:eastAsia="en-GB"/>
    </w:rPr>
  </w:style>
  <w:style w:type="paragraph" w:styleId="BodyText2">
    <w:name w:val="Body Text 2"/>
    <w:basedOn w:val="Normal"/>
    <w:link w:val="BodyText2Char"/>
    <w:autoRedefine/>
    <w:rsid w:val="008B725D"/>
    <w:pPr>
      <w:shd w:val="clear" w:color="auto" w:fill="FFFFFF"/>
      <w:spacing w:before="120" w:after="120" w:line="312" w:lineRule="auto"/>
    </w:pPr>
    <w:rPr>
      <w:rFonts w:eastAsia="Calibri" w:cs="Arial"/>
      <w:sz w:val="24"/>
      <w:szCs w:val="22"/>
      <w:lang w:val="en-GB"/>
    </w:rPr>
  </w:style>
  <w:style w:type="character" w:customStyle="1" w:styleId="BodyText2Char">
    <w:name w:val="Body Text 2 Char"/>
    <w:basedOn w:val="DefaultParagraphFont"/>
    <w:link w:val="BodyText2"/>
    <w:rsid w:val="008B725D"/>
    <w:rPr>
      <w:rFonts w:eastAsia="Calibri" w:cs="Arial"/>
      <w:sz w:val="24"/>
      <w:szCs w:val="22"/>
      <w:shd w:val="clear" w:color="auto" w:fill="FFFFFF"/>
      <w:lang w:val="en-GB" w:eastAsia="en-US"/>
    </w:rPr>
  </w:style>
  <w:style w:type="paragraph" w:styleId="BodyTextIndent">
    <w:name w:val="Body Text Indent"/>
    <w:basedOn w:val="Normal"/>
    <w:link w:val="BodyTextIndentChar"/>
    <w:unhideWhenUsed/>
    <w:rsid w:val="00B7662B"/>
    <w:pPr>
      <w:spacing w:after="120"/>
      <w:ind w:left="283"/>
    </w:pPr>
  </w:style>
  <w:style w:type="character" w:customStyle="1" w:styleId="BodyTextIndentChar">
    <w:name w:val="Body Text Indent Char"/>
    <w:basedOn w:val="DefaultParagraphFont"/>
    <w:link w:val="BodyTextIndent"/>
    <w:rsid w:val="00B7662B"/>
    <w:rPr>
      <w:lang w:val="en-US" w:eastAsia="en-US" w:bidi="en-US"/>
    </w:rPr>
  </w:style>
  <w:style w:type="paragraph" w:customStyle="1" w:styleId="Char">
    <w:name w:val="Char"/>
    <w:basedOn w:val="Normal"/>
    <w:next w:val="Normal"/>
    <w:autoRedefine/>
    <w:rsid w:val="00B7662B"/>
    <w:pPr>
      <w:widowControl w:val="0"/>
      <w:spacing w:before="0" w:after="0" w:line="280" w:lineRule="atLeast"/>
      <w:jc w:val="center"/>
    </w:pPr>
    <w:rPr>
      <w:rFonts w:ascii="Arial Bold" w:eastAsia="MS Mincho" w:hAnsi="Arial Bold"/>
      <w:b/>
      <w:color w:val="FFFFFF"/>
      <w:sz w:val="52"/>
      <w:szCs w:val="52"/>
      <w:lang w:val="en-GB" w:eastAsia="en-GB"/>
    </w:rPr>
  </w:style>
  <w:style w:type="paragraph" w:styleId="BodyTextIndent2">
    <w:name w:val="Body Text Indent 2"/>
    <w:basedOn w:val="Normal"/>
    <w:link w:val="BodyTextIndent2Char"/>
    <w:uiPriority w:val="99"/>
    <w:semiHidden/>
    <w:unhideWhenUsed/>
    <w:rsid w:val="00F079B8"/>
    <w:pPr>
      <w:spacing w:after="120" w:line="480" w:lineRule="auto"/>
      <w:ind w:left="283"/>
    </w:pPr>
  </w:style>
  <w:style w:type="character" w:customStyle="1" w:styleId="BodyTextIndent2Char">
    <w:name w:val="Body Text Indent 2 Char"/>
    <w:basedOn w:val="DefaultParagraphFont"/>
    <w:link w:val="BodyTextIndent2"/>
    <w:uiPriority w:val="99"/>
    <w:semiHidden/>
    <w:rsid w:val="00F079B8"/>
    <w:rPr>
      <w:lang w:val="en-US" w:eastAsia="en-US" w:bidi="en-US"/>
    </w:rPr>
  </w:style>
  <w:style w:type="paragraph" w:customStyle="1" w:styleId="StyleBodyTextIndentLinespacingsingle">
    <w:name w:val="Style Body Text Indent + Line spacing:  single"/>
    <w:basedOn w:val="BodyTextIndent"/>
    <w:autoRedefine/>
    <w:rsid w:val="00F079B8"/>
    <w:pPr>
      <w:numPr>
        <w:numId w:val="1"/>
      </w:numPr>
      <w:spacing w:before="240" w:line="240" w:lineRule="auto"/>
    </w:pPr>
    <w:rPr>
      <w:rFonts w:ascii="Arial" w:hAnsi="Arial" w:cs="Arial"/>
      <w:bCs/>
      <w:sz w:val="22"/>
      <w:lang w:eastAsia="tn-ZA"/>
    </w:rPr>
  </w:style>
  <w:style w:type="character" w:customStyle="1" w:styleId="EmailStyle69">
    <w:name w:val="EmailStyle69"/>
    <w:basedOn w:val="DefaultParagraphFont"/>
    <w:semiHidden/>
    <w:rsid w:val="000601A0"/>
    <w:rPr>
      <w:rFonts w:ascii="Arial" w:hAnsi="Arial" w:cs="Arial"/>
      <w:b w:val="0"/>
      <w:bCs w:val="0"/>
      <w:i w:val="0"/>
      <w:iCs w:val="0"/>
      <w:strike w:val="0"/>
      <w:color w:val="auto"/>
      <w:sz w:val="24"/>
      <w:szCs w:val="24"/>
      <w:u w:val="none"/>
    </w:rPr>
  </w:style>
  <w:style w:type="paragraph" w:styleId="TOC3">
    <w:name w:val="toc 3"/>
    <w:basedOn w:val="Normal"/>
    <w:next w:val="Normal"/>
    <w:autoRedefine/>
    <w:uiPriority w:val="39"/>
    <w:unhideWhenUsed/>
    <w:rsid w:val="00351BD2"/>
    <w:pPr>
      <w:spacing w:before="0" w:after="0"/>
      <w:ind w:left="400"/>
    </w:pPr>
    <w:rPr>
      <w:rFonts w:cstheme="minorHAnsi"/>
      <w:i/>
      <w:iCs/>
    </w:rPr>
  </w:style>
  <w:style w:type="paragraph" w:styleId="TableofFigures">
    <w:name w:val="table of figures"/>
    <w:basedOn w:val="Normal"/>
    <w:next w:val="Normal"/>
    <w:uiPriority w:val="99"/>
    <w:unhideWhenUsed/>
    <w:rsid w:val="00886A37"/>
    <w:pPr>
      <w:spacing w:after="0"/>
    </w:pPr>
  </w:style>
  <w:style w:type="character" w:customStyle="1" w:styleId="apple-style-span">
    <w:name w:val="apple-style-span"/>
    <w:basedOn w:val="DefaultParagraphFont"/>
    <w:rsid w:val="009D06F0"/>
  </w:style>
  <w:style w:type="character" w:customStyle="1" w:styleId="apple-converted-space">
    <w:name w:val="apple-converted-space"/>
    <w:basedOn w:val="DefaultParagraphFont"/>
    <w:rsid w:val="009D06F0"/>
  </w:style>
  <w:style w:type="paragraph" w:customStyle="1" w:styleId="bullet">
    <w:name w:val="bullet"/>
    <w:basedOn w:val="Normal"/>
    <w:rsid w:val="00A50D9A"/>
    <w:pPr>
      <w:numPr>
        <w:numId w:val="2"/>
      </w:numPr>
      <w:spacing w:before="0" w:after="0" w:line="240" w:lineRule="auto"/>
    </w:pPr>
    <w:rPr>
      <w:rFonts w:ascii="Tahoma" w:hAnsi="Tahoma"/>
    </w:rPr>
  </w:style>
  <w:style w:type="paragraph" w:styleId="FootnoteText">
    <w:name w:val="footnote text"/>
    <w:basedOn w:val="Normal"/>
    <w:link w:val="FootnoteTextChar"/>
    <w:rsid w:val="00B67BF9"/>
    <w:pPr>
      <w:spacing w:before="0" w:after="0" w:line="360" w:lineRule="auto"/>
    </w:pPr>
    <w:rPr>
      <w:rFonts w:ascii="Arial" w:hAnsi="Arial"/>
      <w:lang w:val="en-GB"/>
    </w:rPr>
  </w:style>
  <w:style w:type="character" w:customStyle="1" w:styleId="FootnoteTextChar">
    <w:name w:val="Footnote Text Char"/>
    <w:basedOn w:val="DefaultParagraphFont"/>
    <w:link w:val="FootnoteText"/>
    <w:rsid w:val="00B67BF9"/>
    <w:rPr>
      <w:rFonts w:ascii="Arial" w:hAnsi="Arial"/>
      <w:lang w:val="en-GB" w:eastAsia="en-US"/>
    </w:rPr>
  </w:style>
  <w:style w:type="character" w:styleId="FootnoteReference">
    <w:name w:val="footnote reference"/>
    <w:basedOn w:val="DefaultParagraphFont"/>
    <w:rsid w:val="00B67BF9"/>
    <w:rPr>
      <w:vertAlign w:val="superscript"/>
    </w:rPr>
  </w:style>
  <w:style w:type="paragraph" w:customStyle="1" w:styleId="Tabletextbullet">
    <w:name w:val="Table text bullet"/>
    <w:basedOn w:val="Normal"/>
    <w:rsid w:val="00006625"/>
    <w:pPr>
      <w:numPr>
        <w:numId w:val="3"/>
      </w:numPr>
      <w:tabs>
        <w:tab w:val="clear" w:pos="720"/>
        <w:tab w:val="num" w:pos="303"/>
      </w:tabs>
      <w:spacing w:before="40" w:after="40" w:line="240" w:lineRule="auto"/>
      <w:ind w:left="303" w:hanging="303"/>
    </w:pPr>
    <w:rPr>
      <w:rFonts w:ascii="Arial Narrow" w:hAnsi="Arial Narrow"/>
      <w:bCs/>
    </w:rPr>
  </w:style>
  <w:style w:type="paragraph" w:customStyle="1" w:styleId="Default">
    <w:name w:val="Default"/>
    <w:rsid w:val="001B3FFB"/>
    <w:pPr>
      <w:autoSpaceDE w:val="0"/>
      <w:autoSpaceDN w:val="0"/>
      <w:adjustRightInd w:val="0"/>
    </w:pPr>
    <w:rPr>
      <w:rFonts w:cs="Calibri"/>
      <w:color w:val="000000"/>
      <w:sz w:val="24"/>
      <w:szCs w:val="24"/>
    </w:rPr>
  </w:style>
  <w:style w:type="table" w:styleId="ColorfulList-Accent2">
    <w:name w:val="Colorful List Accent 2"/>
    <w:basedOn w:val="TableNormal"/>
    <w:uiPriority w:val="72"/>
    <w:rsid w:val="00FF6355"/>
    <w:rPr>
      <w:color w:val="000000"/>
    </w:rPr>
    <w:tblPr>
      <w:tblStyleRowBandSize w:val="1"/>
      <w:tblStyleColBandSize w:val="1"/>
    </w:tblPr>
    <w:tcPr>
      <w:shd w:val="clear" w:color="auto" w:fill="EAF4F5"/>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cPr>
    </w:tblStylePr>
    <w:tblStylePr w:type="band1Horz">
      <w:tblPr/>
      <w:tcPr>
        <w:shd w:val="clear" w:color="auto" w:fill="D5E8EA"/>
      </w:tcPr>
    </w:tblStylePr>
  </w:style>
  <w:style w:type="paragraph" w:styleId="BodyText3">
    <w:name w:val="Body Text 3"/>
    <w:basedOn w:val="Normal"/>
    <w:link w:val="BodyText3Char"/>
    <w:unhideWhenUsed/>
    <w:rsid w:val="005421D1"/>
    <w:pPr>
      <w:spacing w:after="120"/>
    </w:pPr>
    <w:rPr>
      <w:sz w:val="16"/>
      <w:szCs w:val="16"/>
    </w:rPr>
  </w:style>
  <w:style w:type="character" w:customStyle="1" w:styleId="BodyText3Char">
    <w:name w:val="Body Text 3 Char"/>
    <w:basedOn w:val="DefaultParagraphFont"/>
    <w:link w:val="BodyText3"/>
    <w:rsid w:val="005421D1"/>
    <w:rPr>
      <w:sz w:val="16"/>
      <w:szCs w:val="16"/>
      <w:lang w:val="en-US" w:eastAsia="en-US" w:bidi="en-US"/>
    </w:rPr>
  </w:style>
  <w:style w:type="paragraph" w:customStyle="1" w:styleId="StyleBodyTextIndent2GaramondBefore6ptLinespacing">
    <w:name w:val="Style Body Text Indent 2 + Garamond Before:  6 pt Line spacing:  ..."/>
    <w:basedOn w:val="Normal"/>
    <w:autoRedefine/>
    <w:rsid w:val="00FC28C8"/>
    <w:pPr>
      <w:numPr>
        <w:numId w:val="4"/>
      </w:numPr>
      <w:spacing w:before="120" w:after="120" w:line="312" w:lineRule="auto"/>
    </w:pPr>
    <w:rPr>
      <w:rFonts w:ascii="Garamond" w:hAnsi="Garamond"/>
    </w:rPr>
  </w:style>
  <w:style w:type="paragraph" w:customStyle="1" w:styleId="StyleBodyTextIndentArial">
    <w:name w:val="Style Body Text Indent + Arial"/>
    <w:basedOn w:val="BodyTextIndent"/>
    <w:link w:val="StyleBodyTextIndentArialChar"/>
    <w:autoRedefine/>
    <w:rsid w:val="00F5625B"/>
    <w:pPr>
      <w:numPr>
        <w:numId w:val="5"/>
      </w:numPr>
      <w:spacing w:before="120" w:line="312" w:lineRule="auto"/>
    </w:pPr>
    <w:rPr>
      <w:rFonts w:ascii="Arial" w:hAnsi="Arial" w:cs="Arial"/>
      <w:sz w:val="22"/>
      <w:szCs w:val="22"/>
    </w:rPr>
  </w:style>
  <w:style w:type="character" w:customStyle="1" w:styleId="StyleBodyTextIndentArialChar">
    <w:name w:val="Style Body Text Indent + Arial Char"/>
    <w:basedOn w:val="BodyTextIndentChar"/>
    <w:link w:val="StyleBodyTextIndentArial"/>
    <w:rsid w:val="00F5625B"/>
    <w:rPr>
      <w:rFonts w:ascii="Arial" w:hAnsi="Arial" w:cs="Arial"/>
      <w:sz w:val="22"/>
      <w:szCs w:val="22"/>
      <w:lang w:val="en-US" w:eastAsia="en-US" w:bidi="en-US"/>
    </w:rPr>
  </w:style>
  <w:style w:type="paragraph" w:customStyle="1" w:styleId="Style3">
    <w:name w:val="Style3"/>
    <w:autoRedefine/>
    <w:qFormat/>
    <w:rsid w:val="00127BCF"/>
    <w:pPr>
      <w:numPr>
        <w:numId w:val="193"/>
      </w:numPr>
      <w:spacing w:before="120" w:after="120" w:line="312" w:lineRule="auto"/>
      <w:jc w:val="both"/>
    </w:pPr>
    <w:rPr>
      <w:sz w:val="24"/>
      <w:szCs w:val="24"/>
      <w:lang w:val="en-US" w:eastAsia="en-US" w:bidi="en-US"/>
    </w:rPr>
  </w:style>
  <w:style w:type="paragraph" w:styleId="BodyTextIndent3">
    <w:name w:val="Body Text Indent 3"/>
    <w:basedOn w:val="Normal"/>
    <w:link w:val="BodyTextIndent3Char"/>
    <w:unhideWhenUsed/>
    <w:rsid w:val="00583695"/>
    <w:pPr>
      <w:numPr>
        <w:numId w:val="6"/>
      </w:numPr>
      <w:spacing w:before="0" w:after="0"/>
      <w:ind w:left="357" w:hanging="357"/>
    </w:pPr>
    <w:rPr>
      <w:szCs w:val="16"/>
    </w:rPr>
  </w:style>
  <w:style w:type="character" w:customStyle="1" w:styleId="BodyTextIndent3Char">
    <w:name w:val="Body Text Indent 3 Char"/>
    <w:basedOn w:val="DefaultParagraphFont"/>
    <w:link w:val="BodyTextIndent3"/>
    <w:rsid w:val="00583695"/>
    <w:rPr>
      <w:szCs w:val="16"/>
    </w:rPr>
  </w:style>
  <w:style w:type="table" w:styleId="TableClassic3">
    <w:name w:val="Table Classic 3"/>
    <w:basedOn w:val="TableNormal"/>
    <w:rsid w:val="00F81D16"/>
    <w:pPr>
      <w:spacing w:before="200"/>
    </w:pPr>
    <w:rPr>
      <w:rFonts w:ascii="Arial" w:hAnsi="Arial"/>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lockText">
    <w:name w:val="Block Text"/>
    <w:basedOn w:val="Normal"/>
    <w:autoRedefine/>
    <w:rsid w:val="003635EF"/>
    <w:pPr>
      <w:spacing w:before="120" w:after="120" w:line="312" w:lineRule="auto"/>
      <w:ind w:left="720" w:right="1109"/>
    </w:pPr>
    <w:rPr>
      <w:rFonts w:ascii="Arial" w:hAnsi="Arial"/>
      <w:sz w:val="22"/>
    </w:rPr>
  </w:style>
  <w:style w:type="paragraph" w:styleId="NormalWeb">
    <w:name w:val="Normal (Web)"/>
    <w:basedOn w:val="Normal"/>
    <w:uiPriority w:val="99"/>
    <w:unhideWhenUsed/>
    <w:rsid w:val="00473672"/>
    <w:pPr>
      <w:spacing w:beforeAutospacing="1" w:after="100" w:afterAutospacing="1" w:line="240" w:lineRule="auto"/>
    </w:pPr>
    <w:rPr>
      <w:rFonts w:ascii="Times New Roman" w:hAnsi="Times New Roman"/>
      <w:sz w:val="24"/>
      <w:szCs w:val="24"/>
    </w:rPr>
  </w:style>
  <w:style w:type="table" w:styleId="ColorfulList-Accent1">
    <w:name w:val="Colorful List Accent 1"/>
    <w:basedOn w:val="TableNormal"/>
    <w:uiPriority w:val="72"/>
    <w:rsid w:val="00FA23B4"/>
    <w:rPr>
      <w:color w:val="000000"/>
    </w:rPr>
    <w:tblPr>
      <w:tblStyleRowBandSize w:val="1"/>
      <w:tblStyleColBandSize w:val="1"/>
    </w:tblPr>
    <w:tcPr>
      <w:shd w:val="clear" w:color="auto" w:fill="EDEDF4"/>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E4"/>
      </w:tcPr>
    </w:tblStylePr>
    <w:tblStylePr w:type="band1Horz">
      <w:tblPr/>
      <w:tcPr>
        <w:shd w:val="clear" w:color="auto" w:fill="DADAE9"/>
      </w:tcPr>
    </w:tblStylePr>
  </w:style>
  <w:style w:type="paragraph" w:customStyle="1" w:styleId="Char2">
    <w:name w:val="Char2"/>
    <w:basedOn w:val="Normal"/>
    <w:rsid w:val="00AB56E2"/>
    <w:pPr>
      <w:spacing w:before="0" w:after="160" w:line="240" w:lineRule="exact"/>
    </w:pPr>
    <w:rPr>
      <w:rFonts w:ascii="Arial" w:hAnsi="Arial"/>
      <w:bCs/>
      <w:sz w:val="22"/>
      <w:szCs w:val="24"/>
    </w:rPr>
  </w:style>
  <w:style w:type="paragraph" w:customStyle="1" w:styleId="Char1">
    <w:name w:val="Char1"/>
    <w:basedOn w:val="Normal"/>
    <w:rsid w:val="00264669"/>
    <w:pPr>
      <w:spacing w:before="0" w:after="160" w:line="240" w:lineRule="exact"/>
    </w:pPr>
    <w:rPr>
      <w:rFonts w:ascii="Arial" w:hAnsi="Arial"/>
      <w:bCs/>
      <w:sz w:val="22"/>
      <w:szCs w:val="24"/>
      <w:lang w:val="en-US"/>
    </w:rPr>
  </w:style>
  <w:style w:type="paragraph" w:styleId="TOC4">
    <w:name w:val="toc 4"/>
    <w:basedOn w:val="Normal"/>
    <w:next w:val="Normal"/>
    <w:autoRedefine/>
    <w:uiPriority w:val="39"/>
    <w:unhideWhenUsed/>
    <w:rsid w:val="003430BD"/>
    <w:pPr>
      <w:spacing w:before="0" w:after="0"/>
      <w:ind w:left="600"/>
    </w:pPr>
    <w:rPr>
      <w:rFonts w:cstheme="minorHAnsi"/>
      <w:sz w:val="18"/>
      <w:szCs w:val="18"/>
    </w:rPr>
  </w:style>
  <w:style w:type="paragraph" w:styleId="TOC5">
    <w:name w:val="toc 5"/>
    <w:basedOn w:val="Normal"/>
    <w:next w:val="Normal"/>
    <w:autoRedefine/>
    <w:uiPriority w:val="39"/>
    <w:unhideWhenUsed/>
    <w:rsid w:val="003430BD"/>
    <w:pPr>
      <w:spacing w:before="0" w:after="0"/>
      <w:ind w:left="800"/>
    </w:pPr>
    <w:rPr>
      <w:rFonts w:cstheme="minorHAnsi"/>
      <w:sz w:val="18"/>
      <w:szCs w:val="18"/>
    </w:rPr>
  </w:style>
  <w:style w:type="paragraph" w:styleId="TOC6">
    <w:name w:val="toc 6"/>
    <w:basedOn w:val="Normal"/>
    <w:next w:val="Normal"/>
    <w:autoRedefine/>
    <w:uiPriority w:val="39"/>
    <w:unhideWhenUsed/>
    <w:rsid w:val="003430BD"/>
    <w:pPr>
      <w:spacing w:before="0" w:after="0"/>
      <w:ind w:left="1000"/>
    </w:pPr>
    <w:rPr>
      <w:rFonts w:cstheme="minorHAnsi"/>
      <w:sz w:val="18"/>
      <w:szCs w:val="18"/>
    </w:rPr>
  </w:style>
  <w:style w:type="paragraph" w:styleId="TOC7">
    <w:name w:val="toc 7"/>
    <w:basedOn w:val="Normal"/>
    <w:next w:val="Normal"/>
    <w:autoRedefine/>
    <w:uiPriority w:val="39"/>
    <w:unhideWhenUsed/>
    <w:rsid w:val="003430BD"/>
    <w:pPr>
      <w:spacing w:before="0" w:after="0"/>
      <w:ind w:left="1200"/>
    </w:pPr>
    <w:rPr>
      <w:rFonts w:cstheme="minorHAnsi"/>
      <w:sz w:val="18"/>
      <w:szCs w:val="18"/>
    </w:rPr>
  </w:style>
  <w:style w:type="paragraph" w:styleId="TOC8">
    <w:name w:val="toc 8"/>
    <w:basedOn w:val="Normal"/>
    <w:next w:val="Normal"/>
    <w:autoRedefine/>
    <w:uiPriority w:val="39"/>
    <w:unhideWhenUsed/>
    <w:rsid w:val="003430BD"/>
    <w:pPr>
      <w:spacing w:before="0" w:after="0"/>
      <w:ind w:left="1400"/>
    </w:pPr>
    <w:rPr>
      <w:rFonts w:cstheme="minorHAnsi"/>
      <w:sz w:val="18"/>
      <w:szCs w:val="18"/>
    </w:rPr>
  </w:style>
  <w:style w:type="paragraph" w:styleId="TOC9">
    <w:name w:val="toc 9"/>
    <w:basedOn w:val="Normal"/>
    <w:next w:val="Normal"/>
    <w:autoRedefine/>
    <w:uiPriority w:val="39"/>
    <w:unhideWhenUsed/>
    <w:rsid w:val="003430BD"/>
    <w:pPr>
      <w:spacing w:before="0" w:after="0"/>
      <w:ind w:left="1600"/>
    </w:pPr>
    <w:rPr>
      <w:rFonts w:cstheme="minorHAnsi"/>
      <w:sz w:val="18"/>
      <w:szCs w:val="18"/>
    </w:rPr>
  </w:style>
  <w:style w:type="paragraph" w:customStyle="1" w:styleId="StyleBodyTextIndent2GaramondAfter0ptLinespacingM">
    <w:name w:val="Style Body Text Indent 2 + Garamond After:  0 pt Line spacing:  M..."/>
    <w:basedOn w:val="BodyTextIndent2"/>
    <w:autoRedefine/>
    <w:rsid w:val="00126586"/>
    <w:pPr>
      <w:numPr>
        <w:numId w:val="7"/>
      </w:numPr>
      <w:spacing w:before="0" w:after="0" w:line="312" w:lineRule="auto"/>
      <w:ind w:left="1077" w:hanging="357"/>
    </w:pPr>
    <w:rPr>
      <w:rFonts w:cs="Arial"/>
      <w:lang w:val="en-US"/>
    </w:rPr>
  </w:style>
  <w:style w:type="table" w:styleId="LightShading-Accent2">
    <w:name w:val="Light Shading Accent 2"/>
    <w:basedOn w:val="TableNormal"/>
    <w:uiPriority w:val="60"/>
    <w:rsid w:val="00F17759"/>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MediumGrid3-Accent6">
    <w:name w:val="Medium Grid 3 Accent 6"/>
    <w:basedOn w:val="TableNormal"/>
    <w:uiPriority w:val="69"/>
    <w:rsid w:val="005B70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LightList-Accent6">
    <w:name w:val="Light List Accent 6"/>
    <w:basedOn w:val="TableNormal"/>
    <w:uiPriority w:val="61"/>
    <w:rsid w:val="005B7027"/>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MediumGrid3-Accent1">
    <w:name w:val="Medium Grid 3 Accent 1"/>
    <w:basedOn w:val="TableNormal"/>
    <w:uiPriority w:val="69"/>
    <w:rsid w:val="000E52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customStyle="1" w:styleId="TableGrid71">
    <w:name w:val="Table Grid71"/>
    <w:basedOn w:val="TableNormal"/>
    <w:next w:val="TableGrid"/>
    <w:uiPriority w:val="59"/>
    <w:rsid w:val="002971EF"/>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682B8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682B81"/>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customStyle="1" w:styleId="LightShading-Accent11">
    <w:name w:val="Light Shading - Accent 11"/>
    <w:basedOn w:val="TableNormal"/>
    <w:next w:val="LightShading-Accent1"/>
    <w:uiPriority w:val="60"/>
    <w:rsid w:val="00661EC6"/>
    <w:rPr>
      <w:rFonts w:eastAsia="Calibr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661EC6"/>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MediumList1-Accent1">
    <w:name w:val="Medium List 1 Accent 1"/>
    <w:basedOn w:val="TableNormal"/>
    <w:uiPriority w:val="65"/>
    <w:rsid w:val="00DF5664"/>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ghtShading-Accent3">
    <w:name w:val="Light Shading Accent 3"/>
    <w:basedOn w:val="TableNormal"/>
    <w:uiPriority w:val="60"/>
    <w:rsid w:val="0052094F"/>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DarkList-Accent6">
    <w:name w:val="Dark List Accent 6"/>
    <w:basedOn w:val="TableNormal"/>
    <w:uiPriority w:val="70"/>
    <w:rsid w:val="002000F6"/>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MediumGrid3-Accent2">
    <w:name w:val="Medium Grid 3 Accent 2"/>
    <w:basedOn w:val="TableNormal"/>
    <w:uiPriority w:val="69"/>
    <w:rsid w:val="002000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customStyle="1" w:styleId="TableGrid8">
    <w:name w:val="Table Grid8"/>
    <w:basedOn w:val="TableNormal"/>
    <w:next w:val="TableGrid"/>
    <w:uiPriority w:val="59"/>
    <w:rsid w:val="00665BD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3">
    <w:name w:val="Medium Grid 3 - Accent 113"/>
    <w:basedOn w:val="TableNormal"/>
    <w:uiPriority w:val="69"/>
    <w:rsid w:val="002048E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2">
    <w:name w:val="Light Shading - Accent 12"/>
    <w:basedOn w:val="TableNormal"/>
    <w:next w:val="LightShading-Accent1"/>
    <w:uiPriority w:val="60"/>
    <w:rsid w:val="0020135C"/>
    <w:rPr>
      <w:rFonts w:eastAsia="Calibr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6">
    <w:name w:val="Medium Shading 2 Accent 6"/>
    <w:basedOn w:val="TableNormal"/>
    <w:uiPriority w:val="64"/>
    <w:rsid w:val="0020135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7F63DC"/>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customStyle="1" w:styleId="MediumGrid3-Accent61">
    <w:name w:val="Medium Grid 3 - Accent 61"/>
    <w:basedOn w:val="TableNormal"/>
    <w:next w:val="MediumGrid3-Accent6"/>
    <w:uiPriority w:val="69"/>
    <w:rsid w:val="001E490F"/>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TableNormal"/>
    <w:next w:val="MediumGrid3-Accent3"/>
    <w:uiPriority w:val="69"/>
    <w:rsid w:val="00260E1D"/>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260E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customStyle="1" w:styleId="TableGrid2">
    <w:name w:val="Table Grid2"/>
    <w:basedOn w:val="TableNormal"/>
    <w:next w:val="TableGrid"/>
    <w:uiPriority w:val="59"/>
    <w:rsid w:val="003752C6"/>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A76B73"/>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4">
    <w:name w:val="Medium Grid 3 Accent 4"/>
    <w:basedOn w:val="TableNormal"/>
    <w:uiPriority w:val="69"/>
    <w:rsid w:val="001B5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customStyle="1" w:styleId="TableGrid21">
    <w:name w:val="Table Grid21"/>
    <w:basedOn w:val="TableNormal"/>
    <w:next w:val="TableGrid"/>
    <w:uiPriority w:val="59"/>
    <w:rsid w:val="00DB1BAF"/>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9C2AE0"/>
    <w:rPr>
      <w:rFonts w:eastAsia="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9C2AE0"/>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customStyle="1" w:styleId="MediumGrid3-Accent1111">
    <w:name w:val="Medium Grid 3 - Accent 1111"/>
    <w:basedOn w:val="TableNormal"/>
    <w:uiPriority w:val="69"/>
    <w:rsid w:val="00DF7DC7"/>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12">
    <w:name w:val="Medium Grid 3 - Accent 612"/>
    <w:basedOn w:val="TableNormal"/>
    <w:uiPriority w:val="69"/>
    <w:rsid w:val="00277AB9"/>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3">
    <w:name w:val="Table Grid3"/>
    <w:basedOn w:val="TableNormal"/>
    <w:next w:val="TableGrid"/>
    <w:rsid w:val="00716441"/>
    <w:pPr>
      <w:spacing w:before="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3">
    <w:name w:val="Light Grid Accent 3"/>
    <w:basedOn w:val="TableNormal"/>
    <w:uiPriority w:val="62"/>
    <w:rsid w:val="00E441ED"/>
    <w:rPr>
      <w:sz w:val="22"/>
      <w:szCs w:val="22"/>
      <w:lang w:eastAsia="en-US"/>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numbering" w:customStyle="1" w:styleId="NoList1">
    <w:name w:val="No List1"/>
    <w:next w:val="NoList"/>
    <w:uiPriority w:val="99"/>
    <w:semiHidden/>
    <w:unhideWhenUsed/>
    <w:rsid w:val="00BD7911"/>
  </w:style>
  <w:style w:type="table" w:customStyle="1" w:styleId="TableGrid4">
    <w:name w:val="Table Grid4"/>
    <w:basedOn w:val="TableNormal"/>
    <w:next w:val="TableGrid"/>
    <w:uiPriority w:val="59"/>
    <w:rsid w:val="00BD791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BD7911"/>
    <w:rPr>
      <w:rFonts w:eastAsia="Calibr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BD7911"/>
    <w:rPr>
      <w:rFonts w:eastAsia="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next w:val="LightList-Accent1"/>
    <w:uiPriority w:val="61"/>
    <w:rsid w:val="00BD7911"/>
    <w:rPr>
      <w:rFonts w:eastAsia="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rsid w:val="00BD7911"/>
  </w:style>
  <w:style w:type="character" w:customStyle="1" w:styleId="CharChar2">
    <w:name w:val="Char Char2"/>
    <w:rsid w:val="00BD7911"/>
    <w:rPr>
      <w:rFonts w:ascii="Univers" w:hAnsi="Univers"/>
      <w:b/>
      <w:bCs/>
      <w:lang w:val="en-US" w:eastAsia="en-US" w:bidi="ar-SA"/>
    </w:rPr>
  </w:style>
  <w:style w:type="character" w:customStyle="1" w:styleId="CharChar">
    <w:name w:val="Char Char"/>
    <w:semiHidden/>
    <w:rsid w:val="00BD7911"/>
    <w:rPr>
      <w:rFonts w:ascii="Univers" w:hAnsi="Univers"/>
      <w:sz w:val="16"/>
      <w:szCs w:val="16"/>
      <w:lang w:val="en-GB" w:eastAsia="en-US" w:bidi="ar-SA"/>
    </w:rPr>
  </w:style>
  <w:style w:type="paragraph" w:customStyle="1" w:styleId="Level1">
    <w:name w:val="Level 1"/>
    <w:rsid w:val="00BD7911"/>
    <w:pPr>
      <w:widowControl w:val="0"/>
      <w:autoSpaceDE w:val="0"/>
      <w:autoSpaceDN w:val="0"/>
      <w:adjustRightInd w:val="0"/>
      <w:ind w:left="720"/>
      <w:jc w:val="both"/>
    </w:pPr>
    <w:rPr>
      <w:rFonts w:ascii="Times New Roman" w:hAnsi="Times New Roman"/>
      <w:sz w:val="24"/>
      <w:szCs w:val="24"/>
      <w:lang w:val="en-US" w:eastAsia="en-US"/>
    </w:rPr>
  </w:style>
  <w:style w:type="table" w:styleId="TableColorful3">
    <w:name w:val="Table Colorful 3"/>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3">
    <w:name w:val="Table Columns 3"/>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6">
    <w:name w:val="Table List 6"/>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BLOCKPARA">
    <w:name w:val="A BLOCK PARA"/>
    <w:basedOn w:val="Normal"/>
    <w:link w:val="ABLOCKPARAChar3"/>
    <w:rsid w:val="00BD7911"/>
    <w:pPr>
      <w:spacing w:before="120" w:after="120" w:line="240" w:lineRule="auto"/>
      <w:ind w:left="851"/>
    </w:pPr>
    <w:rPr>
      <w:rFonts w:ascii="Arial" w:hAnsi="Arial"/>
      <w:sz w:val="22"/>
      <w:lang w:val="en-GB"/>
    </w:rPr>
  </w:style>
  <w:style w:type="character" w:customStyle="1" w:styleId="ABLOCKPARAChar3">
    <w:name w:val="A BLOCK PARA Char3"/>
    <w:link w:val="ABLOCKPARA"/>
    <w:rsid w:val="00BD7911"/>
    <w:rPr>
      <w:rFonts w:ascii="Arial" w:hAnsi="Arial"/>
      <w:sz w:val="22"/>
      <w:lang w:val="en-GB" w:eastAsia="en-US"/>
    </w:rPr>
  </w:style>
  <w:style w:type="table" w:styleId="MediumGrid1-Accent4">
    <w:name w:val="Medium Grid 1 Accent 4"/>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leColorful1">
    <w:name w:val="Table Colorful 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ghtGrid-Accent2">
    <w:name w:val="Light Grid Accent 2"/>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
    <w:name w:val="Light List - Accent 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3">
    <w:name w:val="Light List Accent 3"/>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2">
    <w:name w:val="Medium Grid 3 - Accent 12"/>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
    <w:name w:val="Light Grid - Accent 3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4">
    <w:name w:val="Light Grid Accent 4"/>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
    <w:name w:val="Light Shading - Accent 3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List8">
    <w:name w:val="Table List 8"/>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
    <w:name w:val="Light Shading - Accent 1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0">
    <w:name w:val="Table Grid 4"/>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Web2">
    <w:name w:val="Table Web 2"/>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0">
    <w:name w:val="Table Grid 8"/>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List2-Accent5">
    <w:name w:val="Medium List 2 Accent 5"/>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
    <w:name w:val="Light List - Accent 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2">
    <w:name w:val="Medium Grid 3 - Accent 62"/>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FollowedHyperlink">
    <w:name w:val="FollowedHyperlink"/>
    <w:uiPriority w:val="99"/>
    <w:unhideWhenUsed/>
    <w:rsid w:val="00BD7911"/>
    <w:rPr>
      <w:color w:val="800080"/>
      <w:u w:val="single"/>
    </w:rPr>
  </w:style>
  <w:style w:type="character" w:customStyle="1" w:styleId="HeaderChar1">
    <w:name w:val="Header Char1"/>
    <w:aliases w:val="hd Char1"/>
    <w:semiHidden/>
    <w:rsid w:val="00BD7911"/>
    <w:rPr>
      <w:rFonts w:ascii="Calibri" w:eastAsia="Calibri" w:hAnsi="Calibri" w:cs="Times New Roman"/>
      <w:sz w:val="22"/>
      <w:szCs w:val="22"/>
      <w:lang w:eastAsia="en-US"/>
    </w:rPr>
  </w:style>
  <w:style w:type="table" w:customStyle="1" w:styleId="TableGrid11">
    <w:name w:val="Table Grid11"/>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
    <w:name w:val="Table Colorful 3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
    <w:name w:val="Table Colorful 2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
    <w:name w:val="Table 3D effects 3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
    <w:name w:val="Table Contemporary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
    <w:name w:val="Table Columns 3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21">
    <w:name w:val="Table Classic 2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
    <w:name w:val="Table Columns 5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
    <w:name w:val="Table List 6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
    <w:name w:val="Medium Grid 1 - Accent 4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
    <w:name w:val="Table Colorful 1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
    <w:name w:val="Light Grid - Accent 2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
    <w:name w:val="Light List - Accent 1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
    <w:name w:val="Light Grid - Accent 5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
    <w:name w:val="Light List - Accent 3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1">
    <w:name w:val="Medium Grid 3 - Accent 11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
    <w:name w:val="Light List - Accent 4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
    <w:name w:val="Light List - Accent 2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
    <w:name w:val="Light Grid - Accent 311"/>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
    <w:name w:val="Light List - Accent 5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
    <w:name w:val="Light Grid - Accent 4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
    <w:name w:val="Light Shading - Accent 311"/>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
    <w:name w:val="Table List 8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
    <w:name w:val="Light Shading - Accent 11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
    <w:name w:val="Table Web 3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
    <w:name w:val="Table Grid 4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
    <w:name w:val="Table Web 1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
    <w:name w:val="Light Grid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
    <w:name w:val="Light Shading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
    <w:name w:val="Table Web 2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
    <w:name w:val="Medium List 2 - Accent 5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
    <w:name w:val="Light List - Accent 12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
    <w:name w:val="Medium Grid 3 - Accent 61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
    <w:name w:val="No List11"/>
    <w:next w:val="NoList"/>
    <w:uiPriority w:val="99"/>
    <w:semiHidden/>
    <w:unhideWhenUsed/>
    <w:rsid w:val="00BD7911"/>
  </w:style>
  <w:style w:type="table" w:customStyle="1" w:styleId="TableClassic22">
    <w:name w:val="Table Classic 22"/>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
    <w:name w:val="Table Columns 32"/>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
    <w:name w:val="Table Grid 42"/>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
    <w:name w:val="Table List 82"/>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
    <w:name w:val="Table 3D effects 32"/>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
    <w:name w:val="Table Professional2"/>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2">
    <w:name w:val="Light List - Accent 22"/>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
    <w:name w:val="Light Grid - Accent 22"/>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
    <w:name w:val="Light Shading - Accent 32"/>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
    <w:name w:val="Light List - Accent 42"/>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
    <w:name w:val="Light Grid - Accent 42"/>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
    <w:name w:val="Medium Grid 1 - Accent 42"/>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
    <w:name w:val="Light List - Accent 52"/>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
    <w:name w:val="Medium List 2 - Accent 52"/>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2">
    <w:name w:val="Light List - Accent 11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
    <w:name w:val="Light Shading - Accent 112"/>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
    <w:name w:val="Light Grid12"/>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
    <w:name w:val="Light Shading12"/>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
    <w:name w:val="Light List - Accent 12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BD7911"/>
  </w:style>
  <w:style w:type="numbering" w:customStyle="1" w:styleId="NoList111">
    <w:name w:val="No List111"/>
    <w:next w:val="NoList"/>
    <w:uiPriority w:val="99"/>
    <w:semiHidden/>
    <w:rsid w:val="00BD7911"/>
  </w:style>
  <w:style w:type="table" w:customStyle="1" w:styleId="TableGrid31">
    <w:name w:val="Table Grid3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3">
    <w:name w:val="Table Colorful 33"/>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
    <w:name w:val="Table Colorful 23"/>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
    <w:name w:val="Table Columns 33"/>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
    <w:name w:val="Table List 63"/>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
    <w:name w:val="Medium Grid 1 - Accent 43"/>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
    <w:name w:val="Table Colorful 13"/>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
    <w:name w:val="Light Grid - Accent 23"/>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
    <w:name w:val="Light List - Accent 11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
    <w:name w:val="Light Grid - Accent 53"/>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
    <w:name w:val="Light List - Accent 33"/>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
    <w:name w:val="Medium Grid 3 - Accent 13"/>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
    <w:name w:val="Light List - Accent 43"/>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
    <w:name w:val="Light List - Accent 23"/>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
    <w:name w:val="Light Grid - Accent 33"/>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
    <w:name w:val="Light List - Accent 53"/>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
    <w:name w:val="Light Grid - Accent 43"/>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
    <w:name w:val="Light Shading - Accent 33"/>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
    <w:name w:val="Table List 83"/>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
    <w:name w:val="Light Shading - Accent 113"/>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
    <w:name w:val="Table Web 33"/>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
    <w:name w:val="Table Grid 43"/>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
    <w:name w:val="Light Grid13"/>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
    <w:name w:val="Table Professional3"/>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
    <w:name w:val="Light Shading13"/>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
    <w:name w:val="Table Web 23"/>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
    <w:name w:val="Medium List 2 - Accent 53"/>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
    <w:name w:val="Light List - Accent 12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
    <w:name w:val="Medium Grid 3 - Accent 63"/>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olorful311">
    <w:name w:val="Table Colorful 31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
    <w:name w:val="Table Colorful 21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
    <w:name w:val="Table 3D effects 31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
    <w:name w:val="Table Contemporary1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
    <w:name w:val="Table Columns 31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
    <w:name w:val="Table Classic 311"/>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
    <w:name w:val="Table Classic 21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
    <w:name w:val="Table Columns 51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
    <w:name w:val="Table List 6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
    <w:name w:val="Medium Grid 1 - Accent 41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
    <w:name w:val="Table Colorful 11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
    <w:name w:val="Light Grid - Accent 21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1">
    <w:name w:val="Light Grid - Accent 51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
    <w:name w:val="Light List - Accent 31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
    <w:name w:val="Light List - Accent 21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11">
    <w:name w:val="Light List - Accent 51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
    <w:name w:val="Light Grid - Accent 41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List811">
    <w:name w:val="Table List 8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Web311">
    <w:name w:val="Table Web 31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
    <w:name w:val="Table Grid 41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
    <w:name w:val="Table Web 11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
    <w:name w:val="Light Grid1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
    <w:name w:val="Table Professional1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
    <w:name w:val="Light Shading1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
    <w:name w:val="Table Web 21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
    <w:name w:val="Medium List 2 - Accent 51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NoList1111">
    <w:name w:val="No List1111"/>
    <w:next w:val="NoList"/>
    <w:uiPriority w:val="99"/>
    <w:semiHidden/>
    <w:unhideWhenUsed/>
    <w:rsid w:val="00BD7911"/>
  </w:style>
  <w:style w:type="table" w:customStyle="1" w:styleId="TableClassic221">
    <w:name w:val="Table Classic 221"/>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
    <w:name w:val="Table Columns 321"/>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
    <w:name w:val="Table Grid 421"/>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
    <w:name w:val="Table List 621"/>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
    <w:name w:val="Table List 821"/>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
    <w:name w:val="Table 3D effects 321"/>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
    <w:name w:val="Table Professional21"/>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
    <w:name w:val="Table Web 121"/>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11">
    <w:name w:val="Table Grid21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1">
    <w:name w:val="Medium Grid 3 - Accent 12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
    <w:name w:val="Light List - Accent 22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
    <w:name w:val="Light Grid - Accent 22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
    <w:name w:val="Light Shading - Accent 32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
    <w:name w:val="Light Grid - Accent 32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
    <w:name w:val="Light List - Accent 42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
    <w:name w:val="Light Grid - Accent 42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
    <w:name w:val="Medium Grid 1 - Accent 42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
    <w:name w:val="Light List - Accent 52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
    <w:name w:val="Light Grid - Accent 52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
    <w:name w:val="Medium List 2 - Accent 52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
    <w:name w:val="Light List - Accent 1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
    <w:name w:val="Light Grid - Accent 112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
    <w:name w:val="Light Shading - Accent 112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
    <w:name w:val="Light Grid12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
    <w:name w:val="Light Shading12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
    <w:name w:val="Light List - Accent 12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
    <w:name w:val="No List21"/>
    <w:next w:val="NoList"/>
    <w:uiPriority w:val="99"/>
    <w:semiHidden/>
    <w:rsid w:val="00BD7911"/>
  </w:style>
  <w:style w:type="numbering" w:customStyle="1" w:styleId="NoList12">
    <w:name w:val="No List12"/>
    <w:next w:val="NoList"/>
    <w:uiPriority w:val="99"/>
    <w:semiHidden/>
    <w:unhideWhenUsed/>
    <w:rsid w:val="00BD7911"/>
  </w:style>
  <w:style w:type="numbering" w:customStyle="1" w:styleId="NoList3">
    <w:name w:val="No List3"/>
    <w:next w:val="NoList"/>
    <w:uiPriority w:val="99"/>
    <w:semiHidden/>
    <w:unhideWhenUsed/>
    <w:rsid w:val="00BD7911"/>
  </w:style>
  <w:style w:type="numbering" w:customStyle="1" w:styleId="NoList13">
    <w:name w:val="No List13"/>
    <w:next w:val="NoList"/>
    <w:uiPriority w:val="99"/>
    <w:semiHidden/>
    <w:rsid w:val="00BD7911"/>
  </w:style>
  <w:style w:type="table" w:customStyle="1" w:styleId="TableGrid410">
    <w:name w:val="Table Grid4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4">
    <w:name w:val="Table Colorful 34"/>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
    <w:name w:val="Table Colorful 24"/>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
    <w:name w:val="Table Columns 34"/>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
    <w:name w:val="Table List 64"/>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
    <w:name w:val="Medium Grid 1 - Accent 44"/>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
    <w:name w:val="Table Colorful 14"/>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
    <w:name w:val="Light Grid - Accent 24"/>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
    <w:name w:val="Light List - Accent 11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
    <w:name w:val="Light Grid - Accent 54"/>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
    <w:name w:val="Light List - Accent 34"/>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
    <w:name w:val="Medium Grid 3 - Accent 14"/>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
    <w:name w:val="Light Grid - Accent 114"/>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
    <w:name w:val="Light List - Accent 44"/>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
    <w:name w:val="Light List - Accent 24"/>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
    <w:name w:val="Light Grid - Accent 34"/>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
    <w:name w:val="Light List - Accent 54"/>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
    <w:name w:val="Light Grid - Accent 44"/>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
    <w:name w:val="Light Shading - Accent 34"/>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
    <w:name w:val="Table List 84"/>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
    <w:name w:val="Light Shading - Accent 114"/>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
    <w:name w:val="Table Web 34"/>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
    <w:name w:val="Table Grid 44"/>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
    <w:name w:val="Light Grid14"/>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
    <w:name w:val="Table Professional4"/>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
    <w:name w:val="Light Shading14"/>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
    <w:name w:val="Table Web 24"/>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
    <w:name w:val="Medium List 2 - Accent 54"/>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
    <w:name w:val="Light List - Accent 12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
    <w:name w:val="Medium Grid 3 - Accent 64"/>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
    <w:name w:val="Table Grid12"/>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2">
    <w:name w:val="Table Colorful 312"/>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
    <w:name w:val="Table Colorful 212"/>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
    <w:name w:val="Table 3D effects 312"/>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
    <w:name w:val="Table Contemporary12"/>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
    <w:name w:val="Table Columns 312"/>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
    <w:name w:val="Table Classic 312"/>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
    <w:name w:val="Table Classic 212"/>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
    <w:name w:val="Table Columns 512"/>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
    <w:name w:val="Table List 612"/>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
    <w:name w:val="Medium Grid 1 - Accent 412"/>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
    <w:name w:val="Table Colorful 112"/>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
    <w:name w:val="Light Grid - Accent 212"/>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
    <w:name w:val="Light List - Accent 111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
    <w:name w:val="Light Grid - Accent 512"/>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
    <w:name w:val="Light List - Accent 312"/>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
    <w:name w:val="Medium Grid 3 - Accent 112"/>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
    <w:name w:val="Light Grid - Accent 1112"/>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
    <w:name w:val="Light List - Accent 412"/>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
    <w:name w:val="Light List - Accent 212"/>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
    <w:name w:val="Light Grid - Accent 312"/>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
    <w:name w:val="Light List - Accent 512"/>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
    <w:name w:val="Light Grid - Accent 412"/>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
    <w:name w:val="Light Shading - Accent 312"/>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
    <w:name w:val="Table List 812"/>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
    <w:name w:val="Light Shading - Accent 1112"/>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
    <w:name w:val="Table Web 312"/>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
    <w:name w:val="Table Grid 412"/>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
    <w:name w:val="Table Web 112"/>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
    <w:name w:val="Light Grid112"/>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
    <w:name w:val="Table Professional12"/>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
    <w:name w:val="Light Shading112"/>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
    <w:name w:val="Table Web 212"/>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
    <w:name w:val="Medium List 2 - Accent 512"/>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
    <w:name w:val="Light List - Accent 121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2">
    <w:name w:val="No List112"/>
    <w:next w:val="NoList"/>
    <w:uiPriority w:val="99"/>
    <w:semiHidden/>
    <w:unhideWhenUsed/>
    <w:rsid w:val="00BD7911"/>
  </w:style>
  <w:style w:type="table" w:customStyle="1" w:styleId="TableClassic222">
    <w:name w:val="Table Classic 222"/>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
    <w:name w:val="Table Columns 322"/>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
    <w:name w:val="Table Grid 422"/>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
    <w:name w:val="Table List 822"/>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
    <w:name w:val="Table 3D effects 322"/>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
    <w:name w:val="Table Professional22"/>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
    <w:name w:val="Table Web 122"/>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2">
    <w:name w:val="Medium Grid 3 - Accent 122"/>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
    <w:name w:val="Light List - Accent 222"/>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
    <w:name w:val="Light Grid - Accent 222"/>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
    <w:name w:val="Light Shading - Accent 322"/>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
    <w:name w:val="Light List - Accent 322"/>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
    <w:name w:val="Light Grid - Accent 322"/>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
    <w:name w:val="Light List - Accent 422"/>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
    <w:name w:val="Light Grid - Accent 422"/>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
    <w:name w:val="Medium Grid 1 - Accent 422"/>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
    <w:name w:val="Light List - Accent 522"/>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
    <w:name w:val="Light Grid - Accent 522"/>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
    <w:name w:val="Medium List 2 - Accent 522"/>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
    <w:name w:val="Medium Grid 3 - Accent 622"/>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
    <w:name w:val="Light List - Accent 112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
    <w:name w:val="Light Grid - Accent 1122"/>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
    <w:name w:val="Light Shading - Accent 1122"/>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
    <w:name w:val="Light Grid122"/>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
    <w:name w:val="Light Shading122"/>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
    <w:name w:val="Light List - Accent 1222"/>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
    <w:name w:val="No List22"/>
    <w:next w:val="NoList"/>
    <w:uiPriority w:val="99"/>
    <w:semiHidden/>
    <w:rsid w:val="00BD7911"/>
  </w:style>
  <w:style w:type="numbering" w:customStyle="1" w:styleId="NoList121">
    <w:name w:val="No List121"/>
    <w:next w:val="NoList"/>
    <w:uiPriority w:val="99"/>
    <w:semiHidden/>
    <w:unhideWhenUsed/>
    <w:rsid w:val="00BD7911"/>
  </w:style>
  <w:style w:type="numbering" w:customStyle="1" w:styleId="NoList4">
    <w:name w:val="No List4"/>
    <w:next w:val="NoList"/>
    <w:uiPriority w:val="99"/>
    <w:semiHidden/>
    <w:unhideWhenUsed/>
    <w:rsid w:val="00BD7911"/>
  </w:style>
  <w:style w:type="numbering" w:customStyle="1" w:styleId="NoList14">
    <w:name w:val="No List14"/>
    <w:next w:val="NoList"/>
    <w:uiPriority w:val="99"/>
    <w:semiHidden/>
    <w:rsid w:val="00BD7911"/>
  </w:style>
  <w:style w:type="table" w:customStyle="1" w:styleId="TableGrid5">
    <w:name w:val="Table Grid5"/>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5">
    <w:name w:val="Table Colorful 35"/>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5">
    <w:name w:val="Table Colorful 25"/>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5">
    <w:name w:val="Table Columns 35"/>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5">
    <w:name w:val="Table List 65"/>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5">
    <w:name w:val="Medium Grid 1 - Accent 45"/>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5">
    <w:name w:val="Table Colorful 15"/>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5">
    <w:name w:val="Light Grid - Accent 25"/>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5">
    <w:name w:val="Light List - Accent 115"/>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5">
    <w:name w:val="Light Grid - Accent 55"/>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5">
    <w:name w:val="Light List - Accent 35"/>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5">
    <w:name w:val="Medium Grid 3 - Accent 15"/>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5">
    <w:name w:val="Light Grid - Accent 115"/>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5">
    <w:name w:val="Light List - Accent 45"/>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5">
    <w:name w:val="Light List - Accent 25"/>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5">
    <w:name w:val="Light Grid - Accent 35"/>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5">
    <w:name w:val="Light List - Accent 55"/>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5">
    <w:name w:val="Light Grid - Accent 45"/>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5">
    <w:name w:val="Light Shading - Accent 35"/>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5">
    <w:name w:val="Table List 85"/>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5">
    <w:name w:val="Light Shading - Accent 115"/>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5">
    <w:name w:val="Table Web 35"/>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5">
    <w:name w:val="Table Grid 45"/>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5">
    <w:name w:val="Light Grid15"/>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5">
    <w:name w:val="Table Professional5"/>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5">
    <w:name w:val="Light Shading15"/>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5">
    <w:name w:val="Table Web 25"/>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5">
    <w:name w:val="Medium List 2 - Accent 55"/>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5">
    <w:name w:val="Light List - Accent 125"/>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5">
    <w:name w:val="Medium Grid 3 - Accent 65"/>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3">
    <w:name w:val="Table Grid13"/>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3">
    <w:name w:val="Table Colorful 313"/>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3">
    <w:name w:val="Table Colorful 213"/>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3">
    <w:name w:val="Table 3D effects 313"/>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3">
    <w:name w:val="Table Contemporary13"/>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3">
    <w:name w:val="Table Columns 313"/>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3">
    <w:name w:val="Table Classic 313"/>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3">
    <w:name w:val="Table Classic 213"/>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3">
    <w:name w:val="Table Columns 513"/>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3">
    <w:name w:val="Table List 613"/>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3">
    <w:name w:val="Medium Grid 1 - Accent 413"/>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3">
    <w:name w:val="Table Colorful 113"/>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3">
    <w:name w:val="Light Grid - Accent 213"/>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3">
    <w:name w:val="Light List - Accent 111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3">
    <w:name w:val="Light Grid - Accent 513"/>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3">
    <w:name w:val="Light List - Accent 313"/>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3">
    <w:name w:val="Light List - Accent 413"/>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3">
    <w:name w:val="Light List - Accent 213"/>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3">
    <w:name w:val="Light Grid - Accent 313"/>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3">
    <w:name w:val="Light List - Accent 513"/>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3">
    <w:name w:val="Light Grid - Accent 413"/>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3">
    <w:name w:val="Light Shading - Accent 313"/>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3">
    <w:name w:val="Table List 813"/>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3">
    <w:name w:val="Light Shading - Accent 1113"/>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3">
    <w:name w:val="Table Web 313"/>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3">
    <w:name w:val="Table Grid 413"/>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3">
    <w:name w:val="Table Web 113"/>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3">
    <w:name w:val="Light Grid113"/>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3">
    <w:name w:val="Table Professional13"/>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3">
    <w:name w:val="Light Shading113"/>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3">
    <w:name w:val="Table Web 213"/>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3">
    <w:name w:val="Table Grid 813"/>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3">
    <w:name w:val="Medium List 2 - Accent 513"/>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3">
    <w:name w:val="Light List - Accent 121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3">
    <w:name w:val="Medium Grid 3 - Accent 613"/>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3">
    <w:name w:val="No List113"/>
    <w:next w:val="NoList"/>
    <w:uiPriority w:val="99"/>
    <w:semiHidden/>
    <w:unhideWhenUsed/>
    <w:rsid w:val="00BD7911"/>
  </w:style>
  <w:style w:type="table" w:customStyle="1" w:styleId="TableClassic223">
    <w:name w:val="Table Classic 223"/>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3">
    <w:name w:val="Table Columns 323"/>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3">
    <w:name w:val="Table Grid 423"/>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3">
    <w:name w:val="Table List 623"/>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3">
    <w:name w:val="Table List 823"/>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3">
    <w:name w:val="Table 3D effects 323"/>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3">
    <w:name w:val="Table Professional23"/>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3">
    <w:name w:val="Table Web 123"/>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3">
    <w:name w:val="Table Grid23"/>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3">
    <w:name w:val="Medium Grid 3 - Accent 123"/>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3">
    <w:name w:val="Light List - Accent 223"/>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3">
    <w:name w:val="Light Grid - Accent 223"/>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3">
    <w:name w:val="Light Shading - Accent 323"/>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3">
    <w:name w:val="Light List - Accent 323"/>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3">
    <w:name w:val="Light Grid - Accent 323"/>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3">
    <w:name w:val="Light List - Accent 423"/>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3">
    <w:name w:val="Light Grid - Accent 423"/>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3">
    <w:name w:val="Medium Grid 1 - Accent 423"/>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3">
    <w:name w:val="Light List - Accent 523"/>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3">
    <w:name w:val="Light Grid - Accent 523"/>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3">
    <w:name w:val="Medium List 2 - Accent 523"/>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3">
    <w:name w:val="Medium Grid 3 - Accent 623"/>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3">
    <w:name w:val="Light List - Accent 112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3">
    <w:name w:val="Light Grid - Accent 1123"/>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3">
    <w:name w:val="Light Shading - Accent 1123"/>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3">
    <w:name w:val="Light Grid123"/>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3">
    <w:name w:val="Light Shading123"/>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3">
    <w:name w:val="Light List - Accent 1223"/>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3">
    <w:name w:val="No List23"/>
    <w:next w:val="NoList"/>
    <w:uiPriority w:val="99"/>
    <w:semiHidden/>
    <w:unhideWhenUsed/>
    <w:rsid w:val="00BD7911"/>
  </w:style>
  <w:style w:type="numbering" w:customStyle="1" w:styleId="NoList11111">
    <w:name w:val="No List11111"/>
    <w:next w:val="NoList"/>
    <w:uiPriority w:val="99"/>
    <w:semiHidden/>
    <w:rsid w:val="00BD7911"/>
  </w:style>
  <w:style w:type="table" w:customStyle="1" w:styleId="TableColorful331">
    <w:name w:val="Table Colorful 331"/>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1">
    <w:name w:val="Table Colorful 231"/>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1">
    <w:name w:val="Table Columns 331"/>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1">
    <w:name w:val="Table List 631"/>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1">
    <w:name w:val="Medium Grid 1 - Accent 43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1">
    <w:name w:val="Table Colorful 131"/>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1">
    <w:name w:val="Light Grid - Accent 23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1">
    <w:name w:val="Light List - Accent 113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1">
    <w:name w:val="Light Grid - Accent 53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1">
    <w:name w:val="Light List - Accent 33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1">
    <w:name w:val="Medium Grid 3 - Accent 13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1">
    <w:name w:val="Light Grid - Accent 113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1">
    <w:name w:val="Light List - Accent 43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1">
    <w:name w:val="Light List - Accent 23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1">
    <w:name w:val="Light Grid - Accent 33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1">
    <w:name w:val="Light List - Accent 53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1">
    <w:name w:val="Light Grid - Accent 43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1">
    <w:name w:val="Light Shading - Accent 33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1">
    <w:name w:val="Table List 831"/>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1">
    <w:name w:val="Light Shading - Accent 113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1">
    <w:name w:val="Table Web 331"/>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1">
    <w:name w:val="Table Grid 431"/>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1">
    <w:name w:val="Light Grid13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1">
    <w:name w:val="Table Professional31"/>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1">
    <w:name w:val="Light Shading13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1">
    <w:name w:val="Table Web 231"/>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1">
    <w:name w:val="Medium List 2 - Accent 53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1">
    <w:name w:val="Medium Grid 3 - Accent 63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11">
    <w:name w:val="Table Grid111"/>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1">
    <w:name w:val="Table Colorful 311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1">
    <w:name w:val="Table Colorful 211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1">
    <w:name w:val="Table 3D effects 311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1">
    <w:name w:val="Table Contemporary11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1">
    <w:name w:val="Table Columns 311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1">
    <w:name w:val="Table Classic 3111"/>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1">
    <w:name w:val="Table Classic 211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1">
    <w:name w:val="Table Columns 511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1">
    <w:name w:val="Table List 61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1">
    <w:name w:val="Medium Grid 1 - Accent 411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1">
    <w:name w:val="Table Colorful 111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1">
    <w:name w:val="Light Grid - Accent 211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1">
    <w:name w:val="Light List - Accent 11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11">
    <w:name w:val="Light Grid - Accent 511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1">
    <w:name w:val="Light List - Accent 311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1">
    <w:name w:val="Light Grid - Accent 111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11">
    <w:name w:val="Light List - Accent 411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
    <w:name w:val="Light List - Accent 211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1">
    <w:name w:val="Light Grid - Accent 3111"/>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11">
    <w:name w:val="Light List - Accent 511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1">
    <w:name w:val="Light Grid - Accent 411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1">
    <w:name w:val="Light Shading - Accent 3111"/>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11">
    <w:name w:val="Table List 811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1">
    <w:name w:val="Light Shading - Accent 111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11">
    <w:name w:val="Table Web 311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1">
    <w:name w:val="Table Grid 411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1">
    <w:name w:val="Table Web 111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1">
    <w:name w:val="Light Grid11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1">
    <w:name w:val="Table Professional11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1">
    <w:name w:val="Light Shading11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1">
    <w:name w:val="Table Web 211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1">
    <w:name w:val="Medium List 2 - Accent 511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1">
    <w:name w:val="Light List - Accent 121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1">
    <w:name w:val="Medium Grid 3 - Accent 611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1111">
    <w:name w:val="No List111111"/>
    <w:next w:val="NoList"/>
    <w:uiPriority w:val="99"/>
    <w:semiHidden/>
    <w:unhideWhenUsed/>
    <w:rsid w:val="00BD7911"/>
  </w:style>
  <w:style w:type="table" w:customStyle="1" w:styleId="TableClassic2211">
    <w:name w:val="Table Classic 2211"/>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1">
    <w:name w:val="Table Columns 3211"/>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1">
    <w:name w:val="Table Grid 4211"/>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1">
    <w:name w:val="Table List 8211"/>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1">
    <w:name w:val="Table 3D effects 3211"/>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1">
    <w:name w:val="Table Professional211"/>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1">
    <w:name w:val="Table Web 1211"/>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11">
    <w:name w:val="Medium Grid 3 - Accent 121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1">
    <w:name w:val="Light List - Accent 221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1">
    <w:name w:val="Light Grid - Accent 221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1">
    <w:name w:val="Light Shading - Accent 321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1">
    <w:name w:val="Light List - Accent 321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1">
    <w:name w:val="Light Grid - Accent 321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1">
    <w:name w:val="Light List - Accent 421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1">
    <w:name w:val="Light Grid - Accent 421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1">
    <w:name w:val="Medium Grid 1 - Accent 421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1">
    <w:name w:val="Light List - Accent 521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1">
    <w:name w:val="Light Grid - Accent 521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1">
    <w:name w:val="Medium List 2 - Accent 521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1">
    <w:name w:val="Medium Grid 3 - Accent 621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1">
    <w:name w:val="Light List - Accent 112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1">
    <w:name w:val="Light Grid - Accent 1121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1">
    <w:name w:val="Light Shading - Accent 1121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1">
    <w:name w:val="Light Grid121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1">
    <w:name w:val="Light Shading121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1">
    <w:name w:val="Light List - Accent 1221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1">
    <w:name w:val="No List211"/>
    <w:next w:val="NoList"/>
    <w:uiPriority w:val="99"/>
    <w:semiHidden/>
    <w:rsid w:val="00BD7911"/>
  </w:style>
  <w:style w:type="numbering" w:customStyle="1" w:styleId="NoList122">
    <w:name w:val="No List122"/>
    <w:next w:val="NoList"/>
    <w:uiPriority w:val="99"/>
    <w:semiHidden/>
    <w:unhideWhenUsed/>
    <w:rsid w:val="00BD7911"/>
  </w:style>
  <w:style w:type="numbering" w:customStyle="1" w:styleId="NoList31">
    <w:name w:val="No List31"/>
    <w:next w:val="NoList"/>
    <w:uiPriority w:val="99"/>
    <w:semiHidden/>
    <w:unhideWhenUsed/>
    <w:rsid w:val="00BD7911"/>
  </w:style>
  <w:style w:type="numbering" w:customStyle="1" w:styleId="NoList131">
    <w:name w:val="No List131"/>
    <w:next w:val="NoList"/>
    <w:uiPriority w:val="99"/>
    <w:semiHidden/>
    <w:rsid w:val="00BD7911"/>
  </w:style>
  <w:style w:type="table" w:customStyle="1" w:styleId="TableColorful341">
    <w:name w:val="Table Colorful 341"/>
    <w:basedOn w:val="TableNormal"/>
    <w:next w:val="TableColorful3"/>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1">
    <w:name w:val="Table Colorful 241"/>
    <w:basedOn w:val="TableNormal"/>
    <w:next w:val="TableColorful2"/>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1">
    <w:name w:val="Table Columns 341"/>
    <w:basedOn w:val="TableNormal"/>
    <w:next w:val="TableColumns3"/>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rsid w:val="00BD7911"/>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1">
    <w:name w:val="Table List 641"/>
    <w:basedOn w:val="TableNormal"/>
    <w:next w:val="TableList6"/>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1">
    <w:name w:val="Medium Grid 1 - Accent 44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1">
    <w:name w:val="Table Colorful 141"/>
    <w:basedOn w:val="TableNormal"/>
    <w:next w:val="TableColorful1"/>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1">
    <w:name w:val="Light Grid - Accent 24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1">
    <w:name w:val="Light List - Accent 114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1">
    <w:name w:val="Light Grid - Accent 54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1">
    <w:name w:val="Light List - Accent 34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1">
    <w:name w:val="Medium Grid 3 - Accent 14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1">
    <w:name w:val="Light Grid - Accent 114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1">
    <w:name w:val="Light List - Accent 44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1">
    <w:name w:val="Light List - Accent 24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1">
    <w:name w:val="Light Grid - Accent 34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1">
    <w:name w:val="Light List - Accent 54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1">
    <w:name w:val="Light Grid - Accent 44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1">
    <w:name w:val="Light Shading - Accent 34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1">
    <w:name w:val="Table List 841"/>
    <w:basedOn w:val="TableNormal"/>
    <w:next w:val="TableList8"/>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1">
    <w:name w:val="Light Shading - Accent 114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1">
    <w:name w:val="Table Web 341"/>
    <w:basedOn w:val="TableNormal"/>
    <w:next w:val="TableWeb3"/>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1">
    <w:name w:val="Table Grid 441"/>
    <w:basedOn w:val="TableNormal"/>
    <w:next w:val="TableGrid40"/>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1">
    <w:name w:val="Light Grid14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1">
    <w:name w:val="Table Professional41"/>
    <w:basedOn w:val="TableNormal"/>
    <w:next w:val="TableProfession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1">
    <w:name w:val="Light Shading14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1">
    <w:name w:val="Table Web 241"/>
    <w:basedOn w:val="TableNormal"/>
    <w:next w:val="TableWeb2"/>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0"/>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1">
    <w:name w:val="Medium List 2 - Accent 54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1">
    <w:name w:val="Light List - Accent 124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1">
    <w:name w:val="Medium Grid 3 - Accent 64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1">
    <w:name w:val="Table Grid121"/>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21">
    <w:name w:val="Table Colorful 3121"/>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1">
    <w:name w:val="Table Colorful 2121"/>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1">
    <w:name w:val="Table 3D effects 3121"/>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1">
    <w:name w:val="Table Contemporary121"/>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1">
    <w:name w:val="Table Columns 3121"/>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1">
    <w:name w:val="Table Classic 3121"/>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1">
    <w:name w:val="Table Classic 2121"/>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1">
    <w:name w:val="Table Columns 5121"/>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1">
    <w:name w:val="Table List 612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1">
    <w:name w:val="Medium Grid 1 - Accent 4121"/>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1">
    <w:name w:val="Table Colorful 1121"/>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1">
    <w:name w:val="Light Grid - Accent 2121"/>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1">
    <w:name w:val="Light List - Accent 11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1">
    <w:name w:val="Light Grid - Accent 5121"/>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1">
    <w:name w:val="Light List - Accent 3121"/>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1">
    <w:name w:val="Medium Grid 3 - Accent 112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1">
    <w:name w:val="Light Grid - Accent 1112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1">
    <w:name w:val="Light List - Accent 4121"/>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1">
    <w:name w:val="Light List - Accent 2121"/>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1">
    <w:name w:val="Light Grid - Accent 3121"/>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1">
    <w:name w:val="Light List - Accent 5121"/>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1">
    <w:name w:val="Light Grid - Accent 4121"/>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1">
    <w:name w:val="Light Shading - Accent 3121"/>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1">
    <w:name w:val="Table List 8121"/>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1">
    <w:name w:val="Light Shading - Accent 1112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1">
    <w:name w:val="Table Web 3121"/>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1">
    <w:name w:val="Table Grid 4121"/>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1">
    <w:name w:val="Table Web 1121"/>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1">
    <w:name w:val="Light Grid112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1">
    <w:name w:val="Table Professional121"/>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1">
    <w:name w:val="Light Shading112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1">
    <w:name w:val="Table Web 2121"/>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1">
    <w:name w:val="Medium List 2 - Accent 5121"/>
    <w:basedOn w:val="TableNormal"/>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1">
    <w:name w:val="Light List - Accent 121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21">
    <w:name w:val="Medium Grid 3 - Accent 6121"/>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21">
    <w:name w:val="No List1121"/>
    <w:next w:val="NoList"/>
    <w:uiPriority w:val="99"/>
    <w:semiHidden/>
    <w:unhideWhenUsed/>
    <w:rsid w:val="00BD7911"/>
  </w:style>
  <w:style w:type="table" w:customStyle="1" w:styleId="TableClassic2221">
    <w:name w:val="Table Classic 2221"/>
    <w:basedOn w:val="TableNormal"/>
    <w:next w:val="TableClassic2"/>
    <w:semiHidden/>
    <w:unhideWhenUsed/>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1">
    <w:name w:val="Table Classic 3221"/>
    <w:basedOn w:val="TableNormal"/>
    <w:next w:val="TableClassic3"/>
    <w:semiHidden/>
    <w:unhideWhenUsed/>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1">
    <w:name w:val="Table Colorful 1221"/>
    <w:basedOn w:val="TableNormal"/>
    <w:next w:val="TableColorful1"/>
    <w:semiHidden/>
    <w:unhideWhenUsed/>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1">
    <w:name w:val="Table Colorful 2221"/>
    <w:basedOn w:val="TableNormal"/>
    <w:next w:val="TableColorful2"/>
    <w:semiHidden/>
    <w:unhideWhenUsed/>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1">
    <w:name w:val="Table Colorful 3221"/>
    <w:basedOn w:val="TableNormal"/>
    <w:next w:val="TableColorful3"/>
    <w:semiHidden/>
    <w:unhideWhenUsed/>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1">
    <w:name w:val="Table Columns 3221"/>
    <w:basedOn w:val="TableNormal"/>
    <w:next w:val="TableColumns3"/>
    <w:semiHidden/>
    <w:unhideWhenUsed/>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semiHidden/>
    <w:unhideWhenUsed/>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1">
    <w:name w:val="Table Grid 4221"/>
    <w:basedOn w:val="TableNormal"/>
    <w:next w:val="TableGrid40"/>
    <w:semiHidden/>
    <w:unhideWhenUsed/>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0"/>
    <w:semiHidden/>
    <w:unhideWhenUsed/>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1">
    <w:name w:val="Table List 6221"/>
    <w:basedOn w:val="TableNormal"/>
    <w:next w:val="TableList6"/>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1">
    <w:name w:val="Table List 8221"/>
    <w:basedOn w:val="TableNormal"/>
    <w:next w:val="TableList8"/>
    <w:semiHidden/>
    <w:unhideWhenUsed/>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1">
    <w:name w:val="Table 3D effects 3221"/>
    <w:basedOn w:val="TableNormal"/>
    <w:next w:val="Table3Deffects3"/>
    <w:semiHidden/>
    <w:unhideWhenUsed/>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semiHidden/>
    <w:unhideWhenUsed/>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1">
    <w:name w:val="Table Professional221"/>
    <w:basedOn w:val="TableNormal"/>
    <w:next w:val="TableProfessional"/>
    <w:semiHidden/>
    <w:unhideWhenUsed/>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1">
    <w:name w:val="Table Web 1221"/>
    <w:basedOn w:val="TableNormal"/>
    <w:next w:val="TableWeb1"/>
    <w:semiHidden/>
    <w:unhideWhenUsed/>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semiHidden/>
    <w:unhideWhenUsed/>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1">
    <w:name w:val="Table Web 3221"/>
    <w:basedOn w:val="TableNormal"/>
    <w:next w:val="TableWeb3"/>
    <w:semiHidden/>
    <w:unhideWhenUsed/>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1">
    <w:name w:val="Table Grid221"/>
    <w:basedOn w:val="TableNormal"/>
    <w:next w:val="TableGrid"/>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21">
    <w:name w:val="Medium Grid 3 - Accent 1221"/>
    <w:basedOn w:val="TableNormal"/>
    <w:next w:val="MediumGrid3-Accent1"/>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1">
    <w:name w:val="Light List - Accent 2221"/>
    <w:basedOn w:val="TableNormal"/>
    <w:next w:val="LightList-Accent2"/>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1">
    <w:name w:val="Light Grid - Accent 2221"/>
    <w:basedOn w:val="TableNormal"/>
    <w:next w:val="LightGrid-Accent2"/>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1">
    <w:name w:val="Light Shading - Accent 3221"/>
    <w:basedOn w:val="TableNormal"/>
    <w:next w:val="LightShading-Accent3"/>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1">
    <w:name w:val="Light List - Accent 3221"/>
    <w:basedOn w:val="TableNormal"/>
    <w:next w:val="LightList-Accent3"/>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1">
    <w:name w:val="Light Grid - Accent 3221"/>
    <w:basedOn w:val="TableNormal"/>
    <w:next w:val="LightGrid-Accent3"/>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1">
    <w:name w:val="Light List - Accent 4221"/>
    <w:basedOn w:val="TableNormal"/>
    <w:next w:val="LightList-Accent4"/>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1">
    <w:name w:val="Light Grid - Accent 4221"/>
    <w:basedOn w:val="TableNormal"/>
    <w:next w:val="LightGrid-Accent4"/>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1">
    <w:name w:val="Medium Grid 1 - Accent 4221"/>
    <w:basedOn w:val="TableNormal"/>
    <w:next w:val="MediumGrid1-Accent4"/>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1">
    <w:name w:val="Light List - Accent 5221"/>
    <w:basedOn w:val="TableNormal"/>
    <w:next w:val="LightList-Accent5"/>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1">
    <w:name w:val="Light Grid - Accent 5221"/>
    <w:basedOn w:val="TableNormal"/>
    <w:next w:val="LightGrid-Accent5"/>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1">
    <w:name w:val="Medium List 2 - Accent 5221"/>
    <w:basedOn w:val="TableNormal"/>
    <w:next w:val="MediumList2-Accent5"/>
    <w:uiPriority w:val="66"/>
    <w:rsid w:val="00BD7911"/>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1">
    <w:name w:val="Medium Grid 3 - Accent 6221"/>
    <w:basedOn w:val="TableNormal"/>
    <w:next w:val="MediumGrid3-Accent6"/>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1">
    <w:name w:val="Light List - Accent 112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1">
    <w:name w:val="Light Grid - Accent 11221"/>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1">
    <w:name w:val="Light Shading - Accent 11221"/>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1">
    <w:name w:val="Light Grid1221"/>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1">
    <w:name w:val="Light Shading1221"/>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1">
    <w:name w:val="Light List - Accent 12221"/>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1">
    <w:name w:val="No List221"/>
    <w:next w:val="NoList"/>
    <w:uiPriority w:val="99"/>
    <w:semiHidden/>
    <w:rsid w:val="00BD7911"/>
  </w:style>
  <w:style w:type="numbering" w:customStyle="1" w:styleId="NoList1211">
    <w:name w:val="No List1211"/>
    <w:next w:val="NoList"/>
    <w:uiPriority w:val="99"/>
    <w:semiHidden/>
    <w:unhideWhenUsed/>
    <w:rsid w:val="00BD7911"/>
  </w:style>
  <w:style w:type="table" w:customStyle="1" w:styleId="TableClassic26">
    <w:name w:val="Table Classic 26"/>
    <w:basedOn w:val="TableNormal"/>
    <w:next w:val="TableClassic2"/>
    <w:semiHidden/>
    <w:unhideWhenUsed/>
    <w:rsid w:val="00BD7911"/>
    <w:rPr>
      <w:rFonts w:ascii="Times New Roman" w:hAnsi="Times New Roman"/>
      <w:lang w:val="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semiHidden/>
    <w:unhideWhenUsed/>
    <w:rsid w:val="00BD7911"/>
    <w:rPr>
      <w:rFonts w:ascii="Times New Roman" w:hAnsi="Times New Roman"/>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semiHidden/>
    <w:unhideWhenUsed/>
    <w:rsid w:val="00BD7911"/>
    <w:rPr>
      <w:rFonts w:ascii="Times New Roman" w:hAnsi="Times New Roman"/>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semiHidden/>
    <w:unhideWhenUsed/>
    <w:rsid w:val="00BD7911"/>
    <w:rPr>
      <w:rFonts w:ascii="Times New Roman" w:hAnsi="Times New Roman"/>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semiHidden/>
    <w:unhideWhenUsed/>
    <w:rsid w:val="00BD7911"/>
    <w:rPr>
      <w:rFonts w:ascii="Times New Roman" w:hAnsi="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6">
    <w:name w:val="Table Columns 36"/>
    <w:basedOn w:val="TableNormal"/>
    <w:next w:val="TableColumns3"/>
    <w:semiHidden/>
    <w:unhideWhenUsed/>
    <w:rsid w:val="00BD7911"/>
    <w:rPr>
      <w:rFonts w:ascii="Times New Roman" w:hAnsi="Times New Roman"/>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semiHidden/>
    <w:unhideWhenUsed/>
    <w:rsid w:val="00BD7911"/>
    <w:rPr>
      <w:rFonts w:ascii="Times New Roman" w:hAnsi="Times New Roman"/>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6">
    <w:name w:val="Table Grid 46"/>
    <w:basedOn w:val="TableNormal"/>
    <w:next w:val="TableGrid40"/>
    <w:semiHidden/>
    <w:unhideWhenUsed/>
    <w:rsid w:val="00BD7911"/>
    <w:rPr>
      <w:rFonts w:ascii="Times New Roman" w:hAnsi="Times New Roman"/>
      <w:lang w:val="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0"/>
    <w:semiHidden/>
    <w:unhideWhenUsed/>
    <w:rsid w:val="00BD7911"/>
    <w:rPr>
      <w:rFonts w:ascii="Times New Roman" w:hAnsi="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6">
    <w:name w:val="Table List 66"/>
    <w:basedOn w:val="TableNormal"/>
    <w:next w:val="TableList6"/>
    <w:semiHidden/>
    <w:unhideWhenUsed/>
    <w:rsid w:val="00BD7911"/>
    <w:rPr>
      <w:rFonts w:ascii="Times New Roman" w:hAnsi="Times New Roman"/>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6">
    <w:name w:val="Table List 86"/>
    <w:basedOn w:val="TableNormal"/>
    <w:next w:val="TableList8"/>
    <w:semiHidden/>
    <w:unhideWhenUsed/>
    <w:rsid w:val="00BD7911"/>
    <w:rPr>
      <w:rFonts w:ascii="Times New Roman" w:hAnsi="Times New Roman"/>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6">
    <w:name w:val="Table 3D effects 36"/>
    <w:basedOn w:val="TableNormal"/>
    <w:next w:val="Table3Deffects3"/>
    <w:semiHidden/>
    <w:unhideWhenUsed/>
    <w:rsid w:val="00BD7911"/>
    <w:rPr>
      <w:rFonts w:ascii="Times New Roman" w:hAnsi="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semiHidden/>
    <w:unhideWhenUsed/>
    <w:rsid w:val="00BD7911"/>
    <w:rPr>
      <w:rFonts w:ascii="Times New Roman" w:hAnsi="Times New Roman"/>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6">
    <w:name w:val="Table Professional6"/>
    <w:basedOn w:val="TableNormal"/>
    <w:next w:val="TableProfessional"/>
    <w:semiHidden/>
    <w:unhideWhenUsed/>
    <w:rsid w:val="00BD7911"/>
    <w:rPr>
      <w:rFonts w:ascii="Times New Roman" w:hAnsi="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6">
    <w:name w:val="Table Web 16"/>
    <w:basedOn w:val="TableNormal"/>
    <w:next w:val="TableWeb1"/>
    <w:semiHidden/>
    <w:unhideWhenUsed/>
    <w:rsid w:val="00BD7911"/>
    <w:rPr>
      <w:rFonts w:ascii="Times New Roman" w:hAnsi="Times New Roman"/>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unhideWhenUsed/>
    <w:rsid w:val="00BD7911"/>
    <w:rPr>
      <w:rFonts w:ascii="Times New Roman" w:hAnsi="Times New Roman"/>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semiHidden/>
    <w:unhideWhenUsed/>
    <w:rsid w:val="00BD7911"/>
    <w:rPr>
      <w:rFonts w:ascii="Times New Roman" w:hAnsi="Times New Roman"/>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BD7911"/>
    <w:rPr>
      <w:rFonts w:ascii="Times New Roman" w:eastAsia="SimSu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6">
    <w:name w:val="Medium Grid 3 - Accent 16"/>
    <w:basedOn w:val="TableNormal"/>
    <w:next w:val="MediumGrid3-Accent1"/>
    <w:uiPriority w:val="69"/>
    <w:rsid w:val="00BD7911"/>
    <w:rPr>
      <w:rFonts w:ascii="Times New Roman" w:hAnsi="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6">
    <w:name w:val="Light List - Accent 26"/>
    <w:basedOn w:val="TableNormal"/>
    <w:next w:val="LightList-Accent2"/>
    <w:uiPriority w:val="61"/>
    <w:rsid w:val="00BD7911"/>
    <w:rPr>
      <w:rFonts w:ascii="Times New Roman" w:hAnsi="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6">
    <w:name w:val="Light Grid - Accent 26"/>
    <w:basedOn w:val="TableNormal"/>
    <w:next w:val="LightGrid-Accent2"/>
    <w:uiPriority w:val="62"/>
    <w:rsid w:val="00BD7911"/>
    <w:rPr>
      <w:rFonts w:ascii="Times New Roman" w:hAnsi="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6">
    <w:name w:val="Light Shading - Accent 36"/>
    <w:basedOn w:val="TableNormal"/>
    <w:next w:val="LightShading-Accent3"/>
    <w:uiPriority w:val="60"/>
    <w:rsid w:val="00BD7911"/>
    <w:rPr>
      <w:rFonts w:ascii="Times New Roman" w:hAnsi="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6">
    <w:name w:val="Light List - Accent 36"/>
    <w:basedOn w:val="TableNormal"/>
    <w:next w:val="LightList-Accent3"/>
    <w:uiPriority w:val="61"/>
    <w:rsid w:val="00BD7911"/>
    <w:rPr>
      <w:rFonts w:ascii="Times New Roman" w:hAnsi="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6">
    <w:name w:val="Light Grid - Accent 36"/>
    <w:basedOn w:val="TableNormal"/>
    <w:next w:val="LightGrid-Accent3"/>
    <w:uiPriority w:val="62"/>
    <w:rsid w:val="00BD7911"/>
    <w:rPr>
      <w:rFonts w:ascii="Times New Roman" w:hAnsi="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6">
    <w:name w:val="Light List - Accent 46"/>
    <w:basedOn w:val="TableNormal"/>
    <w:next w:val="LightList-Accent4"/>
    <w:uiPriority w:val="61"/>
    <w:rsid w:val="00BD7911"/>
    <w:rPr>
      <w:rFonts w:ascii="Times New Roman" w:hAnsi="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6">
    <w:name w:val="Light Grid - Accent 46"/>
    <w:basedOn w:val="TableNormal"/>
    <w:next w:val="LightGrid-Accent4"/>
    <w:uiPriority w:val="62"/>
    <w:rsid w:val="00BD7911"/>
    <w:rPr>
      <w:rFonts w:ascii="Times New Roman" w:hAnsi="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6">
    <w:name w:val="Medium Grid 1 - Accent 46"/>
    <w:basedOn w:val="TableNormal"/>
    <w:next w:val="MediumGrid1-Accent4"/>
    <w:uiPriority w:val="67"/>
    <w:rsid w:val="00BD7911"/>
    <w:rPr>
      <w:rFonts w:ascii="Times New Roman" w:hAnsi="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6">
    <w:name w:val="Light List - Accent 56"/>
    <w:basedOn w:val="TableNormal"/>
    <w:next w:val="LightList-Accent5"/>
    <w:uiPriority w:val="61"/>
    <w:rsid w:val="00BD7911"/>
    <w:rPr>
      <w:rFonts w:ascii="Times New Roman" w:hAnsi="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6">
    <w:name w:val="Light Grid - Accent 56"/>
    <w:basedOn w:val="TableNormal"/>
    <w:next w:val="LightGrid-Accent5"/>
    <w:uiPriority w:val="62"/>
    <w:rsid w:val="00BD7911"/>
    <w:rPr>
      <w:rFonts w:ascii="Times New Roman" w:hAnsi="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6">
    <w:name w:val="Medium List 2 - Accent 56"/>
    <w:basedOn w:val="TableNormal"/>
    <w:next w:val="MediumList2-Accent5"/>
    <w:uiPriority w:val="66"/>
    <w:rsid w:val="00BD7911"/>
    <w:rPr>
      <w:rFonts w:ascii="Cambria" w:hAnsi="Cambria" w:cs="Calibri"/>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6">
    <w:name w:val="Medium Grid 3 - Accent 66"/>
    <w:basedOn w:val="TableNormal"/>
    <w:next w:val="MediumGrid3-Accent6"/>
    <w:uiPriority w:val="69"/>
    <w:rsid w:val="00BD7911"/>
    <w:rPr>
      <w:rFonts w:ascii="Times New Roman" w:hAnsi="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6">
    <w:name w:val="Light List - Accent 116"/>
    <w:basedOn w:val="TableNormal"/>
    <w:uiPriority w:val="61"/>
    <w:rsid w:val="00BD7911"/>
    <w:rPr>
      <w:rFonts w:ascii="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6">
    <w:name w:val="Light Grid - Accent 116"/>
    <w:basedOn w:val="TableNormal"/>
    <w:uiPriority w:val="62"/>
    <w:rsid w:val="00BD7911"/>
    <w:rPr>
      <w:rFonts w:ascii="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6">
    <w:name w:val="Light Shading - Accent 116"/>
    <w:basedOn w:val="TableNormal"/>
    <w:uiPriority w:val="60"/>
    <w:rsid w:val="00BD7911"/>
    <w:rPr>
      <w:rFonts w:ascii="Times New Roman" w:hAnsi="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6">
    <w:name w:val="Light Grid16"/>
    <w:basedOn w:val="TableNormal"/>
    <w:uiPriority w:val="62"/>
    <w:rsid w:val="00BD7911"/>
    <w:rPr>
      <w:rFonts w:ascii="Times New Roman" w:hAnsi="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6">
    <w:name w:val="Light Shading16"/>
    <w:basedOn w:val="TableNormal"/>
    <w:uiPriority w:val="60"/>
    <w:rsid w:val="00BD7911"/>
    <w:rPr>
      <w:rFonts w:ascii="Times New Roman" w:hAnsi="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6">
    <w:name w:val="Light List - Accent 126"/>
    <w:basedOn w:val="TableNormal"/>
    <w:uiPriority w:val="61"/>
    <w:rsid w:val="00BD7911"/>
    <w:rPr>
      <w:rFonts w:ascii="Times New Roman" w:hAnsi="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4">
    <w:name w:val="Table Grid14"/>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4">
    <w:name w:val="Table Colorful 314"/>
    <w:basedOn w:val="TableNormal"/>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4">
    <w:name w:val="Table Colorful 214"/>
    <w:basedOn w:val="TableNormal"/>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4">
    <w:name w:val="Table 3D effects 314"/>
    <w:basedOn w:val="TableNormal"/>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4">
    <w:name w:val="Table Contemporary14"/>
    <w:basedOn w:val="TableNormal"/>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4">
    <w:name w:val="Table Columns 314"/>
    <w:basedOn w:val="TableNormal"/>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4">
    <w:name w:val="Table Classic 314"/>
    <w:basedOn w:val="TableNormal"/>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4">
    <w:name w:val="Table Classic 214"/>
    <w:basedOn w:val="TableNormal"/>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4">
    <w:name w:val="Table Columns 514"/>
    <w:basedOn w:val="TableNormal"/>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4">
    <w:name w:val="Table List 614"/>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4">
    <w:name w:val="Medium Grid 1 - Accent 414"/>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4">
    <w:name w:val="Table Colorful 114"/>
    <w:basedOn w:val="TableNormal"/>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4">
    <w:name w:val="Light Grid - Accent 214"/>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4">
    <w:name w:val="Light List - Accent 111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4">
    <w:name w:val="Light Grid - Accent 514"/>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4">
    <w:name w:val="Light List - Accent 314"/>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4">
    <w:name w:val="Medium Grid 3 - Accent 11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4">
    <w:name w:val="Light Grid - Accent 1114"/>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4">
    <w:name w:val="Light List - Accent 414"/>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4">
    <w:name w:val="Light List - Accent 214"/>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4">
    <w:name w:val="Light Grid - Accent 314"/>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4">
    <w:name w:val="Light List - Accent 514"/>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4">
    <w:name w:val="Light Grid - Accent 414"/>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4">
    <w:name w:val="Light Shading - Accent 314"/>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4">
    <w:name w:val="Table List 814"/>
    <w:basedOn w:val="TableNormal"/>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4">
    <w:name w:val="Light Shading - Accent 1114"/>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4">
    <w:name w:val="Table Web 314"/>
    <w:basedOn w:val="TableNormal"/>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4">
    <w:name w:val="Table Grid 414"/>
    <w:basedOn w:val="TableNormal"/>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4">
    <w:name w:val="Table Web 114"/>
    <w:basedOn w:val="TableNormal"/>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4">
    <w:name w:val="Light Grid114"/>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4">
    <w:name w:val="Table Professional14"/>
    <w:basedOn w:val="TableNormal"/>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4">
    <w:name w:val="Light Shading114"/>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4">
    <w:name w:val="Table Web 214"/>
    <w:basedOn w:val="TableNormal"/>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4">
    <w:name w:val="Medium List 2 - Accent 514"/>
    <w:basedOn w:val="TableNormal"/>
    <w:uiPriority w:val="66"/>
    <w:rsid w:val="00BD7911"/>
    <w:rPr>
      <w:rFonts w:ascii="Cambria" w:hAnsi="Cambria" w:cs="Calibri"/>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4">
    <w:name w:val="Light List - Accent 121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4">
    <w:name w:val="Medium Grid 3 - Accent 61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lassic224">
    <w:name w:val="Table Classic 224"/>
    <w:basedOn w:val="TableNormal"/>
    <w:semiHidden/>
    <w:rsid w:val="00BD7911"/>
    <w:rPr>
      <w:rFonts w:ascii="Times New Roman" w:hAnsi="Times New Roman"/>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4">
    <w:name w:val="Table Classic 324"/>
    <w:basedOn w:val="TableNormal"/>
    <w:semiHidden/>
    <w:rsid w:val="00BD7911"/>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4">
    <w:name w:val="Table Colorful 124"/>
    <w:basedOn w:val="TableNormal"/>
    <w:semiHidden/>
    <w:rsid w:val="00BD7911"/>
    <w:rPr>
      <w:rFonts w:ascii="Times New Roman" w:hAnsi="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4">
    <w:name w:val="Table Colorful 224"/>
    <w:basedOn w:val="TableNormal"/>
    <w:semiHidden/>
    <w:rsid w:val="00BD7911"/>
    <w:rPr>
      <w:rFonts w:ascii="Times New Roman" w:hAnsi="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4">
    <w:name w:val="Table Colorful 324"/>
    <w:basedOn w:val="TableNormal"/>
    <w:semiHidden/>
    <w:rsid w:val="00BD7911"/>
    <w:rPr>
      <w:rFonts w:ascii="Times New Roman" w:hAnsi="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4">
    <w:name w:val="Table Columns 324"/>
    <w:basedOn w:val="TableNormal"/>
    <w:semiHidden/>
    <w:rsid w:val="00BD7911"/>
    <w:rPr>
      <w:rFonts w:ascii="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4">
    <w:name w:val="Table Columns 524"/>
    <w:basedOn w:val="TableNormal"/>
    <w:semiHidden/>
    <w:rsid w:val="00BD7911"/>
    <w:rPr>
      <w:rFonts w:ascii="Times New Roman" w:hAnsi="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4">
    <w:name w:val="Table Grid 424"/>
    <w:basedOn w:val="TableNormal"/>
    <w:semiHidden/>
    <w:rsid w:val="00BD7911"/>
    <w:rPr>
      <w:rFonts w:ascii="Times New Roman" w:hAnsi="Times New Roman"/>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4">
    <w:name w:val="Table Grid 824"/>
    <w:basedOn w:val="TableNormal"/>
    <w:semiHidden/>
    <w:rsid w:val="00BD7911"/>
    <w:rPr>
      <w:rFonts w:ascii="Times New Roman" w:hAnsi="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4">
    <w:name w:val="Table List 624"/>
    <w:basedOn w:val="TableNormal"/>
    <w:semiHidden/>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4">
    <w:name w:val="Table List 824"/>
    <w:basedOn w:val="TableNormal"/>
    <w:semiHidden/>
    <w:rsid w:val="00BD7911"/>
    <w:rPr>
      <w:rFonts w:ascii="Times New Roman"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4">
    <w:name w:val="Table 3D effects 324"/>
    <w:basedOn w:val="TableNormal"/>
    <w:semiHidden/>
    <w:rsid w:val="00BD7911"/>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4">
    <w:name w:val="Table Contemporary24"/>
    <w:basedOn w:val="TableNormal"/>
    <w:semiHidden/>
    <w:rsid w:val="00BD7911"/>
    <w:rPr>
      <w:rFonts w:ascii="Times New Roman" w:hAnsi="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4">
    <w:name w:val="Table Professional24"/>
    <w:basedOn w:val="TableNormal"/>
    <w:semiHidden/>
    <w:rsid w:val="00BD7911"/>
    <w:rPr>
      <w:rFonts w:ascii="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4">
    <w:name w:val="Table Web 124"/>
    <w:basedOn w:val="TableNormal"/>
    <w:semiHidden/>
    <w:rsid w:val="00BD7911"/>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semiHidden/>
    <w:rsid w:val="00BD7911"/>
    <w:rPr>
      <w:rFonts w:ascii="Times New Roman" w:hAnsi="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4">
    <w:name w:val="Table Web 324"/>
    <w:basedOn w:val="TableNormal"/>
    <w:semiHidden/>
    <w:rsid w:val="00BD7911"/>
    <w:rPr>
      <w:rFonts w:ascii="Times New Roman" w:hAnsi="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4">
    <w:name w:val="Table Grid24"/>
    <w:basedOn w:val="TableNormal"/>
    <w:uiPriority w:val="59"/>
    <w:rsid w:val="00BD791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4">
    <w:name w:val="Medium Grid 3 - Accent 12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4">
    <w:name w:val="Light List - Accent 224"/>
    <w:basedOn w:val="TableNormal"/>
    <w:uiPriority w:val="61"/>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4">
    <w:name w:val="Light Grid - Accent 224"/>
    <w:basedOn w:val="TableNormal"/>
    <w:uiPriority w:val="62"/>
    <w:rsid w:val="00BD7911"/>
    <w:rPr>
      <w:rFonts w:ascii="Times New Roman" w:hAnsi="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4">
    <w:name w:val="Light Shading - Accent 324"/>
    <w:basedOn w:val="TableNormal"/>
    <w:uiPriority w:val="60"/>
    <w:rsid w:val="00BD7911"/>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4">
    <w:name w:val="Light List - Accent 324"/>
    <w:basedOn w:val="TableNormal"/>
    <w:uiPriority w:val="61"/>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4">
    <w:name w:val="Light Grid - Accent 324"/>
    <w:basedOn w:val="TableNormal"/>
    <w:uiPriority w:val="62"/>
    <w:rsid w:val="00BD7911"/>
    <w:rPr>
      <w:rFonts w:ascii="Times New Roman" w:hAnsi="Times New Roman"/>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4">
    <w:name w:val="Light List - Accent 424"/>
    <w:basedOn w:val="TableNormal"/>
    <w:uiPriority w:val="61"/>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4">
    <w:name w:val="Light Grid - Accent 424"/>
    <w:basedOn w:val="TableNormal"/>
    <w:uiPriority w:val="62"/>
    <w:rsid w:val="00BD7911"/>
    <w:rPr>
      <w:rFonts w:ascii="Times New Roman" w:hAnsi="Times New Roman"/>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4">
    <w:name w:val="Medium Grid 1 - Accent 424"/>
    <w:basedOn w:val="TableNormal"/>
    <w:uiPriority w:val="67"/>
    <w:rsid w:val="00BD7911"/>
    <w:rPr>
      <w:rFonts w:ascii="Times New Roman" w:hAnsi="Times New Roman"/>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4">
    <w:name w:val="Light List - Accent 524"/>
    <w:basedOn w:val="TableNormal"/>
    <w:uiPriority w:val="61"/>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4">
    <w:name w:val="Light Grid - Accent 524"/>
    <w:basedOn w:val="TableNormal"/>
    <w:uiPriority w:val="62"/>
    <w:rsid w:val="00BD7911"/>
    <w:rPr>
      <w:rFonts w:ascii="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4">
    <w:name w:val="Medium List 2 - Accent 524"/>
    <w:basedOn w:val="TableNormal"/>
    <w:uiPriority w:val="66"/>
    <w:rsid w:val="00BD7911"/>
    <w:rPr>
      <w:rFonts w:ascii="Cambria" w:hAnsi="Cambria" w:cs="Calibri"/>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4">
    <w:name w:val="Medium Grid 3 - Accent 624"/>
    <w:basedOn w:val="TableNormal"/>
    <w:uiPriority w:val="69"/>
    <w:rsid w:val="00BD7911"/>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4">
    <w:name w:val="Light List - Accent 112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4">
    <w:name w:val="Light Grid - Accent 1124"/>
    <w:basedOn w:val="TableNormal"/>
    <w:uiPriority w:val="62"/>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4">
    <w:name w:val="Light Shading - Accent 1124"/>
    <w:basedOn w:val="TableNormal"/>
    <w:uiPriority w:val="60"/>
    <w:rsid w:val="00BD7911"/>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4">
    <w:name w:val="Light Grid124"/>
    <w:basedOn w:val="TableNormal"/>
    <w:uiPriority w:val="62"/>
    <w:rsid w:val="00BD7911"/>
    <w:rPr>
      <w:rFonts w:ascii="Times New Roman" w:hAnsi="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4">
    <w:name w:val="Light Shading124"/>
    <w:basedOn w:val="TableNormal"/>
    <w:uiPriority w:val="60"/>
    <w:rsid w:val="00BD7911"/>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4">
    <w:name w:val="Light List - Accent 1224"/>
    <w:basedOn w:val="TableNormal"/>
    <w:uiPriority w:val="61"/>
    <w:rsid w:val="00BD7911"/>
    <w:rPr>
      <w:rFonts w:ascii="Times New Roman" w:hAnsi="Times New Roman"/>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BD791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7911"/>
    <w:pPr>
      <w:spacing w:beforeAutospacing="1" w:after="100" w:afterAutospacing="1" w:line="240" w:lineRule="auto"/>
    </w:pPr>
    <w:rPr>
      <w:rFonts w:ascii="Arial" w:hAnsi="Arial" w:cs="Arial"/>
      <w:color w:val="FF0000"/>
      <w:sz w:val="32"/>
      <w:szCs w:val="32"/>
      <w:lang w:val="en-US"/>
    </w:rPr>
  </w:style>
  <w:style w:type="paragraph" w:customStyle="1" w:styleId="font6">
    <w:name w:val="font6"/>
    <w:basedOn w:val="Normal"/>
    <w:rsid w:val="00BD7911"/>
    <w:pPr>
      <w:spacing w:beforeAutospacing="1" w:after="100" w:afterAutospacing="1" w:line="240" w:lineRule="auto"/>
    </w:pPr>
    <w:rPr>
      <w:rFonts w:ascii="Arial Narrow" w:hAnsi="Arial Narrow"/>
      <w:sz w:val="22"/>
      <w:szCs w:val="22"/>
      <w:lang w:val="en-US"/>
    </w:rPr>
  </w:style>
  <w:style w:type="paragraph" w:customStyle="1" w:styleId="font7">
    <w:name w:val="font7"/>
    <w:basedOn w:val="Normal"/>
    <w:rsid w:val="00BD7911"/>
    <w:pPr>
      <w:spacing w:beforeAutospacing="1" w:after="100" w:afterAutospacing="1" w:line="240" w:lineRule="auto"/>
    </w:pPr>
    <w:rPr>
      <w:rFonts w:ascii="Arial Narrow" w:hAnsi="Arial Narrow"/>
      <w:color w:val="000000"/>
      <w:sz w:val="22"/>
      <w:szCs w:val="22"/>
      <w:lang w:val="en-US"/>
    </w:rPr>
  </w:style>
  <w:style w:type="paragraph" w:customStyle="1" w:styleId="font8">
    <w:name w:val="font8"/>
    <w:basedOn w:val="Normal"/>
    <w:rsid w:val="00BD7911"/>
    <w:pPr>
      <w:spacing w:beforeAutospacing="1" w:after="100" w:afterAutospacing="1" w:line="240" w:lineRule="auto"/>
    </w:pPr>
    <w:rPr>
      <w:rFonts w:ascii="Arial Narrow" w:hAnsi="Arial Narrow"/>
      <w:color w:val="FF0000"/>
      <w:sz w:val="22"/>
      <w:szCs w:val="22"/>
      <w:lang w:val="en-US"/>
    </w:rPr>
  </w:style>
  <w:style w:type="paragraph" w:customStyle="1" w:styleId="xl66">
    <w:name w:val="xl66"/>
    <w:basedOn w:val="Normal"/>
    <w:rsid w:val="00BD7911"/>
    <w:pPr>
      <w:spacing w:beforeAutospacing="1" w:after="100" w:afterAutospacing="1" w:line="240" w:lineRule="auto"/>
    </w:pPr>
    <w:rPr>
      <w:rFonts w:ascii="Times New Roman" w:hAnsi="Times New Roman"/>
      <w:b/>
      <w:bCs/>
      <w:sz w:val="24"/>
      <w:szCs w:val="24"/>
      <w:lang w:val="en-US"/>
    </w:rPr>
  </w:style>
  <w:style w:type="paragraph" w:customStyle="1" w:styleId="xl67">
    <w:name w:val="xl67"/>
    <w:basedOn w:val="Normal"/>
    <w:rsid w:val="00BD7911"/>
    <w:pPr>
      <w:spacing w:beforeAutospacing="1" w:after="100" w:afterAutospacing="1" w:line="240" w:lineRule="auto"/>
      <w:textAlignment w:val="top"/>
    </w:pPr>
    <w:rPr>
      <w:rFonts w:ascii="Times New Roman" w:hAnsi="Times New Roman"/>
      <w:b/>
      <w:bCs/>
      <w:sz w:val="24"/>
      <w:szCs w:val="24"/>
      <w:lang w:val="en-US"/>
    </w:rPr>
  </w:style>
  <w:style w:type="paragraph" w:customStyle="1" w:styleId="xl68">
    <w:name w:val="xl68"/>
    <w:basedOn w:val="Normal"/>
    <w:rsid w:val="00BD7911"/>
    <w:pPr>
      <w:spacing w:beforeAutospacing="1" w:after="100" w:afterAutospacing="1" w:line="240" w:lineRule="auto"/>
      <w:jc w:val="center"/>
      <w:textAlignment w:val="top"/>
    </w:pPr>
    <w:rPr>
      <w:rFonts w:ascii="Times New Roman" w:hAnsi="Times New Roman"/>
      <w:b/>
      <w:bCs/>
      <w:sz w:val="24"/>
      <w:szCs w:val="24"/>
      <w:lang w:val="en-US"/>
    </w:rPr>
  </w:style>
  <w:style w:type="paragraph" w:customStyle="1" w:styleId="xl69">
    <w:name w:val="xl69"/>
    <w:basedOn w:val="Normal"/>
    <w:rsid w:val="00BD7911"/>
    <w:pPr>
      <w:spacing w:beforeAutospacing="1" w:after="100" w:afterAutospacing="1" w:line="240" w:lineRule="auto"/>
      <w:jc w:val="center"/>
      <w:textAlignment w:val="top"/>
    </w:pPr>
    <w:rPr>
      <w:rFonts w:ascii="Times New Roman" w:hAnsi="Times New Roman"/>
      <w:b/>
      <w:bCs/>
      <w:color w:val="FFFFFF"/>
      <w:sz w:val="24"/>
      <w:szCs w:val="24"/>
      <w:lang w:val="en-US"/>
    </w:rPr>
  </w:style>
  <w:style w:type="paragraph" w:customStyle="1" w:styleId="xl70">
    <w:name w:val="xl70"/>
    <w:basedOn w:val="Normal"/>
    <w:rsid w:val="00BD7911"/>
    <w:pPr>
      <w:spacing w:beforeAutospacing="1" w:after="100" w:afterAutospacing="1" w:line="240" w:lineRule="auto"/>
      <w:jc w:val="center"/>
    </w:pPr>
    <w:rPr>
      <w:rFonts w:ascii="Times New Roman" w:hAnsi="Times New Roman"/>
      <w:b/>
      <w:bCs/>
      <w:sz w:val="24"/>
      <w:szCs w:val="24"/>
      <w:lang w:val="en-US"/>
    </w:rPr>
  </w:style>
  <w:style w:type="paragraph" w:customStyle="1" w:styleId="xl71">
    <w:name w:val="xl71"/>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72">
    <w:name w:val="xl7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Narrow" w:hAnsi="Arial Narrow"/>
      <w:sz w:val="24"/>
      <w:szCs w:val="24"/>
      <w:lang w:val="en-US"/>
    </w:rPr>
  </w:style>
  <w:style w:type="paragraph" w:customStyle="1" w:styleId="xl73">
    <w:name w:val="xl7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4">
    <w:name w:val="xl7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75">
    <w:name w:val="xl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76">
    <w:name w:val="xl7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7">
    <w:name w:val="xl77"/>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8">
    <w:name w:val="xl7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9">
    <w:name w:val="xl79"/>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80">
    <w:name w:val="xl80"/>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1">
    <w:name w:val="xl8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2">
    <w:name w:val="xl8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3">
    <w:name w:val="xl8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4">
    <w:name w:val="xl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5">
    <w:name w:val="xl85"/>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6">
    <w:name w:val="xl8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7">
    <w:name w:val="xl8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8">
    <w:name w:val="xl8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9">
    <w:name w:val="xl89"/>
    <w:basedOn w:val="Normal"/>
    <w:rsid w:val="00BD7911"/>
    <w:pPr>
      <w:pBdr>
        <w:top w:val="single" w:sz="4" w:space="0" w:color="auto"/>
        <w:left w:val="single" w:sz="4" w:space="0" w:color="auto"/>
        <w:bottom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0">
    <w:name w:val="xl9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91">
    <w:name w:val="xl91"/>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92">
    <w:name w:val="xl92"/>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3">
    <w:name w:val="xl9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8000"/>
      <w:sz w:val="24"/>
      <w:szCs w:val="24"/>
      <w:lang w:val="en-US"/>
    </w:rPr>
  </w:style>
  <w:style w:type="paragraph" w:customStyle="1" w:styleId="xl94">
    <w:name w:val="xl9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5">
    <w:name w:val="xl9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6">
    <w:name w:val="xl9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7">
    <w:name w:val="xl9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0000"/>
      <w:sz w:val="24"/>
      <w:szCs w:val="24"/>
      <w:lang w:val="en-US"/>
    </w:rPr>
  </w:style>
  <w:style w:type="paragraph" w:customStyle="1" w:styleId="xl98">
    <w:name w:val="xl9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9">
    <w:name w:val="xl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0">
    <w:name w:val="xl100"/>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01">
    <w:name w:val="xl10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02">
    <w:name w:val="xl10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3">
    <w:name w:val="xl103"/>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4">
    <w:name w:val="xl10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05">
    <w:name w:val="xl10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6">
    <w:name w:val="xl10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7">
    <w:name w:val="xl107"/>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08">
    <w:name w:val="xl10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9">
    <w:name w:val="xl109"/>
    <w:basedOn w:val="Normal"/>
    <w:rsid w:val="00BD7911"/>
    <w:pPr>
      <w:pBdr>
        <w:top w:val="single" w:sz="4" w:space="0" w:color="auto"/>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0">
    <w:name w:val="xl11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0000"/>
      <w:sz w:val="24"/>
      <w:szCs w:val="24"/>
      <w:lang w:val="en-US"/>
    </w:rPr>
  </w:style>
  <w:style w:type="paragraph" w:customStyle="1" w:styleId="xl111">
    <w:name w:val="xl11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color w:val="000000"/>
      <w:sz w:val="24"/>
      <w:szCs w:val="24"/>
      <w:lang w:val="en-US"/>
    </w:rPr>
  </w:style>
  <w:style w:type="paragraph" w:customStyle="1" w:styleId="xl112">
    <w:name w:val="xl112"/>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3">
    <w:name w:val="xl11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4">
    <w:name w:val="xl11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15">
    <w:name w:val="xl11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16">
    <w:name w:val="xl116"/>
    <w:basedOn w:val="Normal"/>
    <w:rsid w:val="00BD7911"/>
    <w:pPr>
      <w:pBdr>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117">
    <w:name w:val="xl117"/>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8">
    <w:name w:val="xl11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9">
    <w:name w:val="xl11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0">
    <w:name w:val="xl12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21">
    <w:name w:val="xl121"/>
    <w:basedOn w:val="Normal"/>
    <w:rsid w:val="00BD7911"/>
    <w:pPr>
      <w:spacing w:beforeAutospacing="1" w:after="100" w:afterAutospacing="1" w:line="240" w:lineRule="auto"/>
      <w:textAlignment w:val="center"/>
    </w:pPr>
    <w:rPr>
      <w:rFonts w:ascii="Arial Narrow" w:hAnsi="Arial Narrow"/>
      <w:sz w:val="24"/>
      <w:szCs w:val="24"/>
      <w:lang w:val="en-US"/>
    </w:rPr>
  </w:style>
  <w:style w:type="paragraph" w:customStyle="1" w:styleId="xl122">
    <w:name w:val="xl12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23">
    <w:name w:val="xl12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4">
    <w:name w:val="xl124"/>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5">
    <w:name w:val="xl125"/>
    <w:basedOn w:val="Normal"/>
    <w:rsid w:val="00BD7911"/>
    <w:pPr>
      <w:spacing w:beforeAutospacing="1" w:after="100" w:afterAutospacing="1" w:line="240" w:lineRule="auto"/>
      <w:textAlignment w:val="center"/>
    </w:pPr>
    <w:rPr>
      <w:rFonts w:ascii="Times New Roman" w:hAnsi="Times New Roman"/>
      <w:b/>
      <w:bCs/>
      <w:lang w:val="en-US"/>
    </w:rPr>
  </w:style>
  <w:style w:type="paragraph" w:customStyle="1" w:styleId="xl126">
    <w:name w:val="xl126"/>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7">
    <w:name w:val="xl127"/>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8">
    <w:name w:val="xl128"/>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9">
    <w:name w:val="xl12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0">
    <w:name w:val="xl13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1">
    <w:name w:val="xl131"/>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2">
    <w:name w:val="xl13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3">
    <w:name w:val="xl13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4">
    <w:name w:val="xl13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5">
    <w:name w:val="xl135"/>
    <w:basedOn w:val="Normal"/>
    <w:rsid w:val="00BD7911"/>
    <w:pP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36">
    <w:name w:val="xl136"/>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7">
    <w:name w:val="xl137"/>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8">
    <w:name w:val="xl138"/>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9">
    <w:name w:val="xl139"/>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0">
    <w:name w:val="xl140"/>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1">
    <w:name w:val="xl14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2">
    <w:name w:val="xl142"/>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3">
    <w:name w:val="xl14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4">
    <w:name w:val="xl144"/>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5">
    <w:name w:val="xl14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6">
    <w:name w:val="xl14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7">
    <w:name w:val="xl147"/>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8">
    <w:name w:val="xl148"/>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9">
    <w:name w:val="xl14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0">
    <w:name w:val="xl15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1">
    <w:name w:val="xl151"/>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52">
    <w:name w:val="xl152"/>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3">
    <w:name w:val="xl153"/>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4">
    <w:name w:val="xl154"/>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5">
    <w:name w:val="xl15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6">
    <w:name w:val="xl15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7">
    <w:name w:val="xl157"/>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8">
    <w:name w:val="xl15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9">
    <w:name w:val="xl159"/>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0">
    <w:name w:val="xl160"/>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1">
    <w:name w:val="xl161"/>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62">
    <w:name w:val="xl162"/>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3">
    <w:name w:val="xl163"/>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4">
    <w:name w:val="xl164"/>
    <w:basedOn w:val="Normal"/>
    <w:rsid w:val="00BD7911"/>
    <w:pPr>
      <w:pBdr>
        <w:top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5">
    <w:name w:val="xl165"/>
    <w:basedOn w:val="Normal"/>
    <w:rsid w:val="00BD7911"/>
    <w:pPr>
      <w:pBdr>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6">
    <w:name w:val="xl166"/>
    <w:basedOn w:val="Normal"/>
    <w:rsid w:val="00BD7911"/>
    <w:pPr>
      <w:pBdr>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65">
    <w:name w:val="xl65"/>
    <w:basedOn w:val="Normal"/>
    <w:rsid w:val="00BD7911"/>
    <w:pPr>
      <w:spacing w:beforeAutospacing="1" w:after="100" w:afterAutospacing="1" w:line="240" w:lineRule="auto"/>
      <w:textAlignment w:val="top"/>
    </w:pPr>
    <w:rPr>
      <w:rFonts w:ascii="Arial" w:hAnsi="Arial" w:cs="Arial"/>
      <w:sz w:val="24"/>
      <w:szCs w:val="24"/>
      <w:lang w:val="en-US"/>
    </w:rPr>
  </w:style>
  <w:style w:type="paragraph" w:customStyle="1" w:styleId="xl167">
    <w:name w:val="xl167"/>
    <w:basedOn w:val="Normal"/>
    <w:rsid w:val="00BD7911"/>
    <w:pPr>
      <w:spacing w:beforeAutospacing="1" w:after="100" w:afterAutospacing="1" w:line="240" w:lineRule="auto"/>
    </w:pPr>
    <w:rPr>
      <w:rFonts w:ascii="Arial" w:hAnsi="Arial" w:cs="Arial"/>
      <w:sz w:val="24"/>
      <w:szCs w:val="24"/>
      <w:lang w:val="en-US"/>
    </w:rPr>
  </w:style>
  <w:style w:type="paragraph" w:customStyle="1" w:styleId="xl168">
    <w:name w:val="xl168"/>
    <w:basedOn w:val="Normal"/>
    <w:rsid w:val="00BD7911"/>
    <w:pPr>
      <w:pBdr>
        <w:right w:val="single" w:sz="4" w:space="0" w:color="auto"/>
      </w:pBdr>
      <w:spacing w:beforeAutospacing="1" w:after="100" w:afterAutospacing="1" w:line="240" w:lineRule="auto"/>
    </w:pPr>
    <w:rPr>
      <w:rFonts w:ascii="Arial" w:hAnsi="Arial" w:cs="Arial"/>
      <w:sz w:val="24"/>
      <w:szCs w:val="24"/>
      <w:lang w:val="en-US"/>
    </w:rPr>
  </w:style>
  <w:style w:type="paragraph" w:customStyle="1" w:styleId="xl169">
    <w:name w:val="xl16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0">
    <w:name w:val="xl17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1">
    <w:name w:val="xl17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2">
    <w:name w:val="xl172"/>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3">
    <w:name w:val="xl17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4">
    <w:name w:val="xl17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5">
    <w:name w:val="xl1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6">
    <w:name w:val="xl17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77">
    <w:name w:val="xl17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B050"/>
      <w:sz w:val="24"/>
      <w:szCs w:val="24"/>
      <w:lang w:val="en-US"/>
    </w:rPr>
  </w:style>
  <w:style w:type="paragraph" w:customStyle="1" w:styleId="xl178">
    <w:name w:val="xl178"/>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79">
    <w:name w:val="xl17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80">
    <w:name w:val="xl18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FF0000"/>
      <w:sz w:val="24"/>
      <w:szCs w:val="24"/>
      <w:lang w:val="en-US"/>
    </w:rPr>
  </w:style>
  <w:style w:type="paragraph" w:customStyle="1" w:styleId="xl181">
    <w:name w:val="xl18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pPr>
    <w:rPr>
      <w:rFonts w:ascii="Arial" w:hAnsi="Arial" w:cs="Arial"/>
      <w:sz w:val="24"/>
      <w:szCs w:val="24"/>
      <w:lang w:val="en-US"/>
    </w:rPr>
  </w:style>
  <w:style w:type="paragraph" w:customStyle="1" w:styleId="xl182">
    <w:name w:val="xl182"/>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color w:val="000000"/>
      <w:sz w:val="24"/>
      <w:szCs w:val="24"/>
      <w:lang w:val="en-US"/>
    </w:rPr>
  </w:style>
  <w:style w:type="paragraph" w:customStyle="1" w:styleId="xl183">
    <w:name w:val="xl18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4">
    <w:name w:val="xl1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5">
    <w:name w:val="xl185"/>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pPr>
    <w:rPr>
      <w:rFonts w:ascii="Arial" w:hAnsi="Arial" w:cs="Arial"/>
      <w:sz w:val="24"/>
      <w:szCs w:val="24"/>
      <w:lang w:val="en-US"/>
    </w:rPr>
  </w:style>
  <w:style w:type="paragraph" w:customStyle="1" w:styleId="xl186">
    <w:name w:val="xl186"/>
    <w:basedOn w:val="Normal"/>
    <w:rsid w:val="00BD7911"/>
    <w:pPr>
      <w:shd w:val="clear" w:color="000000" w:fill="FFFFFF"/>
      <w:spacing w:beforeAutospacing="1" w:after="100" w:afterAutospacing="1" w:line="240" w:lineRule="auto"/>
    </w:pPr>
    <w:rPr>
      <w:rFonts w:ascii="Arial" w:hAnsi="Arial" w:cs="Arial"/>
      <w:sz w:val="24"/>
      <w:szCs w:val="24"/>
      <w:lang w:val="en-US"/>
    </w:rPr>
  </w:style>
  <w:style w:type="paragraph" w:customStyle="1" w:styleId="xl187">
    <w:name w:val="xl187"/>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188">
    <w:name w:val="xl18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89">
    <w:name w:val="xl189"/>
    <w:basedOn w:val="Normal"/>
    <w:rsid w:val="00BD7911"/>
    <w:pP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0">
    <w:name w:val="xl190"/>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1">
    <w:name w:val="xl191"/>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2">
    <w:name w:val="xl192"/>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3">
    <w:name w:val="xl193"/>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4">
    <w:name w:val="xl194"/>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5">
    <w:name w:val="xl195"/>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6">
    <w:name w:val="xl19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7">
    <w:name w:val="xl197"/>
    <w:basedOn w:val="Normal"/>
    <w:rsid w:val="00BD7911"/>
    <w:pPr>
      <w:pBdr>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8">
    <w:name w:val="xl19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9">
    <w:name w:val="xl1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0">
    <w:name w:val="xl20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1">
    <w:name w:val="xl201"/>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2">
    <w:name w:val="xl202"/>
    <w:basedOn w:val="Normal"/>
    <w:rsid w:val="00BD7911"/>
    <w:pPr>
      <w:pBdr>
        <w:top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3">
    <w:name w:val="xl203"/>
    <w:basedOn w:val="Normal"/>
    <w:rsid w:val="00BD7911"/>
    <w:pPr>
      <w:pBdr>
        <w:top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4">
    <w:name w:val="xl204"/>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5">
    <w:name w:val="xl205"/>
    <w:basedOn w:val="Normal"/>
    <w:rsid w:val="00BD7911"/>
    <w:pPr>
      <w:pBdr>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6">
    <w:name w:val="xl206"/>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7">
    <w:name w:val="xl207"/>
    <w:basedOn w:val="Normal"/>
    <w:rsid w:val="00BD7911"/>
    <w:pPr>
      <w:pBdr>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8">
    <w:name w:val="xl208"/>
    <w:basedOn w:val="Normal"/>
    <w:rsid w:val="00BD7911"/>
    <w:pPr>
      <w:pBdr>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9">
    <w:name w:val="xl209"/>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sz w:val="24"/>
      <w:szCs w:val="24"/>
      <w:lang w:val="en-US"/>
    </w:rPr>
  </w:style>
  <w:style w:type="paragraph" w:customStyle="1" w:styleId="xl210">
    <w:name w:val="xl210"/>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1">
    <w:name w:val="xl21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2">
    <w:name w:val="xl212"/>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3">
    <w:name w:val="xl213"/>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4">
    <w:name w:val="xl21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numbering" w:customStyle="1" w:styleId="NoList5">
    <w:name w:val="No List5"/>
    <w:next w:val="NoList"/>
    <w:uiPriority w:val="99"/>
    <w:semiHidden/>
    <w:unhideWhenUsed/>
    <w:rsid w:val="00BD7911"/>
  </w:style>
  <w:style w:type="table" w:customStyle="1" w:styleId="TableGrid711">
    <w:name w:val="Table Grid711"/>
    <w:basedOn w:val="TableNormal"/>
    <w:next w:val="TableGrid"/>
    <w:uiPriority w:val="59"/>
    <w:rsid w:val="00BD7911"/>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0">
    <w:name w:val="Table Grid81"/>
    <w:basedOn w:val="TableNormal"/>
    <w:next w:val="TableGrid"/>
    <w:uiPriority w:val="59"/>
    <w:rsid w:val="00BD79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632">
    <w:name w:val="Medium Grid 3 - Accent 632"/>
    <w:basedOn w:val="TableNormal"/>
    <w:next w:val="MediumGrid3-Accent6"/>
    <w:uiPriority w:val="69"/>
    <w:rsid w:val="00871FB5"/>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5">
    <w:name w:val="Medium Grid 3 - Accent 615"/>
    <w:basedOn w:val="TableNormal"/>
    <w:next w:val="MediumGrid3-Accent6"/>
    <w:uiPriority w:val="69"/>
    <w:rsid w:val="00871FB5"/>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311">
    <w:name w:val="Medium Grid 3 - Accent 6311"/>
    <w:basedOn w:val="TableNormal"/>
    <w:next w:val="MediumGrid3-Accent6"/>
    <w:uiPriority w:val="69"/>
    <w:rsid w:val="00871FB5"/>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6">
    <w:name w:val="Medium Grid 3 - Accent 616"/>
    <w:basedOn w:val="TableNormal"/>
    <w:next w:val="MediumGrid3-Accent6"/>
    <w:uiPriority w:val="69"/>
    <w:rsid w:val="00086660"/>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7">
    <w:name w:val="Medium Grid 3 - Accent 617"/>
    <w:basedOn w:val="TableNormal"/>
    <w:next w:val="MediumGrid3-Accent6"/>
    <w:uiPriority w:val="69"/>
    <w:rsid w:val="00086660"/>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8">
    <w:name w:val="Medium Grid 3 - Accent 618"/>
    <w:basedOn w:val="TableNormal"/>
    <w:next w:val="MediumGrid3-Accent6"/>
    <w:uiPriority w:val="69"/>
    <w:rsid w:val="00086660"/>
    <w:rPr>
      <w:rFonts w:eastAsia="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12211">
    <w:name w:val="Medium Grid 3 - Accent 12211"/>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2">
    <w:name w:val="Medium Grid 3 - Accent 12212"/>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3">
    <w:name w:val="Medium Grid 3 - Accent 12213"/>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4">
    <w:name w:val="Medium Grid 3 - Accent 12214"/>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5">
    <w:name w:val="Medium Grid 3 - Accent 12215"/>
    <w:basedOn w:val="TableNormal"/>
    <w:next w:val="MediumGrid3-Accent1"/>
    <w:uiPriority w:val="69"/>
    <w:rsid w:val="0082777F"/>
    <w:rPr>
      <w:rFonts w:ascii="Times New Roman" w:hAnsi="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1">
    <w:name w:val="Style1"/>
    <w:basedOn w:val="Normal"/>
    <w:next w:val="BodyTextFirstIndent"/>
    <w:autoRedefine/>
    <w:qFormat/>
    <w:rsid w:val="003B58C4"/>
    <w:pPr>
      <w:numPr>
        <w:numId w:val="195"/>
      </w:numPr>
      <w:spacing w:before="120" w:after="120"/>
      <w:ind w:left="284" w:hanging="284"/>
      <w:jc w:val="both"/>
    </w:pPr>
    <w:rPr>
      <w:rFonts w:cstheme="minorHAnsi"/>
      <w:sz w:val="24"/>
      <w:szCs w:val="22"/>
      <w:lang w:val="en-GB" w:eastAsia="en-GB"/>
    </w:rPr>
  </w:style>
  <w:style w:type="table" w:customStyle="1" w:styleId="GridTable7Colorful-Accent61">
    <w:name w:val="Grid Table 7 Colorful - Accent 61"/>
    <w:basedOn w:val="TableNormal"/>
    <w:uiPriority w:val="52"/>
    <w:rsid w:val="00172075"/>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paragraph" w:customStyle="1" w:styleId="Style2">
    <w:name w:val="Style2"/>
    <w:basedOn w:val="Caption"/>
    <w:next w:val="Caption"/>
    <w:qFormat/>
    <w:rsid w:val="00737E89"/>
    <w:pPr>
      <w:keepNext/>
    </w:pPr>
    <w:rPr>
      <w:i w:val="0"/>
      <w:color w:val="374C80" w:themeColor="accent1" w:themeShade="BF"/>
      <w:lang w:eastAsia="en-US"/>
    </w:rPr>
  </w:style>
  <w:style w:type="table" w:customStyle="1" w:styleId="GridTable1Light1">
    <w:name w:val="Grid Table 1 Light1"/>
    <w:basedOn w:val="TableNormal"/>
    <w:uiPriority w:val="46"/>
    <w:rsid w:val="00737E89"/>
    <w:pPr>
      <w:spacing w:after="0" w:line="240" w:lineRule="auto"/>
    </w:pPr>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0718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Date">
    <w:name w:val="Date"/>
    <w:basedOn w:val="BodyText"/>
    <w:link w:val="DateChar"/>
    <w:semiHidden/>
    <w:rsid w:val="000F648B"/>
    <w:pPr>
      <w:spacing w:before="480" w:after="160"/>
    </w:pPr>
    <w:rPr>
      <w:rFonts w:ascii="Arial" w:eastAsia="Times New Roman" w:hAnsi="Arial" w:cs="Times New Roman"/>
      <w:b/>
      <w:noProof w:val="0"/>
      <w:szCs w:val="20"/>
      <w:lang w:val="en-GB" w:eastAsia="en-US"/>
    </w:rPr>
  </w:style>
  <w:style w:type="character" w:customStyle="1" w:styleId="DateChar">
    <w:name w:val="Date Char"/>
    <w:basedOn w:val="DefaultParagraphFont"/>
    <w:link w:val="Date"/>
    <w:semiHidden/>
    <w:rsid w:val="000F648B"/>
    <w:rPr>
      <w:rFonts w:ascii="Arial" w:eastAsia="Times New Roman" w:hAnsi="Arial" w:cs="Times New Roman"/>
      <w:b/>
      <w:sz w:val="24"/>
      <w:lang w:val="en-GB" w:eastAsia="en-US"/>
    </w:rPr>
  </w:style>
  <w:style w:type="table" w:customStyle="1" w:styleId="TableGrid15">
    <w:name w:val="Table Grid15"/>
    <w:basedOn w:val="TableNormal"/>
    <w:next w:val="TableGrid"/>
    <w:uiPriority w:val="59"/>
    <w:rsid w:val="00837949"/>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1">
    <w:name w:val="Grid Table 7 Colorful11"/>
    <w:basedOn w:val="TableNormal"/>
    <w:uiPriority w:val="52"/>
    <w:rsid w:val="00257E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9">
    <w:name w:val="Table Grid9"/>
    <w:basedOn w:val="TableNormal"/>
    <w:next w:val="TableGrid"/>
    <w:uiPriority w:val="59"/>
    <w:rsid w:val="006409E0"/>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2435"/>
    <w:rPr>
      <w:sz w:val="16"/>
      <w:szCs w:val="16"/>
    </w:rPr>
  </w:style>
  <w:style w:type="paragraph" w:styleId="CommentText">
    <w:name w:val="annotation text"/>
    <w:basedOn w:val="Normal"/>
    <w:link w:val="CommentTextChar"/>
    <w:uiPriority w:val="99"/>
    <w:semiHidden/>
    <w:unhideWhenUsed/>
    <w:rsid w:val="00A22435"/>
    <w:pPr>
      <w:spacing w:line="240" w:lineRule="auto"/>
    </w:pPr>
  </w:style>
  <w:style w:type="character" w:customStyle="1" w:styleId="CommentTextChar">
    <w:name w:val="Comment Text Char"/>
    <w:basedOn w:val="DefaultParagraphFont"/>
    <w:link w:val="CommentText"/>
    <w:uiPriority w:val="99"/>
    <w:semiHidden/>
    <w:rsid w:val="00A22435"/>
  </w:style>
  <w:style w:type="paragraph" w:styleId="CommentSubject">
    <w:name w:val="annotation subject"/>
    <w:basedOn w:val="CommentText"/>
    <w:next w:val="CommentText"/>
    <w:link w:val="CommentSubjectChar"/>
    <w:uiPriority w:val="99"/>
    <w:semiHidden/>
    <w:unhideWhenUsed/>
    <w:rsid w:val="00A22435"/>
    <w:rPr>
      <w:b/>
      <w:bCs/>
    </w:rPr>
  </w:style>
  <w:style w:type="character" w:customStyle="1" w:styleId="CommentSubjectChar">
    <w:name w:val="Comment Subject Char"/>
    <w:basedOn w:val="CommentTextChar"/>
    <w:link w:val="CommentSubject"/>
    <w:uiPriority w:val="99"/>
    <w:semiHidden/>
    <w:rsid w:val="00A22435"/>
    <w:rPr>
      <w:b/>
      <w:bCs/>
    </w:rPr>
  </w:style>
  <w:style w:type="table" w:customStyle="1" w:styleId="TableGrid10">
    <w:name w:val="Table Grid10"/>
    <w:basedOn w:val="TableNormal"/>
    <w:next w:val="TableGrid"/>
    <w:uiPriority w:val="59"/>
    <w:rsid w:val="00585628"/>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51E86"/>
    <w:pPr>
      <w:spacing w:before="0" w:after="0" w:line="240" w:lineRule="auto"/>
    </w:pPr>
    <w:rPr>
      <w:sz w:val="22"/>
      <w:szCs w:val="22"/>
    </w:rPr>
    <w:tblPr>
      <w:tblCellMar>
        <w:top w:w="0" w:type="dxa"/>
        <w:left w:w="0" w:type="dxa"/>
        <w:bottom w:w="0" w:type="dxa"/>
        <w:right w:w="0" w:type="dxa"/>
      </w:tblCellMar>
    </w:tblPr>
  </w:style>
  <w:style w:type="numbering" w:customStyle="1" w:styleId="NoList6">
    <w:name w:val="No List6"/>
    <w:next w:val="NoList"/>
    <w:uiPriority w:val="99"/>
    <w:semiHidden/>
    <w:unhideWhenUsed/>
    <w:rsid w:val="00373DEE"/>
  </w:style>
  <w:style w:type="paragraph" w:customStyle="1" w:styleId="footnotedescription">
    <w:name w:val="footnote description"/>
    <w:next w:val="Normal"/>
    <w:link w:val="footnotedescriptionChar"/>
    <w:hidden/>
    <w:rsid w:val="00373DEE"/>
    <w:pPr>
      <w:spacing w:before="0" w:after="0" w:line="251" w:lineRule="auto"/>
      <w:ind w:right="191"/>
    </w:pPr>
    <w:rPr>
      <w:rFonts w:ascii="Garamond" w:eastAsia="Garamond" w:hAnsi="Garamond" w:cs="Garamond"/>
      <w:color w:val="000000"/>
      <w:sz w:val="18"/>
      <w:szCs w:val="22"/>
    </w:rPr>
  </w:style>
  <w:style w:type="character" w:customStyle="1" w:styleId="footnotedescriptionChar">
    <w:name w:val="footnote description Char"/>
    <w:link w:val="footnotedescription"/>
    <w:rsid w:val="00373DEE"/>
    <w:rPr>
      <w:rFonts w:ascii="Garamond" w:eastAsia="Garamond" w:hAnsi="Garamond" w:cs="Garamond"/>
      <w:color w:val="000000"/>
      <w:sz w:val="18"/>
      <w:szCs w:val="22"/>
    </w:rPr>
  </w:style>
  <w:style w:type="character" w:customStyle="1" w:styleId="footnotemark">
    <w:name w:val="footnote mark"/>
    <w:hidden/>
    <w:rsid w:val="00373DEE"/>
    <w:rPr>
      <w:rFonts w:ascii="Arial" w:eastAsia="Arial" w:hAnsi="Arial" w:cs="Arial"/>
      <w:color w:val="000000"/>
      <w:sz w:val="25"/>
      <w:vertAlign w:val="superscript"/>
    </w:rPr>
  </w:style>
  <w:style w:type="numbering" w:customStyle="1" w:styleId="NoList7">
    <w:name w:val="No List7"/>
    <w:next w:val="NoList"/>
    <w:uiPriority w:val="99"/>
    <w:semiHidden/>
    <w:unhideWhenUsed/>
    <w:rsid w:val="00D24ABC"/>
  </w:style>
  <w:style w:type="table" w:customStyle="1" w:styleId="TableGrid16">
    <w:name w:val="TableGrid1"/>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20">
    <w:name w:val="TableGrid2"/>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30">
    <w:name w:val="TableGrid3"/>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47">
    <w:name w:val="TableGrid4"/>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160">
    <w:name w:val="Table Grid16"/>
    <w:basedOn w:val="TableNormal"/>
    <w:next w:val="TableGrid"/>
    <w:uiPriority w:val="59"/>
    <w:rsid w:val="00C540FF"/>
    <w:pPr>
      <w:spacing w:before="0"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540FF"/>
    <w:pPr>
      <w:spacing w:before="0"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7654">
      <w:bodyDiv w:val="1"/>
      <w:marLeft w:val="0"/>
      <w:marRight w:val="0"/>
      <w:marTop w:val="0"/>
      <w:marBottom w:val="0"/>
      <w:divBdr>
        <w:top w:val="none" w:sz="0" w:space="0" w:color="auto"/>
        <w:left w:val="none" w:sz="0" w:space="0" w:color="auto"/>
        <w:bottom w:val="none" w:sz="0" w:space="0" w:color="auto"/>
        <w:right w:val="none" w:sz="0" w:space="0" w:color="auto"/>
      </w:divBdr>
    </w:div>
    <w:div w:id="60954483">
      <w:bodyDiv w:val="1"/>
      <w:marLeft w:val="0"/>
      <w:marRight w:val="0"/>
      <w:marTop w:val="0"/>
      <w:marBottom w:val="0"/>
      <w:divBdr>
        <w:top w:val="none" w:sz="0" w:space="0" w:color="auto"/>
        <w:left w:val="none" w:sz="0" w:space="0" w:color="auto"/>
        <w:bottom w:val="none" w:sz="0" w:space="0" w:color="auto"/>
        <w:right w:val="none" w:sz="0" w:space="0" w:color="auto"/>
      </w:divBdr>
    </w:div>
    <w:div w:id="117265397">
      <w:bodyDiv w:val="1"/>
      <w:marLeft w:val="0"/>
      <w:marRight w:val="0"/>
      <w:marTop w:val="0"/>
      <w:marBottom w:val="0"/>
      <w:divBdr>
        <w:top w:val="none" w:sz="0" w:space="0" w:color="auto"/>
        <w:left w:val="none" w:sz="0" w:space="0" w:color="auto"/>
        <w:bottom w:val="none" w:sz="0" w:space="0" w:color="auto"/>
        <w:right w:val="none" w:sz="0" w:space="0" w:color="auto"/>
      </w:divBdr>
    </w:div>
    <w:div w:id="136384179">
      <w:bodyDiv w:val="1"/>
      <w:marLeft w:val="0"/>
      <w:marRight w:val="0"/>
      <w:marTop w:val="0"/>
      <w:marBottom w:val="0"/>
      <w:divBdr>
        <w:top w:val="none" w:sz="0" w:space="0" w:color="auto"/>
        <w:left w:val="none" w:sz="0" w:space="0" w:color="auto"/>
        <w:bottom w:val="none" w:sz="0" w:space="0" w:color="auto"/>
        <w:right w:val="none" w:sz="0" w:space="0" w:color="auto"/>
      </w:divBdr>
    </w:div>
    <w:div w:id="143471971">
      <w:bodyDiv w:val="1"/>
      <w:marLeft w:val="0"/>
      <w:marRight w:val="0"/>
      <w:marTop w:val="0"/>
      <w:marBottom w:val="0"/>
      <w:divBdr>
        <w:top w:val="none" w:sz="0" w:space="0" w:color="auto"/>
        <w:left w:val="none" w:sz="0" w:space="0" w:color="auto"/>
        <w:bottom w:val="none" w:sz="0" w:space="0" w:color="auto"/>
        <w:right w:val="none" w:sz="0" w:space="0" w:color="auto"/>
      </w:divBdr>
    </w:div>
    <w:div w:id="164051964">
      <w:bodyDiv w:val="1"/>
      <w:marLeft w:val="0"/>
      <w:marRight w:val="0"/>
      <w:marTop w:val="0"/>
      <w:marBottom w:val="0"/>
      <w:divBdr>
        <w:top w:val="none" w:sz="0" w:space="0" w:color="auto"/>
        <w:left w:val="none" w:sz="0" w:space="0" w:color="auto"/>
        <w:bottom w:val="none" w:sz="0" w:space="0" w:color="auto"/>
        <w:right w:val="none" w:sz="0" w:space="0" w:color="auto"/>
      </w:divBdr>
    </w:div>
    <w:div w:id="164564569">
      <w:bodyDiv w:val="1"/>
      <w:marLeft w:val="0"/>
      <w:marRight w:val="0"/>
      <w:marTop w:val="0"/>
      <w:marBottom w:val="0"/>
      <w:divBdr>
        <w:top w:val="none" w:sz="0" w:space="0" w:color="auto"/>
        <w:left w:val="none" w:sz="0" w:space="0" w:color="auto"/>
        <w:bottom w:val="none" w:sz="0" w:space="0" w:color="auto"/>
        <w:right w:val="none" w:sz="0" w:space="0" w:color="auto"/>
      </w:divBdr>
    </w:div>
    <w:div w:id="166529065">
      <w:bodyDiv w:val="1"/>
      <w:marLeft w:val="0"/>
      <w:marRight w:val="0"/>
      <w:marTop w:val="0"/>
      <w:marBottom w:val="0"/>
      <w:divBdr>
        <w:top w:val="none" w:sz="0" w:space="0" w:color="auto"/>
        <w:left w:val="none" w:sz="0" w:space="0" w:color="auto"/>
        <w:bottom w:val="none" w:sz="0" w:space="0" w:color="auto"/>
        <w:right w:val="none" w:sz="0" w:space="0" w:color="auto"/>
      </w:divBdr>
    </w:div>
    <w:div w:id="167257932">
      <w:bodyDiv w:val="1"/>
      <w:marLeft w:val="0"/>
      <w:marRight w:val="0"/>
      <w:marTop w:val="0"/>
      <w:marBottom w:val="0"/>
      <w:divBdr>
        <w:top w:val="none" w:sz="0" w:space="0" w:color="auto"/>
        <w:left w:val="none" w:sz="0" w:space="0" w:color="auto"/>
        <w:bottom w:val="none" w:sz="0" w:space="0" w:color="auto"/>
        <w:right w:val="none" w:sz="0" w:space="0" w:color="auto"/>
      </w:divBdr>
    </w:div>
    <w:div w:id="175314939">
      <w:bodyDiv w:val="1"/>
      <w:marLeft w:val="0"/>
      <w:marRight w:val="0"/>
      <w:marTop w:val="0"/>
      <w:marBottom w:val="0"/>
      <w:divBdr>
        <w:top w:val="none" w:sz="0" w:space="0" w:color="auto"/>
        <w:left w:val="none" w:sz="0" w:space="0" w:color="auto"/>
        <w:bottom w:val="none" w:sz="0" w:space="0" w:color="auto"/>
        <w:right w:val="none" w:sz="0" w:space="0" w:color="auto"/>
      </w:divBdr>
    </w:div>
    <w:div w:id="213853495">
      <w:bodyDiv w:val="1"/>
      <w:marLeft w:val="0"/>
      <w:marRight w:val="0"/>
      <w:marTop w:val="0"/>
      <w:marBottom w:val="0"/>
      <w:divBdr>
        <w:top w:val="none" w:sz="0" w:space="0" w:color="auto"/>
        <w:left w:val="none" w:sz="0" w:space="0" w:color="auto"/>
        <w:bottom w:val="none" w:sz="0" w:space="0" w:color="auto"/>
        <w:right w:val="none" w:sz="0" w:space="0" w:color="auto"/>
      </w:divBdr>
    </w:div>
    <w:div w:id="232282621">
      <w:bodyDiv w:val="1"/>
      <w:marLeft w:val="0"/>
      <w:marRight w:val="0"/>
      <w:marTop w:val="0"/>
      <w:marBottom w:val="0"/>
      <w:divBdr>
        <w:top w:val="none" w:sz="0" w:space="0" w:color="auto"/>
        <w:left w:val="none" w:sz="0" w:space="0" w:color="auto"/>
        <w:bottom w:val="none" w:sz="0" w:space="0" w:color="auto"/>
        <w:right w:val="none" w:sz="0" w:space="0" w:color="auto"/>
      </w:divBdr>
    </w:div>
    <w:div w:id="237790671">
      <w:bodyDiv w:val="1"/>
      <w:marLeft w:val="0"/>
      <w:marRight w:val="0"/>
      <w:marTop w:val="0"/>
      <w:marBottom w:val="0"/>
      <w:divBdr>
        <w:top w:val="none" w:sz="0" w:space="0" w:color="auto"/>
        <w:left w:val="none" w:sz="0" w:space="0" w:color="auto"/>
        <w:bottom w:val="none" w:sz="0" w:space="0" w:color="auto"/>
        <w:right w:val="none" w:sz="0" w:space="0" w:color="auto"/>
      </w:divBdr>
    </w:div>
    <w:div w:id="246115173">
      <w:bodyDiv w:val="1"/>
      <w:marLeft w:val="0"/>
      <w:marRight w:val="0"/>
      <w:marTop w:val="0"/>
      <w:marBottom w:val="0"/>
      <w:divBdr>
        <w:top w:val="none" w:sz="0" w:space="0" w:color="auto"/>
        <w:left w:val="none" w:sz="0" w:space="0" w:color="auto"/>
        <w:bottom w:val="none" w:sz="0" w:space="0" w:color="auto"/>
        <w:right w:val="none" w:sz="0" w:space="0" w:color="auto"/>
      </w:divBdr>
    </w:div>
    <w:div w:id="261303231">
      <w:bodyDiv w:val="1"/>
      <w:marLeft w:val="0"/>
      <w:marRight w:val="0"/>
      <w:marTop w:val="0"/>
      <w:marBottom w:val="0"/>
      <w:divBdr>
        <w:top w:val="none" w:sz="0" w:space="0" w:color="auto"/>
        <w:left w:val="none" w:sz="0" w:space="0" w:color="auto"/>
        <w:bottom w:val="none" w:sz="0" w:space="0" w:color="auto"/>
        <w:right w:val="none" w:sz="0" w:space="0" w:color="auto"/>
      </w:divBdr>
    </w:div>
    <w:div w:id="289092948">
      <w:bodyDiv w:val="1"/>
      <w:marLeft w:val="0"/>
      <w:marRight w:val="0"/>
      <w:marTop w:val="0"/>
      <w:marBottom w:val="0"/>
      <w:divBdr>
        <w:top w:val="none" w:sz="0" w:space="0" w:color="auto"/>
        <w:left w:val="none" w:sz="0" w:space="0" w:color="auto"/>
        <w:bottom w:val="none" w:sz="0" w:space="0" w:color="auto"/>
        <w:right w:val="none" w:sz="0" w:space="0" w:color="auto"/>
      </w:divBdr>
    </w:div>
    <w:div w:id="290329418">
      <w:bodyDiv w:val="1"/>
      <w:marLeft w:val="0"/>
      <w:marRight w:val="0"/>
      <w:marTop w:val="0"/>
      <w:marBottom w:val="0"/>
      <w:divBdr>
        <w:top w:val="none" w:sz="0" w:space="0" w:color="auto"/>
        <w:left w:val="none" w:sz="0" w:space="0" w:color="auto"/>
        <w:bottom w:val="none" w:sz="0" w:space="0" w:color="auto"/>
        <w:right w:val="none" w:sz="0" w:space="0" w:color="auto"/>
      </w:divBdr>
    </w:div>
    <w:div w:id="318072101">
      <w:bodyDiv w:val="1"/>
      <w:marLeft w:val="0"/>
      <w:marRight w:val="0"/>
      <w:marTop w:val="0"/>
      <w:marBottom w:val="0"/>
      <w:divBdr>
        <w:top w:val="none" w:sz="0" w:space="0" w:color="auto"/>
        <w:left w:val="none" w:sz="0" w:space="0" w:color="auto"/>
        <w:bottom w:val="none" w:sz="0" w:space="0" w:color="auto"/>
        <w:right w:val="none" w:sz="0" w:space="0" w:color="auto"/>
      </w:divBdr>
    </w:div>
    <w:div w:id="323704865">
      <w:bodyDiv w:val="1"/>
      <w:marLeft w:val="0"/>
      <w:marRight w:val="0"/>
      <w:marTop w:val="0"/>
      <w:marBottom w:val="0"/>
      <w:divBdr>
        <w:top w:val="none" w:sz="0" w:space="0" w:color="auto"/>
        <w:left w:val="none" w:sz="0" w:space="0" w:color="auto"/>
        <w:bottom w:val="none" w:sz="0" w:space="0" w:color="auto"/>
        <w:right w:val="none" w:sz="0" w:space="0" w:color="auto"/>
      </w:divBdr>
    </w:div>
    <w:div w:id="333805079">
      <w:bodyDiv w:val="1"/>
      <w:marLeft w:val="0"/>
      <w:marRight w:val="0"/>
      <w:marTop w:val="0"/>
      <w:marBottom w:val="0"/>
      <w:divBdr>
        <w:top w:val="none" w:sz="0" w:space="0" w:color="auto"/>
        <w:left w:val="none" w:sz="0" w:space="0" w:color="auto"/>
        <w:bottom w:val="none" w:sz="0" w:space="0" w:color="auto"/>
        <w:right w:val="none" w:sz="0" w:space="0" w:color="auto"/>
      </w:divBdr>
    </w:div>
    <w:div w:id="350112341">
      <w:bodyDiv w:val="1"/>
      <w:marLeft w:val="0"/>
      <w:marRight w:val="0"/>
      <w:marTop w:val="0"/>
      <w:marBottom w:val="0"/>
      <w:divBdr>
        <w:top w:val="none" w:sz="0" w:space="0" w:color="auto"/>
        <w:left w:val="none" w:sz="0" w:space="0" w:color="auto"/>
        <w:bottom w:val="none" w:sz="0" w:space="0" w:color="auto"/>
        <w:right w:val="none" w:sz="0" w:space="0" w:color="auto"/>
      </w:divBdr>
    </w:div>
    <w:div w:id="378093055">
      <w:bodyDiv w:val="1"/>
      <w:marLeft w:val="0"/>
      <w:marRight w:val="0"/>
      <w:marTop w:val="0"/>
      <w:marBottom w:val="0"/>
      <w:divBdr>
        <w:top w:val="none" w:sz="0" w:space="0" w:color="auto"/>
        <w:left w:val="none" w:sz="0" w:space="0" w:color="auto"/>
        <w:bottom w:val="none" w:sz="0" w:space="0" w:color="auto"/>
        <w:right w:val="none" w:sz="0" w:space="0" w:color="auto"/>
      </w:divBdr>
    </w:div>
    <w:div w:id="386615468">
      <w:bodyDiv w:val="1"/>
      <w:marLeft w:val="0"/>
      <w:marRight w:val="0"/>
      <w:marTop w:val="0"/>
      <w:marBottom w:val="0"/>
      <w:divBdr>
        <w:top w:val="none" w:sz="0" w:space="0" w:color="auto"/>
        <w:left w:val="none" w:sz="0" w:space="0" w:color="auto"/>
        <w:bottom w:val="none" w:sz="0" w:space="0" w:color="auto"/>
        <w:right w:val="none" w:sz="0" w:space="0" w:color="auto"/>
      </w:divBdr>
    </w:div>
    <w:div w:id="396439812">
      <w:bodyDiv w:val="1"/>
      <w:marLeft w:val="0"/>
      <w:marRight w:val="0"/>
      <w:marTop w:val="0"/>
      <w:marBottom w:val="0"/>
      <w:divBdr>
        <w:top w:val="none" w:sz="0" w:space="0" w:color="auto"/>
        <w:left w:val="none" w:sz="0" w:space="0" w:color="auto"/>
        <w:bottom w:val="none" w:sz="0" w:space="0" w:color="auto"/>
        <w:right w:val="none" w:sz="0" w:space="0" w:color="auto"/>
      </w:divBdr>
    </w:div>
    <w:div w:id="417794047">
      <w:bodyDiv w:val="1"/>
      <w:marLeft w:val="0"/>
      <w:marRight w:val="0"/>
      <w:marTop w:val="0"/>
      <w:marBottom w:val="0"/>
      <w:divBdr>
        <w:top w:val="none" w:sz="0" w:space="0" w:color="auto"/>
        <w:left w:val="none" w:sz="0" w:space="0" w:color="auto"/>
        <w:bottom w:val="none" w:sz="0" w:space="0" w:color="auto"/>
        <w:right w:val="none" w:sz="0" w:space="0" w:color="auto"/>
      </w:divBdr>
    </w:div>
    <w:div w:id="419059494">
      <w:bodyDiv w:val="1"/>
      <w:marLeft w:val="0"/>
      <w:marRight w:val="0"/>
      <w:marTop w:val="0"/>
      <w:marBottom w:val="0"/>
      <w:divBdr>
        <w:top w:val="none" w:sz="0" w:space="0" w:color="auto"/>
        <w:left w:val="none" w:sz="0" w:space="0" w:color="auto"/>
        <w:bottom w:val="none" w:sz="0" w:space="0" w:color="auto"/>
        <w:right w:val="none" w:sz="0" w:space="0" w:color="auto"/>
      </w:divBdr>
    </w:div>
    <w:div w:id="426191452">
      <w:bodyDiv w:val="1"/>
      <w:marLeft w:val="0"/>
      <w:marRight w:val="0"/>
      <w:marTop w:val="0"/>
      <w:marBottom w:val="0"/>
      <w:divBdr>
        <w:top w:val="none" w:sz="0" w:space="0" w:color="auto"/>
        <w:left w:val="none" w:sz="0" w:space="0" w:color="auto"/>
        <w:bottom w:val="none" w:sz="0" w:space="0" w:color="auto"/>
        <w:right w:val="none" w:sz="0" w:space="0" w:color="auto"/>
      </w:divBdr>
    </w:div>
    <w:div w:id="565264352">
      <w:bodyDiv w:val="1"/>
      <w:marLeft w:val="0"/>
      <w:marRight w:val="0"/>
      <w:marTop w:val="0"/>
      <w:marBottom w:val="0"/>
      <w:divBdr>
        <w:top w:val="none" w:sz="0" w:space="0" w:color="auto"/>
        <w:left w:val="none" w:sz="0" w:space="0" w:color="auto"/>
        <w:bottom w:val="none" w:sz="0" w:space="0" w:color="auto"/>
        <w:right w:val="none" w:sz="0" w:space="0" w:color="auto"/>
      </w:divBdr>
    </w:div>
    <w:div w:id="570577674">
      <w:bodyDiv w:val="1"/>
      <w:marLeft w:val="0"/>
      <w:marRight w:val="0"/>
      <w:marTop w:val="0"/>
      <w:marBottom w:val="0"/>
      <w:divBdr>
        <w:top w:val="none" w:sz="0" w:space="0" w:color="auto"/>
        <w:left w:val="none" w:sz="0" w:space="0" w:color="auto"/>
        <w:bottom w:val="none" w:sz="0" w:space="0" w:color="auto"/>
        <w:right w:val="none" w:sz="0" w:space="0" w:color="auto"/>
      </w:divBdr>
    </w:div>
    <w:div w:id="577592051">
      <w:bodyDiv w:val="1"/>
      <w:marLeft w:val="0"/>
      <w:marRight w:val="0"/>
      <w:marTop w:val="0"/>
      <w:marBottom w:val="0"/>
      <w:divBdr>
        <w:top w:val="none" w:sz="0" w:space="0" w:color="auto"/>
        <w:left w:val="none" w:sz="0" w:space="0" w:color="auto"/>
        <w:bottom w:val="none" w:sz="0" w:space="0" w:color="auto"/>
        <w:right w:val="none" w:sz="0" w:space="0" w:color="auto"/>
      </w:divBdr>
    </w:div>
    <w:div w:id="578903054">
      <w:bodyDiv w:val="1"/>
      <w:marLeft w:val="0"/>
      <w:marRight w:val="0"/>
      <w:marTop w:val="0"/>
      <w:marBottom w:val="0"/>
      <w:divBdr>
        <w:top w:val="none" w:sz="0" w:space="0" w:color="auto"/>
        <w:left w:val="none" w:sz="0" w:space="0" w:color="auto"/>
        <w:bottom w:val="none" w:sz="0" w:space="0" w:color="auto"/>
        <w:right w:val="none" w:sz="0" w:space="0" w:color="auto"/>
      </w:divBdr>
    </w:div>
    <w:div w:id="592394566">
      <w:bodyDiv w:val="1"/>
      <w:marLeft w:val="0"/>
      <w:marRight w:val="0"/>
      <w:marTop w:val="0"/>
      <w:marBottom w:val="0"/>
      <w:divBdr>
        <w:top w:val="none" w:sz="0" w:space="0" w:color="auto"/>
        <w:left w:val="none" w:sz="0" w:space="0" w:color="auto"/>
        <w:bottom w:val="none" w:sz="0" w:space="0" w:color="auto"/>
        <w:right w:val="none" w:sz="0" w:space="0" w:color="auto"/>
      </w:divBdr>
    </w:div>
    <w:div w:id="611474051">
      <w:bodyDiv w:val="1"/>
      <w:marLeft w:val="0"/>
      <w:marRight w:val="0"/>
      <w:marTop w:val="0"/>
      <w:marBottom w:val="0"/>
      <w:divBdr>
        <w:top w:val="none" w:sz="0" w:space="0" w:color="auto"/>
        <w:left w:val="none" w:sz="0" w:space="0" w:color="auto"/>
        <w:bottom w:val="none" w:sz="0" w:space="0" w:color="auto"/>
        <w:right w:val="none" w:sz="0" w:space="0" w:color="auto"/>
      </w:divBdr>
    </w:div>
    <w:div w:id="634216791">
      <w:bodyDiv w:val="1"/>
      <w:marLeft w:val="0"/>
      <w:marRight w:val="0"/>
      <w:marTop w:val="0"/>
      <w:marBottom w:val="0"/>
      <w:divBdr>
        <w:top w:val="none" w:sz="0" w:space="0" w:color="auto"/>
        <w:left w:val="none" w:sz="0" w:space="0" w:color="auto"/>
        <w:bottom w:val="none" w:sz="0" w:space="0" w:color="auto"/>
        <w:right w:val="none" w:sz="0" w:space="0" w:color="auto"/>
      </w:divBdr>
    </w:div>
    <w:div w:id="654651565">
      <w:bodyDiv w:val="1"/>
      <w:marLeft w:val="0"/>
      <w:marRight w:val="0"/>
      <w:marTop w:val="0"/>
      <w:marBottom w:val="0"/>
      <w:divBdr>
        <w:top w:val="none" w:sz="0" w:space="0" w:color="auto"/>
        <w:left w:val="none" w:sz="0" w:space="0" w:color="auto"/>
        <w:bottom w:val="none" w:sz="0" w:space="0" w:color="auto"/>
        <w:right w:val="none" w:sz="0" w:space="0" w:color="auto"/>
      </w:divBdr>
    </w:div>
    <w:div w:id="667902622">
      <w:bodyDiv w:val="1"/>
      <w:marLeft w:val="0"/>
      <w:marRight w:val="0"/>
      <w:marTop w:val="0"/>
      <w:marBottom w:val="0"/>
      <w:divBdr>
        <w:top w:val="none" w:sz="0" w:space="0" w:color="auto"/>
        <w:left w:val="none" w:sz="0" w:space="0" w:color="auto"/>
        <w:bottom w:val="none" w:sz="0" w:space="0" w:color="auto"/>
        <w:right w:val="none" w:sz="0" w:space="0" w:color="auto"/>
      </w:divBdr>
    </w:div>
    <w:div w:id="668361951">
      <w:bodyDiv w:val="1"/>
      <w:marLeft w:val="0"/>
      <w:marRight w:val="0"/>
      <w:marTop w:val="0"/>
      <w:marBottom w:val="0"/>
      <w:divBdr>
        <w:top w:val="none" w:sz="0" w:space="0" w:color="auto"/>
        <w:left w:val="none" w:sz="0" w:space="0" w:color="auto"/>
        <w:bottom w:val="none" w:sz="0" w:space="0" w:color="auto"/>
        <w:right w:val="none" w:sz="0" w:space="0" w:color="auto"/>
      </w:divBdr>
    </w:div>
    <w:div w:id="708919029">
      <w:bodyDiv w:val="1"/>
      <w:marLeft w:val="0"/>
      <w:marRight w:val="0"/>
      <w:marTop w:val="0"/>
      <w:marBottom w:val="0"/>
      <w:divBdr>
        <w:top w:val="none" w:sz="0" w:space="0" w:color="auto"/>
        <w:left w:val="none" w:sz="0" w:space="0" w:color="auto"/>
        <w:bottom w:val="none" w:sz="0" w:space="0" w:color="auto"/>
        <w:right w:val="none" w:sz="0" w:space="0" w:color="auto"/>
      </w:divBdr>
    </w:div>
    <w:div w:id="709762609">
      <w:bodyDiv w:val="1"/>
      <w:marLeft w:val="0"/>
      <w:marRight w:val="0"/>
      <w:marTop w:val="0"/>
      <w:marBottom w:val="0"/>
      <w:divBdr>
        <w:top w:val="none" w:sz="0" w:space="0" w:color="auto"/>
        <w:left w:val="none" w:sz="0" w:space="0" w:color="auto"/>
        <w:bottom w:val="none" w:sz="0" w:space="0" w:color="auto"/>
        <w:right w:val="none" w:sz="0" w:space="0" w:color="auto"/>
      </w:divBdr>
    </w:div>
    <w:div w:id="760030324">
      <w:bodyDiv w:val="1"/>
      <w:marLeft w:val="0"/>
      <w:marRight w:val="0"/>
      <w:marTop w:val="0"/>
      <w:marBottom w:val="0"/>
      <w:divBdr>
        <w:top w:val="none" w:sz="0" w:space="0" w:color="auto"/>
        <w:left w:val="none" w:sz="0" w:space="0" w:color="auto"/>
        <w:bottom w:val="none" w:sz="0" w:space="0" w:color="auto"/>
        <w:right w:val="none" w:sz="0" w:space="0" w:color="auto"/>
      </w:divBdr>
    </w:div>
    <w:div w:id="766465559">
      <w:bodyDiv w:val="1"/>
      <w:marLeft w:val="0"/>
      <w:marRight w:val="0"/>
      <w:marTop w:val="0"/>
      <w:marBottom w:val="0"/>
      <w:divBdr>
        <w:top w:val="none" w:sz="0" w:space="0" w:color="auto"/>
        <w:left w:val="none" w:sz="0" w:space="0" w:color="auto"/>
        <w:bottom w:val="none" w:sz="0" w:space="0" w:color="auto"/>
        <w:right w:val="none" w:sz="0" w:space="0" w:color="auto"/>
      </w:divBdr>
    </w:div>
    <w:div w:id="767122676">
      <w:bodyDiv w:val="1"/>
      <w:marLeft w:val="0"/>
      <w:marRight w:val="0"/>
      <w:marTop w:val="0"/>
      <w:marBottom w:val="0"/>
      <w:divBdr>
        <w:top w:val="none" w:sz="0" w:space="0" w:color="auto"/>
        <w:left w:val="none" w:sz="0" w:space="0" w:color="auto"/>
        <w:bottom w:val="none" w:sz="0" w:space="0" w:color="auto"/>
        <w:right w:val="none" w:sz="0" w:space="0" w:color="auto"/>
      </w:divBdr>
    </w:div>
    <w:div w:id="771245222">
      <w:bodyDiv w:val="1"/>
      <w:marLeft w:val="0"/>
      <w:marRight w:val="0"/>
      <w:marTop w:val="0"/>
      <w:marBottom w:val="0"/>
      <w:divBdr>
        <w:top w:val="none" w:sz="0" w:space="0" w:color="auto"/>
        <w:left w:val="none" w:sz="0" w:space="0" w:color="auto"/>
        <w:bottom w:val="none" w:sz="0" w:space="0" w:color="auto"/>
        <w:right w:val="none" w:sz="0" w:space="0" w:color="auto"/>
      </w:divBdr>
    </w:div>
    <w:div w:id="774324850">
      <w:bodyDiv w:val="1"/>
      <w:marLeft w:val="0"/>
      <w:marRight w:val="0"/>
      <w:marTop w:val="0"/>
      <w:marBottom w:val="0"/>
      <w:divBdr>
        <w:top w:val="none" w:sz="0" w:space="0" w:color="auto"/>
        <w:left w:val="none" w:sz="0" w:space="0" w:color="auto"/>
        <w:bottom w:val="none" w:sz="0" w:space="0" w:color="auto"/>
        <w:right w:val="none" w:sz="0" w:space="0" w:color="auto"/>
      </w:divBdr>
    </w:div>
    <w:div w:id="779420056">
      <w:bodyDiv w:val="1"/>
      <w:marLeft w:val="0"/>
      <w:marRight w:val="0"/>
      <w:marTop w:val="0"/>
      <w:marBottom w:val="0"/>
      <w:divBdr>
        <w:top w:val="none" w:sz="0" w:space="0" w:color="auto"/>
        <w:left w:val="none" w:sz="0" w:space="0" w:color="auto"/>
        <w:bottom w:val="none" w:sz="0" w:space="0" w:color="auto"/>
        <w:right w:val="none" w:sz="0" w:space="0" w:color="auto"/>
      </w:divBdr>
    </w:div>
    <w:div w:id="786657590">
      <w:bodyDiv w:val="1"/>
      <w:marLeft w:val="0"/>
      <w:marRight w:val="0"/>
      <w:marTop w:val="0"/>
      <w:marBottom w:val="0"/>
      <w:divBdr>
        <w:top w:val="none" w:sz="0" w:space="0" w:color="auto"/>
        <w:left w:val="none" w:sz="0" w:space="0" w:color="auto"/>
        <w:bottom w:val="none" w:sz="0" w:space="0" w:color="auto"/>
        <w:right w:val="none" w:sz="0" w:space="0" w:color="auto"/>
      </w:divBdr>
    </w:div>
    <w:div w:id="807623981">
      <w:bodyDiv w:val="1"/>
      <w:marLeft w:val="0"/>
      <w:marRight w:val="0"/>
      <w:marTop w:val="0"/>
      <w:marBottom w:val="0"/>
      <w:divBdr>
        <w:top w:val="none" w:sz="0" w:space="0" w:color="auto"/>
        <w:left w:val="none" w:sz="0" w:space="0" w:color="auto"/>
        <w:bottom w:val="none" w:sz="0" w:space="0" w:color="auto"/>
        <w:right w:val="none" w:sz="0" w:space="0" w:color="auto"/>
      </w:divBdr>
    </w:div>
    <w:div w:id="815561476">
      <w:bodyDiv w:val="1"/>
      <w:marLeft w:val="0"/>
      <w:marRight w:val="0"/>
      <w:marTop w:val="0"/>
      <w:marBottom w:val="0"/>
      <w:divBdr>
        <w:top w:val="none" w:sz="0" w:space="0" w:color="auto"/>
        <w:left w:val="none" w:sz="0" w:space="0" w:color="auto"/>
        <w:bottom w:val="none" w:sz="0" w:space="0" w:color="auto"/>
        <w:right w:val="none" w:sz="0" w:space="0" w:color="auto"/>
      </w:divBdr>
    </w:div>
    <w:div w:id="833229482">
      <w:bodyDiv w:val="1"/>
      <w:marLeft w:val="0"/>
      <w:marRight w:val="0"/>
      <w:marTop w:val="0"/>
      <w:marBottom w:val="0"/>
      <w:divBdr>
        <w:top w:val="none" w:sz="0" w:space="0" w:color="auto"/>
        <w:left w:val="none" w:sz="0" w:space="0" w:color="auto"/>
        <w:bottom w:val="none" w:sz="0" w:space="0" w:color="auto"/>
        <w:right w:val="none" w:sz="0" w:space="0" w:color="auto"/>
      </w:divBdr>
    </w:div>
    <w:div w:id="841313740">
      <w:bodyDiv w:val="1"/>
      <w:marLeft w:val="0"/>
      <w:marRight w:val="0"/>
      <w:marTop w:val="0"/>
      <w:marBottom w:val="0"/>
      <w:divBdr>
        <w:top w:val="none" w:sz="0" w:space="0" w:color="auto"/>
        <w:left w:val="none" w:sz="0" w:space="0" w:color="auto"/>
        <w:bottom w:val="none" w:sz="0" w:space="0" w:color="auto"/>
        <w:right w:val="none" w:sz="0" w:space="0" w:color="auto"/>
      </w:divBdr>
    </w:div>
    <w:div w:id="845437887">
      <w:bodyDiv w:val="1"/>
      <w:marLeft w:val="0"/>
      <w:marRight w:val="0"/>
      <w:marTop w:val="0"/>
      <w:marBottom w:val="0"/>
      <w:divBdr>
        <w:top w:val="none" w:sz="0" w:space="0" w:color="auto"/>
        <w:left w:val="none" w:sz="0" w:space="0" w:color="auto"/>
        <w:bottom w:val="none" w:sz="0" w:space="0" w:color="auto"/>
        <w:right w:val="none" w:sz="0" w:space="0" w:color="auto"/>
      </w:divBdr>
      <w:divsChild>
        <w:div w:id="701782013">
          <w:marLeft w:val="4000"/>
          <w:marRight w:val="0"/>
          <w:marTop w:val="200"/>
          <w:marBottom w:val="0"/>
          <w:divBdr>
            <w:top w:val="none" w:sz="0" w:space="0" w:color="auto"/>
            <w:left w:val="none" w:sz="0" w:space="0" w:color="auto"/>
            <w:bottom w:val="none" w:sz="0" w:space="0" w:color="auto"/>
            <w:right w:val="none" w:sz="0" w:space="0" w:color="auto"/>
          </w:divBdr>
          <w:divsChild>
            <w:div w:id="1738624867">
              <w:marLeft w:val="240"/>
              <w:marRight w:val="140"/>
              <w:marTop w:val="140"/>
              <w:marBottom w:val="0"/>
              <w:divBdr>
                <w:top w:val="none" w:sz="0" w:space="0" w:color="auto"/>
                <w:left w:val="none" w:sz="0" w:space="0" w:color="auto"/>
                <w:bottom w:val="none" w:sz="0" w:space="0" w:color="auto"/>
                <w:right w:val="none" w:sz="0" w:space="0" w:color="auto"/>
              </w:divBdr>
            </w:div>
            <w:div w:id="2147166003">
              <w:marLeft w:val="200"/>
              <w:marRight w:val="0"/>
              <w:marTop w:val="0"/>
              <w:marBottom w:val="0"/>
              <w:divBdr>
                <w:top w:val="none" w:sz="0" w:space="0" w:color="auto"/>
                <w:left w:val="none" w:sz="0" w:space="0" w:color="auto"/>
                <w:bottom w:val="dotted" w:sz="8" w:space="3" w:color="204B93"/>
                <w:right w:val="none" w:sz="0" w:space="0" w:color="auto"/>
              </w:divBdr>
            </w:div>
          </w:divsChild>
        </w:div>
        <w:div w:id="1348677578">
          <w:marLeft w:val="0"/>
          <w:marRight w:val="0"/>
          <w:marTop w:val="100"/>
          <w:marBottom w:val="0"/>
          <w:divBdr>
            <w:top w:val="single" w:sz="8" w:space="0" w:color="009141"/>
            <w:left w:val="single" w:sz="8" w:space="0" w:color="009141"/>
            <w:bottom w:val="none" w:sz="0" w:space="0" w:color="auto"/>
            <w:right w:val="single" w:sz="8" w:space="0" w:color="009141"/>
          </w:divBdr>
        </w:div>
      </w:divsChild>
    </w:div>
    <w:div w:id="903374391">
      <w:bodyDiv w:val="1"/>
      <w:marLeft w:val="0"/>
      <w:marRight w:val="0"/>
      <w:marTop w:val="0"/>
      <w:marBottom w:val="0"/>
      <w:divBdr>
        <w:top w:val="none" w:sz="0" w:space="0" w:color="auto"/>
        <w:left w:val="none" w:sz="0" w:space="0" w:color="auto"/>
        <w:bottom w:val="none" w:sz="0" w:space="0" w:color="auto"/>
        <w:right w:val="none" w:sz="0" w:space="0" w:color="auto"/>
      </w:divBdr>
    </w:div>
    <w:div w:id="921765298">
      <w:bodyDiv w:val="1"/>
      <w:marLeft w:val="0"/>
      <w:marRight w:val="0"/>
      <w:marTop w:val="0"/>
      <w:marBottom w:val="0"/>
      <w:divBdr>
        <w:top w:val="none" w:sz="0" w:space="0" w:color="auto"/>
        <w:left w:val="none" w:sz="0" w:space="0" w:color="auto"/>
        <w:bottom w:val="none" w:sz="0" w:space="0" w:color="auto"/>
        <w:right w:val="none" w:sz="0" w:space="0" w:color="auto"/>
      </w:divBdr>
    </w:div>
    <w:div w:id="928393796">
      <w:bodyDiv w:val="1"/>
      <w:marLeft w:val="0"/>
      <w:marRight w:val="0"/>
      <w:marTop w:val="0"/>
      <w:marBottom w:val="0"/>
      <w:divBdr>
        <w:top w:val="none" w:sz="0" w:space="0" w:color="auto"/>
        <w:left w:val="none" w:sz="0" w:space="0" w:color="auto"/>
        <w:bottom w:val="none" w:sz="0" w:space="0" w:color="auto"/>
        <w:right w:val="none" w:sz="0" w:space="0" w:color="auto"/>
      </w:divBdr>
    </w:div>
    <w:div w:id="933054841">
      <w:bodyDiv w:val="1"/>
      <w:marLeft w:val="0"/>
      <w:marRight w:val="0"/>
      <w:marTop w:val="0"/>
      <w:marBottom w:val="0"/>
      <w:divBdr>
        <w:top w:val="none" w:sz="0" w:space="0" w:color="auto"/>
        <w:left w:val="none" w:sz="0" w:space="0" w:color="auto"/>
        <w:bottom w:val="none" w:sz="0" w:space="0" w:color="auto"/>
        <w:right w:val="none" w:sz="0" w:space="0" w:color="auto"/>
      </w:divBdr>
    </w:div>
    <w:div w:id="941650263">
      <w:bodyDiv w:val="1"/>
      <w:marLeft w:val="0"/>
      <w:marRight w:val="0"/>
      <w:marTop w:val="0"/>
      <w:marBottom w:val="0"/>
      <w:divBdr>
        <w:top w:val="none" w:sz="0" w:space="0" w:color="auto"/>
        <w:left w:val="none" w:sz="0" w:space="0" w:color="auto"/>
        <w:bottom w:val="none" w:sz="0" w:space="0" w:color="auto"/>
        <w:right w:val="none" w:sz="0" w:space="0" w:color="auto"/>
      </w:divBdr>
      <w:divsChild>
        <w:div w:id="203904252">
          <w:marLeft w:val="0"/>
          <w:marRight w:val="0"/>
          <w:marTop w:val="0"/>
          <w:marBottom w:val="0"/>
          <w:divBdr>
            <w:top w:val="none" w:sz="0" w:space="0" w:color="auto"/>
            <w:left w:val="none" w:sz="0" w:space="0" w:color="auto"/>
            <w:bottom w:val="none" w:sz="0" w:space="0" w:color="auto"/>
            <w:right w:val="none" w:sz="0" w:space="0" w:color="auto"/>
          </w:divBdr>
        </w:div>
        <w:div w:id="645088069">
          <w:marLeft w:val="0"/>
          <w:marRight w:val="0"/>
          <w:marTop w:val="0"/>
          <w:marBottom w:val="0"/>
          <w:divBdr>
            <w:top w:val="none" w:sz="0" w:space="0" w:color="auto"/>
            <w:left w:val="none" w:sz="0" w:space="0" w:color="auto"/>
            <w:bottom w:val="none" w:sz="0" w:space="0" w:color="auto"/>
            <w:right w:val="none" w:sz="0" w:space="0" w:color="auto"/>
          </w:divBdr>
        </w:div>
        <w:div w:id="1650283026">
          <w:marLeft w:val="0"/>
          <w:marRight w:val="0"/>
          <w:marTop w:val="0"/>
          <w:marBottom w:val="0"/>
          <w:divBdr>
            <w:top w:val="none" w:sz="0" w:space="0" w:color="auto"/>
            <w:left w:val="none" w:sz="0" w:space="0" w:color="auto"/>
            <w:bottom w:val="none" w:sz="0" w:space="0" w:color="auto"/>
            <w:right w:val="none" w:sz="0" w:space="0" w:color="auto"/>
          </w:divBdr>
        </w:div>
      </w:divsChild>
    </w:div>
    <w:div w:id="975261740">
      <w:bodyDiv w:val="1"/>
      <w:marLeft w:val="0"/>
      <w:marRight w:val="0"/>
      <w:marTop w:val="0"/>
      <w:marBottom w:val="0"/>
      <w:divBdr>
        <w:top w:val="none" w:sz="0" w:space="0" w:color="auto"/>
        <w:left w:val="none" w:sz="0" w:space="0" w:color="auto"/>
        <w:bottom w:val="none" w:sz="0" w:space="0" w:color="auto"/>
        <w:right w:val="none" w:sz="0" w:space="0" w:color="auto"/>
      </w:divBdr>
    </w:div>
    <w:div w:id="1005400507">
      <w:bodyDiv w:val="1"/>
      <w:marLeft w:val="0"/>
      <w:marRight w:val="0"/>
      <w:marTop w:val="0"/>
      <w:marBottom w:val="0"/>
      <w:divBdr>
        <w:top w:val="none" w:sz="0" w:space="0" w:color="auto"/>
        <w:left w:val="none" w:sz="0" w:space="0" w:color="auto"/>
        <w:bottom w:val="none" w:sz="0" w:space="0" w:color="auto"/>
        <w:right w:val="none" w:sz="0" w:space="0" w:color="auto"/>
      </w:divBdr>
    </w:div>
    <w:div w:id="1018042288">
      <w:bodyDiv w:val="1"/>
      <w:marLeft w:val="0"/>
      <w:marRight w:val="0"/>
      <w:marTop w:val="0"/>
      <w:marBottom w:val="0"/>
      <w:divBdr>
        <w:top w:val="none" w:sz="0" w:space="0" w:color="auto"/>
        <w:left w:val="none" w:sz="0" w:space="0" w:color="auto"/>
        <w:bottom w:val="none" w:sz="0" w:space="0" w:color="auto"/>
        <w:right w:val="none" w:sz="0" w:space="0" w:color="auto"/>
      </w:divBdr>
    </w:div>
    <w:div w:id="1029792343">
      <w:bodyDiv w:val="1"/>
      <w:marLeft w:val="0"/>
      <w:marRight w:val="0"/>
      <w:marTop w:val="0"/>
      <w:marBottom w:val="0"/>
      <w:divBdr>
        <w:top w:val="none" w:sz="0" w:space="0" w:color="auto"/>
        <w:left w:val="none" w:sz="0" w:space="0" w:color="auto"/>
        <w:bottom w:val="none" w:sz="0" w:space="0" w:color="auto"/>
        <w:right w:val="none" w:sz="0" w:space="0" w:color="auto"/>
      </w:divBdr>
    </w:div>
    <w:div w:id="1099594740">
      <w:bodyDiv w:val="1"/>
      <w:marLeft w:val="0"/>
      <w:marRight w:val="0"/>
      <w:marTop w:val="0"/>
      <w:marBottom w:val="0"/>
      <w:divBdr>
        <w:top w:val="none" w:sz="0" w:space="0" w:color="auto"/>
        <w:left w:val="none" w:sz="0" w:space="0" w:color="auto"/>
        <w:bottom w:val="none" w:sz="0" w:space="0" w:color="auto"/>
        <w:right w:val="none" w:sz="0" w:space="0" w:color="auto"/>
      </w:divBdr>
    </w:div>
    <w:div w:id="1146236618">
      <w:bodyDiv w:val="1"/>
      <w:marLeft w:val="0"/>
      <w:marRight w:val="0"/>
      <w:marTop w:val="0"/>
      <w:marBottom w:val="0"/>
      <w:divBdr>
        <w:top w:val="none" w:sz="0" w:space="0" w:color="auto"/>
        <w:left w:val="none" w:sz="0" w:space="0" w:color="auto"/>
        <w:bottom w:val="none" w:sz="0" w:space="0" w:color="auto"/>
        <w:right w:val="none" w:sz="0" w:space="0" w:color="auto"/>
      </w:divBdr>
    </w:div>
    <w:div w:id="1194269944">
      <w:bodyDiv w:val="1"/>
      <w:marLeft w:val="0"/>
      <w:marRight w:val="0"/>
      <w:marTop w:val="0"/>
      <w:marBottom w:val="0"/>
      <w:divBdr>
        <w:top w:val="none" w:sz="0" w:space="0" w:color="auto"/>
        <w:left w:val="none" w:sz="0" w:space="0" w:color="auto"/>
        <w:bottom w:val="none" w:sz="0" w:space="0" w:color="auto"/>
        <w:right w:val="none" w:sz="0" w:space="0" w:color="auto"/>
      </w:divBdr>
    </w:div>
    <w:div w:id="1204907981">
      <w:bodyDiv w:val="1"/>
      <w:marLeft w:val="0"/>
      <w:marRight w:val="0"/>
      <w:marTop w:val="0"/>
      <w:marBottom w:val="0"/>
      <w:divBdr>
        <w:top w:val="none" w:sz="0" w:space="0" w:color="auto"/>
        <w:left w:val="none" w:sz="0" w:space="0" w:color="auto"/>
        <w:bottom w:val="none" w:sz="0" w:space="0" w:color="auto"/>
        <w:right w:val="none" w:sz="0" w:space="0" w:color="auto"/>
      </w:divBdr>
    </w:div>
    <w:div w:id="1221747471">
      <w:bodyDiv w:val="1"/>
      <w:marLeft w:val="0"/>
      <w:marRight w:val="0"/>
      <w:marTop w:val="0"/>
      <w:marBottom w:val="0"/>
      <w:divBdr>
        <w:top w:val="none" w:sz="0" w:space="0" w:color="auto"/>
        <w:left w:val="none" w:sz="0" w:space="0" w:color="auto"/>
        <w:bottom w:val="none" w:sz="0" w:space="0" w:color="auto"/>
        <w:right w:val="none" w:sz="0" w:space="0" w:color="auto"/>
      </w:divBdr>
    </w:div>
    <w:div w:id="1224486435">
      <w:bodyDiv w:val="1"/>
      <w:marLeft w:val="0"/>
      <w:marRight w:val="0"/>
      <w:marTop w:val="0"/>
      <w:marBottom w:val="0"/>
      <w:divBdr>
        <w:top w:val="none" w:sz="0" w:space="0" w:color="auto"/>
        <w:left w:val="none" w:sz="0" w:space="0" w:color="auto"/>
        <w:bottom w:val="none" w:sz="0" w:space="0" w:color="auto"/>
        <w:right w:val="none" w:sz="0" w:space="0" w:color="auto"/>
      </w:divBdr>
    </w:div>
    <w:div w:id="1230725764">
      <w:bodyDiv w:val="1"/>
      <w:marLeft w:val="0"/>
      <w:marRight w:val="0"/>
      <w:marTop w:val="0"/>
      <w:marBottom w:val="0"/>
      <w:divBdr>
        <w:top w:val="none" w:sz="0" w:space="0" w:color="auto"/>
        <w:left w:val="none" w:sz="0" w:space="0" w:color="auto"/>
        <w:bottom w:val="none" w:sz="0" w:space="0" w:color="auto"/>
        <w:right w:val="none" w:sz="0" w:space="0" w:color="auto"/>
      </w:divBdr>
    </w:div>
    <w:div w:id="1231499266">
      <w:bodyDiv w:val="1"/>
      <w:marLeft w:val="0"/>
      <w:marRight w:val="0"/>
      <w:marTop w:val="0"/>
      <w:marBottom w:val="0"/>
      <w:divBdr>
        <w:top w:val="none" w:sz="0" w:space="0" w:color="auto"/>
        <w:left w:val="none" w:sz="0" w:space="0" w:color="auto"/>
        <w:bottom w:val="none" w:sz="0" w:space="0" w:color="auto"/>
        <w:right w:val="none" w:sz="0" w:space="0" w:color="auto"/>
      </w:divBdr>
    </w:div>
    <w:div w:id="1238829645">
      <w:bodyDiv w:val="1"/>
      <w:marLeft w:val="0"/>
      <w:marRight w:val="0"/>
      <w:marTop w:val="0"/>
      <w:marBottom w:val="0"/>
      <w:divBdr>
        <w:top w:val="none" w:sz="0" w:space="0" w:color="auto"/>
        <w:left w:val="none" w:sz="0" w:space="0" w:color="auto"/>
        <w:bottom w:val="none" w:sz="0" w:space="0" w:color="auto"/>
        <w:right w:val="none" w:sz="0" w:space="0" w:color="auto"/>
      </w:divBdr>
    </w:div>
    <w:div w:id="1243879715">
      <w:bodyDiv w:val="1"/>
      <w:marLeft w:val="0"/>
      <w:marRight w:val="0"/>
      <w:marTop w:val="0"/>
      <w:marBottom w:val="0"/>
      <w:divBdr>
        <w:top w:val="none" w:sz="0" w:space="0" w:color="auto"/>
        <w:left w:val="none" w:sz="0" w:space="0" w:color="auto"/>
        <w:bottom w:val="none" w:sz="0" w:space="0" w:color="auto"/>
        <w:right w:val="none" w:sz="0" w:space="0" w:color="auto"/>
      </w:divBdr>
    </w:div>
    <w:div w:id="1282374047">
      <w:bodyDiv w:val="1"/>
      <w:marLeft w:val="0"/>
      <w:marRight w:val="0"/>
      <w:marTop w:val="0"/>
      <w:marBottom w:val="0"/>
      <w:divBdr>
        <w:top w:val="none" w:sz="0" w:space="0" w:color="auto"/>
        <w:left w:val="none" w:sz="0" w:space="0" w:color="auto"/>
        <w:bottom w:val="none" w:sz="0" w:space="0" w:color="auto"/>
        <w:right w:val="none" w:sz="0" w:space="0" w:color="auto"/>
      </w:divBdr>
      <w:divsChild>
        <w:div w:id="421536903">
          <w:marLeft w:val="0"/>
          <w:marRight w:val="0"/>
          <w:marTop w:val="0"/>
          <w:marBottom w:val="0"/>
          <w:divBdr>
            <w:top w:val="none" w:sz="0" w:space="0" w:color="auto"/>
            <w:left w:val="none" w:sz="0" w:space="0" w:color="auto"/>
            <w:bottom w:val="none" w:sz="0" w:space="0" w:color="auto"/>
            <w:right w:val="none" w:sz="0" w:space="0" w:color="auto"/>
          </w:divBdr>
        </w:div>
        <w:div w:id="881672956">
          <w:marLeft w:val="0"/>
          <w:marRight w:val="0"/>
          <w:marTop w:val="0"/>
          <w:marBottom w:val="0"/>
          <w:divBdr>
            <w:top w:val="none" w:sz="0" w:space="0" w:color="auto"/>
            <w:left w:val="none" w:sz="0" w:space="0" w:color="auto"/>
            <w:bottom w:val="none" w:sz="0" w:space="0" w:color="auto"/>
            <w:right w:val="none" w:sz="0" w:space="0" w:color="auto"/>
          </w:divBdr>
        </w:div>
        <w:div w:id="1701710516">
          <w:marLeft w:val="0"/>
          <w:marRight w:val="0"/>
          <w:marTop w:val="0"/>
          <w:marBottom w:val="0"/>
          <w:divBdr>
            <w:top w:val="none" w:sz="0" w:space="0" w:color="auto"/>
            <w:left w:val="none" w:sz="0" w:space="0" w:color="auto"/>
            <w:bottom w:val="none" w:sz="0" w:space="0" w:color="auto"/>
            <w:right w:val="none" w:sz="0" w:space="0" w:color="auto"/>
          </w:divBdr>
        </w:div>
      </w:divsChild>
    </w:div>
    <w:div w:id="1331830320">
      <w:bodyDiv w:val="1"/>
      <w:marLeft w:val="0"/>
      <w:marRight w:val="0"/>
      <w:marTop w:val="0"/>
      <w:marBottom w:val="0"/>
      <w:divBdr>
        <w:top w:val="none" w:sz="0" w:space="0" w:color="auto"/>
        <w:left w:val="none" w:sz="0" w:space="0" w:color="auto"/>
        <w:bottom w:val="none" w:sz="0" w:space="0" w:color="auto"/>
        <w:right w:val="none" w:sz="0" w:space="0" w:color="auto"/>
      </w:divBdr>
    </w:div>
    <w:div w:id="1341666789">
      <w:bodyDiv w:val="1"/>
      <w:marLeft w:val="0"/>
      <w:marRight w:val="0"/>
      <w:marTop w:val="0"/>
      <w:marBottom w:val="0"/>
      <w:divBdr>
        <w:top w:val="none" w:sz="0" w:space="0" w:color="auto"/>
        <w:left w:val="none" w:sz="0" w:space="0" w:color="auto"/>
        <w:bottom w:val="none" w:sz="0" w:space="0" w:color="auto"/>
        <w:right w:val="none" w:sz="0" w:space="0" w:color="auto"/>
      </w:divBdr>
    </w:div>
    <w:div w:id="1389694376">
      <w:bodyDiv w:val="1"/>
      <w:marLeft w:val="0"/>
      <w:marRight w:val="0"/>
      <w:marTop w:val="0"/>
      <w:marBottom w:val="0"/>
      <w:divBdr>
        <w:top w:val="none" w:sz="0" w:space="0" w:color="auto"/>
        <w:left w:val="none" w:sz="0" w:space="0" w:color="auto"/>
        <w:bottom w:val="none" w:sz="0" w:space="0" w:color="auto"/>
        <w:right w:val="none" w:sz="0" w:space="0" w:color="auto"/>
      </w:divBdr>
    </w:div>
    <w:div w:id="1416629989">
      <w:bodyDiv w:val="1"/>
      <w:marLeft w:val="0"/>
      <w:marRight w:val="0"/>
      <w:marTop w:val="0"/>
      <w:marBottom w:val="0"/>
      <w:divBdr>
        <w:top w:val="none" w:sz="0" w:space="0" w:color="auto"/>
        <w:left w:val="none" w:sz="0" w:space="0" w:color="auto"/>
        <w:bottom w:val="none" w:sz="0" w:space="0" w:color="auto"/>
        <w:right w:val="none" w:sz="0" w:space="0" w:color="auto"/>
      </w:divBdr>
    </w:div>
    <w:div w:id="1417557159">
      <w:bodyDiv w:val="1"/>
      <w:marLeft w:val="0"/>
      <w:marRight w:val="0"/>
      <w:marTop w:val="0"/>
      <w:marBottom w:val="0"/>
      <w:divBdr>
        <w:top w:val="none" w:sz="0" w:space="0" w:color="auto"/>
        <w:left w:val="none" w:sz="0" w:space="0" w:color="auto"/>
        <w:bottom w:val="none" w:sz="0" w:space="0" w:color="auto"/>
        <w:right w:val="none" w:sz="0" w:space="0" w:color="auto"/>
      </w:divBdr>
    </w:div>
    <w:div w:id="1417747181">
      <w:bodyDiv w:val="1"/>
      <w:marLeft w:val="0"/>
      <w:marRight w:val="0"/>
      <w:marTop w:val="0"/>
      <w:marBottom w:val="0"/>
      <w:divBdr>
        <w:top w:val="none" w:sz="0" w:space="0" w:color="auto"/>
        <w:left w:val="none" w:sz="0" w:space="0" w:color="auto"/>
        <w:bottom w:val="none" w:sz="0" w:space="0" w:color="auto"/>
        <w:right w:val="none" w:sz="0" w:space="0" w:color="auto"/>
      </w:divBdr>
    </w:div>
    <w:div w:id="1438602883">
      <w:bodyDiv w:val="1"/>
      <w:marLeft w:val="0"/>
      <w:marRight w:val="0"/>
      <w:marTop w:val="0"/>
      <w:marBottom w:val="0"/>
      <w:divBdr>
        <w:top w:val="none" w:sz="0" w:space="0" w:color="auto"/>
        <w:left w:val="none" w:sz="0" w:space="0" w:color="auto"/>
        <w:bottom w:val="none" w:sz="0" w:space="0" w:color="auto"/>
        <w:right w:val="none" w:sz="0" w:space="0" w:color="auto"/>
      </w:divBdr>
    </w:div>
    <w:div w:id="1440906552">
      <w:bodyDiv w:val="1"/>
      <w:marLeft w:val="0"/>
      <w:marRight w:val="0"/>
      <w:marTop w:val="0"/>
      <w:marBottom w:val="0"/>
      <w:divBdr>
        <w:top w:val="none" w:sz="0" w:space="0" w:color="auto"/>
        <w:left w:val="none" w:sz="0" w:space="0" w:color="auto"/>
        <w:bottom w:val="none" w:sz="0" w:space="0" w:color="auto"/>
        <w:right w:val="none" w:sz="0" w:space="0" w:color="auto"/>
      </w:divBdr>
    </w:div>
    <w:div w:id="1450246507">
      <w:bodyDiv w:val="1"/>
      <w:marLeft w:val="0"/>
      <w:marRight w:val="0"/>
      <w:marTop w:val="0"/>
      <w:marBottom w:val="0"/>
      <w:divBdr>
        <w:top w:val="none" w:sz="0" w:space="0" w:color="auto"/>
        <w:left w:val="none" w:sz="0" w:space="0" w:color="auto"/>
        <w:bottom w:val="none" w:sz="0" w:space="0" w:color="auto"/>
        <w:right w:val="none" w:sz="0" w:space="0" w:color="auto"/>
      </w:divBdr>
    </w:div>
    <w:div w:id="1473137926">
      <w:bodyDiv w:val="1"/>
      <w:marLeft w:val="0"/>
      <w:marRight w:val="0"/>
      <w:marTop w:val="0"/>
      <w:marBottom w:val="0"/>
      <w:divBdr>
        <w:top w:val="none" w:sz="0" w:space="0" w:color="auto"/>
        <w:left w:val="none" w:sz="0" w:space="0" w:color="auto"/>
        <w:bottom w:val="none" w:sz="0" w:space="0" w:color="auto"/>
        <w:right w:val="none" w:sz="0" w:space="0" w:color="auto"/>
      </w:divBdr>
    </w:div>
    <w:div w:id="1493596100">
      <w:bodyDiv w:val="1"/>
      <w:marLeft w:val="0"/>
      <w:marRight w:val="0"/>
      <w:marTop w:val="0"/>
      <w:marBottom w:val="0"/>
      <w:divBdr>
        <w:top w:val="none" w:sz="0" w:space="0" w:color="auto"/>
        <w:left w:val="none" w:sz="0" w:space="0" w:color="auto"/>
        <w:bottom w:val="none" w:sz="0" w:space="0" w:color="auto"/>
        <w:right w:val="none" w:sz="0" w:space="0" w:color="auto"/>
      </w:divBdr>
    </w:div>
    <w:div w:id="1519614648">
      <w:bodyDiv w:val="1"/>
      <w:marLeft w:val="0"/>
      <w:marRight w:val="0"/>
      <w:marTop w:val="0"/>
      <w:marBottom w:val="0"/>
      <w:divBdr>
        <w:top w:val="none" w:sz="0" w:space="0" w:color="auto"/>
        <w:left w:val="none" w:sz="0" w:space="0" w:color="auto"/>
        <w:bottom w:val="none" w:sz="0" w:space="0" w:color="auto"/>
        <w:right w:val="none" w:sz="0" w:space="0" w:color="auto"/>
      </w:divBdr>
    </w:div>
    <w:div w:id="1562911086">
      <w:bodyDiv w:val="1"/>
      <w:marLeft w:val="0"/>
      <w:marRight w:val="0"/>
      <w:marTop w:val="0"/>
      <w:marBottom w:val="0"/>
      <w:divBdr>
        <w:top w:val="none" w:sz="0" w:space="0" w:color="auto"/>
        <w:left w:val="none" w:sz="0" w:space="0" w:color="auto"/>
        <w:bottom w:val="none" w:sz="0" w:space="0" w:color="auto"/>
        <w:right w:val="none" w:sz="0" w:space="0" w:color="auto"/>
      </w:divBdr>
    </w:div>
    <w:div w:id="1566185950">
      <w:bodyDiv w:val="1"/>
      <w:marLeft w:val="0"/>
      <w:marRight w:val="0"/>
      <w:marTop w:val="0"/>
      <w:marBottom w:val="0"/>
      <w:divBdr>
        <w:top w:val="none" w:sz="0" w:space="0" w:color="auto"/>
        <w:left w:val="none" w:sz="0" w:space="0" w:color="auto"/>
        <w:bottom w:val="none" w:sz="0" w:space="0" w:color="auto"/>
        <w:right w:val="none" w:sz="0" w:space="0" w:color="auto"/>
      </w:divBdr>
    </w:div>
    <w:div w:id="1586453370">
      <w:bodyDiv w:val="1"/>
      <w:marLeft w:val="0"/>
      <w:marRight w:val="0"/>
      <w:marTop w:val="0"/>
      <w:marBottom w:val="0"/>
      <w:divBdr>
        <w:top w:val="none" w:sz="0" w:space="0" w:color="auto"/>
        <w:left w:val="none" w:sz="0" w:space="0" w:color="auto"/>
        <w:bottom w:val="none" w:sz="0" w:space="0" w:color="auto"/>
        <w:right w:val="none" w:sz="0" w:space="0" w:color="auto"/>
      </w:divBdr>
    </w:div>
    <w:div w:id="1590384113">
      <w:bodyDiv w:val="1"/>
      <w:marLeft w:val="0"/>
      <w:marRight w:val="0"/>
      <w:marTop w:val="0"/>
      <w:marBottom w:val="0"/>
      <w:divBdr>
        <w:top w:val="none" w:sz="0" w:space="0" w:color="auto"/>
        <w:left w:val="none" w:sz="0" w:space="0" w:color="auto"/>
        <w:bottom w:val="none" w:sz="0" w:space="0" w:color="auto"/>
        <w:right w:val="none" w:sz="0" w:space="0" w:color="auto"/>
      </w:divBdr>
    </w:div>
    <w:div w:id="1608148916">
      <w:bodyDiv w:val="1"/>
      <w:marLeft w:val="0"/>
      <w:marRight w:val="0"/>
      <w:marTop w:val="0"/>
      <w:marBottom w:val="0"/>
      <w:divBdr>
        <w:top w:val="none" w:sz="0" w:space="0" w:color="auto"/>
        <w:left w:val="none" w:sz="0" w:space="0" w:color="auto"/>
        <w:bottom w:val="none" w:sz="0" w:space="0" w:color="auto"/>
        <w:right w:val="none" w:sz="0" w:space="0" w:color="auto"/>
      </w:divBdr>
    </w:div>
    <w:div w:id="1614629432">
      <w:bodyDiv w:val="1"/>
      <w:marLeft w:val="0"/>
      <w:marRight w:val="0"/>
      <w:marTop w:val="0"/>
      <w:marBottom w:val="0"/>
      <w:divBdr>
        <w:top w:val="none" w:sz="0" w:space="0" w:color="auto"/>
        <w:left w:val="none" w:sz="0" w:space="0" w:color="auto"/>
        <w:bottom w:val="none" w:sz="0" w:space="0" w:color="auto"/>
        <w:right w:val="none" w:sz="0" w:space="0" w:color="auto"/>
      </w:divBdr>
    </w:div>
    <w:div w:id="1621257007">
      <w:bodyDiv w:val="1"/>
      <w:marLeft w:val="0"/>
      <w:marRight w:val="0"/>
      <w:marTop w:val="0"/>
      <w:marBottom w:val="0"/>
      <w:divBdr>
        <w:top w:val="none" w:sz="0" w:space="0" w:color="auto"/>
        <w:left w:val="none" w:sz="0" w:space="0" w:color="auto"/>
        <w:bottom w:val="none" w:sz="0" w:space="0" w:color="auto"/>
        <w:right w:val="none" w:sz="0" w:space="0" w:color="auto"/>
      </w:divBdr>
    </w:div>
    <w:div w:id="1637220448">
      <w:bodyDiv w:val="1"/>
      <w:marLeft w:val="0"/>
      <w:marRight w:val="0"/>
      <w:marTop w:val="0"/>
      <w:marBottom w:val="0"/>
      <w:divBdr>
        <w:top w:val="none" w:sz="0" w:space="0" w:color="auto"/>
        <w:left w:val="none" w:sz="0" w:space="0" w:color="auto"/>
        <w:bottom w:val="none" w:sz="0" w:space="0" w:color="auto"/>
        <w:right w:val="none" w:sz="0" w:space="0" w:color="auto"/>
      </w:divBdr>
    </w:div>
    <w:div w:id="1637374370">
      <w:bodyDiv w:val="1"/>
      <w:marLeft w:val="0"/>
      <w:marRight w:val="0"/>
      <w:marTop w:val="0"/>
      <w:marBottom w:val="0"/>
      <w:divBdr>
        <w:top w:val="none" w:sz="0" w:space="0" w:color="auto"/>
        <w:left w:val="none" w:sz="0" w:space="0" w:color="auto"/>
        <w:bottom w:val="none" w:sz="0" w:space="0" w:color="auto"/>
        <w:right w:val="none" w:sz="0" w:space="0" w:color="auto"/>
      </w:divBdr>
    </w:div>
    <w:div w:id="1669404889">
      <w:bodyDiv w:val="1"/>
      <w:marLeft w:val="0"/>
      <w:marRight w:val="0"/>
      <w:marTop w:val="0"/>
      <w:marBottom w:val="0"/>
      <w:divBdr>
        <w:top w:val="none" w:sz="0" w:space="0" w:color="auto"/>
        <w:left w:val="none" w:sz="0" w:space="0" w:color="auto"/>
        <w:bottom w:val="none" w:sz="0" w:space="0" w:color="auto"/>
        <w:right w:val="none" w:sz="0" w:space="0" w:color="auto"/>
      </w:divBdr>
    </w:div>
    <w:div w:id="1674257853">
      <w:bodyDiv w:val="1"/>
      <w:marLeft w:val="0"/>
      <w:marRight w:val="0"/>
      <w:marTop w:val="0"/>
      <w:marBottom w:val="0"/>
      <w:divBdr>
        <w:top w:val="none" w:sz="0" w:space="0" w:color="auto"/>
        <w:left w:val="none" w:sz="0" w:space="0" w:color="auto"/>
        <w:bottom w:val="none" w:sz="0" w:space="0" w:color="auto"/>
        <w:right w:val="none" w:sz="0" w:space="0" w:color="auto"/>
      </w:divBdr>
    </w:div>
    <w:div w:id="1686663342">
      <w:bodyDiv w:val="1"/>
      <w:marLeft w:val="0"/>
      <w:marRight w:val="0"/>
      <w:marTop w:val="0"/>
      <w:marBottom w:val="0"/>
      <w:divBdr>
        <w:top w:val="none" w:sz="0" w:space="0" w:color="auto"/>
        <w:left w:val="none" w:sz="0" w:space="0" w:color="auto"/>
        <w:bottom w:val="none" w:sz="0" w:space="0" w:color="auto"/>
        <w:right w:val="none" w:sz="0" w:space="0" w:color="auto"/>
      </w:divBdr>
    </w:div>
    <w:div w:id="1687899562">
      <w:bodyDiv w:val="1"/>
      <w:marLeft w:val="0"/>
      <w:marRight w:val="0"/>
      <w:marTop w:val="0"/>
      <w:marBottom w:val="0"/>
      <w:divBdr>
        <w:top w:val="none" w:sz="0" w:space="0" w:color="auto"/>
        <w:left w:val="none" w:sz="0" w:space="0" w:color="auto"/>
        <w:bottom w:val="none" w:sz="0" w:space="0" w:color="auto"/>
        <w:right w:val="none" w:sz="0" w:space="0" w:color="auto"/>
      </w:divBdr>
    </w:div>
    <w:div w:id="1700469983">
      <w:bodyDiv w:val="1"/>
      <w:marLeft w:val="0"/>
      <w:marRight w:val="0"/>
      <w:marTop w:val="0"/>
      <w:marBottom w:val="0"/>
      <w:divBdr>
        <w:top w:val="none" w:sz="0" w:space="0" w:color="auto"/>
        <w:left w:val="none" w:sz="0" w:space="0" w:color="auto"/>
        <w:bottom w:val="none" w:sz="0" w:space="0" w:color="auto"/>
        <w:right w:val="none" w:sz="0" w:space="0" w:color="auto"/>
      </w:divBdr>
    </w:div>
    <w:div w:id="1735079468">
      <w:bodyDiv w:val="1"/>
      <w:marLeft w:val="0"/>
      <w:marRight w:val="0"/>
      <w:marTop w:val="0"/>
      <w:marBottom w:val="0"/>
      <w:divBdr>
        <w:top w:val="none" w:sz="0" w:space="0" w:color="auto"/>
        <w:left w:val="none" w:sz="0" w:space="0" w:color="auto"/>
        <w:bottom w:val="none" w:sz="0" w:space="0" w:color="auto"/>
        <w:right w:val="none" w:sz="0" w:space="0" w:color="auto"/>
      </w:divBdr>
    </w:div>
    <w:div w:id="1735079933">
      <w:bodyDiv w:val="1"/>
      <w:marLeft w:val="0"/>
      <w:marRight w:val="0"/>
      <w:marTop w:val="0"/>
      <w:marBottom w:val="0"/>
      <w:divBdr>
        <w:top w:val="none" w:sz="0" w:space="0" w:color="auto"/>
        <w:left w:val="none" w:sz="0" w:space="0" w:color="auto"/>
        <w:bottom w:val="none" w:sz="0" w:space="0" w:color="auto"/>
        <w:right w:val="none" w:sz="0" w:space="0" w:color="auto"/>
      </w:divBdr>
    </w:div>
    <w:div w:id="1739277667">
      <w:bodyDiv w:val="1"/>
      <w:marLeft w:val="0"/>
      <w:marRight w:val="0"/>
      <w:marTop w:val="0"/>
      <w:marBottom w:val="0"/>
      <w:divBdr>
        <w:top w:val="none" w:sz="0" w:space="0" w:color="auto"/>
        <w:left w:val="none" w:sz="0" w:space="0" w:color="auto"/>
        <w:bottom w:val="none" w:sz="0" w:space="0" w:color="auto"/>
        <w:right w:val="none" w:sz="0" w:space="0" w:color="auto"/>
      </w:divBdr>
    </w:div>
    <w:div w:id="1763450736">
      <w:bodyDiv w:val="1"/>
      <w:marLeft w:val="0"/>
      <w:marRight w:val="0"/>
      <w:marTop w:val="0"/>
      <w:marBottom w:val="0"/>
      <w:divBdr>
        <w:top w:val="none" w:sz="0" w:space="0" w:color="auto"/>
        <w:left w:val="none" w:sz="0" w:space="0" w:color="auto"/>
        <w:bottom w:val="none" w:sz="0" w:space="0" w:color="auto"/>
        <w:right w:val="none" w:sz="0" w:space="0" w:color="auto"/>
      </w:divBdr>
    </w:div>
    <w:div w:id="1768378604">
      <w:bodyDiv w:val="1"/>
      <w:marLeft w:val="0"/>
      <w:marRight w:val="0"/>
      <w:marTop w:val="0"/>
      <w:marBottom w:val="0"/>
      <w:divBdr>
        <w:top w:val="none" w:sz="0" w:space="0" w:color="auto"/>
        <w:left w:val="none" w:sz="0" w:space="0" w:color="auto"/>
        <w:bottom w:val="none" w:sz="0" w:space="0" w:color="auto"/>
        <w:right w:val="none" w:sz="0" w:space="0" w:color="auto"/>
      </w:divBdr>
    </w:div>
    <w:div w:id="1783766792">
      <w:bodyDiv w:val="1"/>
      <w:marLeft w:val="0"/>
      <w:marRight w:val="0"/>
      <w:marTop w:val="0"/>
      <w:marBottom w:val="0"/>
      <w:divBdr>
        <w:top w:val="none" w:sz="0" w:space="0" w:color="auto"/>
        <w:left w:val="none" w:sz="0" w:space="0" w:color="auto"/>
        <w:bottom w:val="none" w:sz="0" w:space="0" w:color="auto"/>
        <w:right w:val="none" w:sz="0" w:space="0" w:color="auto"/>
      </w:divBdr>
    </w:div>
    <w:div w:id="1791514742">
      <w:bodyDiv w:val="1"/>
      <w:marLeft w:val="0"/>
      <w:marRight w:val="0"/>
      <w:marTop w:val="0"/>
      <w:marBottom w:val="0"/>
      <w:divBdr>
        <w:top w:val="none" w:sz="0" w:space="0" w:color="auto"/>
        <w:left w:val="none" w:sz="0" w:space="0" w:color="auto"/>
        <w:bottom w:val="none" w:sz="0" w:space="0" w:color="auto"/>
        <w:right w:val="none" w:sz="0" w:space="0" w:color="auto"/>
      </w:divBdr>
    </w:div>
    <w:div w:id="1797406864">
      <w:bodyDiv w:val="1"/>
      <w:marLeft w:val="0"/>
      <w:marRight w:val="0"/>
      <w:marTop w:val="0"/>
      <w:marBottom w:val="0"/>
      <w:divBdr>
        <w:top w:val="none" w:sz="0" w:space="0" w:color="auto"/>
        <w:left w:val="none" w:sz="0" w:space="0" w:color="auto"/>
        <w:bottom w:val="none" w:sz="0" w:space="0" w:color="auto"/>
        <w:right w:val="none" w:sz="0" w:space="0" w:color="auto"/>
      </w:divBdr>
    </w:div>
    <w:div w:id="1829512926">
      <w:bodyDiv w:val="1"/>
      <w:marLeft w:val="0"/>
      <w:marRight w:val="0"/>
      <w:marTop w:val="0"/>
      <w:marBottom w:val="0"/>
      <w:divBdr>
        <w:top w:val="none" w:sz="0" w:space="0" w:color="auto"/>
        <w:left w:val="none" w:sz="0" w:space="0" w:color="auto"/>
        <w:bottom w:val="none" w:sz="0" w:space="0" w:color="auto"/>
        <w:right w:val="none" w:sz="0" w:space="0" w:color="auto"/>
      </w:divBdr>
    </w:div>
    <w:div w:id="1830167853">
      <w:bodyDiv w:val="1"/>
      <w:marLeft w:val="0"/>
      <w:marRight w:val="0"/>
      <w:marTop w:val="0"/>
      <w:marBottom w:val="0"/>
      <w:divBdr>
        <w:top w:val="none" w:sz="0" w:space="0" w:color="auto"/>
        <w:left w:val="none" w:sz="0" w:space="0" w:color="auto"/>
        <w:bottom w:val="none" w:sz="0" w:space="0" w:color="auto"/>
        <w:right w:val="none" w:sz="0" w:space="0" w:color="auto"/>
      </w:divBdr>
    </w:div>
    <w:div w:id="1845850806">
      <w:bodyDiv w:val="1"/>
      <w:marLeft w:val="0"/>
      <w:marRight w:val="0"/>
      <w:marTop w:val="0"/>
      <w:marBottom w:val="0"/>
      <w:divBdr>
        <w:top w:val="none" w:sz="0" w:space="0" w:color="auto"/>
        <w:left w:val="none" w:sz="0" w:space="0" w:color="auto"/>
        <w:bottom w:val="none" w:sz="0" w:space="0" w:color="auto"/>
        <w:right w:val="none" w:sz="0" w:space="0" w:color="auto"/>
      </w:divBdr>
    </w:div>
    <w:div w:id="1852260609">
      <w:bodyDiv w:val="1"/>
      <w:marLeft w:val="0"/>
      <w:marRight w:val="0"/>
      <w:marTop w:val="0"/>
      <w:marBottom w:val="0"/>
      <w:divBdr>
        <w:top w:val="none" w:sz="0" w:space="0" w:color="auto"/>
        <w:left w:val="none" w:sz="0" w:space="0" w:color="auto"/>
        <w:bottom w:val="none" w:sz="0" w:space="0" w:color="auto"/>
        <w:right w:val="none" w:sz="0" w:space="0" w:color="auto"/>
      </w:divBdr>
    </w:div>
    <w:div w:id="1881701900">
      <w:bodyDiv w:val="1"/>
      <w:marLeft w:val="0"/>
      <w:marRight w:val="0"/>
      <w:marTop w:val="0"/>
      <w:marBottom w:val="0"/>
      <w:divBdr>
        <w:top w:val="none" w:sz="0" w:space="0" w:color="auto"/>
        <w:left w:val="none" w:sz="0" w:space="0" w:color="auto"/>
        <w:bottom w:val="none" w:sz="0" w:space="0" w:color="auto"/>
        <w:right w:val="none" w:sz="0" w:space="0" w:color="auto"/>
      </w:divBdr>
    </w:div>
    <w:div w:id="1885483447">
      <w:bodyDiv w:val="1"/>
      <w:marLeft w:val="0"/>
      <w:marRight w:val="0"/>
      <w:marTop w:val="0"/>
      <w:marBottom w:val="0"/>
      <w:divBdr>
        <w:top w:val="none" w:sz="0" w:space="0" w:color="auto"/>
        <w:left w:val="none" w:sz="0" w:space="0" w:color="auto"/>
        <w:bottom w:val="none" w:sz="0" w:space="0" w:color="auto"/>
        <w:right w:val="none" w:sz="0" w:space="0" w:color="auto"/>
      </w:divBdr>
    </w:div>
    <w:div w:id="1905095540">
      <w:bodyDiv w:val="1"/>
      <w:marLeft w:val="0"/>
      <w:marRight w:val="0"/>
      <w:marTop w:val="0"/>
      <w:marBottom w:val="0"/>
      <w:divBdr>
        <w:top w:val="none" w:sz="0" w:space="0" w:color="auto"/>
        <w:left w:val="none" w:sz="0" w:space="0" w:color="auto"/>
        <w:bottom w:val="none" w:sz="0" w:space="0" w:color="auto"/>
        <w:right w:val="none" w:sz="0" w:space="0" w:color="auto"/>
      </w:divBdr>
    </w:div>
    <w:div w:id="1947882099">
      <w:bodyDiv w:val="1"/>
      <w:marLeft w:val="0"/>
      <w:marRight w:val="0"/>
      <w:marTop w:val="0"/>
      <w:marBottom w:val="0"/>
      <w:divBdr>
        <w:top w:val="none" w:sz="0" w:space="0" w:color="auto"/>
        <w:left w:val="none" w:sz="0" w:space="0" w:color="auto"/>
        <w:bottom w:val="none" w:sz="0" w:space="0" w:color="auto"/>
        <w:right w:val="none" w:sz="0" w:space="0" w:color="auto"/>
      </w:divBdr>
    </w:div>
    <w:div w:id="1994992762">
      <w:bodyDiv w:val="1"/>
      <w:marLeft w:val="0"/>
      <w:marRight w:val="0"/>
      <w:marTop w:val="0"/>
      <w:marBottom w:val="0"/>
      <w:divBdr>
        <w:top w:val="none" w:sz="0" w:space="0" w:color="auto"/>
        <w:left w:val="none" w:sz="0" w:space="0" w:color="auto"/>
        <w:bottom w:val="none" w:sz="0" w:space="0" w:color="auto"/>
        <w:right w:val="none" w:sz="0" w:space="0" w:color="auto"/>
      </w:divBdr>
    </w:div>
    <w:div w:id="1995908174">
      <w:bodyDiv w:val="1"/>
      <w:marLeft w:val="0"/>
      <w:marRight w:val="0"/>
      <w:marTop w:val="0"/>
      <w:marBottom w:val="0"/>
      <w:divBdr>
        <w:top w:val="none" w:sz="0" w:space="0" w:color="auto"/>
        <w:left w:val="none" w:sz="0" w:space="0" w:color="auto"/>
        <w:bottom w:val="none" w:sz="0" w:space="0" w:color="auto"/>
        <w:right w:val="none" w:sz="0" w:space="0" w:color="auto"/>
      </w:divBdr>
    </w:div>
    <w:div w:id="2001427152">
      <w:bodyDiv w:val="1"/>
      <w:marLeft w:val="0"/>
      <w:marRight w:val="0"/>
      <w:marTop w:val="0"/>
      <w:marBottom w:val="0"/>
      <w:divBdr>
        <w:top w:val="none" w:sz="0" w:space="0" w:color="auto"/>
        <w:left w:val="none" w:sz="0" w:space="0" w:color="auto"/>
        <w:bottom w:val="none" w:sz="0" w:space="0" w:color="auto"/>
        <w:right w:val="none" w:sz="0" w:space="0" w:color="auto"/>
      </w:divBdr>
    </w:div>
    <w:div w:id="2013338850">
      <w:bodyDiv w:val="1"/>
      <w:marLeft w:val="0"/>
      <w:marRight w:val="0"/>
      <w:marTop w:val="0"/>
      <w:marBottom w:val="0"/>
      <w:divBdr>
        <w:top w:val="none" w:sz="0" w:space="0" w:color="auto"/>
        <w:left w:val="none" w:sz="0" w:space="0" w:color="auto"/>
        <w:bottom w:val="none" w:sz="0" w:space="0" w:color="auto"/>
        <w:right w:val="none" w:sz="0" w:space="0" w:color="auto"/>
      </w:divBdr>
    </w:div>
    <w:div w:id="2020810140">
      <w:bodyDiv w:val="1"/>
      <w:marLeft w:val="0"/>
      <w:marRight w:val="0"/>
      <w:marTop w:val="0"/>
      <w:marBottom w:val="0"/>
      <w:divBdr>
        <w:top w:val="none" w:sz="0" w:space="0" w:color="auto"/>
        <w:left w:val="none" w:sz="0" w:space="0" w:color="auto"/>
        <w:bottom w:val="none" w:sz="0" w:space="0" w:color="auto"/>
        <w:right w:val="none" w:sz="0" w:space="0" w:color="auto"/>
      </w:divBdr>
    </w:div>
    <w:div w:id="2057662318">
      <w:bodyDiv w:val="1"/>
      <w:marLeft w:val="0"/>
      <w:marRight w:val="0"/>
      <w:marTop w:val="0"/>
      <w:marBottom w:val="0"/>
      <w:divBdr>
        <w:top w:val="none" w:sz="0" w:space="0" w:color="auto"/>
        <w:left w:val="none" w:sz="0" w:space="0" w:color="auto"/>
        <w:bottom w:val="none" w:sz="0" w:space="0" w:color="auto"/>
        <w:right w:val="none" w:sz="0" w:space="0" w:color="auto"/>
      </w:divBdr>
    </w:div>
    <w:div w:id="2076276671">
      <w:bodyDiv w:val="1"/>
      <w:marLeft w:val="0"/>
      <w:marRight w:val="0"/>
      <w:marTop w:val="0"/>
      <w:marBottom w:val="0"/>
      <w:divBdr>
        <w:top w:val="none" w:sz="0" w:space="0" w:color="auto"/>
        <w:left w:val="none" w:sz="0" w:space="0" w:color="auto"/>
        <w:bottom w:val="none" w:sz="0" w:space="0" w:color="auto"/>
        <w:right w:val="none" w:sz="0" w:space="0" w:color="auto"/>
      </w:divBdr>
    </w:div>
    <w:div w:id="211905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image" Target="media/image14.emf"/><Relationship Id="rId21" Type="http://schemas.openxmlformats.org/officeDocument/2006/relationships/image" Target="media/image8.emf"/><Relationship Id="rId34" Type="http://schemas.openxmlformats.org/officeDocument/2006/relationships/diagramData" Target="diagrams/data1.xml"/><Relationship Id="rId42" Type="http://schemas.openxmlformats.org/officeDocument/2006/relationships/image" Target="media/image17.jpeg"/><Relationship Id="rId47" Type="http://schemas.openxmlformats.org/officeDocument/2006/relationships/image" Target="media/image20.emf"/><Relationship Id="rId50" Type="http://schemas.openxmlformats.org/officeDocument/2006/relationships/image" Target="media/image22.jpeg"/><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image" Target="media/image13.emf"/><Relationship Id="rId38" Type="http://schemas.microsoft.com/office/2007/relationships/diagramDrawing" Target="diagrams/drawing1.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1.xml"/><Relationship Id="rId29" Type="http://schemas.openxmlformats.org/officeDocument/2006/relationships/image" Target="media/image9.jpeg"/><Relationship Id="rId41" Type="http://schemas.openxmlformats.org/officeDocument/2006/relationships/image" Target="media/image16.jpeg"/><Relationship Id="rId54" Type="http://schemas.openxmlformats.org/officeDocument/2006/relationships/hyperlink" Target="mailto:vilakazit@mtshezi.co.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4.xml"/><Relationship Id="rId32" Type="http://schemas.openxmlformats.org/officeDocument/2006/relationships/image" Target="media/image12.png"/><Relationship Id="rId37" Type="http://schemas.openxmlformats.org/officeDocument/2006/relationships/diagramColors" Target="diagrams/colors1.xml"/><Relationship Id="rId40" Type="http://schemas.openxmlformats.org/officeDocument/2006/relationships/image" Target="media/image15.jpeg"/><Relationship Id="rId45" Type="http://schemas.openxmlformats.org/officeDocument/2006/relationships/image" Target="media/image19.emf"/><Relationship Id="rId53" Type="http://schemas.openxmlformats.org/officeDocument/2006/relationships/hyperlink" Target="mailto:municipalmanager@mtshezi.co.za"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diagramQuickStyle" Target="diagrams/quickStyle1.xml"/><Relationship Id="rId49" Type="http://schemas.openxmlformats.org/officeDocument/2006/relationships/oleObject" Target="embeddings/oleObject1.bin"/><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hyperlink" Target="mailto:mayor@mtshezi.co.z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diagramLayout" Target="diagrams/layout1.xml"/><Relationship Id="rId43" Type="http://schemas.openxmlformats.org/officeDocument/2006/relationships/header" Target="header3.xml"/><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tshezi.co.z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IDP's\UMTSHEZI\Stats\Population%20by%20war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Data\NOKULUNGA\DEMARCATION%20PROJECT\Mtshezi\Umtshezi-%20Sanit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Data\NOKULUNGA\DEMARCATION%20PROJECT\imbabazane\Imbabazane-Water%20Suppl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tronell\Desktop\Census_2011%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tronell\Desktop\Municipality%20fact%20sheet_Census%202011_KZN.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tronell\Documents\My%20Documents\266%20MBD005-Redetermination%20of%20KZN%20municipalities\Information\Mtshezi\Umsthezi-Emply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tronell\Desktop\Census_2011%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en-US" sz="1200"/>
              <a:t>Population By Ward</a:t>
            </a:r>
          </a:p>
        </c:rich>
      </c:tx>
      <c:overlay val="0"/>
    </c:title>
    <c:autoTitleDeleted val="0"/>
    <c:plotArea>
      <c:layout/>
      <c:barChart>
        <c:barDir val="col"/>
        <c:grouping val="clustered"/>
        <c:varyColors val="0"/>
        <c:ser>
          <c:idx val="0"/>
          <c:order val="0"/>
          <c:tx>
            <c:strRef>
              <c:f>table1!$B$7</c:f>
              <c:strCache>
                <c:ptCount val="1"/>
                <c:pt idx="0">
                  <c:v>2001</c:v>
                </c:pt>
              </c:strCache>
            </c:strRef>
          </c:tx>
          <c:invertIfNegative val="0"/>
          <c:dLbls>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table1!$A$8:$A$16</c:f>
              <c:strCache>
                <c:ptCount val="9"/>
                <c:pt idx="0">
                  <c:v> Ward 1 </c:v>
                </c:pt>
                <c:pt idx="1">
                  <c:v> Ward 2 </c:v>
                </c:pt>
                <c:pt idx="2">
                  <c:v> Ward 3 </c:v>
                </c:pt>
                <c:pt idx="3">
                  <c:v>Ward 4 </c:v>
                </c:pt>
                <c:pt idx="4">
                  <c:v>Ward 5 </c:v>
                </c:pt>
                <c:pt idx="5">
                  <c:v>Ward 6 </c:v>
                </c:pt>
                <c:pt idx="6">
                  <c:v>Ward 7 </c:v>
                </c:pt>
                <c:pt idx="7">
                  <c:v>Ward 8 </c:v>
                </c:pt>
                <c:pt idx="8">
                  <c:v> Ward 9 </c:v>
                </c:pt>
              </c:strCache>
            </c:strRef>
          </c:cat>
          <c:val>
            <c:numRef>
              <c:f>table1!$B$8:$B$16</c:f>
              <c:numCache>
                <c:formatCode>#,##0</c:formatCode>
                <c:ptCount val="9"/>
                <c:pt idx="0">
                  <c:v>10028</c:v>
                </c:pt>
                <c:pt idx="1">
                  <c:v>7458</c:v>
                </c:pt>
                <c:pt idx="2">
                  <c:v>7787</c:v>
                </c:pt>
                <c:pt idx="3">
                  <c:v>8618</c:v>
                </c:pt>
                <c:pt idx="4">
                  <c:v>8414</c:v>
                </c:pt>
                <c:pt idx="5">
                  <c:v>11517</c:v>
                </c:pt>
                <c:pt idx="6">
                  <c:v>6105</c:v>
                </c:pt>
                <c:pt idx="7" formatCode="General">
                  <c:v>0</c:v>
                </c:pt>
                <c:pt idx="8" formatCode="General">
                  <c:v>0</c:v>
                </c:pt>
              </c:numCache>
            </c:numRef>
          </c:val>
        </c:ser>
        <c:ser>
          <c:idx val="1"/>
          <c:order val="1"/>
          <c:tx>
            <c:strRef>
              <c:f>table1!$C$7</c:f>
              <c:strCache>
                <c:ptCount val="1"/>
                <c:pt idx="0">
                  <c:v>2011</c:v>
                </c:pt>
              </c:strCache>
            </c:strRef>
          </c:tx>
          <c:spPr>
            <a:solidFill>
              <a:srgbClr val="C00000"/>
            </a:solidFill>
          </c:spPr>
          <c:invertIfNegative val="0"/>
          <c:dLbls>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table1!$A$8:$A$16</c:f>
              <c:strCache>
                <c:ptCount val="9"/>
                <c:pt idx="0">
                  <c:v> Ward 1 </c:v>
                </c:pt>
                <c:pt idx="1">
                  <c:v> Ward 2 </c:v>
                </c:pt>
                <c:pt idx="2">
                  <c:v> Ward 3 </c:v>
                </c:pt>
                <c:pt idx="3">
                  <c:v>Ward 4 </c:v>
                </c:pt>
                <c:pt idx="4">
                  <c:v>Ward 5 </c:v>
                </c:pt>
                <c:pt idx="5">
                  <c:v>Ward 6 </c:v>
                </c:pt>
                <c:pt idx="6">
                  <c:v>Ward 7 </c:v>
                </c:pt>
                <c:pt idx="7">
                  <c:v>Ward 8 </c:v>
                </c:pt>
                <c:pt idx="8">
                  <c:v> Ward 9 </c:v>
                </c:pt>
              </c:strCache>
            </c:strRef>
          </c:cat>
          <c:val>
            <c:numRef>
              <c:f>table1!$C$8:$C$16</c:f>
              <c:numCache>
                <c:formatCode>#,##0</c:formatCode>
                <c:ptCount val="9"/>
                <c:pt idx="0">
                  <c:v>9507</c:v>
                </c:pt>
                <c:pt idx="1">
                  <c:v>8371</c:v>
                </c:pt>
                <c:pt idx="2">
                  <c:v>10074</c:v>
                </c:pt>
                <c:pt idx="3">
                  <c:v>8224</c:v>
                </c:pt>
                <c:pt idx="4">
                  <c:v>9662</c:v>
                </c:pt>
                <c:pt idx="5">
                  <c:v>7539</c:v>
                </c:pt>
                <c:pt idx="6">
                  <c:v>9549</c:v>
                </c:pt>
                <c:pt idx="7">
                  <c:v>11337</c:v>
                </c:pt>
                <c:pt idx="8">
                  <c:v>8891</c:v>
                </c:pt>
              </c:numCache>
            </c:numRef>
          </c:val>
        </c:ser>
        <c:dLbls>
          <c:showLegendKey val="0"/>
          <c:showVal val="1"/>
          <c:showCatName val="0"/>
          <c:showSerName val="0"/>
          <c:showPercent val="0"/>
          <c:showBubbleSize val="0"/>
        </c:dLbls>
        <c:gapWidth val="150"/>
        <c:axId val="193814528"/>
        <c:axId val="193816064"/>
      </c:barChart>
      <c:catAx>
        <c:axId val="193814528"/>
        <c:scaling>
          <c:orientation val="minMax"/>
        </c:scaling>
        <c:delete val="0"/>
        <c:axPos val="b"/>
        <c:numFmt formatCode="General" sourceLinked="0"/>
        <c:majorTickMark val="out"/>
        <c:minorTickMark val="none"/>
        <c:tickLblPos val="nextTo"/>
        <c:crossAx val="193816064"/>
        <c:crosses val="autoZero"/>
        <c:auto val="1"/>
        <c:lblAlgn val="ctr"/>
        <c:lblOffset val="100"/>
        <c:noMultiLvlLbl val="0"/>
      </c:catAx>
      <c:valAx>
        <c:axId val="193816064"/>
        <c:scaling>
          <c:orientation val="minMax"/>
        </c:scaling>
        <c:delete val="0"/>
        <c:axPos val="l"/>
        <c:majorGridlines/>
        <c:numFmt formatCode="#,##0" sourceLinked="1"/>
        <c:majorTickMark val="out"/>
        <c:minorTickMark val="none"/>
        <c:tickLblPos val="nextTo"/>
        <c:crossAx val="193814528"/>
        <c:crosses val="autoZero"/>
        <c:crossBetween val="between"/>
      </c:valAx>
      <c:spPr>
        <a:solidFill>
          <a:schemeClr val="accent2">
            <a:lumMod val="20000"/>
            <a:lumOff val="80000"/>
          </a:schemeClr>
        </a:solidFill>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Levels</a:t>
            </a:r>
            <a:r>
              <a:rPr lang="en-ZA" baseline="0"/>
              <a:t> of sanitation</a:t>
            </a:r>
            <a:endParaRPr lang="en-ZA"/>
          </a:p>
        </c:rich>
      </c:tx>
      <c:overlay val="0"/>
      <c:spPr>
        <a:noFill/>
        <a:ln>
          <a:noFill/>
        </a:ln>
        <a:effectLst/>
      </c:spPr>
    </c:title>
    <c:autoTitleDeleted val="0"/>
    <c:plotArea>
      <c:layout/>
      <c:barChart>
        <c:barDir val="bar"/>
        <c:grouping val="clustered"/>
        <c:varyColors val="0"/>
        <c:ser>
          <c:idx val="0"/>
          <c:order val="0"/>
          <c:tx>
            <c:strRef>
              <c:f>table1!$B$18</c:f>
              <c:strCache>
                <c:ptCount val="1"/>
                <c:pt idx="0">
                  <c:v>Umtshezi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table1!$A$19:$A$26</c:f>
              <c:strCache>
                <c:ptCount val="8"/>
                <c:pt idx="0">
                  <c:v>Flush toilet (connected to sewerage system) </c:v>
                </c:pt>
                <c:pt idx="1">
                  <c:v>Flush toilet (with septic tank) </c:v>
                </c:pt>
                <c:pt idx="2">
                  <c:v>Chemical toilet </c:v>
                </c:pt>
                <c:pt idx="3">
                  <c:v>Pit latrine with ventilation (VIP) </c:v>
                </c:pt>
                <c:pt idx="4">
                  <c:v>Pit latrine without ventilation </c:v>
                </c:pt>
                <c:pt idx="5">
                  <c:v>Bucket latrine </c:v>
                </c:pt>
                <c:pt idx="6">
                  <c:v>None </c:v>
                </c:pt>
                <c:pt idx="7">
                  <c:v>Other</c:v>
                </c:pt>
              </c:strCache>
            </c:strRef>
          </c:cat>
          <c:val>
            <c:numRef>
              <c:f>table1!$B$19:$B$26</c:f>
              <c:numCache>
                <c:formatCode>General</c:formatCode>
                <c:ptCount val="8"/>
                <c:pt idx="0" formatCode="#,##0">
                  <c:v>9108</c:v>
                </c:pt>
                <c:pt idx="1">
                  <c:v>831</c:v>
                </c:pt>
                <c:pt idx="2" formatCode="#,##0">
                  <c:v>1107</c:v>
                </c:pt>
                <c:pt idx="3" formatCode="#,##0">
                  <c:v>1322</c:v>
                </c:pt>
                <c:pt idx="4" formatCode="#,##0">
                  <c:v>2509</c:v>
                </c:pt>
                <c:pt idx="5">
                  <c:v>190</c:v>
                </c:pt>
                <c:pt idx="6" formatCode="#,##0">
                  <c:v>3374</c:v>
                </c:pt>
                <c:pt idx="7">
                  <c:v>811</c:v>
                </c:pt>
              </c:numCache>
            </c:numRef>
          </c:val>
        </c:ser>
        <c:dLbls>
          <c:dLblPos val="outEnd"/>
          <c:showLegendKey val="0"/>
          <c:showVal val="1"/>
          <c:showCatName val="0"/>
          <c:showSerName val="0"/>
          <c:showPercent val="0"/>
          <c:showBubbleSize val="0"/>
        </c:dLbls>
        <c:gapWidth val="182"/>
        <c:axId val="193827968"/>
        <c:axId val="202272768"/>
      </c:barChart>
      <c:catAx>
        <c:axId val="19382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72768"/>
        <c:crosses val="autoZero"/>
        <c:auto val="1"/>
        <c:lblAlgn val="ctr"/>
        <c:lblOffset val="100"/>
        <c:noMultiLvlLbl val="0"/>
      </c:catAx>
      <c:valAx>
        <c:axId val="2022727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82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Water supply</a:t>
            </a:r>
          </a:p>
        </c:rich>
      </c:tx>
      <c:overlay val="0"/>
      <c:spPr>
        <a:noFill/>
        <a:ln>
          <a:noFill/>
        </a:ln>
        <a:effectLst/>
      </c:spPr>
    </c:title>
    <c:autoTitleDeleted val="0"/>
    <c:plotArea>
      <c:layout/>
      <c:barChart>
        <c:barDir val="bar"/>
        <c:grouping val="clustered"/>
        <c:varyColors val="0"/>
        <c:ser>
          <c:idx val="1"/>
          <c:order val="0"/>
          <c:tx>
            <c:strRef>
              <c:f>'table1 (1)'!$C$21</c:f>
              <c:strCache>
                <c:ptCount val="1"/>
                <c:pt idx="0">
                  <c:v>Umtshezi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 (1)'!$A$22:$A$29</c:f>
              <c:strCache>
                <c:ptCount val="8"/>
                <c:pt idx="0">
                  <c:v>Regional/local water scheme </c:v>
                </c:pt>
                <c:pt idx="1">
                  <c:v>Borehole </c:v>
                </c:pt>
                <c:pt idx="2">
                  <c:v>Spring </c:v>
                </c:pt>
                <c:pt idx="3">
                  <c:v>Rain-water tank </c:v>
                </c:pt>
                <c:pt idx="4">
                  <c:v>Dam/pool/stagnant water </c:v>
                </c:pt>
                <c:pt idx="5">
                  <c:v>River/stream </c:v>
                </c:pt>
                <c:pt idx="6">
                  <c:v>Water vendor </c:v>
                </c:pt>
                <c:pt idx="7">
                  <c:v>Other </c:v>
                </c:pt>
              </c:strCache>
            </c:strRef>
          </c:cat>
          <c:val>
            <c:numRef>
              <c:f>'table1 (1)'!$C$22:$C$29</c:f>
              <c:numCache>
                <c:formatCode>#,##0</c:formatCode>
                <c:ptCount val="8"/>
                <c:pt idx="0">
                  <c:v>13376</c:v>
                </c:pt>
                <c:pt idx="1">
                  <c:v>1214</c:v>
                </c:pt>
                <c:pt idx="2" formatCode="General">
                  <c:v>375</c:v>
                </c:pt>
                <c:pt idx="3" formatCode="General">
                  <c:v>115</c:v>
                </c:pt>
                <c:pt idx="4" formatCode="General">
                  <c:v>626</c:v>
                </c:pt>
                <c:pt idx="5">
                  <c:v>1901</c:v>
                </c:pt>
                <c:pt idx="6" formatCode="General">
                  <c:v>168</c:v>
                </c:pt>
                <c:pt idx="7" formatCode="General">
                  <c:v>330</c:v>
                </c:pt>
              </c:numCache>
            </c:numRef>
          </c:val>
        </c:ser>
        <c:dLbls>
          <c:dLblPos val="outEnd"/>
          <c:showLegendKey val="0"/>
          <c:showVal val="1"/>
          <c:showCatName val="0"/>
          <c:showSerName val="0"/>
          <c:showPercent val="0"/>
          <c:showBubbleSize val="0"/>
        </c:dLbls>
        <c:gapWidth val="182"/>
        <c:axId val="199455104"/>
        <c:axId val="199456256"/>
      </c:barChart>
      <c:catAx>
        <c:axId val="19945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6256"/>
        <c:crosses val="autoZero"/>
        <c:auto val="1"/>
        <c:lblAlgn val="ctr"/>
        <c:lblOffset val="100"/>
        <c:noMultiLvlLbl val="0"/>
      </c:catAx>
      <c:valAx>
        <c:axId val="199456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[Census_2011 (Autosaved).xlsx]By_Household_Infrastructure!PivotTable2</c:name>
    <c:fmtId val="-1"/>
  </c:pivotSource>
  <c:chart>
    <c:autoTitleDeleted val="1"/>
    <c:pivotFmts>
      <c:pivotFmt>
        <c:idx val="0"/>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
        <c:idx val="1"/>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
        <c:idx val="2"/>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s>
    <c:plotArea>
      <c:layout>
        <c:manualLayout>
          <c:layoutTarget val="inner"/>
          <c:xMode val="edge"/>
          <c:yMode val="edge"/>
          <c:x val="8.3389765900270682E-2"/>
          <c:y val="6.4216046313966352E-2"/>
          <c:w val="0.91628212896250771"/>
          <c:h val="0.64354924066263608"/>
        </c:manualLayout>
      </c:layout>
      <c:lineChart>
        <c:grouping val="standard"/>
        <c:varyColors val="0"/>
        <c:ser>
          <c:idx val="0"/>
          <c:order val="0"/>
          <c:tx>
            <c:strRef>
              <c:f>By_Household_Infrastructure!$L$34</c:f>
              <c:strCache>
                <c:ptCount val="1"/>
                <c:pt idx="0">
                  <c:v>Total</c:v>
                </c:pt>
              </c:strCache>
            </c:strRef>
          </c:tx>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cat>
            <c:strRef>
              <c:f>By_Household_Infrastructure!$K$35:$K$40</c:f>
              <c:strCache>
                <c:ptCount val="6"/>
                <c:pt idx="0">
                  <c:v>Local Authority &gt; 1 per week</c:v>
                </c:pt>
                <c:pt idx="1">
                  <c:v>Local Authority &lt; 1 per week</c:v>
                </c:pt>
                <c:pt idx="2">
                  <c:v>Communal</c:v>
                </c:pt>
                <c:pt idx="3">
                  <c:v>Own Dump</c:v>
                </c:pt>
                <c:pt idx="4">
                  <c:v>None</c:v>
                </c:pt>
                <c:pt idx="5">
                  <c:v>Other</c:v>
                </c:pt>
              </c:strCache>
            </c:strRef>
          </c:cat>
          <c:val>
            <c:numRef>
              <c:f>By_Household_Infrastructure!$L$35:$L$40</c:f>
              <c:numCache>
                <c:formatCode>General</c:formatCode>
                <c:ptCount val="6"/>
                <c:pt idx="0">
                  <c:v>7711</c:v>
                </c:pt>
                <c:pt idx="1">
                  <c:v>118</c:v>
                </c:pt>
                <c:pt idx="2">
                  <c:v>184</c:v>
                </c:pt>
                <c:pt idx="3">
                  <c:v>6393</c:v>
                </c:pt>
                <c:pt idx="4">
                  <c:v>1950</c:v>
                </c:pt>
                <c:pt idx="5">
                  <c:v>514</c:v>
                </c:pt>
              </c:numCache>
            </c:numRef>
          </c:val>
          <c:smooth val="0"/>
        </c:ser>
        <c:dLbls>
          <c:showLegendKey val="0"/>
          <c:showVal val="0"/>
          <c:showCatName val="0"/>
          <c:showSerName val="0"/>
          <c:showPercent val="0"/>
          <c:showBubbleSize val="0"/>
        </c:dLbls>
        <c:marker val="1"/>
        <c:smooth val="0"/>
        <c:axId val="199486848"/>
        <c:axId val="199489024"/>
      </c:lineChart>
      <c:catAx>
        <c:axId val="199486848"/>
        <c:scaling>
          <c:orientation val="minMax"/>
        </c:scaling>
        <c:delete val="0"/>
        <c:axPos val="b"/>
        <c:numFmt formatCode="General" sourceLinked="0"/>
        <c:majorTickMark val="out"/>
        <c:minorTickMark val="none"/>
        <c:tickLblPos val="nextTo"/>
        <c:txPr>
          <a:bodyPr/>
          <a:lstStyle/>
          <a:p>
            <a:pPr>
              <a:defRPr sz="800"/>
            </a:pPr>
            <a:endParaRPr lang="en-US"/>
          </a:p>
        </c:txPr>
        <c:crossAx val="199489024"/>
        <c:crosses val="autoZero"/>
        <c:auto val="1"/>
        <c:lblAlgn val="ctr"/>
        <c:lblOffset val="100"/>
        <c:noMultiLvlLbl val="0"/>
      </c:catAx>
      <c:valAx>
        <c:axId val="19948902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99486848"/>
        <c:crosses val="autoZero"/>
        <c:crossBetween val="between"/>
        <c:dispUnits>
          <c:builtInUnit val="thousands"/>
          <c:dispUnitsLbl>
            <c:layout>
              <c:manualLayout>
                <c:xMode val="edge"/>
                <c:yMode val="edge"/>
                <c:x val="2.7777777777777779E-3"/>
                <c:y val="0.80555555555555558"/>
              </c:manualLayout>
            </c:layout>
            <c:txPr>
              <a:bodyPr/>
              <a:lstStyle/>
              <a:p>
                <a:pPr>
                  <a:defRPr sz="800"/>
                </a:pPr>
                <a:endParaRPr lang="en-US"/>
              </a:p>
            </c:txPr>
          </c:dispUnitsLbl>
        </c:dispUnits>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Labour market</a:t>
            </a:r>
          </a:p>
        </c:rich>
      </c:tx>
      <c:overlay val="0"/>
      <c:spPr>
        <a:noFill/>
        <a:ln>
          <a:noFill/>
        </a:ln>
        <a:effectLst/>
      </c:spPr>
    </c:title>
    <c:autoTitleDeleted val="0"/>
    <c:plotArea>
      <c:layout/>
      <c:barChart>
        <c:barDir val="col"/>
        <c:grouping val="clustered"/>
        <c:varyColors val="0"/>
        <c:ser>
          <c:idx val="0"/>
          <c:order val="0"/>
          <c:tx>
            <c:strRef>
              <c:f>umtszhezi!$B$3</c:f>
              <c:strCache>
                <c:ptCount val="1"/>
                <c:pt idx="0">
                  <c:v>DC23: Uthukela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umtszhezi!$C$1:$F$2</c:f>
              <c:multiLvlStrCache>
                <c:ptCount val="4"/>
                <c:lvl>
                  <c:pt idx="0">
                    <c:v>2001</c:v>
                  </c:pt>
                  <c:pt idx="1">
                    <c:v>2011</c:v>
                  </c:pt>
                  <c:pt idx="2">
                    <c:v>2001</c:v>
                  </c:pt>
                  <c:pt idx="3">
                    <c:v>2011</c:v>
                  </c:pt>
                </c:lvl>
                <c:lvl>
                  <c:pt idx="0">
                    <c:v>Unemployment rate</c:v>
                  </c:pt>
                  <c:pt idx="2">
                    <c:v>Youth unemployment rate</c:v>
                  </c:pt>
                </c:lvl>
              </c:multiLvlStrCache>
            </c:multiLvlStrRef>
          </c:cat>
          <c:val>
            <c:numRef>
              <c:f>umtszhezi!$C$3:$F$3</c:f>
              <c:numCache>
                <c:formatCode>0.0</c:formatCode>
                <c:ptCount val="4"/>
                <c:pt idx="0">
                  <c:v>58.778534459275399</c:v>
                </c:pt>
                <c:pt idx="1">
                  <c:v>39.586895929551488</c:v>
                </c:pt>
                <c:pt idx="2">
                  <c:v>67.711741876569519</c:v>
                </c:pt>
                <c:pt idx="3">
                  <c:v>49.271176112126753</c:v>
                </c:pt>
              </c:numCache>
            </c:numRef>
          </c:val>
        </c:ser>
        <c:ser>
          <c:idx val="1"/>
          <c:order val="1"/>
          <c:tx>
            <c:strRef>
              <c:f>umtszhezi!$B$4</c:f>
              <c:strCache>
                <c:ptCount val="1"/>
                <c:pt idx="0">
                  <c:v>Umtshezi (KZN234)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umtszhezi!$C$1:$F$2</c:f>
              <c:multiLvlStrCache>
                <c:ptCount val="4"/>
                <c:lvl>
                  <c:pt idx="0">
                    <c:v>2001</c:v>
                  </c:pt>
                  <c:pt idx="1">
                    <c:v>2011</c:v>
                  </c:pt>
                  <c:pt idx="2">
                    <c:v>2001</c:v>
                  </c:pt>
                  <c:pt idx="3">
                    <c:v>2011</c:v>
                  </c:pt>
                </c:lvl>
                <c:lvl>
                  <c:pt idx="0">
                    <c:v>Unemployment rate</c:v>
                  </c:pt>
                  <c:pt idx="2">
                    <c:v>Youth unemployment rate</c:v>
                  </c:pt>
                </c:lvl>
              </c:multiLvlStrCache>
            </c:multiLvlStrRef>
          </c:cat>
          <c:val>
            <c:numRef>
              <c:f>umtszhezi!$C$4:$F$4</c:f>
              <c:numCache>
                <c:formatCode>0.0</c:formatCode>
                <c:ptCount val="4"/>
                <c:pt idx="0">
                  <c:v>55.1</c:v>
                </c:pt>
                <c:pt idx="1">
                  <c:v>36.9</c:v>
                </c:pt>
                <c:pt idx="2">
                  <c:v>64.045656309448319</c:v>
                </c:pt>
                <c:pt idx="3">
                  <c:v>47.040245443060819</c:v>
                </c:pt>
              </c:numCache>
            </c:numRef>
          </c:val>
        </c:ser>
        <c:dLbls>
          <c:showLegendKey val="0"/>
          <c:showVal val="0"/>
          <c:showCatName val="0"/>
          <c:showSerName val="0"/>
          <c:showPercent val="0"/>
          <c:showBubbleSize val="0"/>
        </c:dLbls>
        <c:gapWidth val="219"/>
        <c:overlap val="-27"/>
        <c:axId val="200747648"/>
        <c:axId val="200786304"/>
      </c:barChart>
      <c:catAx>
        <c:axId val="20074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86304"/>
        <c:crosses val="autoZero"/>
        <c:auto val="1"/>
        <c:lblAlgn val="ctr"/>
        <c:lblOffset val="100"/>
        <c:noMultiLvlLbl val="0"/>
      </c:catAx>
      <c:valAx>
        <c:axId val="200786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4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Umtshezi-Employment Status</a:t>
            </a:r>
          </a:p>
        </c:rich>
      </c:tx>
      <c:overlay val="0"/>
      <c:spPr>
        <a:noFill/>
        <a:ln>
          <a:noFill/>
        </a:ln>
        <a:effectLst/>
      </c:spPr>
    </c:title>
    <c:autoTitleDeleted val="0"/>
    <c:plotArea>
      <c:layout/>
      <c:barChart>
        <c:barDir val="col"/>
        <c:grouping val="clustered"/>
        <c:varyColors val="0"/>
        <c:ser>
          <c:idx val="0"/>
          <c:order val="0"/>
          <c:tx>
            <c:strRef>
              <c:f>'table1 (2)'!$B$7</c:f>
              <c:strCache>
                <c:ptCount val="1"/>
                <c:pt idx="0">
                  <c:v>2001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(2)'!$A$8:$A$12</c:f>
              <c:strCache>
                <c:ptCount val="5"/>
                <c:pt idx="0">
                  <c:v>Employed </c:v>
                </c:pt>
                <c:pt idx="1">
                  <c:v>Unemployed </c:v>
                </c:pt>
                <c:pt idx="2">
                  <c:v>Discouraged work-seeker </c:v>
                </c:pt>
                <c:pt idx="3">
                  <c:v>Other not economically active </c:v>
                </c:pt>
                <c:pt idx="4">
                  <c:v>Not Applicable </c:v>
                </c:pt>
              </c:strCache>
            </c:strRef>
          </c:cat>
          <c:val>
            <c:numRef>
              <c:f>'table1 (2)'!$B$8:$B$12</c:f>
              <c:numCache>
                <c:formatCode>#,##0</c:formatCode>
                <c:ptCount val="5"/>
                <c:pt idx="0">
                  <c:v>10131</c:v>
                </c:pt>
                <c:pt idx="1">
                  <c:v>12281</c:v>
                </c:pt>
                <c:pt idx="2">
                  <c:v>2209</c:v>
                </c:pt>
                <c:pt idx="3">
                  <c:v>12627</c:v>
                </c:pt>
                <c:pt idx="4" formatCode="General">
                  <c:v>0</c:v>
                </c:pt>
              </c:numCache>
            </c:numRef>
          </c:val>
        </c:ser>
        <c:ser>
          <c:idx val="1"/>
          <c:order val="1"/>
          <c:tx>
            <c:strRef>
              <c:f>'table1 (2)'!$C$7</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(2)'!$A$8:$A$12</c:f>
              <c:strCache>
                <c:ptCount val="5"/>
                <c:pt idx="0">
                  <c:v>Employed </c:v>
                </c:pt>
                <c:pt idx="1">
                  <c:v>Unemployed </c:v>
                </c:pt>
                <c:pt idx="2">
                  <c:v>Discouraged work-seeker </c:v>
                </c:pt>
                <c:pt idx="3">
                  <c:v>Other not economically active </c:v>
                </c:pt>
                <c:pt idx="4">
                  <c:v>Not Applicable </c:v>
                </c:pt>
              </c:strCache>
            </c:strRef>
          </c:cat>
          <c:val>
            <c:numRef>
              <c:f>'table1 (2)'!$C$8:$C$12</c:f>
              <c:numCache>
                <c:formatCode>#,##0</c:formatCode>
                <c:ptCount val="5"/>
                <c:pt idx="0">
                  <c:v>13342</c:v>
                </c:pt>
                <c:pt idx="1">
                  <c:v>7800</c:v>
                </c:pt>
                <c:pt idx="2">
                  <c:v>7161</c:v>
                </c:pt>
                <c:pt idx="3">
                  <c:v>22802</c:v>
                </c:pt>
                <c:pt idx="4">
                  <c:v>32048</c:v>
                </c:pt>
              </c:numCache>
            </c:numRef>
          </c:val>
        </c:ser>
        <c:dLbls>
          <c:dLblPos val="outEnd"/>
          <c:showLegendKey val="0"/>
          <c:showVal val="1"/>
          <c:showCatName val="0"/>
          <c:showSerName val="0"/>
          <c:showPercent val="0"/>
          <c:showBubbleSize val="0"/>
        </c:dLbls>
        <c:gapWidth val="219"/>
        <c:overlap val="-27"/>
        <c:axId val="202130944"/>
        <c:axId val="202132480"/>
      </c:barChart>
      <c:catAx>
        <c:axId val="20213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8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2480"/>
        <c:crosses val="autoZero"/>
        <c:auto val="1"/>
        <c:lblAlgn val="ctr"/>
        <c:lblOffset val="100"/>
        <c:noMultiLvlLbl val="0"/>
      </c:catAx>
      <c:valAx>
        <c:axId val="20213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[Census_2011 (Autosaved).xlsx]By_Household!Annual_Income</c:name>
    <c:fmtId val="-1"/>
  </c:pivotSource>
  <c:chart>
    <c:autoTitleDeleted val="1"/>
    <c:pivotFmts>
      <c:pivotFmt>
        <c:idx val="0"/>
        <c:spPr>
          <a:ln>
            <a:solidFill>
              <a:srgbClr val="993300"/>
            </a:solidFill>
          </a:ln>
          <a:effectLst>
            <a:outerShdw blurRad="50800" dist="38100" dir="2700000" algn="tl" rotWithShape="0">
              <a:prstClr val="black">
                <a:alpha val="40000"/>
              </a:prstClr>
            </a:outerShdw>
          </a:effectLst>
        </c:spPr>
        <c:marker>
          <c:symbol val="none"/>
        </c:marker>
      </c:pivotFmt>
      <c:pivotFmt>
        <c:idx val="1"/>
        <c:spPr>
          <a:ln>
            <a:solidFill>
              <a:srgbClr val="993300"/>
            </a:solidFill>
          </a:ln>
          <a:effectLst>
            <a:outerShdw blurRad="50800" dist="38100" dir="2700000" algn="tl" rotWithShape="0">
              <a:prstClr val="black">
                <a:alpha val="40000"/>
              </a:prstClr>
            </a:outerShdw>
          </a:effectLst>
        </c:spPr>
        <c:marker>
          <c:symbol val="none"/>
        </c:marker>
      </c:pivotFmt>
      <c:pivotFmt>
        <c:idx val="2"/>
        <c:spPr>
          <a:ln>
            <a:solidFill>
              <a:srgbClr val="993300"/>
            </a:solidFill>
          </a:ln>
          <a:effectLst>
            <a:outerShdw blurRad="50800" dist="38100" dir="2700000" algn="tl" rotWithShape="0">
              <a:prstClr val="black">
                <a:alpha val="40000"/>
              </a:prstClr>
            </a:outerShdw>
          </a:effectLst>
        </c:spPr>
        <c:marker>
          <c:symbol val="none"/>
        </c:marker>
      </c:pivotFmt>
    </c:pivotFmts>
    <c:plotArea>
      <c:layout>
        <c:manualLayout>
          <c:layoutTarget val="inner"/>
          <c:xMode val="edge"/>
          <c:yMode val="edge"/>
          <c:x val="6.9974628171478578E-2"/>
          <c:y val="5.1400554097404488E-2"/>
          <c:w val="0.89946981627296585"/>
          <c:h val="0.61848643919510049"/>
        </c:manualLayout>
      </c:layout>
      <c:barChart>
        <c:barDir val="col"/>
        <c:grouping val="clustered"/>
        <c:varyColors val="0"/>
        <c:ser>
          <c:idx val="0"/>
          <c:order val="0"/>
          <c:tx>
            <c:strRef>
              <c:f>By_Household!$C$27</c:f>
              <c:strCache>
                <c:ptCount val="1"/>
                <c:pt idx="0">
                  <c:v>Total</c:v>
                </c:pt>
              </c:strCache>
            </c:strRef>
          </c:tx>
          <c:spPr>
            <a:ln>
              <a:solidFill>
                <a:srgbClr val="993300"/>
              </a:solidFill>
            </a:ln>
            <a:effectLst>
              <a:outerShdw blurRad="50800" dist="38100" dir="2700000" algn="tl" rotWithShape="0">
                <a:prstClr val="black">
                  <a:alpha val="40000"/>
                </a:prstClr>
              </a:outerShdw>
            </a:effectLst>
          </c:spPr>
          <c:invertIfNegative val="0"/>
          <c:cat>
            <c:strRef>
              <c:f>By_Household!$B$28:$B$40</c:f>
              <c:strCache>
                <c:ptCount val="13"/>
                <c:pt idx="0">
                  <c:v>No Income </c:v>
                </c:pt>
                <c:pt idx="1">
                  <c:v>&lt; R4800</c:v>
                </c:pt>
                <c:pt idx="2">
                  <c:v>R4800 - R9600</c:v>
                </c:pt>
                <c:pt idx="3">
                  <c:v>R9600 - R19600</c:v>
                </c:pt>
                <c:pt idx="4">
                  <c:v>R19600 - R38200</c:v>
                </c:pt>
                <c:pt idx="5">
                  <c:v>R38200 - R76400</c:v>
                </c:pt>
                <c:pt idx="6">
                  <c:v>R76400 - R153800</c:v>
                </c:pt>
                <c:pt idx="7">
                  <c:v>R153800 - R307600</c:v>
                </c:pt>
                <c:pt idx="8">
                  <c:v>R307600 - R614000</c:v>
                </c:pt>
                <c:pt idx="9">
                  <c:v>R614000 - R1228800</c:v>
                </c:pt>
                <c:pt idx="10">
                  <c:v>R1228800 - R2457600 </c:v>
                </c:pt>
                <c:pt idx="11">
                  <c:v>&gt; R2457600 </c:v>
                </c:pt>
                <c:pt idx="12">
                  <c:v>Income Unspecified</c:v>
                </c:pt>
              </c:strCache>
            </c:strRef>
          </c:cat>
          <c:val>
            <c:numRef>
              <c:f>By_Household!$C$28:$C$40</c:f>
              <c:numCache>
                <c:formatCode>General</c:formatCode>
                <c:ptCount val="13"/>
                <c:pt idx="0">
                  <c:v>2041</c:v>
                </c:pt>
                <c:pt idx="1">
                  <c:v>1063</c:v>
                </c:pt>
                <c:pt idx="2">
                  <c:v>1940</c:v>
                </c:pt>
                <c:pt idx="3">
                  <c:v>3436</c:v>
                </c:pt>
                <c:pt idx="4">
                  <c:v>3318</c:v>
                </c:pt>
                <c:pt idx="5">
                  <c:v>1762</c:v>
                </c:pt>
                <c:pt idx="6">
                  <c:v>1436</c:v>
                </c:pt>
                <c:pt idx="7">
                  <c:v>1061</c:v>
                </c:pt>
                <c:pt idx="8">
                  <c:v>607</c:v>
                </c:pt>
                <c:pt idx="9">
                  <c:v>117</c:v>
                </c:pt>
                <c:pt idx="10">
                  <c:v>44</c:v>
                </c:pt>
                <c:pt idx="11">
                  <c:v>42</c:v>
                </c:pt>
                <c:pt idx="12">
                  <c:v>1</c:v>
                </c:pt>
              </c:numCache>
            </c:numRef>
          </c:val>
        </c:ser>
        <c:dLbls>
          <c:showLegendKey val="0"/>
          <c:showVal val="0"/>
          <c:showCatName val="0"/>
          <c:showSerName val="0"/>
          <c:showPercent val="0"/>
          <c:showBubbleSize val="0"/>
        </c:dLbls>
        <c:gapWidth val="150"/>
        <c:axId val="202154368"/>
        <c:axId val="202155904"/>
      </c:barChart>
      <c:catAx>
        <c:axId val="202154368"/>
        <c:scaling>
          <c:orientation val="minMax"/>
        </c:scaling>
        <c:delete val="0"/>
        <c:axPos val="b"/>
        <c:numFmt formatCode="General" sourceLinked="0"/>
        <c:majorTickMark val="out"/>
        <c:minorTickMark val="none"/>
        <c:tickLblPos val="nextTo"/>
        <c:txPr>
          <a:bodyPr/>
          <a:lstStyle/>
          <a:p>
            <a:pPr>
              <a:defRPr sz="700"/>
            </a:pPr>
            <a:endParaRPr lang="en-US"/>
          </a:p>
        </c:txPr>
        <c:crossAx val="202155904"/>
        <c:crosses val="autoZero"/>
        <c:auto val="1"/>
        <c:lblAlgn val="ctr"/>
        <c:lblOffset val="100"/>
        <c:noMultiLvlLbl val="0"/>
      </c:catAx>
      <c:valAx>
        <c:axId val="20215590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02154368"/>
        <c:crosses val="autoZero"/>
        <c:crossBetween val="between"/>
        <c:dispUnits>
          <c:builtInUnit val="thousands"/>
          <c:dispUnitsLbl>
            <c:layout>
              <c:manualLayout>
                <c:xMode val="edge"/>
                <c:yMode val="edge"/>
                <c:x val="2.4993653122312612E-3"/>
                <c:y val="0.79411007217847762"/>
              </c:manualLayout>
            </c:layout>
            <c:txPr>
              <a:bodyPr/>
              <a:lstStyle/>
              <a:p>
                <a:pPr>
                  <a:defRPr sz="800"/>
                </a:pPr>
                <a:endParaRPr lang="en-US"/>
              </a:p>
            </c:txPr>
          </c:dispUnitsLbl>
        </c:dispUnits>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Umtshezi-Individual Monthly Income</a:t>
            </a:r>
          </a:p>
        </c:rich>
      </c:tx>
      <c:overlay val="0"/>
      <c:spPr>
        <a:noFill/>
        <a:ln>
          <a:noFill/>
        </a:ln>
        <a:effectLst/>
      </c:spPr>
    </c:title>
    <c:autoTitleDeleted val="0"/>
    <c:plotArea>
      <c:layout/>
      <c:barChart>
        <c:barDir val="col"/>
        <c:grouping val="clustered"/>
        <c:varyColors val="0"/>
        <c:ser>
          <c:idx val="0"/>
          <c:order val="0"/>
          <c:tx>
            <c:strRef>
              <c:f>'table1 (2)'!$B$7</c:f>
              <c:strCache>
                <c:ptCount val="1"/>
                <c:pt idx="0">
                  <c:v>2001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(2)'!$A$8:$A$21</c:f>
              <c:strCache>
                <c:ptCount val="14"/>
                <c:pt idx="0">
                  <c:v>No Income </c:v>
                </c:pt>
                <c:pt idx="1">
                  <c:v>R1 - R400 </c:v>
                </c:pt>
                <c:pt idx="2">
                  <c:v>R401 - R800 </c:v>
                </c:pt>
                <c:pt idx="3">
                  <c:v>R801 - R1 600 </c:v>
                </c:pt>
                <c:pt idx="4">
                  <c:v>R1 601 - R3 200 </c:v>
                </c:pt>
                <c:pt idx="5">
                  <c:v>R3 201 - R6 400 </c:v>
                </c:pt>
                <c:pt idx="6">
                  <c:v>R6 401 - R12 800 </c:v>
                </c:pt>
                <c:pt idx="7">
                  <c:v>R12 801 - R25 600 </c:v>
                </c:pt>
                <c:pt idx="8">
                  <c:v>R25 601 - R51 200 </c:v>
                </c:pt>
                <c:pt idx="9">
                  <c:v>R51 201 - R102 400 </c:v>
                </c:pt>
                <c:pt idx="10">
                  <c:v>R102 401 - R204 800 </c:v>
                </c:pt>
                <c:pt idx="11">
                  <c:v>R204 801 or more </c:v>
                </c:pt>
                <c:pt idx="12">
                  <c:v>Unspecified </c:v>
                </c:pt>
                <c:pt idx="13">
                  <c:v>Not Applicable </c:v>
                </c:pt>
              </c:strCache>
            </c:strRef>
          </c:cat>
          <c:val>
            <c:numRef>
              <c:f>'table1 (2)'!$B$8:$B$21</c:f>
              <c:numCache>
                <c:formatCode>#,##0</c:formatCode>
                <c:ptCount val="14"/>
                <c:pt idx="0">
                  <c:v>44875</c:v>
                </c:pt>
                <c:pt idx="1">
                  <c:v>2728</c:v>
                </c:pt>
                <c:pt idx="2">
                  <c:v>4889</c:v>
                </c:pt>
                <c:pt idx="3">
                  <c:v>2118</c:v>
                </c:pt>
                <c:pt idx="4">
                  <c:v>2473</c:v>
                </c:pt>
                <c:pt idx="5">
                  <c:v>1684</c:v>
                </c:pt>
                <c:pt idx="6" formatCode="General">
                  <c:v>773</c:v>
                </c:pt>
                <c:pt idx="7" formatCode="General">
                  <c:v>204</c:v>
                </c:pt>
                <c:pt idx="8" formatCode="General">
                  <c:v>97</c:v>
                </c:pt>
                <c:pt idx="9" formatCode="General">
                  <c:v>39</c:v>
                </c:pt>
                <c:pt idx="10" formatCode="General">
                  <c:v>37</c:v>
                </c:pt>
                <c:pt idx="11" formatCode="General">
                  <c:v>6</c:v>
                </c:pt>
                <c:pt idx="12" formatCode="General">
                  <c:v>0</c:v>
                </c:pt>
                <c:pt idx="13" formatCode="General">
                  <c:v>0</c:v>
                </c:pt>
              </c:numCache>
            </c:numRef>
          </c:val>
        </c:ser>
        <c:ser>
          <c:idx val="1"/>
          <c:order val="1"/>
          <c:tx>
            <c:strRef>
              <c:f>'table1 (2)'!$C$7</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(2)'!$A$8:$A$21</c:f>
              <c:strCache>
                <c:ptCount val="14"/>
                <c:pt idx="0">
                  <c:v>No Income </c:v>
                </c:pt>
                <c:pt idx="1">
                  <c:v>R1 - R400 </c:v>
                </c:pt>
                <c:pt idx="2">
                  <c:v>R401 - R800 </c:v>
                </c:pt>
                <c:pt idx="3">
                  <c:v>R801 - R1 600 </c:v>
                </c:pt>
                <c:pt idx="4">
                  <c:v>R1 601 - R3 200 </c:v>
                </c:pt>
                <c:pt idx="5">
                  <c:v>R3 201 - R6 400 </c:v>
                </c:pt>
                <c:pt idx="6">
                  <c:v>R6 401 - R12 800 </c:v>
                </c:pt>
                <c:pt idx="7">
                  <c:v>R12 801 - R25 600 </c:v>
                </c:pt>
                <c:pt idx="8">
                  <c:v>R25 601 - R51 200 </c:v>
                </c:pt>
                <c:pt idx="9">
                  <c:v>R51 201 - R102 400 </c:v>
                </c:pt>
                <c:pt idx="10">
                  <c:v>R102 401 - R204 800 </c:v>
                </c:pt>
                <c:pt idx="11">
                  <c:v>R204 801 or more </c:v>
                </c:pt>
                <c:pt idx="12">
                  <c:v>Unspecified </c:v>
                </c:pt>
                <c:pt idx="13">
                  <c:v>Not Applicable </c:v>
                </c:pt>
              </c:strCache>
            </c:strRef>
          </c:cat>
          <c:val>
            <c:numRef>
              <c:f>'table1 (2)'!$C$8:$C$21</c:f>
              <c:numCache>
                <c:formatCode>#,##0</c:formatCode>
                <c:ptCount val="14"/>
                <c:pt idx="0">
                  <c:v>35339</c:v>
                </c:pt>
                <c:pt idx="1">
                  <c:v>21366</c:v>
                </c:pt>
                <c:pt idx="2">
                  <c:v>2823</c:v>
                </c:pt>
                <c:pt idx="3">
                  <c:v>8617</c:v>
                </c:pt>
                <c:pt idx="4">
                  <c:v>3034</c:v>
                </c:pt>
                <c:pt idx="5">
                  <c:v>2204</c:v>
                </c:pt>
                <c:pt idx="6">
                  <c:v>2417</c:v>
                </c:pt>
                <c:pt idx="7">
                  <c:v>1390</c:v>
                </c:pt>
                <c:pt idx="8" formatCode="General">
                  <c:v>330</c:v>
                </c:pt>
                <c:pt idx="9" formatCode="General">
                  <c:v>65</c:v>
                </c:pt>
                <c:pt idx="10" formatCode="General">
                  <c:v>49</c:v>
                </c:pt>
                <c:pt idx="11" formatCode="General">
                  <c:v>51</c:v>
                </c:pt>
                <c:pt idx="12">
                  <c:v>4576</c:v>
                </c:pt>
                <c:pt idx="13" formatCode="General">
                  <c:v>892</c:v>
                </c:pt>
              </c:numCache>
            </c:numRef>
          </c:val>
        </c:ser>
        <c:dLbls>
          <c:dLblPos val="outEnd"/>
          <c:showLegendKey val="0"/>
          <c:showVal val="1"/>
          <c:showCatName val="0"/>
          <c:showSerName val="0"/>
          <c:showPercent val="0"/>
          <c:showBubbleSize val="0"/>
        </c:dLbls>
        <c:gapWidth val="219"/>
        <c:overlap val="-27"/>
        <c:axId val="202177536"/>
        <c:axId val="202203904"/>
      </c:barChart>
      <c:catAx>
        <c:axId val="202177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03904"/>
        <c:crosses val="autoZero"/>
        <c:auto val="1"/>
        <c:lblAlgn val="ctr"/>
        <c:lblOffset val="100"/>
        <c:noMultiLvlLbl val="0"/>
      </c:catAx>
      <c:valAx>
        <c:axId val="20220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7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7014B-4E37-4985-AA11-95B171116643}"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ZA"/>
        </a:p>
      </dgm:t>
    </dgm:pt>
    <dgm:pt modelId="{69DAE6E3-0F98-4374-BCFF-43362EEDFDB8}">
      <dgm:prSet phldrT="[Text]" custT="1"/>
      <dgm:spPr/>
      <dgm:t>
        <a:bodyPr/>
        <a:lstStyle/>
        <a:p>
          <a:r>
            <a:rPr lang="en-ZA" sz="1200"/>
            <a:t>CLLR: DB Dlamini</a:t>
          </a:r>
        </a:p>
        <a:p>
          <a:r>
            <a:rPr lang="en-ZA" sz="1200"/>
            <a:t>African National Congress</a:t>
          </a:r>
        </a:p>
      </dgm:t>
    </dgm:pt>
    <dgm:pt modelId="{6D3E2360-FD37-47DA-9526-6026B5D08B9E}" type="parTrans" cxnId="{4B7B9C92-FA9E-40CC-9215-DC20A4E0639C}">
      <dgm:prSet/>
      <dgm:spPr/>
      <dgm:t>
        <a:bodyPr/>
        <a:lstStyle/>
        <a:p>
          <a:endParaRPr lang="en-ZA" sz="1400"/>
        </a:p>
      </dgm:t>
    </dgm:pt>
    <dgm:pt modelId="{2FF84E42-9A84-4A0E-A7B1-DE29A2B87E81}" type="sibTrans" cxnId="{4B7B9C92-FA9E-40CC-9215-DC20A4E0639C}">
      <dgm:prSet/>
      <dgm:spPr/>
      <dgm:t>
        <a:bodyPr/>
        <a:lstStyle/>
        <a:p>
          <a:endParaRPr lang="en-ZA" sz="1400"/>
        </a:p>
      </dgm:t>
    </dgm:pt>
    <dgm:pt modelId="{84A91A75-9371-46C1-B852-CE71AC79A62F}">
      <dgm:prSet phldrT="[Text]" custT="1"/>
      <dgm:spPr/>
      <dgm:t>
        <a:bodyPr/>
        <a:lstStyle/>
        <a:p>
          <a:r>
            <a:rPr lang="en-ZA" sz="1200"/>
            <a:t>CLLR:  BA Dlamini (National Freedom Party)</a:t>
          </a:r>
        </a:p>
      </dgm:t>
    </dgm:pt>
    <dgm:pt modelId="{0CCE8216-8385-4511-B235-A18CFDA2FDBC}" type="parTrans" cxnId="{2A96F492-3C09-4F59-9EEE-7FD5DAD1D03B}">
      <dgm:prSet/>
      <dgm:spPr/>
      <dgm:t>
        <a:bodyPr/>
        <a:lstStyle/>
        <a:p>
          <a:endParaRPr lang="en-ZA" sz="1400"/>
        </a:p>
      </dgm:t>
    </dgm:pt>
    <dgm:pt modelId="{276BB254-0CBC-47AB-909F-3F05D066E1BC}" type="sibTrans" cxnId="{2A96F492-3C09-4F59-9EEE-7FD5DAD1D03B}">
      <dgm:prSet/>
      <dgm:spPr/>
      <dgm:t>
        <a:bodyPr/>
        <a:lstStyle/>
        <a:p>
          <a:endParaRPr lang="en-ZA" sz="1400"/>
        </a:p>
      </dgm:t>
    </dgm:pt>
    <dgm:pt modelId="{3BC5FC4A-A515-4E40-B29D-CBB39E77132E}">
      <dgm:prSet phldrT="[Text]" custT="1"/>
      <dgm:spPr/>
      <dgm:t>
        <a:bodyPr/>
        <a:lstStyle/>
        <a:p>
          <a:r>
            <a:rPr lang="en-ZA" sz="1200"/>
            <a:t>CLLR: EM Majola (Inkatha Freedom Party)</a:t>
          </a:r>
        </a:p>
      </dgm:t>
    </dgm:pt>
    <dgm:pt modelId="{E0D77968-DB75-4480-B279-46AA75D283CC}" type="sibTrans" cxnId="{45B82E12-5ED4-4BAE-8D22-1ABA68B0AAFA}">
      <dgm:prSet/>
      <dgm:spPr/>
      <dgm:t>
        <a:bodyPr/>
        <a:lstStyle/>
        <a:p>
          <a:endParaRPr lang="en-ZA" sz="1400"/>
        </a:p>
      </dgm:t>
    </dgm:pt>
    <dgm:pt modelId="{5932EC37-8CA4-483D-A9EA-67B74EF5BFB2}" type="parTrans" cxnId="{45B82E12-5ED4-4BAE-8D22-1ABA68B0AAFA}">
      <dgm:prSet/>
      <dgm:spPr/>
      <dgm:t>
        <a:bodyPr/>
        <a:lstStyle/>
        <a:p>
          <a:endParaRPr lang="en-ZA" sz="1400"/>
        </a:p>
      </dgm:t>
    </dgm:pt>
    <dgm:pt modelId="{D04516AC-0AE7-42BA-9FF9-FD1D4B98A32B}" type="pres">
      <dgm:prSet presAssocID="{2787014B-4E37-4985-AA11-95B171116643}" presName="hierChild1" presStyleCnt="0">
        <dgm:presLayoutVars>
          <dgm:orgChart val="1"/>
          <dgm:chPref val="1"/>
          <dgm:dir/>
          <dgm:animOne val="branch"/>
          <dgm:animLvl val="lvl"/>
          <dgm:resizeHandles/>
        </dgm:presLayoutVars>
      </dgm:prSet>
      <dgm:spPr/>
      <dgm:t>
        <a:bodyPr/>
        <a:lstStyle/>
        <a:p>
          <a:endParaRPr lang="en-ZA"/>
        </a:p>
      </dgm:t>
    </dgm:pt>
    <dgm:pt modelId="{C3A2B561-CF50-4786-9467-C87138333215}" type="pres">
      <dgm:prSet presAssocID="{69DAE6E3-0F98-4374-BCFF-43362EEDFDB8}" presName="hierRoot1" presStyleCnt="0">
        <dgm:presLayoutVars>
          <dgm:hierBranch val="init"/>
        </dgm:presLayoutVars>
      </dgm:prSet>
      <dgm:spPr/>
    </dgm:pt>
    <dgm:pt modelId="{E670BD6C-0E84-454E-81F4-BBA856C6D96F}" type="pres">
      <dgm:prSet presAssocID="{69DAE6E3-0F98-4374-BCFF-43362EEDFDB8}" presName="rootComposite1" presStyleCnt="0"/>
      <dgm:spPr/>
    </dgm:pt>
    <dgm:pt modelId="{4FECBD09-0AD6-49A2-9DED-DD8E844DD9EF}" type="pres">
      <dgm:prSet presAssocID="{69DAE6E3-0F98-4374-BCFF-43362EEDFDB8}" presName="rootText1" presStyleLbl="node0" presStyleIdx="0" presStyleCnt="1">
        <dgm:presLayoutVars>
          <dgm:chPref val="3"/>
        </dgm:presLayoutVars>
      </dgm:prSet>
      <dgm:spPr/>
      <dgm:t>
        <a:bodyPr/>
        <a:lstStyle/>
        <a:p>
          <a:endParaRPr lang="en-ZA"/>
        </a:p>
      </dgm:t>
    </dgm:pt>
    <dgm:pt modelId="{531A84D4-D58B-4E1A-9FBF-51D11046027B}" type="pres">
      <dgm:prSet presAssocID="{69DAE6E3-0F98-4374-BCFF-43362EEDFDB8}" presName="rootConnector1" presStyleLbl="node1" presStyleIdx="0" presStyleCnt="0"/>
      <dgm:spPr/>
      <dgm:t>
        <a:bodyPr/>
        <a:lstStyle/>
        <a:p>
          <a:endParaRPr lang="en-ZA"/>
        </a:p>
      </dgm:t>
    </dgm:pt>
    <dgm:pt modelId="{D50BEDD8-7B3C-43D8-AADD-37F38A9D93BE}" type="pres">
      <dgm:prSet presAssocID="{69DAE6E3-0F98-4374-BCFF-43362EEDFDB8}" presName="hierChild2" presStyleCnt="0"/>
      <dgm:spPr/>
    </dgm:pt>
    <dgm:pt modelId="{EF7A4CA4-1E3B-4643-B79B-4D2A0017EBB1}" type="pres">
      <dgm:prSet presAssocID="{5932EC37-8CA4-483D-A9EA-67B74EF5BFB2}" presName="Name37" presStyleLbl="parChTrans1D2" presStyleIdx="0" presStyleCnt="2"/>
      <dgm:spPr/>
      <dgm:t>
        <a:bodyPr/>
        <a:lstStyle/>
        <a:p>
          <a:endParaRPr lang="en-ZA"/>
        </a:p>
      </dgm:t>
    </dgm:pt>
    <dgm:pt modelId="{768B0758-9C65-4BDD-9AC9-CFF9D89D7ECA}" type="pres">
      <dgm:prSet presAssocID="{3BC5FC4A-A515-4E40-B29D-CBB39E77132E}" presName="hierRoot2" presStyleCnt="0">
        <dgm:presLayoutVars>
          <dgm:hierBranch val="init"/>
        </dgm:presLayoutVars>
      </dgm:prSet>
      <dgm:spPr/>
    </dgm:pt>
    <dgm:pt modelId="{110FF6A8-2075-43B8-B992-D4CAF7F60E67}" type="pres">
      <dgm:prSet presAssocID="{3BC5FC4A-A515-4E40-B29D-CBB39E77132E}" presName="rootComposite" presStyleCnt="0"/>
      <dgm:spPr/>
    </dgm:pt>
    <dgm:pt modelId="{BA728D4B-ACB5-464D-82EE-785DC9B73B7B}" type="pres">
      <dgm:prSet presAssocID="{3BC5FC4A-A515-4E40-B29D-CBB39E77132E}" presName="rootText" presStyleLbl="node2" presStyleIdx="0" presStyleCnt="2">
        <dgm:presLayoutVars>
          <dgm:chPref val="3"/>
        </dgm:presLayoutVars>
      </dgm:prSet>
      <dgm:spPr/>
      <dgm:t>
        <a:bodyPr/>
        <a:lstStyle/>
        <a:p>
          <a:endParaRPr lang="en-ZA"/>
        </a:p>
      </dgm:t>
    </dgm:pt>
    <dgm:pt modelId="{43CC3A08-3943-4715-857A-678FC5420313}" type="pres">
      <dgm:prSet presAssocID="{3BC5FC4A-A515-4E40-B29D-CBB39E77132E}" presName="rootConnector" presStyleLbl="node2" presStyleIdx="0" presStyleCnt="2"/>
      <dgm:spPr/>
      <dgm:t>
        <a:bodyPr/>
        <a:lstStyle/>
        <a:p>
          <a:endParaRPr lang="en-ZA"/>
        </a:p>
      </dgm:t>
    </dgm:pt>
    <dgm:pt modelId="{50D4CC69-72C4-4299-9AFB-BEBFC62AACEB}" type="pres">
      <dgm:prSet presAssocID="{3BC5FC4A-A515-4E40-B29D-CBB39E77132E}" presName="hierChild4" presStyleCnt="0"/>
      <dgm:spPr/>
    </dgm:pt>
    <dgm:pt modelId="{F920DE8A-8055-4F55-B19B-5EB80BB42BC3}" type="pres">
      <dgm:prSet presAssocID="{3BC5FC4A-A515-4E40-B29D-CBB39E77132E}" presName="hierChild5" presStyleCnt="0"/>
      <dgm:spPr/>
    </dgm:pt>
    <dgm:pt modelId="{AA501106-A17B-483B-A776-7C4AF921099F}" type="pres">
      <dgm:prSet presAssocID="{0CCE8216-8385-4511-B235-A18CFDA2FDBC}" presName="Name37" presStyleLbl="parChTrans1D2" presStyleIdx="1" presStyleCnt="2"/>
      <dgm:spPr/>
      <dgm:t>
        <a:bodyPr/>
        <a:lstStyle/>
        <a:p>
          <a:endParaRPr lang="en-ZA"/>
        </a:p>
      </dgm:t>
    </dgm:pt>
    <dgm:pt modelId="{58BD2847-006B-40C0-9393-7B6767F50374}" type="pres">
      <dgm:prSet presAssocID="{84A91A75-9371-46C1-B852-CE71AC79A62F}" presName="hierRoot2" presStyleCnt="0">
        <dgm:presLayoutVars>
          <dgm:hierBranch val="init"/>
        </dgm:presLayoutVars>
      </dgm:prSet>
      <dgm:spPr/>
    </dgm:pt>
    <dgm:pt modelId="{D1C64B97-5DC7-4F29-B3D6-187ECC2B9808}" type="pres">
      <dgm:prSet presAssocID="{84A91A75-9371-46C1-B852-CE71AC79A62F}" presName="rootComposite" presStyleCnt="0"/>
      <dgm:spPr/>
    </dgm:pt>
    <dgm:pt modelId="{F5EBE4B3-08C8-4F38-85E8-33BD3D4DF5B9}" type="pres">
      <dgm:prSet presAssocID="{84A91A75-9371-46C1-B852-CE71AC79A62F}" presName="rootText" presStyleLbl="node2" presStyleIdx="1" presStyleCnt="2">
        <dgm:presLayoutVars>
          <dgm:chPref val="3"/>
        </dgm:presLayoutVars>
      </dgm:prSet>
      <dgm:spPr/>
      <dgm:t>
        <a:bodyPr/>
        <a:lstStyle/>
        <a:p>
          <a:endParaRPr lang="en-ZA"/>
        </a:p>
      </dgm:t>
    </dgm:pt>
    <dgm:pt modelId="{46EE767D-6EFC-4012-9652-381FC45AC877}" type="pres">
      <dgm:prSet presAssocID="{84A91A75-9371-46C1-B852-CE71AC79A62F}" presName="rootConnector" presStyleLbl="node2" presStyleIdx="1" presStyleCnt="2"/>
      <dgm:spPr/>
      <dgm:t>
        <a:bodyPr/>
        <a:lstStyle/>
        <a:p>
          <a:endParaRPr lang="en-ZA"/>
        </a:p>
      </dgm:t>
    </dgm:pt>
    <dgm:pt modelId="{E7AAEC08-0AF5-4A91-BF46-D36D4E2913D4}" type="pres">
      <dgm:prSet presAssocID="{84A91A75-9371-46C1-B852-CE71AC79A62F}" presName="hierChild4" presStyleCnt="0"/>
      <dgm:spPr/>
    </dgm:pt>
    <dgm:pt modelId="{87372ACB-D4C8-4ED2-AF5F-DD6FD0C81D74}" type="pres">
      <dgm:prSet presAssocID="{84A91A75-9371-46C1-B852-CE71AC79A62F}" presName="hierChild5" presStyleCnt="0"/>
      <dgm:spPr/>
    </dgm:pt>
    <dgm:pt modelId="{A9FD8E2F-759A-485E-82B9-5B811A5697DA}" type="pres">
      <dgm:prSet presAssocID="{69DAE6E3-0F98-4374-BCFF-43362EEDFDB8}" presName="hierChild3" presStyleCnt="0"/>
      <dgm:spPr/>
    </dgm:pt>
  </dgm:ptLst>
  <dgm:cxnLst>
    <dgm:cxn modelId="{3207983B-0DAD-445C-B67B-BA3E296C5C9F}" type="presOf" srcId="{69DAE6E3-0F98-4374-BCFF-43362EEDFDB8}" destId="{4FECBD09-0AD6-49A2-9DED-DD8E844DD9EF}" srcOrd="0" destOrd="0" presId="urn:microsoft.com/office/officeart/2005/8/layout/orgChart1"/>
    <dgm:cxn modelId="{8ACB947A-D633-4B1C-9780-3986293217C9}" type="presOf" srcId="{84A91A75-9371-46C1-B852-CE71AC79A62F}" destId="{F5EBE4B3-08C8-4F38-85E8-33BD3D4DF5B9}" srcOrd="0" destOrd="0" presId="urn:microsoft.com/office/officeart/2005/8/layout/orgChart1"/>
    <dgm:cxn modelId="{9627709A-859D-4C4F-B6C3-4F16559E0A8B}" type="presOf" srcId="{84A91A75-9371-46C1-B852-CE71AC79A62F}" destId="{46EE767D-6EFC-4012-9652-381FC45AC877}" srcOrd="1" destOrd="0" presId="urn:microsoft.com/office/officeart/2005/8/layout/orgChart1"/>
    <dgm:cxn modelId="{C6E79748-32FC-48D4-944D-C3718C708BD3}" type="presOf" srcId="{5932EC37-8CA4-483D-A9EA-67B74EF5BFB2}" destId="{EF7A4CA4-1E3B-4643-B79B-4D2A0017EBB1}" srcOrd="0" destOrd="0" presId="urn:microsoft.com/office/officeart/2005/8/layout/orgChart1"/>
    <dgm:cxn modelId="{57A2C431-6600-4F54-89F5-D817FC2BB03B}" type="presOf" srcId="{3BC5FC4A-A515-4E40-B29D-CBB39E77132E}" destId="{43CC3A08-3943-4715-857A-678FC5420313}" srcOrd="1" destOrd="0" presId="urn:microsoft.com/office/officeart/2005/8/layout/orgChart1"/>
    <dgm:cxn modelId="{901DA672-5043-42BC-8ECB-6E4D8CD3FB03}" type="presOf" srcId="{2787014B-4E37-4985-AA11-95B171116643}" destId="{D04516AC-0AE7-42BA-9FF9-FD1D4B98A32B}" srcOrd="0" destOrd="0" presId="urn:microsoft.com/office/officeart/2005/8/layout/orgChart1"/>
    <dgm:cxn modelId="{4B7B9C92-FA9E-40CC-9215-DC20A4E0639C}" srcId="{2787014B-4E37-4985-AA11-95B171116643}" destId="{69DAE6E3-0F98-4374-BCFF-43362EEDFDB8}" srcOrd="0" destOrd="0" parTransId="{6D3E2360-FD37-47DA-9526-6026B5D08B9E}" sibTransId="{2FF84E42-9A84-4A0E-A7B1-DE29A2B87E81}"/>
    <dgm:cxn modelId="{662E91D2-C8AA-438A-8C03-4E547E7766D1}" type="presOf" srcId="{3BC5FC4A-A515-4E40-B29D-CBB39E77132E}" destId="{BA728D4B-ACB5-464D-82EE-785DC9B73B7B}" srcOrd="0" destOrd="0" presId="urn:microsoft.com/office/officeart/2005/8/layout/orgChart1"/>
    <dgm:cxn modelId="{45B82E12-5ED4-4BAE-8D22-1ABA68B0AAFA}" srcId="{69DAE6E3-0F98-4374-BCFF-43362EEDFDB8}" destId="{3BC5FC4A-A515-4E40-B29D-CBB39E77132E}" srcOrd="0" destOrd="0" parTransId="{5932EC37-8CA4-483D-A9EA-67B74EF5BFB2}" sibTransId="{E0D77968-DB75-4480-B279-46AA75D283CC}"/>
    <dgm:cxn modelId="{990F9D64-A967-493A-AF2B-33B6BB0A87C3}" type="presOf" srcId="{69DAE6E3-0F98-4374-BCFF-43362EEDFDB8}" destId="{531A84D4-D58B-4E1A-9FBF-51D11046027B}" srcOrd="1" destOrd="0" presId="urn:microsoft.com/office/officeart/2005/8/layout/orgChart1"/>
    <dgm:cxn modelId="{2A96F492-3C09-4F59-9EEE-7FD5DAD1D03B}" srcId="{69DAE6E3-0F98-4374-BCFF-43362EEDFDB8}" destId="{84A91A75-9371-46C1-B852-CE71AC79A62F}" srcOrd="1" destOrd="0" parTransId="{0CCE8216-8385-4511-B235-A18CFDA2FDBC}" sibTransId="{276BB254-0CBC-47AB-909F-3F05D066E1BC}"/>
    <dgm:cxn modelId="{B4FED69C-4F56-41E9-8158-48D9B74DCE48}" type="presOf" srcId="{0CCE8216-8385-4511-B235-A18CFDA2FDBC}" destId="{AA501106-A17B-483B-A776-7C4AF921099F}" srcOrd="0" destOrd="0" presId="urn:microsoft.com/office/officeart/2005/8/layout/orgChart1"/>
    <dgm:cxn modelId="{74E19784-7644-4B2A-96D5-ACA869022B2E}" type="presParOf" srcId="{D04516AC-0AE7-42BA-9FF9-FD1D4B98A32B}" destId="{C3A2B561-CF50-4786-9467-C87138333215}" srcOrd="0" destOrd="0" presId="urn:microsoft.com/office/officeart/2005/8/layout/orgChart1"/>
    <dgm:cxn modelId="{8763E35C-A261-4573-86C2-996D7AC9C4B9}" type="presParOf" srcId="{C3A2B561-CF50-4786-9467-C87138333215}" destId="{E670BD6C-0E84-454E-81F4-BBA856C6D96F}" srcOrd="0" destOrd="0" presId="urn:microsoft.com/office/officeart/2005/8/layout/orgChart1"/>
    <dgm:cxn modelId="{5ADDDF19-E925-43FC-8CB7-4DF8E8537C84}" type="presParOf" srcId="{E670BD6C-0E84-454E-81F4-BBA856C6D96F}" destId="{4FECBD09-0AD6-49A2-9DED-DD8E844DD9EF}" srcOrd="0" destOrd="0" presId="urn:microsoft.com/office/officeart/2005/8/layout/orgChart1"/>
    <dgm:cxn modelId="{D3B8331C-0B43-4642-A842-28AD5A4E019A}" type="presParOf" srcId="{E670BD6C-0E84-454E-81F4-BBA856C6D96F}" destId="{531A84D4-D58B-4E1A-9FBF-51D11046027B}" srcOrd="1" destOrd="0" presId="urn:microsoft.com/office/officeart/2005/8/layout/orgChart1"/>
    <dgm:cxn modelId="{C9C22E84-C9DD-4B39-8E96-F02ED4FAF6B0}" type="presParOf" srcId="{C3A2B561-CF50-4786-9467-C87138333215}" destId="{D50BEDD8-7B3C-43D8-AADD-37F38A9D93BE}" srcOrd="1" destOrd="0" presId="urn:microsoft.com/office/officeart/2005/8/layout/orgChart1"/>
    <dgm:cxn modelId="{D50FBF5D-7113-4B33-9F5B-694DABFAAD4F}" type="presParOf" srcId="{D50BEDD8-7B3C-43D8-AADD-37F38A9D93BE}" destId="{EF7A4CA4-1E3B-4643-B79B-4D2A0017EBB1}" srcOrd="0" destOrd="0" presId="urn:microsoft.com/office/officeart/2005/8/layout/orgChart1"/>
    <dgm:cxn modelId="{06A4B04E-9D80-4B91-818D-43075B36D839}" type="presParOf" srcId="{D50BEDD8-7B3C-43D8-AADD-37F38A9D93BE}" destId="{768B0758-9C65-4BDD-9AC9-CFF9D89D7ECA}" srcOrd="1" destOrd="0" presId="urn:microsoft.com/office/officeart/2005/8/layout/orgChart1"/>
    <dgm:cxn modelId="{7D2235EB-AFA7-496E-886A-DD95F232342F}" type="presParOf" srcId="{768B0758-9C65-4BDD-9AC9-CFF9D89D7ECA}" destId="{110FF6A8-2075-43B8-B992-D4CAF7F60E67}" srcOrd="0" destOrd="0" presId="urn:microsoft.com/office/officeart/2005/8/layout/orgChart1"/>
    <dgm:cxn modelId="{8C1964BF-947B-45D3-869F-3BB2B892A814}" type="presParOf" srcId="{110FF6A8-2075-43B8-B992-D4CAF7F60E67}" destId="{BA728D4B-ACB5-464D-82EE-785DC9B73B7B}" srcOrd="0" destOrd="0" presId="urn:microsoft.com/office/officeart/2005/8/layout/orgChart1"/>
    <dgm:cxn modelId="{874BDC9F-894F-4780-AB37-C9C7B084C90E}" type="presParOf" srcId="{110FF6A8-2075-43B8-B992-D4CAF7F60E67}" destId="{43CC3A08-3943-4715-857A-678FC5420313}" srcOrd="1" destOrd="0" presId="urn:microsoft.com/office/officeart/2005/8/layout/orgChart1"/>
    <dgm:cxn modelId="{E8DA9098-01B5-494D-B52D-FAB4F53787EC}" type="presParOf" srcId="{768B0758-9C65-4BDD-9AC9-CFF9D89D7ECA}" destId="{50D4CC69-72C4-4299-9AFB-BEBFC62AACEB}" srcOrd="1" destOrd="0" presId="urn:microsoft.com/office/officeart/2005/8/layout/orgChart1"/>
    <dgm:cxn modelId="{E4E52CB0-6C5C-46D7-BD56-D80C541ACE82}" type="presParOf" srcId="{768B0758-9C65-4BDD-9AC9-CFF9D89D7ECA}" destId="{F920DE8A-8055-4F55-B19B-5EB80BB42BC3}" srcOrd="2" destOrd="0" presId="urn:microsoft.com/office/officeart/2005/8/layout/orgChart1"/>
    <dgm:cxn modelId="{D78B5A05-B479-49D8-995C-4FAEC2E120A0}" type="presParOf" srcId="{D50BEDD8-7B3C-43D8-AADD-37F38A9D93BE}" destId="{AA501106-A17B-483B-A776-7C4AF921099F}" srcOrd="2" destOrd="0" presId="urn:microsoft.com/office/officeart/2005/8/layout/orgChart1"/>
    <dgm:cxn modelId="{C226A44B-9A22-46A1-B103-131D0D42075F}" type="presParOf" srcId="{D50BEDD8-7B3C-43D8-AADD-37F38A9D93BE}" destId="{58BD2847-006B-40C0-9393-7B6767F50374}" srcOrd="3" destOrd="0" presId="urn:microsoft.com/office/officeart/2005/8/layout/orgChart1"/>
    <dgm:cxn modelId="{49E1C2D9-9FB3-4E8D-A143-87A6BE343792}" type="presParOf" srcId="{58BD2847-006B-40C0-9393-7B6767F50374}" destId="{D1C64B97-5DC7-4F29-B3D6-187ECC2B9808}" srcOrd="0" destOrd="0" presId="urn:microsoft.com/office/officeart/2005/8/layout/orgChart1"/>
    <dgm:cxn modelId="{C417DC04-78D9-4F16-A438-27E271B730A2}" type="presParOf" srcId="{D1C64B97-5DC7-4F29-B3D6-187ECC2B9808}" destId="{F5EBE4B3-08C8-4F38-85E8-33BD3D4DF5B9}" srcOrd="0" destOrd="0" presId="urn:microsoft.com/office/officeart/2005/8/layout/orgChart1"/>
    <dgm:cxn modelId="{454F32DA-B08A-49BA-BAC3-4FE8151CD2B8}" type="presParOf" srcId="{D1C64B97-5DC7-4F29-B3D6-187ECC2B9808}" destId="{46EE767D-6EFC-4012-9652-381FC45AC877}" srcOrd="1" destOrd="0" presId="urn:microsoft.com/office/officeart/2005/8/layout/orgChart1"/>
    <dgm:cxn modelId="{A45E252E-C1A8-4069-BD30-A247DC54FA07}" type="presParOf" srcId="{58BD2847-006B-40C0-9393-7B6767F50374}" destId="{E7AAEC08-0AF5-4A91-BF46-D36D4E2913D4}" srcOrd="1" destOrd="0" presId="urn:microsoft.com/office/officeart/2005/8/layout/orgChart1"/>
    <dgm:cxn modelId="{479967E4-C5DC-41CD-A0A7-5B7D95C4F9BC}" type="presParOf" srcId="{58BD2847-006B-40C0-9393-7B6767F50374}" destId="{87372ACB-D4C8-4ED2-AF5F-DD6FD0C81D74}" srcOrd="2" destOrd="0" presId="urn:microsoft.com/office/officeart/2005/8/layout/orgChart1"/>
    <dgm:cxn modelId="{D8454F5A-AD83-497B-8DD5-0D16D5C42FE3}" type="presParOf" srcId="{C3A2B561-CF50-4786-9467-C87138333215}" destId="{A9FD8E2F-759A-485E-82B9-5B811A5697DA}"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1106-A17B-483B-A776-7C4AF921099F}">
      <dsp:nvSpPr>
        <dsp:cNvPr id="0" name=""/>
        <dsp:cNvSpPr/>
      </dsp:nvSpPr>
      <dsp:spPr>
        <a:xfrm>
          <a:off x="2743200" y="814780"/>
          <a:ext cx="985611" cy="342113"/>
        </a:xfrm>
        <a:custGeom>
          <a:avLst/>
          <a:gdLst/>
          <a:ahLst/>
          <a:cxnLst/>
          <a:rect l="0" t="0" r="0" b="0"/>
          <a:pathLst>
            <a:path>
              <a:moveTo>
                <a:pt x="0" y="0"/>
              </a:moveTo>
              <a:lnTo>
                <a:pt x="0" y="171056"/>
              </a:lnTo>
              <a:lnTo>
                <a:pt x="985611" y="171056"/>
              </a:lnTo>
              <a:lnTo>
                <a:pt x="985611" y="3421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A4CA4-1E3B-4643-B79B-4D2A0017EBB1}">
      <dsp:nvSpPr>
        <dsp:cNvPr id="0" name=""/>
        <dsp:cNvSpPr/>
      </dsp:nvSpPr>
      <dsp:spPr>
        <a:xfrm>
          <a:off x="1757588" y="814780"/>
          <a:ext cx="985611" cy="342113"/>
        </a:xfrm>
        <a:custGeom>
          <a:avLst/>
          <a:gdLst/>
          <a:ahLst/>
          <a:cxnLst/>
          <a:rect l="0" t="0" r="0" b="0"/>
          <a:pathLst>
            <a:path>
              <a:moveTo>
                <a:pt x="985611" y="0"/>
              </a:moveTo>
              <a:lnTo>
                <a:pt x="985611" y="171056"/>
              </a:lnTo>
              <a:lnTo>
                <a:pt x="0" y="171056"/>
              </a:lnTo>
              <a:lnTo>
                <a:pt x="0" y="3421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ECBD09-0AD6-49A2-9DED-DD8E844DD9EF}">
      <dsp:nvSpPr>
        <dsp:cNvPr id="0" name=""/>
        <dsp:cNvSpPr/>
      </dsp:nvSpPr>
      <dsp:spPr>
        <a:xfrm>
          <a:off x="1928645" y="226"/>
          <a:ext cx="1629109" cy="814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DB Dlamini</a:t>
          </a:r>
        </a:p>
        <a:p>
          <a:pPr lvl="0" algn="ctr" defTabSz="533400">
            <a:lnSpc>
              <a:spcPct val="90000"/>
            </a:lnSpc>
            <a:spcBef>
              <a:spcPct val="0"/>
            </a:spcBef>
            <a:spcAft>
              <a:spcPct val="35000"/>
            </a:spcAft>
          </a:pPr>
          <a:r>
            <a:rPr lang="en-ZA" sz="1200" kern="1200"/>
            <a:t>African National Congress</a:t>
          </a:r>
        </a:p>
      </dsp:txBody>
      <dsp:txXfrm>
        <a:off x="1928645" y="226"/>
        <a:ext cx="1629109" cy="814554"/>
      </dsp:txXfrm>
    </dsp:sp>
    <dsp:sp modelId="{BA728D4B-ACB5-464D-82EE-785DC9B73B7B}">
      <dsp:nvSpPr>
        <dsp:cNvPr id="0" name=""/>
        <dsp:cNvSpPr/>
      </dsp:nvSpPr>
      <dsp:spPr>
        <a:xfrm>
          <a:off x="943033" y="1156894"/>
          <a:ext cx="1629109" cy="81455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EM Majola (Inkatha Freedom Party)</a:t>
          </a:r>
        </a:p>
      </dsp:txBody>
      <dsp:txXfrm>
        <a:off x="943033" y="1156894"/>
        <a:ext cx="1629109" cy="814554"/>
      </dsp:txXfrm>
    </dsp:sp>
    <dsp:sp modelId="{F5EBE4B3-08C8-4F38-85E8-33BD3D4DF5B9}">
      <dsp:nvSpPr>
        <dsp:cNvPr id="0" name=""/>
        <dsp:cNvSpPr/>
      </dsp:nvSpPr>
      <dsp:spPr>
        <a:xfrm>
          <a:off x="2914256" y="1156894"/>
          <a:ext cx="1629109" cy="81455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BA Dlamini (National Freedom Party)</a:t>
          </a:r>
        </a:p>
      </dsp:txBody>
      <dsp:txXfrm>
        <a:off x="2914256" y="1156894"/>
        <a:ext cx="1629109" cy="8145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E8E8C-3D60-4262-9110-45305F76A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34331</Words>
  <Characters>195687</Characters>
  <Application>Microsoft Office Word</Application>
  <DocSecurity>0</DocSecurity>
  <Lines>1630</Lines>
  <Paragraphs>459</Paragraphs>
  <ScaleCrop>false</ScaleCrop>
  <HeadingPairs>
    <vt:vector size="2" baseType="variant">
      <vt:variant>
        <vt:lpstr>Title</vt:lpstr>
      </vt:variant>
      <vt:variant>
        <vt:i4>1</vt:i4>
      </vt:variant>
    </vt:vector>
  </HeadingPairs>
  <TitlesOfParts>
    <vt:vector size="1" baseType="lpstr">
      <vt:lpstr/>
    </vt:vector>
  </TitlesOfParts>
  <Company>Isibuko se-Africa Development Planners</Company>
  <LinksUpToDate>false</LinksUpToDate>
  <CharactersWithSpaces>229559</CharactersWithSpaces>
  <SharedDoc>false</SharedDoc>
  <HLinks>
    <vt:vector size="786" baseType="variant">
      <vt:variant>
        <vt:i4>4456533</vt:i4>
      </vt:variant>
      <vt:variant>
        <vt:i4>801</vt:i4>
      </vt:variant>
      <vt:variant>
        <vt:i4>0</vt:i4>
      </vt:variant>
      <vt:variant>
        <vt:i4>5</vt:i4>
      </vt:variant>
      <vt:variant>
        <vt:lpwstr>http://www.capetown.gov.za/en/CityHealth/EnviroHealth/Pages/EnvironmentalHealth.aspx</vt:lpwstr>
      </vt:variant>
      <vt:variant>
        <vt:lpwstr/>
      </vt:variant>
      <vt:variant>
        <vt:i4>7536644</vt:i4>
      </vt:variant>
      <vt:variant>
        <vt:i4>798</vt:i4>
      </vt:variant>
      <vt:variant>
        <vt:i4>0</vt:i4>
      </vt:variant>
      <vt:variant>
        <vt:i4>5</vt:i4>
      </vt:variant>
      <vt:variant>
        <vt:lpwstr>http://74.125.95.132/search?q=cache:01_ZYJOZdGkJ:www.phokwane.gov.za/index</vt:lpwstr>
      </vt:variant>
      <vt:variant>
        <vt:lpwstr/>
      </vt:variant>
      <vt:variant>
        <vt:i4>5636188</vt:i4>
      </vt:variant>
      <vt:variant>
        <vt:i4>795</vt:i4>
      </vt:variant>
      <vt:variant>
        <vt:i4>0</vt:i4>
      </vt:variant>
      <vt:variant>
        <vt:i4>5</vt:i4>
      </vt:variant>
      <vt:variant>
        <vt:lpwstr>http://www.essa.org.za/download/2005Conference/Blaauw.pdf</vt:lpwstr>
      </vt:variant>
      <vt:variant>
        <vt:lpwstr/>
      </vt:variant>
      <vt:variant>
        <vt:i4>5898326</vt:i4>
      </vt:variant>
      <vt:variant>
        <vt:i4>792</vt:i4>
      </vt:variant>
      <vt:variant>
        <vt:i4>0</vt:i4>
      </vt:variant>
      <vt:variant>
        <vt:i4>5</vt:i4>
      </vt:variant>
      <vt:variant>
        <vt:lpwstr>http://www.plaas.org.za/publications/wp/w/smmes-the-informal-sector-and-the-second-economy-by-marlese-von-broembsen/file</vt:lpwstr>
      </vt:variant>
      <vt:variant>
        <vt:lpwstr/>
      </vt:variant>
      <vt:variant>
        <vt:i4>655441</vt:i4>
      </vt:variant>
      <vt:variant>
        <vt:i4>783</vt:i4>
      </vt:variant>
      <vt:variant>
        <vt:i4>0</vt:i4>
      </vt:variant>
      <vt:variant>
        <vt:i4>5</vt:i4>
      </vt:variant>
      <vt:variant>
        <vt:lpwstr>http://www.umzimkhululm.gov.za/Umzimkhulu_refuse_bylaws%5b1%5d.pdf</vt:lpwstr>
      </vt:variant>
      <vt:variant>
        <vt:lpwstr/>
      </vt:variant>
      <vt:variant>
        <vt:i4>3997818</vt:i4>
      </vt:variant>
      <vt:variant>
        <vt:i4>780</vt:i4>
      </vt:variant>
      <vt:variant>
        <vt:i4>0</vt:i4>
      </vt:variant>
      <vt:variant>
        <vt:i4>5</vt:i4>
      </vt:variant>
      <vt:variant>
        <vt:lpwstr>http://www.umzimkhululm.gov.za/Umzimkhulu_parking_Bylaws%5b1%5d.pdf</vt:lpwstr>
      </vt:variant>
      <vt:variant>
        <vt:lpwstr/>
      </vt:variant>
      <vt:variant>
        <vt:i4>7471155</vt:i4>
      </vt:variant>
      <vt:variant>
        <vt:i4>777</vt:i4>
      </vt:variant>
      <vt:variant>
        <vt:i4>0</vt:i4>
      </vt:variant>
      <vt:variant>
        <vt:i4>5</vt:i4>
      </vt:variant>
      <vt:variant>
        <vt:lpwstr>http://www.umzimkhululm.gov.za/Umzimkhulu_nuisance_bylaws%5b1%5d.pdf</vt:lpwstr>
      </vt:variant>
      <vt:variant>
        <vt:lpwstr/>
      </vt:variant>
      <vt:variant>
        <vt:i4>6881299</vt:i4>
      </vt:variant>
      <vt:variant>
        <vt:i4>774</vt:i4>
      </vt:variant>
      <vt:variant>
        <vt:i4>0</vt:i4>
      </vt:variant>
      <vt:variant>
        <vt:i4>5</vt:i4>
      </vt:variant>
      <vt:variant>
        <vt:lpwstr>http://www.umzimkhululm.gov.za/Umzimkhulu_Advertising_signs_bylaws%5b1%5d.pdf</vt:lpwstr>
      </vt:variant>
      <vt:variant>
        <vt:lpwstr/>
      </vt:variant>
      <vt:variant>
        <vt:i4>2228303</vt:i4>
      </vt:variant>
      <vt:variant>
        <vt:i4>771</vt:i4>
      </vt:variant>
      <vt:variant>
        <vt:i4>0</vt:i4>
      </vt:variant>
      <vt:variant>
        <vt:i4>5</vt:i4>
      </vt:variant>
      <vt:variant>
        <vt:lpwstr>http://en.wikipedia.org/wiki/Criminal_offence</vt:lpwstr>
      </vt:variant>
      <vt:variant>
        <vt:lpwstr/>
      </vt:variant>
      <vt:variant>
        <vt:i4>8060943</vt:i4>
      </vt:variant>
      <vt:variant>
        <vt:i4>768</vt:i4>
      </vt:variant>
      <vt:variant>
        <vt:i4>0</vt:i4>
      </vt:variant>
      <vt:variant>
        <vt:i4>5</vt:i4>
      </vt:variant>
      <vt:variant>
        <vt:lpwstr>http://en.wikipedia.org/wiki/Local_government_in_the_United_Kingdom</vt:lpwstr>
      </vt:variant>
      <vt:variant>
        <vt:lpwstr/>
      </vt:variant>
      <vt:variant>
        <vt:i4>1966149</vt:i4>
      </vt:variant>
      <vt:variant>
        <vt:i4>765</vt:i4>
      </vt:variant>
      <vt:variant>
        <vt:i4>0</vt:i4>
      </vt:variant>
      <vt:variant>
        <vt:i4>5</vt:i4>
      </vt:variant>
      <vt:variant>
        <vt:lpwstr>http://en.wikipedia.org/wiki/Building</vt:lpwstr>
      </vt:variant>
      <vt:variant>
        <vt:lpwstr/>
      </vt:variant>
      <vt:variant>
        <vt:i4>4390955</vt:i4>
      </vt:variant>
      <vt:variant>
        <vt:i4>722</vt:i4>
      </vt:variant>
      <vt:variant>
        <vt:i4>0</vt:i4>
      </vt:variant>
      <vt:variant>
        <vt:i4>5</vt:i4>
      </vt:variant>
      <vt:variant>
        <vt:lpwstr>Umzimkhulu feasibility-revised 23-4-2010 (2).doc</vt:lpwstr>
      </vt:variant>
      <vt:variant>
        <vt:lpwstr>_Toc261936227</vt:lpwstr>
      </vt:variant>
      <vt:variant>
        <vt:i4>1835058</vt:i4>
      </vt:variant>
      <vt:variant>
        <vt:i4>716</vt:i4>
      </vt:variant>
      <vt:variant>
        <vt:i4>0</vt:i4>
      </vt:variant>
      <vt:variant>
        <vt:i4>5</vt:i4>
      </vt:variant>
      <vt:variant>
        <vt:lpwstr/>
      </vt:variant>
      <vt:variant>
        <vt:lpwstr>_Toc261936226</vt:lpwstr>
      </vt:variant>
      <vt:variant>
        <vt:i4>1835058</vt:i4>
      </vt:variant>
      <vt:variant>
        <vt:i4>710</vt:i4>
      </vt:variant>
      <vt:variant>
        <vt:i4>0</vt:i4>
      </vt:variant>
      <vt:variant>
        <vt:i4>5</vt:i4>
      </vt:variant>
      <vt:variant>
        <vt:lpwstr/>
      </vt:variant>
      <vt:variant>
        <vt:lpwstr>_Toc261936225</vt:lpwstr>
      </vt:variant>
      <vt:variant>
        <vt:i4>1835058</vt:i4>
      </vt:variant>
      <vt:variant>
        <vt:i4>704</vt:i4>
      </vt:variant>
      <vt:variant>
        <vt:i4>0</vt:i4>
      </vt:variant>
      <vt:variant>
        <vt:i4>5</vt:i4>
      </vt:variant>
      <vt:variant>
        <vt:lpwstr/>
      </vt:variant>
      <vt:variant>
        <vt:lpwstr>_Toc261936224</vt:lpwstr>
      </vt:variant>
      <vt:variant>
        <vt:i4>1835058</vt:i4>
      </vt:variant>
      <vt:variant>
        <vt:i4>698</vt:i4>
      </vt:variant>
      <vt:variant>
        <vt:i4>0</vt:i4>
      </vt:variant>
      <vt:variant>
        <vt:i4>5</vt:i4>
      </vt:variant>
      <vt:variant>
        <vt:lpwstr/>
      </vt:variant>
      <vt:variant>
        <vt:lpwstr>_Toc261936223</vt:lpwstr>
      </vt:variant>
      <vt:variant>
        <vt:i4>1835058</vt:i4>
      </vt:variant>
      <vt:variant>
        <vt:i4>692</vt:i4>
      </vt:variant>
      <vt:variant>
        <vt:i4>0</vt:i4>
      </vt:variant>
      <vt:variant>
        <vt:i4>5</vt:i4>
      </vt:variant>
      <vt:variant>
        <vt:lpwstr/>
      </vt:variant>
      <vt:variant>
        <vt:lpwstr>_Toc261936222</vt:lpwstr>
      </vt:variant>
      <vt:variant>
        <vt:i4>1835058</vt:i4>
      </vt:variant>
      <vt:variant>
        <vt:i4>686</vt:i4>
      </vt:variant>
      <vt:variant>
        <vt:i4>0</vt:i4>
      </vt:variant>
      <vt:variant>
        <vt:i4>5</vt:i4>
      </vt:variant>
      <vt:variant>
        <vt:lpwstr/>
      </vt:variant>
      <vt:variant>
        <vt:lpwstr>_Toc261936221</vt:lpwstr>
      </vt:variant>
      <vt:variant>
        <vt:i4>1835058</vt:i4>
      </vt:variant>
      <vt:variant>
        <vt:i4>680</vt:i4>
      </vt:variant>
      <vt:variant>
        <vt:i4>0</vt:i4>
      </vt:variant>
      <vt:variant>
        <vt:i4>5</vt:i4>
      </vt:variant>
      <vt:variant>
        <vt:lpwstr/>
      </vt:variant>
      <vt:variant>
        <vt:lpwstr>_Toc261936220</vt:lpwstr>
      </vt:variant>
      <vt:variant>
        <vt:i4>2031666</vt:i4>
      </vt:variant>
      <vt:variant>
        <vt:i4>674</vt:i4>
      </vt:variant>
      <vt:variant>
        <vt:i4>0</vt:i4>
      </vt:variant>
      <vt:variant>
        <vt:i4>5</vt:i4>
      </vt:variant>
      <vt:variant>
        <vt:lpwstr/>
      </vt:variant>
      <vt:variant>
        <vt:lpwstr>_Toc261936219</vt:lpwstr>
      </vt:variant>
      <vt:variant>
        <vt:i4>2031666</vt:i4>
      </vt:variant>
      <vt:variant>
        <vt:i4>668</vt:i4>
      </vt:variant>
      <vt:variant>
        <vt:i4>0</vt:i4>
      </vt:variant>
      <vt:variant>
        <vt:i4>5</vt:i4>
      </vt:variant>
      <vt:variant>
        <vt:lpwstr/>
      </vt:variant>
      <vt:variant>
        <vt:lpwstr>_Toc261936218</vt:lpwstr>
      </vt:variant>
      <vt:variant>
        <vt:i4>4194347</vt:i4>
      </vt:variant>
      <vt:variant>
        <vt:i4>662</vt:i4>
      </vt:variant>
      <vt:variant>
        <vt:i4>0</vt:i4>
      </vt:variant>
      <vt:variant>
        <vt:i4>5</vt:i4>
      </vt:variant>
      <vt:variant>
        <vt:lpwstr>Umzimkhulu feasibility-revised 23-4-2010 (2).doc</vt:lpwstr>
      </vt:variant>
      <vt:variant>
        <vt:lpwstr>_Toc261936217</vt:lpwstr>
      </vt:variant>
      <vt:variant>
        <vt:i4>4194347</vt:i4>
      </vt:variant>
      <vt:variant>
        <vt:i4>656</vt:i4>
      </vt:variant>
      <vt:variant>
        <vt:i4>0</vt:i4>
      </vt:variant>
      <vt:variant>
        <vt:i4>5</vt:i4>
      </vt:variant>
      <vt:variant>
        <vt:lpwstr>Umzimkhulu feasibility-revised 23-4-2010 (2).doc</vt:lpwstr>
      </vt:variant>
      <vt:variant>
        <vt:lpwstr>_Toc261936216</vt:lpwstr>
      </vt:variant>
      <vt:variant>
        <vt:i4>2031666</vt:i4>
      </vt:variant>
      <vt:variant>
        <vt:i4>647</vt:i4>
      </vt:variant>
      <vt:variant>
        <vt:i4>0</vt:i4>
      </vt:variant>
      <vt:variant>
        <vt:i4>5</vt:i4>
      </vt:variant>
      <vt:variant>
        <vt:lpwstr/>
      </vt:variant>
      <vt:variant>
        <vt:lpwstr>_Toc261936212</vt:lpwstr>
      </vt:variant>
      <vt:variant>
        <vt:i4>2031666</vt:i4>
      </vt:variant>
      <vt:variant>
        <vt:i4>641</vt:i4>
      </vt:variant>
      <vt:variant>
        <vt:i4>0</vt:i4>
      </vt:variant>
      <vt:variant>
        <vt:i4>5</vt:i4>
      </vt:variant>
      <vt:variant>
        <vt:lpwstr/>
      </vt:variant>
      <vt:variant>
        <vt:lpwstr>_Toc261936211</vt:lpwstr>
      </vt:variant>
      <vt:variant>
        <vt:i4>1245241</vt:i4>
      </vt:variant>
      <vt:variant>
        <vt:i4>632</vt:i4>
      </vt:variant>
      <vt:variant>
        <vt:i4>0</vt:i4>
      </vt:variant>
      <vt:variant>
        <vt:i4>5</vt:i4>
      </vt:variant>
      <vt:variant>
        <vt:lpwstr/>
      </vt:variant>
      <vt:variant>
        <vt:lpwstr>_Toc264271812</vt:lpwstr>
      </vt:variant>
      <vt:variant>
        <vt:i4>1245241</vt:i4>
      </vt:variant>
      <vt:variant>
        <vt:i4>626</vt:i4>
      </vt:variant>
      <vt:variant>
        <vt:i4>0</vt:i4>
      </vt:variant>
      <vt:variant>
        <vt:i4>5</vt:i4>
      </vt:variant>
      <vt:variant>
        <vt:lpwstr/>
      </vt:variant>
      <vt:variant>
        <vt:lpwstr>_Toc264271811</vt:lpwstr>
      </vt:variant>
      <vt:variant>
        <vt:i4>1245241</vt:i4>
      </vt:variant>
      <vt:variant>
        <vt:i4>620</vt:i4>
      </vt:variant>
      <vt:variant>
        <vt:i4>0</vt:i4>
      </vt:variant>
      <vt:variant>
        <vt:i4>5</vt:i4>
      </vt:variant>
      <vt:variant>
        <vt:lpwstr/>
      </vt:variant>
      <vt:variant>
        <vt:lpwstr>_Toc264271810</vt:lpwstr>
      </vt:variant>
      <vt:variant>
        <vt:i4>1179705</vt:i4>
      </vt:variant>
      <vt:variant>
        <vt:i4>614</vt:i4>
      </vt:variant>
      <vt:variant>
        <vt:i4>0</vt:i4>
      </vt:variant>
      <vt:variant>
        <vt:i4>5</vt:i4>
      </vt:variant>
      <vt:variant>
        <vt:lpwstr/>
      </vt:variant>
      <vt:variant>
        <vt:lpwstr>_Toc264271809</vt:lpwstr>
      </vt:variant>
      <vt:variant>
        <vt:i4>1179705</vt:i4>
      </vt:variant>
      <vt:variant>
        <vt:i4>608</vt:i4>
      </vt:variant>
      <vt:variant>
        <vt:i4>0</vt:i4>
      </vt:variant>
      <vt:variant>
        <vt:i4>5</vt:i4>
      </vt:variant>
      <vt:variant>
        <vt:lpwstr/>
      </vt:variant>
      <vt:variant>
        <vt:lpwstr>_Toc264271808</vt:lpwstr>
      </vt:variant>
      <vt:variant>
        <vt:i4>1179705</vt:i4>
      </vt:variant>
      <vt:variant>
        <vt:i4>602</vt:i4>
      </vt:variant>
      <vt:variant>
        <vt:i4>0</vt:i4>
      </vt:variant>
      <vt:variant>
        <vt:i4>5</vt:i4>
      </vt:variant>
      <vt:variant>
        <vt:lpwstr/>
      </vt:variant>
      <vt:variant>
        <vt:lpwstr>_Toc264271807</vt:lpwstr>
      </vt:variant>
      <vt:variant>
        <vt:i4>1179705</vt:i4>
      </vt:variant>
      <vt:variant>
        <vt:i4>596</vt:i4>
      </vt:variant>
      <vt:variant>
        <vt:i4>0</vt:i4>
      </vt:variant>
      <vt:variant>
        <vt:i4>5</vt:i4>
      </vt:variant>
      <vt:variant>
        <vt:lpwstr/>
      </vt:variant>
      <vt:variant>
        <vt:lpwstr>_Toc264271806</vt:lpwstr>
      </vt:variant>
      <vt:variant>
        <vt:i4>1179705</vt:i4>
      </vt:variant>
      <vt:variant>
        <vt:i4>590</vt:i4>
      </vt:variant>
      <vt:variant>
        <vt:i4>0</vt:i4>
      </vt:variant>
      <vt:variant>
        <vt:i4>5</vt:i4>
      </vt:variant>
      <vt:variant>
        <vt:lpwstr/>
      </vt:variant>
      <vt:variant>
        <vt:lpwstr>_Toc264271805</vt:lpwstr>
      </vt:variant>
      <vt:variant>
        <vt:i4>1179705</vt:i4>
      </vt:variant>
      <vt:variant>
        <vt:i4>584</vt:i4>
      </vt:variant>
      <vt:variant>
        <vt:i4>0</vt:i4>
      </vt:variant>
      <vt:variant>
        <vt:i4>5</vt:i4>
      </vt:variant>
      <vt:variant>
        <vt:lpwstr/>
      </vt:variant>
      <vt:variant>
        <vt:lpwstr>_Toc264271804</vt:lpwstr>
      </vt:variant>
      <vt:variant>
        <vt:i4>1179705</vt:i4>
      </vt:variant>
      <vt:variant>
        <vt:i4>578</vt:i4>
      </vt:variant>
      <vt:variant>
        <vt:i4>0</vt:i4>
      </vt:variant>
      <vt:variant>
        <vt:i4>5</vt:i4>
      </vt:variant>
      <vt:variant>
        <vt:lpwstr/>
      </vt:variant>
      <vt:variant>
        <vt:lpwstr>_Toc264271803</vt:lpwstr>
      </vt:variant>
      <vt:variant>
        <vt:i4>1179705</vt:i4>
      </vt:variant>
      <vt:variant>
        <vt:i4>572</vt:i4>
      </vt:variant>
      <vt:variant>
        <vt:i4>0</vt:i4>
      </vt:variant>
      <vt:variant>
        <vt:i4>5</vt:i4>
      </vt:variant>
      <vt:variant>
        <vt:lpwstr/>
      </vt:variant>
      <vt:variant>
        <vt:lpwstr>_Toc264271802</vt:lpwstr>
      </vt:variant>
      <vt:variant>
        <vt:i4>1179705</vt:i4>
      </vt:variant>
      <vt:variant>
        <vt:i4>566</vt:i4>
      </vt:variant>
      <vt:variant>
        <vt:i4>0</vt:i4>
      </vt:variant>
      <vt:variant>
        <vt:i4>5</vt:i4>
      </vt:variant>
      <vt:variant>
        <vt:lpwstr/>
      </vt:variant>
      <vt:variant>
        <vt:lpwstr>_Toc264271801</vt:lpwstr>
      </vt:variant>
      <vt:variant>
        <vt:i4>1179705</vt:i4>
      </vt:variant>
      <vt:variant>
        <vt:i4>560</vt:i4>
      </vt:variant>
      <vt:variant>
        <vt:i4>0</vt:i4>
      </vt:variant>
      <vt:variant>
        <vt:i4>5</vt:i4>
      </vt:variant>
      <vt:variant>
        <vt:lpwstr/>
      </vt:variant>
      <vt:variant>
        <vt:lpwstr>_Toc264271800</vt:lpwstr>
      </vt:variant>
      <vt:variant>
        <vt:i4>1769526</vt:i4>
      </vt:variant>
      <vt:variant>
        <vt:i4>554</vt:i4>
      </vt:variant>
      <vt:variant>
        <vt:i4>0</vt:i4>
      </vt:variant>
      <vt:variant>
        <vt:i4>5</vt:i4>
      </vt:variant>
      <vt:variant>
        <vt:lpwstr/>
      </vt:variant>
      <vt:variant>
        <vt:lpwstr>_Toc264271799</vt:lpwstr>
      </vt:variant>
      <vt:variant>
        <vt:i4>1769526</vt:i4>
      </vt:variant>
      <vt:variant>
        <vt:i4>548</vt:i4>
      </vt:variant>
      <vt:variant>
        <vt:i4>0</vt:i4>
      </vt:variant>
      <vt:variant>
        <vt:i4>5</vt:i4>
      </vt:variant>
      <vt:variant>
        <vt:lpwstr/>
      </vt:variant>
      <vt:variant>
        <vt:lpwstr>_Toc264271798</vt:lpwstr>
      </vt:variant>
      <vt:variant>
        <vt:i4>1769526</vt:i4>
      </vt:variant>
      <vt:variant>
        <vt:i4>542</vt:i4>
      </vt:variant>
      <vt:variant>
        <vt:i4>0</vt:i4>
      </vt:variant>
      <vt:variant>
        <vt:i4>5</vt:i4>
      </vt:variant>
      <vt:variant>
        <vt:lpwstr/>
      </vt:variant>
      <vt:variant>
        <vt:lpwstr>_Toc264271797</vt:lpwstr>
      </vt:variant>
      <vt:variant>
        <vt:i4>1769526</vt:i4>
      </vt:variant>
      <vt:variant>
        <vt:i4>536</vt:i4>
      </vt:variant>
      <vt:variant>
        <vt:i4>0</vt:i4>
      </vt:variant>
      <vt:variant>
        <vt:i4>5</vt:i4>
      </vt:variant>
      <vt:variant>
        <vt:lpwstr/>
      </vt:variant>
      <vt:variant>
        <vt:lpwstr>_Toc264271796</vt:lpwstr>
      </vt:variant>
      <vt:variant>
        <vt:i4>1769526</vt:i4>
      </vt:variant>
      <vt:variant>
        <vt:i4>530</vt:i4>
      </vt:variant>
      <vt:variant>
        <vt:i4>0</vt:i4>
      </vt:variant>
      <vt:variant>
        <vt:i4>5</vt:i4>
      </vt:variant>
      <vt:variant>
        <vt:lpwstr/>
      </vt:variant>
      <vt:variant>
        <vt:lpwstr>_Toc264271795</vt:lpwstr>
      </vt:variant>
      <vt:variant>
        <vt:i4>1769526</vt:i4>
      </vt:variant>
      <vt:variant>
        <vt:i4>524</vt:i4>
      </vt:variant>
      <vt:variant>
        <vt:i4>0</vt:i4>
      </vt:variant>
      <vt:variant>
        <vt:i4>5</vt:i4>
      </vt:variant>
      <vt:variant>
        <vt:lpwstr/>
      </vt:variant>
      <vt:variant>
        <vt:lpwstr>_Toc264271794</vt:lpwstr>
      </vt:variant>
      <vt:variant>
        <vt:i4>1769526</vt:i4>
      </vt:variant>
      <vt:variant>
        <vt:i4>518</vt:i4>
      </vt:variant>
      <vt:variant>
        <vt:i4>0</vt:i4>
      </vt:variant>
      <vt:variant>
        <vt:i4>5</vt:i4>
      </vt:variant>
      <vt:variant>
        <vt:lpwstr/>
      </vt:variant>
      <vt:variant>
        <vt:lpwstr>_Toc264271793</vt:lpwstr>
      </vt:variant>
      <vt:variant>
        <vt:i4>1769526</vt:i4>
      </vt:variant>
      <vt:variant>
        <vt:i4>512</vt:i4>
      </vt:variant>
      <vt:variant>
        <vt:i4>0</vt:i4>
      </vt:variant>
      <vt:variant>
        <vt:i4>5</vt:i4>
      </vt:variant>
      <vt:variant>
        <vt:lpwstr/>
      </vt:variant>
      <vt:variant>
        <vt:lpwstr>_Toc264271792</vt:lpwstr>
      </vt:variant>
      <vt:variant>
        <vt:i4>1769526</vt:i4>
      </vt:variant>
      <vt:variant>
        <vt:i4>506</vt:i4>
      </vt:variant>
      <vt:variant>
        <vt:i4>0</vt:i4>
      </vt:variant>
      <vt:variant>
        <vt:i4>5</vt:i4>
      </vt:variant>
      <vt:variant>
        <vt:lpwstr/>
      </vt:variant>
      <vt:variant>
        <vt:lpwstr>_Toc264271791</vt:lpwstr>
      </vt:variant>
      <vt:variant>
        <vt:i4>1769526</vt:i4>
      </vt:variant>
      <vt:variant>
        <vt:i4>500</vt:i4>
      </vt:variant>
      <vt:variant>
        <vt:i4>0</vt:i4>
      </vt:variant>
      <vt:variant>
        <vt:i4>5</vt:i4>
      </vt:variant>
      <vt:variant>
        <vt:lpwstr/>
      </vt:variant>
      <vt:variant>
        <vt:lpwstr>_Toc264271790</vt:lpwstr>
      </vt:variant>
      <vt:variant>
        <vt:i4>1703990</vt:i4>
      </vt:variant>
      <vt:variant>
        <vt:i4>494</vt:i4>
      </vt:variant>
      <vt:variant>
        <vt:i4>0</vt:i4>
      </vt:variant>
      <vt:variant>
        <vt:i4>5</vt:i4>
      </vt:variant>
      <vt:variant>
        <vt:lpwstr/>
      </vt:variant>
      <vt:variant>
        <vt:lpwstr>_Toc264271789</vt:lpwstr>
      </vt:variant>
      <vt:variant>
        <vt:i4>1703990</vt:i4>
      </vt:variant>
      <vt:variant>
        <vt:i4>488</vt:i4>
      </vt:variant>
      <vt:variant>
        <vt:i4>0</vt:i4>
      </vt:variant>
      <vt:variant>
        <vt:i4>5</vt:i4>
      </vt:variant>
      <vt:variant>
        <vt:lpwstr/>
      </vt:variant>
      <vt:variant>
        <vt:lpwstr>_Toc264271788</vt:lpwstr>
      </vt:variant>
      <vt:variant>
        <vt:i4>1703990</vt:i4>
      </vt:variant>
      <vt:variant>
        <vt:i4>482</vt:i4>
      </vt:variant>
      <vt:variant>
        <vt:i4>0</vt:i4>
      </vt:variant>
      <vt:variant>
        <vt:i4>5</vt:i4>
      </vt:variant>
      <vt:variant>
        <vt:lpwstr/>
      </vt:variant>
      <vt:variant>
        <vt:lpwstr>_Toc264271787</vt:lpwstr>
      </vt:variant>
      <vt:variant>
        <vt:i4>1703990</vt:i4>
      </vt:variant>
      <vt:variant>
        <vt:i4>476</vt:i4>
      </vt:variant>
      <vt:variant>
        <vt:i4>0</vt:i4>
      </vt:variant>
      <vt:variant>
        <vt:i4>5</vt:i4>
      </vt:variant>
      <vt:variant>
        <vt:lpwstr/>
      </vt:variant>
      <vt:variant>
        <vt:lpwstr>_Toc264271786</vt:lpwstr>
      </vt:variant>
      <vt:variant>
        <vt:i4>1703990</vt:i4>
      </vt:variant>
      <vt:variant>
        <vt:i4>470</vt:i4>
      </vt:variant>
      <vt:variant>
        <vt:i4>0</vt:i4>
      </vt:variant>
      <vt:variant>
        <vt:i4>5</vt:i4>
      </vt:variant>
      <vt:variant>
        <vt:lpwstr/>
      </vt:variant>
      <vt:variant>
        <vt:lpwstr>_Toc264271785</vt:lpwstr>
      </vt:variant>
      <vt:variant>
        <vt:i4>1703990</vt:i4>
      </vt:variant>
      <vt:variant>
        <vt:i4>464</vt:i4>
      </vt:variant>
      <vt:variant>
        <vt:i4>0</vt:i4>
      </vt:variant>
      <vt:variant>
        <vt:i4>5</vt:i4>
      </vt:variant>
      <vt:variant>
        <vt:lpwstr/>
      </vt:variant>
      <vt:variant>
        <vt:lpwstr>_Toc264271784</vt:lpwstr>
      </vt:variant>
      <vt:variant>
        <vt:i4>1703990</vt:i4>
      </vt:variant>
      <vt:variant>
        <vt:i4>458</vt:i4>
      </vt:variant>
      <vt:variant>
        <vt:i4>0</vt:i4>
      </vt:variant>
      <vt:variant>
        <vt:i4>5</vt:i4>
      </vt:variant>
      <vt:variant>
        <vt:lpwstr/>
      </vt:variant>
      <vt:variant>
        <vt:lpwstr>_Toc264271783</vt:lpwstr>
      </vt:variant>
      <vt:variant>
        <vt:i4>1703990</vt:i4>
      </vt:variant>
      <vt:variant>
        <vt:i4>452</vt:i4>
      </vt:variant>
      <vt:variant>
        <vt:i4>0</vt:i4>
      </vt:variant>
      <vt:variant>
        <vt:i4>5</vt:i4>
      </vt:variant>
      <vt:variant>
        <vt:lpwstr/>
      </vt:variant>
      <vt:variant>
        <vt:lpwstr>_Toc264271782</vt:lpwstr>
      </vt:variant>
      <vt:variant>
        <vt:i4>1703990</vt:i4>
      </vt:variant>
      <vt:variant>
        <vt:i4>446</vt:i4>
      </vt:variant>
      <vt:variant>
        <vt:i4>0</vt:i4>
      </vt:variant>
      <vt:variant>
        <vt:i4>5</vt:i4>
      </vt:variant>
      <vt:variant>
        <vt:lpwstr/>
      </vt:variant>
      <vt:variant>
        <vt:lpwstr>_Toc264271781</vt:lpwstr>
      </vt:variant>
      <vt:variant>
        <vt:i4>1703990</vt:i4>
      </vt:variant>
      <vt:variant>
        <vt:i4>440</vt:i4>
      </vt:variant>
      <vt:variant>
        <vt:i4>0</vt:i4>
      </vt:variant>
      <vt:variant>
        <vt:i4>5</vt:i4>
      </vt:variant>
      <vt:variant>
        <vt:lpwstr/>
      </vt:variant>
      <vt:variant>
        <vt:lpwstr>_Toc264271780</vt:lpwstr>
      </vt:variant>
      <vt:variant>
        <vt:i4>1376310</vt:i4>
      </vt:variant>
      <vt:variant>
        <vt:i4>434</vt:i4>
      </vt:variant>
      <vt:variant>
        <vt:i4>0</vt:i4>
      </vt:variant>
      <vt:variant>
        <vt:i4>5</vt:i4>
      </vt:variant>
      <vt:variant>
        <vt:lpwstr/>
      </vt:variant>
      <vt:variant>
        <vt:lpwstr>_Toc264271779</vt:lpwstr>
      </vt:variant>
      <vt:variant>
        <vt:i4>1376310</vt:i4>
      </vt:variant>
      <vt:variant>
        <vt:i4>428</vt:i4>
      </vt:variant>
      <vt:variant>
        <vt:i4>0</vt:i4>
      </vt:variant>
      <vt:variant>
        <vt:i4>5</vt:i4>
      </vt:variant>
      <vt:variant>
        <vt:lpwstr/>
      </vt:variant>
      <vt:variant>
        <vt:lpwstr>_Toc264271778</vt:lpwstr>
      </vt:variant>
      <vt:variant>
        <vt:i4>1376310</vt:i4>
      </vt:variant>
      <vt:variant>
        <vt:i4>422</vt:i4>
      </vt:variant>
      <vt:variant>
        <vt:i4>0</vt:i4>
      </vt:variant>
      <vt:variant>
        <vt:i4>5</vt:i4>
      </vt:variant>
      <vt:variant>
        <vt:lpwstr/>
      </vt:variant>
      <vt:variant>
        <vt:lpwstr>_Toc264271777</vt:lpwstr>
      </vt:variant>
      <vt:variant>
        <vt:i4>1376310</vt:i4>
      </vt:variant>
      <vt:variant>
        <vt:i4>416</vt:i4>
      </vt:variant>
      <vt:variant>
        <vt:i4>0</vt:i4>
      </vt:variant>
      <vt:variant>
        <vt:i4>5</vt:i4>
      </vt:variant>
      <vt:variant>
        <vt:lpwstr/>
      </vt:variant>
      <vt:variant>
        <vt:lpwstr>_Toc264271776</vt:lpwstr>
      </vt:variant>
      <vt:variant>
        <vt:i4>1376310</vt:i4>
      </vt:variant>
      <vt:variant>
        <vt:i4>410</vt:i4>
      </vt:variant>
      <vt:variant>
        <vt:i4>0</vt:i4>
      </vt:variant>
      <vt:variant>
        <vt:i4>5</vt:i4>
      </vt:variant>
      <vt:variant>
        <vt:lpwstr/>
      </vt:variant>
      <vt:variant>
        <vt:lpwstr>_Toc264271775</vt:lpwstr>
      </vt:variant>
      <vt:variant>
        <vt:i4>1376310</vt:i4>
      </vt:variant>
      <vt:variant>
        <vt:i4>404</vt:i4>
      </vt:variant>
      <vt:variant>
        <vt:i4>0</vt:i4>
      </vt:variant>
      <vt:variant>
        <vt:i4>5</vt:i4>
      </vt:variant>
      <vt:variant>
        <vt:lpwstr/>
      </vt:variant>
      <vt:variant>
        <vt:lpwstr>_Toc264271774</vt:lpwstr>
      </vt:variant>
      <vt:variant>
        <vt:i4>1376310</vt:i4>
      </vt:variant>
      <vt:variant>
        <vt:i4>398</vt:i4>
      </vt:variant>
      <vt:variant>
        <vt:i4>0</vt:i4>
      </vt:variant>
      <vt:variant>
        <vt:i4>5</vt:i4>
      </vt:variant>
      <vt:variant>
        <vt:lpwstr/>
      </vt:variant>
      <vt:variant>
        <vt:lpwstr>_Toc264271773</vt:lpwstr>
      </vt:variant>
      <vt:variant>
        <vt:i4>1376310</vt:i4>
      </vt:variant>
      <vt:variant>
        <vt:i4>392</vt:i4>
      </vt:variant>
      <vt:variant>
        <vt:i4>0</vt:i4>
      </vt:variant>
      <vt:variant>
        <vt:i4>5</vt:i4>
      </vt:variant>
      <vt:variant>
        <vt:lpwstr/>
      </vt:variant>
      <vt:variant>
        <vt:lpwstr>_Toc264271772</vt:lpwstr>
      </vt:variant>
      <vt:variant>
        <vt:i4>1376310</vt:i4>
      </vt:variant>
      <vt:variant>
        <vt:i4>386</vt:i4>
      </vt:variant>
      <vt:variant>
        <vt:i4>0</vt:i4>
      </vt:variant>
      <vt:variant>
        <vt:i4>5</vt:i4>
      </vt:variant>
      <vt:variant>
        <vt:lpwstr/>
      </vt:variant>
      <vt:variant>
        <vt:lpwstr>_Toc264271771</vt:lpwstr>
      </vt:variant>
      <vt:variant>
        <vt:i4>1376310</vt:i4>
      </vt:variant>
      <vt:variant>
        <vt:i4>380</vt:i4>
      </vt:variant>
      <vt:variant>
        <vt:i4>0</vt:i4>
      </vt:variant>
      <vt:variant>
        <vt:i4>5</vt:i4>
      </vt:variant>
      <vt:variant>
        <vt:lpwstr/>
      </vt:variant>
      <vt:variant>
        <vt:lpwstr>_Toc264271770</vt:lpwstr>
      </vt:variant>
      <vt:variant>
        <vt:i4>1310774</vt:i4>
      </vt:variant>
      <vt:variant>
        <vt:i4>374</vt:i4>
      </vt:variant>
      <vt:variant>
        <vt:i4>0</vt:i4>
      </vt:variant>
      <vt:variant>
        <vt:i4>5</vt:i4>
      </vt:variant>
      <vt:variant>
        <vt:lpwstr/>
      </vt:variant>
      <vt:variant>
        <vt:lpwstr>_Toc264271769</vt:lpwstr>
      </vt:variant>
      <vt:variant>
        <vt:i4>1310774</vt:i4>
      </vt:variant>
      <vt:variant>
        <vt:i4>368</vt:i4>
      </vt:variant>
      <vt:variant>
        <vt:i4>0</vt:i4>
      </vt:variant>
      <vt:variant>
        <vt:i4>5</vt:i4>
      </vt:variant>
      <vt:variant>
        <vt:lpwstr/>
      </vt:variant>
      <vt:variant>
        <vt:lpwstr>_Toc264271768</vt:lpwstr>
      </vt:variant>
      <vt:variant>
        <vt:i4>1310774</vt:i4>
      </vt:variant>
      <vt:variant>
        <vt:i4>362</vt:i4>
      </vt:variant>
      <vt:variant>
        <vt:i4>0</vt:i4>
      </vt:variant>
      <vt:variant>
        <vt:i4>5</vt:i4>
      </vt:variant>
      <vt:variant>
        <vt:lpwstr/>
      </vt:variant>
      <vt:variant>
        <vt:lpwstr>_Toc264271767</vt:lpwstr>
      </vt:variant>
      <vt:variant>
        <vt:i4>1310774</vt:i4>
      </vt:variant>
      <vt:variant>
        <vt:i4>356</vt:i4>
      </vt:variant>
      <vt:variant>
        <vt:i4>0</vt:i4>
      </vt:variant>
      <vt:variant>
        <vt:i4>5</vt:i4>
      </vt:variant>
      <vt:variant>
        <vt:lpwstr/>
      </vt:variant>
      <vt:variant>
        <vt:lpwstr>_Toc264271766</vt:lpwstr>
      </vt:variant>
      <vt:variant>
        <vt:i4>1310774</vt:i4>
      </vt:variant>
      <vt:variant>
        <vt:i4>350</vt:i4>
      </vt:variant>
      <vt:variant>
        <vt:i4>0</vt:i4>
      </vt:variant>
      <vt:variant>
        <vt:i4>5</vt:i4>
      </vt:variant>
      <vt:variant>
        <vt:lpwstr/>
      </vt:variant>
      <vt:variant>
        <vt:lpwstr>_Toc264271765</vt:lpwstr>
      </vt:variant>
      <vt:variant>
        <vt:i4>1310774</vt:i4>
      </vt:variant>
      <vt:variant>
        <vt:i4>344</vt:i4>
      </vt:variant>
      <vt:variant>
        <vt:i4>0</vt:i4>
      </vt:variant>
      <vt:variant>
        <vt:i4>5</vt:i4>
      </vt:variant>
      <vt:variant>
        <vt:lpwstr/>
      </vt:variant>
      <vt:variant>
        <vt:lpwstr>_Toc264271764</vt:lpwstr>
      </vt:variant>
      <vt:variant>
        <vt:i4>1310774</vt:i4>
      </vt:variant>
      <vt:variant>
        <vt:i4>338</vt:i4>
      </vt:variant>
      <vt:variant>
        <vt:i4>0</vt:i4>
      </vt:variant>
      <vt:variant>
        <vt:i4>5</vt:i4>
      </vt:variant>
      <vt:variant>
        <vt:lpwstr/>
      </vt:variant>
      <vt:variant>
        <vt:lpwstr>_Toc264271763</vt:lpwstr>
      </vt:variant>
      <vt:variant>
        <vt:i4>1310774</vt:i4>
      </vt:variant>
      <vt:variant>
        <vt:i4>332</vt:i4>
      </vt:variant>
      <vt:variant>
        <vt:i4>0</vt:i4>
      </vt:variant>
      <vt:variant>
        <vt:i4>5</vt:i4>
      </vt:variant>
      <vt:variant>
        <vt:lpwstr/>
      </vt:variant>
      <vt:variant>
        <vt:lpwstr>_Toc264271762</vt:lpwstr>
      </vt:variant>
      <vt:variant>
        <vt:i4>1310774</vt:i4>
      </vt:variant>
      <vt:variant>
        <vt:i4>326</vt:i4>
      </vt:variant>
      <vt:variant>
        <vt:i4>0</vt:i4>
      </vt:variant>
      <vt:variant>
        <vt:i4>5</vt:i4>
      </vt:variant>
      <vt:variant>
        <vt:lpwstr/>
      </vt:variant>
      <vt:variant>
        <vt:lpwstr>_Toc264271761</vt:lpwstr>
      </vt:variant>
      <vt:variant>
        <vt:i4>1310774</vt:i4>
      </vt:variant>
      <vt:variant>
        <vt:i4>320</vt:i4>
      </vt:variant>
      <vt:variant>
        <vt:i4>0</vt:i4>
      </vt:variant>
      <vt:variant>
        <vt:i4>5</vt:i4>
      </vt:variant>
      <vt:variant>
        <vt:lpwstr/>
      </vt:variant>
      <vt:variant>
        <vt:lpwstr>_Toc264271760</vt:lpwstr>
      </vt:variant>
      <vt:variant>
        <vt:i4>1507382</vt:i4>
      </vt:variant>
      <vt:variant>
        <vt:i4>314</vt:i4>
      </vt:variant>
      <vt:variant>
        <vt:i4>0</vt:i4>
      </vt:variant>
      <vt:variant>
        <vt:i4>5</vt:i4>
      </vt:variant>
      <vt:variant>
        <vt:lpwstr/>
      </vt:variant>
      <vt:variant>
        <vt:lpwstr>_Toc264271759</vt:lpwstr>
      </vt:variant>
      <vt:variant>
        <vt:i4>1507382</vt:i4>
      </vt:variant>
      <vt:variant>
        <vt:i4>308</vt:i4>
      </vt:variant>
      <vt:variant>
        <vt:i4>0</vt:i4>
      </vt:variant>
      <vt:variant>
        <vt:i4>5</vt:i4>
      </vt:variant>
      <vt:variant>
        <vt:lpwstr/>
      </vt:variant>
      <vt:variant>
        <vt:lpwstr>_Toc264271758</vt:lpwstr>
      </vt:variant>
      <vt:variant>
        <vt:i4>1507382</vt:i4>
      </vt:variant>
      <vt:variant>
        <vt:i4>302</vt:i4>
      </vt:variant>
      <vt:variant>
        <vt:i4>0</vt:i4>
      </vt:variant>
      <vt:variant>
        <vt:i4>5</vt:i4>
      </vt:variant>
      <vt:variant>
        <vt:lpwstr/>
      </vt:variant>
      <vt:variant>
        <vt:lpwstr>_Toc264271757</vt:lpwstr>
      </vt:variant>
      <vt:variant>
        <vt:i4>1507382</vt:i4>
      </vt:variant>
      <vt:variant>
        <vt:i4>296</vt:i4>
      </vt:variant>
      <vt:variant>
        <vt:i4>0</vt:i4>
      </vt:variant>
      <vt:variant>
        <vt:i4>5</vt:i4>
      </vt:variant>
      <vt:variant>
        <vt:lpwstr/>
      </vt:variant>
      <vt:variant>
        <vt:lpwstr>_Toc264271756</vt:lpwstr>
      </vt:variant>
      <vt:variant>
        <vt:i4>1507382</vt:i4>
      </vt:variant>
      <vt:variant>
        <vt:i4>290</vt:i4>
      </vt:variant>
      <vt:variant>
        <vt:i4>0</vt:i4>
      </vt:variant>
      <vt:variant>
        <vt:i4>5</vt:i4>
      </vt:variant>
      <vt:variant>
        <vt:lpwstr/>
      </vt:variant>
      <vt:variant>
        <vt:lpwstr>_Toc264271755</vt:lpwstr>
      </vt:variant>
      <vt:variant>
        <vt:i4>1507382</vt:i4>
      </vt:variant>
      <vt:variant>
        <vt:i4>284</vt:i4>
      </vt:variant>
      <vt:variant>
        <vt:i4>0</vt:i4>
      </vt:variant>
      <vt:variant>
        <vt:i4>5</vt:i4>
      </vt:variant>
      <vt:variant>
        <vt:lpwstr/>
      </vt:variant>
      <vt:variant>
        <vt:lpwstr>_Toc264271754</vt:lpwstr>
      </vt:variant>
      <vt:variant>
        <vt:i4>1507382</vt:i4>
      </vt:variant>
      <vt:variant>
        <vt:i4>278</vt:i4>
      </vt:variant>
      <vt:variant>
        <vt:i4>0</vt:i4>
      </vt:variant>
      <vt:variant>
        <vt:i4>5</vt:i4>
      </vt:variant>
      <vt:variant>
        <vt:lpwstr/>
      </vt:variant>
      <vt:variant>
        <vt:lpwstr>_Toc264271753</vt:lpwstr>
      </vt:variant>
      <vt:variant>
        <vt:i4>1507382</vt:i4>
      </vt:variant>
      <vt:variant>
        <vt:i4>272</vt:i4>
      </vt:variant>
      <vt:variant>
        <vt:i4>0</vt:i4>
      </vt:variant>
      <vt:variant>
        <vt:i4>5</vt:i4>
      </vt:variant>
      <vt:variant>
        <vt:lpwstr/>
      </vt:variant>
      <vt:variant>
        <vt:lpwstr>_Toc264271752</vt:lpwstr>
      </vt:variant>
      <vt:variant>
        <vt:i4>1507382</vt:i4>
      </vt:variant>
      <vt:variant>
        <vt:i4>266</vt:i4>
      </vt:variant>
      <vt:variant>
        <vt:i4>0</vt:i4>
      </vt:variant>
      <vt:variant>
        <vt:i4>5</vt:i4>
      </vt:variant>
      <vt:variant>
        <vt:lpwstr/>
      </vt:variant>
      <vt:variant>
        <vt:lpwstr>_Toc264271751</vt:lpwstr>
      </vt:variant>
      <vt:variant>
        <vt:i4>1507382</vt:i4>
      </vt:variant>
      <vt:variant>
        <vt:i4>260</vt:i4>
      </vt:variant>
      <vt:variant>
        <vt:i4>0</vt:i4>
      </vt:variant>
      <vt:variant>
        <vt:i4>5</vt:i4>
      </vt:variant>
      <vt:variant>
        <vt:lpwstr/>
      </vt:variant>
      <vt:variant>
        <vt:lpwstr>_Toc264271750</vt:lpwstr>
      </vt:variant>
      <vt:variant>
        <vt:i4>1441846</vt:i4>
      </vt:variant>
      <vt:variant>
        <vt:i4>254</vt:i4>
      </vt:variant>
      <vt:variant>
        <vt:i4>0</vt:i4>
      </vt:variant>
      <vt:variant>
        <vt:i4>5</vt:i4>
      </vt:variant>
      <vt:variant>
        <vt:lpwstr/>
      </vt:variant>
      <vt:variant>
        <vt:lpwstr>_Toc264271749</vt:lpwstr>
      </vt:variant>
      <vt:variant>
        <vt:i4>1441846</vt:i4>
      </vt:variant>
      <vt:variant>
        <vt:i4>248</vt:i4>
      </vt:variant>
      <vt:variant>
        <vt:i4>0</vt:i4>
      </vt:variant>
      <vt:variant>
        <vt:i4>5</vt:i4>
      </vt:variant>
      <vt:variant>
        <vt:lpwstr/>
      </vt:variant>
      <vt:variant>
        <vt:lpwstr>_Toc264271748</vt:lpwstr>
      </vt:variant>
      <vt:variant>
        <vt:i4>1441846</vt:i4>
      </vt:variant>
      <vt:variant>
        <vt:i4>242</vt:i4>
      </vt:variant>
      <vt:variant>
        <vt:i4>0</vt:i4>
      </vt:variant>
      <vt:variant>
        <vt:i4>5</vt:i4>
      </vt:variant>
      <vt:variant>
        <vt:lpwstr/>
      </vt:variant>
      <vt:variant>
        <vt:lpwstr>_Toc264271747</vt:lpwstr>
      </vt:variant>
      <vt:variant>
        <vt:i4>1441846</vt:i4>
      </vt:variant>
      <vt:variant>
        <vt:i4>236</vt:i4>
      </vt:variant>
      <vt:variant>
        <vt:i4>0</vt:i4>
      </vt:variant>
      <vt:variant>
        <vt:i4>5</vt:i4>
      </vt:variant>
      <vt:variant>
        <vt:lpwstr/>
      </vt:variant>
      <vt:variant>
        <vt:lpwstr>_Toc264271746</vt:lpwstr>
      </vt:variant>
      <vt:variant>
        <vt:i4>1441846</vt:i4>
      </vt:variant>
      <vt:variant>
        <vt:i4>230</vt:i4>
      </vt:variant>
      <vt:variant>
        <vt:i4>0</vt:i4>
      </vt:variant>
      <vt:variant>
        <vt:i4>5</vt:i4>
      </vt:variant>
      <vt:variant>
        <vt:lpwstr/>
      </vt:variant>
      <vt:variant>
        <vt:lpwstr>_Toc264271745</vt:lpwstr>
      </vt:variant>
      <vt:variant>
        <vt:i4>1441846</vt:i4>
      </vt:variant>
      <vt:variant>
        <vt:i4>224</vt:i4>
      </vt:variant>
      <vt:variant>
        <vt:i4>0</vt:i4>
      </vt:variant>
      <vt:variant>
        <vt:i4>5</vt:i4>
      </vt:variant>
      <vt:variant>
        <vt:lpwstr/>
      </vt:variant>
      <vt:variant>
        <vt:lpwstr>_Toc264271744</vt:lpwstr>
      </vt:variant>
      <vt:variant>
        <vt:i4>1441846</vt:i4>
      </vt:variant>
      <vt:variant>
        <vt:i4>218</vt:i4>
      </vt:variant>
      <vt:variant>
        <vt:i4>0</vt:i4>
      </vt:variant>
      <vt:variant>
        <vt:i4>5</vt:i4>
      </vt:variant>
      <vt:variant>
        <vt:lpwstr/>
      </vt:variant>
      <vt:variant>
        <vt:lpwstr>_Toc264271743</vt:lpwstr>
      </vt:variant>
      <vt:variant>
        <vt:i4>1441846</vt:i4>
      </vt:variant>
      <vt:variant>
        <vt:i4>212</vt:i4>
      </vt:variant>
      <vt:variant>
        <vt:i4>0</vt:i4>
      </vt:variant>
      <vt:variant>
        <vt:i4>5</vt:i4>
      </vt:variant>
      <vt:variant>
        <vt:lpwstr/>
      </vt:variant>
      <vt:variant>
        <vt:lpwstr>_Toc264271742</vt:lpwstr>
      </vt:variant>
      <vt:variant>
        <vt:i4>1441846</vt:i4>
      </vt:variant>
      <vt:variant>
        <vt:i4>206</vt:i4>
      </vt:variant>
      <vt:variant>
        <vt:i4>0</vt:i4>
      </vt:variant>
      <vt:variant>
        <vt:i4>5</vt:i4>
      </vt:variant>
      <vt:variant>
        <vt:lpwstr/>
      </vt:variant>
      <vt:variant>
        <vt:lpwstr>_Toc264271741</vt:lpwstr>
      </vt:variant>
      <vt:variant>
        <vt:i4>1441846</vt:i4>
      </vt:variant>
      <vt:variant>
        <vt:i4>200</vt:i4>
      </vt:variant>
      <vt:variant>
        <vt:i4>0</vt:i4>
      </vt:variant>
      <vt:variant>
        <vt:i4>5</vt:i4>
      </vt:variant>
      <vt:variant>
        <vt:lpwstr/>
      </vt:variant>
      <vt:variant>
        <vt:lpwstr>_Toc264271740</vt:lpwstr>
      </vt:variant>
      <vt:variant>
        <vt:i4>1114166</vt:i4>
      </vt:variant>
      <vt:variant>
        <vt:i4>194</vt:i4>
      </vt:variant>
      <vt:variant>
        <vt:i4>0</vt:i4>
      </vt:variant>
      <vt:variant>
        <vt:i4>5</vt:i4>
      </vt:variant>
      <vt:variant>
        <vt:lpwstr/>
      </vt:variant>
      <vt:variant>
        <vt:lpwstr>_Toc264271739</vt:lpwstr>
      </vt:variant>
      <vt:variant>
        <vt:i4>1114166</vt:i4>
      </vt:variant>
      <vt:variant>
        <vt:i4>188</vt:i4>
      </vt:variant>
      <vt:variant>
        <vt:i4>0</vt:i4>
      </vt:variant>
      <vt:variant>
        <vt:i4>5</vt:i4>
      </vt:variant>
      <vt:variant>
        <vt:lpwstr/>
      </vt:variant>
      <vt:variant>
        <vt:lpwstr>_Toc264271738</vt:lpwstr>
      </vt:variant>
      <vt:variant>
        <vt:i4>1114166</vt:i4>
      </vt:variant>
      <vt:variant>
        <vt:i4>182</vt:i4>
      </vt:variant>
      <vt:variant>
        <vt:i4>0</vt:i4>
      </vt:variant>
      <vt:variant>
        <vt:i4>5</vt:i4>
      </vt:variant>
      <vt:variant>
        <vt:lpwstr/>
      </vt:variant>
      <vt:variant>
        <vt:lpwstr>_Toc264271737</vt:lpwstr>
      </vt:variant>
      <vt:variant>
        <vt:i4>1114166</vt:i4>
      </vt:variant>
      <vt:variant>
        <vt:i4>176</vt:i4>
      </vt:variant>
      <vt:variant>
        <vt:i4>0</vt:i4>
      </vt:variant>
      <vt:variant>
        <vt:i4>5</vt:i4>
      </vt:variant>
      <vt:variant>
        <vt:lpwstr/>
      </vt:variant>
      <vt:variant>
        <vt:lpwstr>_Toc264271736</vt:lpwstr>
      </vt:variant>
      <vt:variant>
        <vt:i4>1114166</vt:i4>
      </vt:variant>
      <vt:variant>
        <vt:i4>170</vt:i4>
      </vt:variant>
      <vt:variant>
        <vt:i4>0</vt:i4>
      </vt:variant>
      <vt:variant>
        <vt:i4>5</vt:i4>
      </vt:variant>
      <vt:variant>
        <vt:lpwstr/>
      </vt:variant>
      <vt:variant>
        <vt:lpwstr>_Toc264271735</vt:lpwstr>
      </vt:variant>
      <vt:variant>
        <vt:i4>1114166</vt:i4>
      </vt:variant>
      <vt:variant>
        <vt:i4>164</vt:i4>
      </vt:variant>
      <vt:variant>
        <vt:i4>0</vt:i4>
      </vt:variant>
      <vt:variant>
        <vt:i4>5</vt:i4>
      </vt:variant>
      <vt:variant>
        <vt:lpwstr/>
      </vt:variant>
      <vt:variant>
        <vt:lpwstr>_Toc264271734</vt:lpwstr>
      </vt:variant>
      <vt:variant>
        <vt:i4>1114166</vt:i4>
      </vt:variant>
      <vt:variant>
        <vt:i4>158</vt:i4>
      </vt:variant>
      <vt:variant>
        <vt:i4>0</vt:i4>
      </vt:variant>
      <vt:variant>
        <vt:i4>5</vt:i4>
      </vt:variant>
      <vt:variant>
        <vt:lpwstr/>
      </vt:variant>
      <vt:variant>
        <vt:lpwstr>_Toc264271733</vt:lpwstr>
      </vt:variant>
      <vt:variant>
        <vt:i4>1114166</vt:i4>
      </vt:variant>
      <vt:variant>
        <vt:i4>152</vt:i4>
      </vt:variant>
      <vt:variant>
        <vt:i4>0</vt:i4>
      </vt:variant>
      <vt:variant>
        <vt:i4>5</vt:i4>
      </vt:variant>
      <vt:variant>
        <vt:lpwstr/>
      </vt:variant>
      <vt:variant>
        <vt:lpwstr>_Toc264271732</vt:lpwstr>
      </vt:variant>
      <vt:variant>
        <vt:i4>1114166</vt:i4>
      </vt:variant>
      <vt:variant>
        <vt:i4>146</vt:i4>
      </vt:variant>
      <vt:variant>
        <vt:i4>0</vt:i4>
      </vt:variant>
      <vt:variant>
        <vt:i4>5</vt:i4>
      </vt:variant>
      <vt:variant>
        <vt:lpwstr/>
      </vt:variant>
      <vt:variant>
        <vt:lpwstr>_Toc264271731</vt:lpwstr>
      </vt:variant>
      <vt:variant>
        <vt:i4>1114166</vt:i4>
      </vt:variant>
      <vt:variant>
        <vt:i4>140</vt:i4>
      </vt:variant>
      <vt:variant>
        <vt:i4>0</vt:i4>
      </vt:variant>
      <vt:variant>
        <vt:i4>5</vt:i4>
      </vt:variant>
      <vt:variant>
        <vt:lpwstr/>
      </vt:variant>
      <vt:variant>
        <vt:lpwstr>_Toc264271730</vt:lpwstr>
      </vt:variant>
      <vt:variant>
        <vt:i4>1048630</vt:i4>
      </vt:variant>
      <vt:variant>
        <vt:i4>134</vt:i4>
      </vt:variant>
      <vt:variant>
        <vt:i4>0</vt:i4>
      </vt:variant>
      <vt:variant>
        <vt:i4>5</vt:i4>
      </vt:variant>
      <vt:variant>
        <vt:lpwstr/>
      </vt:variant>
      <vt:variant>
        <vt:lpwstr>_Toc264271729</vt:lpwstr>
      </vt:variant>
      <vt:variant>
        <vt:i4>1048630</vt:i4>
      </vt:variant>
      <vt:variant>
        <vt:i4>128</vt:i4>
      </vt:variant>
      <vt:variant>
        <vt:i4>0</vt:i4>
      </vt:variant>
      <vt:variant>
        <vt:i4>5</vt:i4>
      </vt:variant>
      <vt:variant>
        <vt:lpwstr/>
      </vt:variant>
      <vt:variant>
        <vt:lpwstr>_Toc264271728</vt:lpwstr>
      </vt:variant>
      <vt:variant>
        <vt:i4>1048630</vt:i4>
      </vt:variant>
      <vt:variant>
        <vt:i4>122</vt:i4>
      </vt:variant>
      <vt:variant>
        <vt:i4>0</vt:i4>
      </vt:variant>
      <vt:variant>
        <vt:i4>5</vt:i4>
      </vt:variant>
      <vt:variant>
        <vt:lpwstr/>
      </vt:variant>
      <vt:variant>
        <vt:lpwstr>_Toc264271727</vt:lpwstr>
      </vt:variant>
      <vt:variant>
        <vt:i4>1048630</vt:i4>
      </vt:variant>
      <vt:variant>
        <vt:i4>116</vt:i4>
      </vt:variant>
      <vt:variant>
        <vt:i4>0</vt:i4>
      </vt:variant>
      <vt:variant>
        <vt:i4>5</vt:i4>
      </vt:variant>
      <vt:variant>
        <vt:lpwstr/>
      </vt:variant>
      <vt:variant>
        <vt:lpwstr>_Toc264271726</vt:lpwstr>
      </vt:variant>
      <vt:variant>
        <vt:i4>1048630</vt:i4>
      </vt:variant>
      <vt:variant>
        <vt:i4>110</vt:i4>
      </vt:variant>
      <vt:variant>
        <vt:i4>0</vt:i4>
      </vt:variant>
      <vt:variant>
        <vt:i4>5</vt:i4>
      </vt:variant>
      <vt:variant>
        <vt:lpwstr/>
      </vt:variant>
      <vt:variant>
        <vt:lpwstr>_Toc264271725</vt:lpwstr>
      </vt:variant>
      <vt:variant>
        <vt:i4>1048630</vt:i4>
      </vt:variant>
      <vt:variant>
        <vt:i4>104</vt:i4>
      </vt:variant>
      <vt:variant>
        <vt:i4>0</vt:i4>
      </vt:variant>
      <vt:variant>
        <vt:i4>5</vt:i4>
      </vt:variant>
      <vt:variant>
        <vt:lpwstr/>
      </vt:variant>
      <vt:variant>
        <vt:lpwstr>_Toc264271724</vt:lpwstr>
      </vt:variant>
      <vt:variant>
        <vt:i4>1048630</vt:i4>
      </vt:variant>
      <vt:variant>
        <vt:i4>98</vt:i4>
      </vt:variant>
      <vt:variant>
        <vt:i4>0</vt:i4>
      </vt:variant>
      <vt:variant>
        <vt:i4>5</vt:i4>
      </vt:variant>
      <vt:variant>
        <vt:lpwstr/>
      </vt:variant>
      <vt:variant>
        <vt:lpwstr>_Toc264271723</vt:lpwstr>
      </vt:variant>
      <vt:variant>
        <vt:i4>1048630</vt:i4>
      </vt:variant>
      <vt:variant>
        <vt:i4>92</vt:i4>
      </vt:variant>
      <vt:variant>
        <vt:i4>0</vt:i4>
      </vt:variant>
      <vt:variant>
        <vt:i4>5</vt:i4>
      </vt:variant>
      <vt:variant>
        <vt:lpwstr/>
      </vt:variant>
      <vt:variant>
        <vt:lpwstr>_Toc264271722</vt:lpwstr>
      </vt:variant>
      <vt:variant>
        <vt:i4>1048630</vt:i4>
      </vt:variant>
      <vt:variant>
        <vt:i4>86</vt:i4>
      </vt:variant>
      <vt:variant>
        <vt:i4>0</vt:i4>
      </vt:variant>
      <vt:variant>
        <vt:i4>5</vt:i4>
      </vt:variant>
      <vt:variant>
        <vt:lpwstr/>
      </vt:variant>
      <vt:variant>
        <vt:lpwstr>_Toc264271721</vt:lpwstr>
      </vt:variant>
      <vt:variant>
        <vt:i4>1048630</vt:i4>
      </vt:variant>
      <vt:variant>
        <vt:i4>80</vt:i4>
      </vt:variant>
      <vt:variant>
        <vt:i4>0</vt:i4>
      </vt:variant>
      <vt:variant>
        <vt:i4>5</vt:i4>
      </vt:variant>
      <vt:variant>
        <vt:lpwstr/>
      </vt:variant>
      <vt:variant>
        <vt:lpwstr>_Toc264271720</vt:lpwstr>
      </vt:variant>
      <vt:variant>
        <vt:i4>1245238</vt:i4>
      </vt:variant>
      <vt:variant>
        <vt:i4>74</vt:i4>
      </vt:variant>
      <vt:variant>
        <vt:i4>0</vt:i4>
      </vt:variant>
      <vt:variant>
        <vt:i4>5</vt:i4>
      </vt:variant>
      <vt:variant>
        <vt:lpwstr/>
      </vt:variant>
      <vt:variant>
        <vt:lpwstr>_Toc264271719</vt:lpwstr>
      </vt:variant>
      <vt:variant>
        <vt:i4>1245238</vt:i4>
      </vt:variant>
      <vt:variant>
        <vt:i4>68</vt:i4>
      </vt:variant>
      <vt:variant>
        <vt:i4>0</vt:i4>
      </vt:variant>
      <vt:variant>
        <vt:i4>5</vt:i4>
      </vt:variant>
      <vt:variant>
        <vt:lpwstr/>
      </vt:variant>
      <vt:variant>
        <vt:lpwstr>_Toc264271718</vt:lpwstr>
      </vt:variant>
      <vt:variant>
        <vt:i4>1245238</vt:i4>
      </vt:variant>
      <vt:variant>
        <vt:i4>62</vt:i4>
      </vt:variant>
      <vt:variant>
        <vt:i4>0</vt:i4>
      </vt:variant>
      <vt:variant>
        <vt:i4>5</vt:i4>
      </vt:variant>
      <vt:variant>
        <vt:lpwstr/>
      </vt:variant>
      <vt:variant>
        <vt:lpwstr>_Toc264271717</vt:lpwstr>
      </vt:variant>
      <vt:variant>
        <vt:i4>1245238</vt:i4>
      </vt:variant>
      <vt:variant>
        <vt:i4>56</vt:i4>
      </vt:variant>
      <vt:variant>
        <vt:i4>0</vt:i4>
      </vt:variant>
      <vt:variant>
        <vt:i4>5</vt:i4>
      </vt:variant>
      <vt:variant>
        <vt:lpwstr/>
      </vt:variant>
      <vt:variant>
        <vt:lpwstr>_Toc264271716</vt:lpwstr>
      </vt:variant>
      <vt:variant>
        <vt:i4>1245238</vt:i4>
      </vt:variant>
      <vt:variant>
        <vt:i4>50</vt:i4>
      </vt:variant>
      <vt:variant>
        <vt:i4>0</vt:i4>
      </vt:variant>
      <vt:variant>
        <vt:i4>5</vt:i4>
      </vt:variant>
      <vt:variant>
        <vt:lpwstr/>
      </vt:variant>
      <vt:variant>
        <vt:lpwstr>_Toc264271715</vt:lpwstr>
      </vt:variant>
      <vt:variant>
        <vt:i4>1245238</vt:i4>
      </vt:variant>
      <vt:variant>
        <vt:i4>44</vt:i4>
      </vt:variant>
      <vt:variant>
        <vt:i4>0</vt:i4>
      </vt:variant>
      <vt:variant>
        <vt:i4>5</vt:i4>
      </vt:variant>
      <vt:variant>
        <vt:lpwstr/>
      </vt:variant>
      <vt:variant>
        <vt:lpwstr>_Toc264271714</vt:lpwstr>
      </vt:variant>
      <vt:variant>
        <vt:i4>1245238</vt:i4>
      </vt:variant>
      <vt:variant>
        <vt:i4>38</vt:i4>
      </vt:variant>
      <vt:variant>
        <vt:i4>0</vt:i4>
      </vt:variant>
      <vt:variant>
        <vt:i4>5</vt:i4>
      </vt:variant>
      <vt:variant>
        <vt:lpwstr/>
      </vt:variant>
      <vt:variant>
        <vt:lpwstr>_Toc264271713</vt:lpwstr>
      </vt:variant>
      <vt:variant>
        <vt:i4>1245238</vt:i4>
      </vt:variant>
      <vt:variant>
        <vt:i4>32</vt:i4>
      </vt:variant>
      <vt:variant>
        <vt:i4>0</vt:i4>
      </vt:variant>
      <vt:variant>
        <vt:i4>5</vt:i4>
      </vt:variant>
      <vt:variant>
        <vt:lpwstr/>
      </vt:variant>
      <vt:variant>
        <vt:lpwstr>_Toc264271712</vt:lpwstr>
      </vt:variant>
      <vt:variant>
        <vt:i4>1245238</vt:i4>
      </vt:variant>
      <vt:variant>
        <vt:i4>26</vt:i4>
      </vt:variant>
      <vt:variant>
        <vt:i4>0</vt:i4>
      </vt:variant>
      <vt:variant>
        <vt:i4>5</vt:i4>
      </vt:variant>
      <vt:variant>
        <vt:lpwstr/>
      </vt:variant>
      <vt:variant>
        <vt:lpwstr>_Toc264271711</vt:lpwstr>
      </vt:variant>
      <vt:variant>
        <vt:i4>1245238</vt:i4>
      </vt:variant>
      <vt:variant>
        <vt:i4>20</vt:i4>
      </vt:variant>
      <vt:variant>
        <vt:i4>0</vt:i4>
      </vt:variant>
      <vt:variant>
        <vt:i4>5</vt:i4>
      </vt:variant>
      <vt:variant>
        <vt:lpwstr/>
      </vt:variant>
      <vt:variant>
        <vt:lpwstr>_Toc264271710</vt:lpwstr>
      </vt:variant>
      <vt:variant>
        <vt:i4>1179702</vt:i4>
      </vt:variant>
      <vt:variant>
        <vt:i4>14</vt:i4>
      </vt:variant>
      <vt:variant>
        <vt:i4>0</vt:i4>
      </vt:variant>
      <vt:variant>
        <vt:i4>5</vt:i4>
      </vt:variant>
      <vt:variant>
        <vt:lpwstr/>
      </vt:variant>
      <vt:variant>
        <vt:lpwstr>_Toc264271709</vt:lpwstr>
      </vt:variant>
      <vt:variant>
        <vt:i4>1179702</vt:i4>
      </vt:variant>
      <vt:variant>
        <vt:i4>8</vt:i4>
      </vt:variant>
      <vt:variant>
        <vt:i4>0</vt:i4>
      </vt:variant>
      <vt:variant>
        <vt:i4>5</vt:i4>
      </vt:variant>
      <vt:variant>
        <vt:lpwstr/>
      </vt:variant>
      <vt:variant>
        <vt:lpwstr>_Toc264271708</vt:lpwstr>
      </vt:variant>
      <vt:variant>
        <vt:i4>1179702</vt:i4>
      </vt:variant>
      <vt:variant>
        <vt:i4>2</vt:i4>
      </vt:variant>
      <vt:variant>
        <vt:i4>0</vt:i4>
      </vt:variant>
      <vt:variant>
        <vt:i4>5</vt:i4>
      </vt:variant>
      <vt:variant>
        <vt:lpwstr/>
      </vt:variant>
      <vt:variant>
        <vt:lpwstr>_Toc264271707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2014/15 IDP REVIEW</dc:subject>
  <dc:creator>user</dc:creator>
  <cp:lastModifiedBy>Hlanganani</cp:lastModifiedBy>
  <cp:revision>2</cp:revision>
  <cp:lastPrinted>2015-06-02T06:52:00Z</cp:lastPrinted>
  <dcterms:created xsi:type="dcterms:W3CDTF">2015-06-04T07:50:00Z</dcterms:created>
  <dcterms:modified xsi:type="dcterms:W3CDTF">2015-06-04T07:50:00Z</dcterms:modified>
</cp:coreProperties>
</file>