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7C33" w:rsidRPr="00B07C33" w:rsidRDefault="00B07C33" w:rsidP="00B07C33">
      <w:pPr>
        <w:autoSpaceDE w:val="0"/>
        <w:autoSpaceDN w:val="0"/>
        <w:adjustRightInd w:val="0"/>
        <w:spacing w:line="360" w:lineRule="auto"/>
        <w:jc w:val="center"/>
        <w:rPr>
          <w:rFonts w:ascii="Arial" w:hAnsi="Arial" w:cs="Arial"/>
          <w:b/>
          <w:bCs/>
          <w:color w:val="538135"/>
          <w:sz w:val="28"/>
          <w:szCs w:val="28"/>
        </w:rPr>
      </w:pPr>
      <w:r w:rsidRPr="00B07C33">
        <w:rPr>
          <w:rFonts w:ascii="Arial" w:hAnsi="Arial" w:cs="Arial"/>
          <w:b/>
          <w:bCs/>
          <w:color w:val="538135"/>
          <w:sz w:val="28"/>
          <w:szCs w:val="28"/>
        </w:rPr>
        <w:t>INKOSI LANGALIBALELE LOCAL MUNICIPALITY</w:t>
      </w:r>
    </w:p>
    <w:p w:rsidR="00B07C33" w:rsidRPr="00B07C33" w:rsidRDefault="00B07C33" w:rsidP="00B07C33">
      <w:pPr>
        <w:autoSpaceDE w:val="0"/>
        <w:autoSpaceDN w:val="0"/>
        <w:adjustRightInd w:val="0"/>
        <w:spacing w:line="360" w:lineRule="auto"/>
        <w:jc w:val="center"/>
        <w:rPr>
          <w:rFonts w:ascii="Arial" w:hAnsi="Arial" w:cs="Arial"/>
          <w:b/>
          <w:bCs/>
          <w:color w:val="538135"/>
          <w:sz w:val="28"/>
          <w:szCs w:val="28"/>
        </w:rPr>
      </w:pPr>
      <w:r w:rsidRPr="00B07C33">
        <w:rPr>
          <w:rFonts w:ascii="Arial" w:hAnsi="Arial" w:cs="Arial"/>
          <w:b/>
          <w:bCs/>
          <w:color w:val="538135"/>
          <w:sz w:val="28"/>
          <w:szCs w:val="28"/>
        </w:rPr>
        <w:t>(“The Municipality”)</w:t>
      </w:r>
    </w:p>
    <w:p w:rsidR="00B07C33" w:rsidRPr="00B07C33" w:rsidRDefault="00B07C33" w:rsidP="00B07C33">
      <w:pPr>
        <w:autoSpaceDE w:val="0"/>
        <w:autoSpaceDN w:val="0"/>
        <w:adjustRightInd w:val="0"/>
        <w:spacing w:line="360" w:lineRule="auto"/>
        <w:jc w:val="center"/>
        <w:rPr>
          <w:rFonts w:ascii="Arial" w:hAnsi="Arial" w:cs="Arial"/>
          <w:b/>
          <w:bCs/>
          <w:color w:val="7B7B7B"/>
          <w:sz w:val="28"/>
          <w:szCs w:val="28"/>
        </w:rPr>
      </w:pPr>
    </w:p>
    <w:p w:rsidR="00B07C33" w:rsidRDefault="00B07C33" w:rsidP="00B07C33">
      <w:pPr>
        <w:pStyle w:val="Title"/>
        <w:tabs>
          <w:tab w:val="left" w:pos="1080"/>
        </w:tabs>
        <w:spacing w:line="240" w:lineRule="auto"/>
        <w:rPr>
          <w:rFonts w:ascii="Arial Narrow" w:hAnsi="Arial Narrow"/>
          <w:sz w:val="36"/>
          <w:szCs w:val="32"/>
          <w:u w:val="single"/>
        </w:rPr>
      </w:pPr>
    </w:p>
    <w:p w:rsidR="00B07C33" w:rsidRDefault="00B07C33" w:rsidP="00B07C33">
      <w:pPr>
        <w:pStyle w:val="Title"/>
        <w:tabs>
          <w:tab w:val="left" w:pos="1080"/>
        </w:tabs>
        <w:spacing w:line="240" w:lineRule="auto"/>
        <w:rPr>
          <w:rFonts w:ascii="Arial Narrow" w:hAnsi="Arial Narrow"/>
          <w:szCs w:val="32"/>
          <w:u w:val="single"/>
        </w:rPr>
      </w:pPr>
    </w:p>
    <w:p w:rsidR="00B07C33" w:rsidRDefault="00B07C33" w:rsidP="00B07C33">
      <w:pPr>
        <w:pStyle w:val="Title"/>
        <w:tabs>
          <w:tab w:val="left" w:pos="1080"/>
        </w:tabs>
        <w:spacing w:line="240" w:lineRule="auto"/>
        <w:rPr>
          <w:rFonts w:ascii="Arial Narrow" w:hAnsi="Arial Narrow"/>
          <w:szCs w:val="32"/>
          <w:u w:val="single"/>
        </w:rPr>
      </w:pPr>
    </w:p>
    <w:p w:rsidR="00B07C33" w:rsidRDefault="00B07C33" w:rsidP="00B07C33">
      <w:pPr>
        <w:pStyle w:val="Title"/>
        <w:tabs>
          <w:tab w:val="left" w:pos="1080"/>
        </w:tabs>
        <w:spacing w:line="240" w:lineRule="auto"/>
        <w:jc w:val="left"/>
        <w:rPr>
          <w:rFonts w:ascii="Arial Narrow" w:hAnsi="Arial Narrow"/>
          <w:szCs w:val="32"/>
          <w:u w:val="single"/>
        </w:rPr>
      </w:pPr>
      <w:r>
        <w:rPr>
          <w:noProof/>
          <w:lang w:val="en-ZA" w:eastAsia="en-ZA"/>
        </w:rPr>
        <w:drawing>
          <wp:anchor distT="0" distB="0" distL="114300" distR="114300" simplePos="0" relativeHeight="251659264" behindDoc="0" locked="0" layoutInCell="1" allowOverlap="1">
            <wp:simplePos x="0" y="0"/>
            <wp:positionH relativeFrom="page">
              <wp:align>center</wp:align>
            </wp:positionH>
            <wp:positionV relativeFrom="paragraph">
              <wp:posOffset>9525</wp:posOffset>
            </wp:positionV>
            <wp:extent cx="1847215" cy="1524000"/>
            <wp:effectExtent l="0" t="0" r="63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21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Cs w:val="32"/>
          <w:u w:val="single"/>
        </w:rPr>
        <w:br w:type="textWrapping" w:clear="all"/>
      </w:r>
    </w:p>
    <w:p w:rsidR="00B07C33" w:rsidRDefault="00B07C33" w:rsidP="00B07C33">
      <w:pPr>
        <w:pStyle w:val="Title"/>
        <w:tabs>
          <w:tab w:val="left" w:pos="1080"/>
        </w:tabs>
        <w:spacing w:line="240" w:lineRule="auto"/>
        <w:rPr>
          <w:rFonts w:ascii="Arial Narrow" w:hAnsi="Arial Narrow"/>
          <w:szCs w:val="32"/>
          <w:u w:val="single"/>
        </w:rPr>
      </w:pPr>
    </w:p>
    <w:p w:rsidR="00B07C33" w:rsidRDefault="00B07C33" w:rsidP="00B07C33">
      <w:pPr>
        <w:pStyle w:val="Title"/>
        <w:tabs>
          <w:tab w:val="left" w:pos="1080"/>
        </w:tabs>
        <w:spacing w:line="240" w:lineRule="auto"/>
        <w:rPr>
          <w:rFonts w:ascii="Arial Narrow" w:hAnsi="Arial Narrow"/>
          <w:szCs w:val="32"/>
          <w:u w:val="single"/>
        </w:rPr>
      </w:pPr>
    </w:p>
    <w:p w:rsidR="00B07C33" w:rsidRDefault="00B07C33" w:rsidP="00B07C33">
      <w:pPr>
        <w:pStyle w:val="Title"/>
        <w:tabs>
          <w:tab w:val="left" w:pos="1080"/>
        </w:tabs>
        <w:spacing w:line="240" w:lineRule="auto"/>
        <w:rPr>
          <w:rFonts w:ascii="Arial Narrow" w:hAnsi="Arial Narrow"/>
          <w:szCs w:val="32"/>
          <w:u w:val="single"/>
        </w:rPr>
      </w:pPr>
    </w:p>
    <w:p w:rsidR="00B07C33" w:rsidRDefault="00B07C33" w:rsidP="00B07C33">
      <w:pPr>
        <w:pStyle w:val="Title"/>
        <w:tabs>
          <w:tab w:val="left" w:pos="1080"/>
        </w:tabs>
        <w:spacing w:line="240" w:lineRule="auto"/>
        <w:rPr>
          <w:rFonts w:ascii="Arial Narrow" w:hAnsi="Arial Narrow"/>
          <w:szCs w:val="32"/>
          <w:u w:val="single"/>
        </w:rPr>
      </w:pPr>
    </w:p>
    <w:p w:rsidR="00B07C33" w:rsidRDefault="00B07C33" w:rsidP="00B07C33">
      <w:pPr>
        <w:pStyle w:val="Title"/>
        <w:tabs>
          <w:tab w:val="left" w:pos="1080"/>
        </w:tabs>
        <w:spacing w:line="240" w:lineRule="auto"/>
        <w:rPr>
          <w:rFonts w:ascii="Trebuchet MS" w:hAnsi="Trebuchet MS"/>
          <w:bCs w:val="0"/>
          <w:iCs/>
          <w:sz w:val="52"/>
          <w:szCs w:val="40"/>
          <w:u w:val="single"/>
        </w:rPr>
      </w:pPr>
    </w:p>
    <w:p w:rsidR="00B07C33" w:rsidRDefault="00B07C33" w:rsidP="00B07C33">
      <w:pPr>
        <w:pStyle w:val="BodyText"/>
      </w:pPr>
    </w:p>
    <w:p w:rsidR="00B07C33" w:rsidRPr="00B07C33" w:rsidRDefault="00B07C33" w:rsidP="00B07C33">
      <w:pPr>
        <w:autoSpaceDE w:val="0"/>
        <w:autoSpaceDN w:val="0"/>
        <w:adjustRightInd w:val="0"/>
        <w:spacing w:line="360" w:lineRule="auto"/>
        <w:jc w:val="center"/>
        <w:rPr>
          <w:rFonts w:ascii="Arial" w:hAnsi="Arial" w:cs="Arial"/>
          <w:b/>
          <w:bCs/>
          <w:color w:val="538135"/>
          <w:sz w:val="32"/>
          <w:szCs w:val="32"/>
        </w:rPr>
      </w:pPr>
      <w:r>
        <w:rPr>
          <w:rFonts w:ascii="Arial" w:hAnsi="Arial" w:cs="Arial"/>
          <w:b/>
          <w:bCs/>
          <w:color w:val="538135"/>
          <w:sz w:val="32"/>
          <w:szCs w:val="32"/>
        </w:rPr>
        <w:t>DRAFT 2017/2018 RATES BY LAWS</w:t>
      </w:r>
    </w:p>
    <w:p w:rsidR="006A3D5B" w:rsidRDefault="006A3D5B">
      <w:pPr>
        <w:pStyle w:val="Title"/>
        <w:tabs>
          <w:tab w:val="left" w:pos="5860"/>
        </w:tabs>
        <w:spacing w:line="240" w:lineRule="auto"/>
        <w:jc w:val="left"/>
        <w:rPr>
          <w:rFonts w:ascii="Arial Black" w:hAnsi="Arial Black"/>
          <w:b w:val="0"/>
          <w:i/>
          <w:sz w:val="40"/>
          <w:szCs w:val="40"/>
          <w:u w:val="single"/>
        </w:rPr>
      </w:pPr>
    </w:p>
    <w:p w:rsidR="006A3D5B" w:rsidRDefault="006A3D5B" w:rsidP="00B07C33">
      <w:pPr>
        <w:pStyle w:val="Title"/>
        <w:tabs>
          <w:tab w:val="left" w:pos="1080"/>
          <w:tab w:val="left" w:pos="2020"/>
          <w:tab w:val="center" w:pos="4320"/>
        </w:tabs>
        <w:spacing w:line="240" w:lineRule="auto"/>
        <w:rPr>
          <w:rFonts w:ascii="Arial Black" w:hAnsi="Arial Black"/>
          <w:b w:val="0"/>
          <w:i/>
          <w:sz w:val="40"/>
          <w:szCs w:val="40"/>
          <w:u w:val="single"/>
        </w:rPr>
      </w:pPr>
      <w:r>
        <w:rPr>
          <w:rFonts w:ascii="Arial Black" w:hAnsi="Arial Black"/>
          <w:b w:val="0"/>
          <w:i/>
          <w:sz w:val="40"/>
          <w:szCs w:val="40"/>
          <w:u w:val="single"/>
        </w:rPr>
        <w:t xml:space="preserve"> </w:t>
      </w:r>
    </w:p>
    <w:p w:rsidR="006A3D5B" w:rsidRDefault="006A3D5B">
      <w:pPr>
        <w:pStyle w:val="Title"/>
        <w:tabs>
          <w:tab w:val="left" w:pos="1080"/>
        </w:tabs>
        <w:spacing w:line="240" w:lineRule="auto"/>
        <w:rPr>
          <w:rFonts w:ascii="Arial Black" w:hAnsi="Arial Black"/>
          <w:b w:val="0"/>
          <w:i/>
          <w:sz w:val="40"/>
          <w:szCs w:val="40"/>
          <w:u w:val="single"/>
        </w:rPr>
      </w:pPr>
    </w:p>
    <w:p w:rsidR="006A3D5B" w:rsidRDefault="006A3D5B">
      <w:pPr>
        <w:pStyle w:val="Title"/>
        <w:tabs>
          <w:tab w:val="left" w:pos="1080"/>
        </w:tabs>
        <w:spacing w:line="240" w:lineRule="auto"/>
        <w:rPr>
          <w:rFonts w:ascii="Arial Black" w:hAnsi="Arial Black"/>
          <w:b w:val="0"/>
          <w:i/>
          <w:sz w:val="40"/>
          <w:szCs w:val="40"/>
          <w:u w:val="single"/>
        </w:rPr>
      </w:pPr>
    </w:p>
    <w:p w:rsidR="006A3D5B" w:rsidRDefault="006A3D5B">
      <w:pPr>
        <w:pStyle w:val="Title"/>
        <w:tabs>
          <w:tab w:val="left" w:pos="1080"/>
        </w:tabs>
        <w:spacing w:line="240" w:lineRule="auto"/>
        <w:jc w:val="left"/>
        <w:rPr>
          <w:rFonts w:ascii="Arial Narrow" w:hAnsi="Arial Narrow"/>
          <w:b w:val="0"/>
          <w:sz w:val="40"/>
          <w:szCs w:val="40"/>
        </w:rPr>
      </w:pPr>
    </w:p>
    <w:p w:rsidR="006A3D5B" w:rsidRDefault="006A3D5B">
      <w:pPr>
        <w:pStyle w:val="Title"/>
        <w:tabs>
          <w:tab w:val="left" w:pos="1080"/>
        </w:tabs>
        <w:spacing w:line="240" w:lineRule="auto"/>
        <w:jc w:val="left"/>
        <w:rPr>
          <w:rFonts w:ascii="Arial Narrow" w:hAnsi="Arial Narrow"/>
          <w:b w:val="0"/>
          <w:sz w:val="40"/>
          <w:szCs w:val="40"/>
        </w:rPr>
      </w:pPr>
    </w:p>
    <w:p w:rsidR="006A3D5B" w:rsidRDefault="006A3D5B">
      <w:pPr>
        <w:pStyle w:val="Title"/>
        <w:tabs>
          <w:tab w:val="left" w:pos="1080"/>
        </w:tabs>
        <w:spacing w:line="240" w:lineRule="auto"/>
        <w:jc w:val="left"/>
        <w:rPr>
          <w:rFonts w:ascii="Arial Narrow" w:hAnsi="Arial Narrow"/>
          <w:b w:val="0"/>
          <w:sz w:val="40"/>
          <w:szCs w:val="40"/>
        </w:rPr>
      </w:pPr>
      <w:r>
        <w:rPr>
          <w:rFonts w:ascii="Arial Narrow" w:hAnsi="Arial Narrow"/>
          <w:b w:val="0"/>
          <w:sz w:val="40"/>
          <w:szCs w:val="40"/>
        </w:rPr>
        <w:t xml:space="preserve">                                          </w:t>
      </w:r>
    </w:p>
    <w:p w:rsidR="006A3D5B" w:rsidRDefault="006A3D5B">
      <w:pPr>
        <w:pStyle w:val="Title"/>
        <w:tabs>
          <w:tab w:val="left" w:pos="1080"/>
        </w:tabs>
        <w:spacing w:line="240" w:lineRule="auto"/>
        <w:jc w:val="left"/>
        <w:rPr>
          <w:rFonts w:ascii="Arial Narrow" w:hAnsi="Arial Narrow"/>
          <w:b w:val="0"/>
          <w:sz w:val="40"/>
          <w:szCs w:val="40"/>
        </w:rPr>
      </w:pPr>
      <w:r>
        <w:rPr>
          <w:rFonts w:ascii="Arial Narrow" w:hAnsi="Arial Narrow"/>
          <w:b w:val="0"/>
          <w:sz w:val="40"/>
          <w:szCs w:val="40"/>
        </w:rPr>
        <w:t xml:space="preserve">               </w:t>
      </w:r>
    </w:p>
    <w:p w:rsidR="006A3D5B" w:rsidRDefault="006A3D5B">
      <w:pPr>
        <w:pStyle w:val="Title"/>
        <w:tabs>
          <w:tab w:val="left" w:pos="1080"/>
        </w:tabs>
        <w:spacing w:line="240" w:lineRule="auto"/>
        <w:jc w:val="left"/>
        <w:rPr>
          <w:rFonts w:ascii="Arial Narrow" w:hAnsi="Arial Narrow"/>
          <w:b w:val="0"/>
          <w:sz w:val="24"/>
        </w:rPr>
      </w:pPr>
    </w:p>
    <w:p w:rsidR="006A3D5B" w:rsidRDefault="006A3D5B">
      <w:pPr>
        <w:pStyle w:val="Title"/>
        <w:tabs>
          <w:tab w:val="left" w:pos="1080"/>
        </w:tabs>
        <w:spacing w:line="240" w:lineRule="auto"/>
        <w:jc w:val="left"/>
        <w:rPr>
          <w:rFonts w:ascii="Arial Narrow" w:hAnsi="Arial Narrow"/>
          <w:b w:val="0"/>
          <w:sz w:val="24"/>
        </w:rPr>
      </w:pPr>
      <w:r>
        <w:rPr>
          <w:rFonts w:ascii="Arial Narrow" w:hAnsi="Arial Narrow"/>
          <w:b w:val="0"/>
          <w:sz w:val="24"/>
        </w:rPr>
        <w:t xml:space="preserve"> </w:t>
      </w:r>
    </w:p>
    <w:p w:rsidR="006A3D5B" w:rsidRDefault="006A3D5B">
      <w:pPr>
        <w:pStyle w:val="Title"/>
        <w:tabs>
          <w:tab w:val="left" w:pos="1080"/>
        </w:tabs>
        <w:spacing w:line="240" w:lineRule="auto"/>
        <w:jc w:val="left"/>
        <w:rPr>
          <w:rFonts w:ascii="Arial Narrow" w:hAnsi="Arial Narrow"/>
          <w:b w:val="0"/>
          <w:sz w:val="24"/>
        </w:rPr>
      </w:pPr>
    </w:p>
    <w:p w:rsidR="006A3D5B" w:rsidRDefault="006A3D5B">
      <w:pPr>
        <w:jc w:val="center"/>
        <w:rPr>
          <w:rFonts w:ascii="Arial" w:hAnsi="Arial" w:cs="Arial"/>
          <w:b/>
          <w:sz w:val="32"/>
          <w:szCs w:val="32"/>
        </w:rPr>
      </w:pPr>
    </w:p>
    <w:p w:rsidR="006A3D5B" w:rsidRDefault="006A3D5B">
      <w:pPr>
        <w:jc w:val="center"/>
        <w:rPr>
          <w:rFonts w:ascii="Arial" w:hAnsi="Arial" w:cs="Arial"/>
          <w:b/>
          <w:sz w:val="32"/>
          <w:szCs w:val="32"/>
        </w:rPr>
      </w:pPr>
      <w:r>
        <w:rPr>
          <w:rFonts w:ascii="Arial" w:hAnsi="Arial" w:cs="Arial"/>
          <w:b/>
          <w:sz w:val="32"/>
          <w:szCs w:val="32"/>
        </w:rPr>
        <w:t>RATES BY-LAWS</w:t>
      </w:r>
    </w:p>
    <w:p w:rsidR="006A3D5B" w:rsidRDefault="006A3D5B">
      <w:pPr>
        <w:rPr>
          <w:rFonts w:ascii="Arial" w:hAnsi="Arial" w:cs="Arial"/>
        </w:rPr>
      </w:pPr>
    </w:p>
    <w:p w:rsidR="006A3D5B" w:rsidRDefault="006A3D5B">
      <w:pPr>
        <w:rPr>
          <w:rFonts w:ascii="Arial" w:hAnsi="Arial" w:cs="Arial"/>
        </w:rPr>
      </w:pPr>
    </w:p>
    <w:p w:rsidR="003925CF" w:rsidRDefault="006A3D5B">
      <w:pPr>
        <w:rPr>
          <w:rFonts w:ascii="Arial" w:hAnsi="Arial" w:cs="Arial"/>
        </w:rPr>
      </w:pPr>
      <w:r>
        <w:rPr>
          <w:rFonts w:ascii="Arial" w:hAnsi="Arial" w:cs="Arial"/>
        </w:rPr>
        <w:t xml:space="preserve">Be it enacted by the Council of the </w:t>
      </w:r>
      <w:r w:rsidR="003925CF">
        <w:rPr>
          <w:rFonts w:ascii="Arial" w:hAnsi="Arial" w:cs="Arial"/>
        </w:rPr>
        <w:t>KZN237</w:t>
      </w:r>
      <w:r w:rsidR="00B07C33">
        <w:rPr>
          <w:rFonts w:ascii="Arial" w:hAnsi="Arial" w:cs="Arial"/>
        </w:rPr>
        <w:t xml:space="preserve">, </w:t>
      </w:r>
      <w:proofErr w:type="spellStart"/>
      <w:r w:rsidR="00B07C33">
        <w:rPr>
          <w:rFonts w:ascii="Arial" w:hAnsi="Arial" w:cs="Arial"/>
        </w:rPr>
        <w:t>Inkosi</w:t>
      </w:r>
      <w:proofErr w:type="spellEnd"/>
      <w:r w:rsidR="00B07C33">
        <w:rPr>
          <w:rFonts w:ascii="Arial" w:hAnsi="Arial" w:cs="Arial"/>
        </w:rPr>
        <w:t xml:space="preserve"> Langalibalele Local</w:t>
      </w:r>
      <w:r>
        <w:rPr>
          <w:rFonts w:ascii="Arial" w:hAnsi="Arial" w:cs="Arial"/>
        </w:rPr>
        <w:t xml:space="preserve"> Municipality, in terms of section</w:t>
      </w:r>
    </w:p>
    <w:p w:rsidR="006A3D5B" w:rsidRDefault="006A3D5B">
      <w:pPr>
        <w:rPr>
          <w:rFonts w:ascii="Arial" w:hAnsi="Arial" w:cs="Arial"/>
        </w:rPr>
      </w:pPr>
      <w:r>
        <w:rPr>
          <w:rFonts w:ascii="Arial" w:hAnsi="Arial" w:cs="Arial"/>
        </w:rPr>
        <w:t xml:space="preserve"> </w:t>
      </w:r>
      <w:r w:rsidR="003925CF">
        <w:rPr>
          <w:rFonts w:ascii="Arial" w:hAnsi="Arial" w:cs="Arial"/>
        </w:rPr>
        <w:t>229 (1)</w:t>
      </w:r>
      <w:r>
        <w:rPr>
          <w:rFonts w:ascii="Arial" w:hAnsi="Arial" w:cs="Arial"/>
        </w:rPr>
        <w:t xml:space="preserve"> of the Constitution, read with section 1</w:t>
      </w:r>
      <w:r w:rsidR="003925CF">
        <w:rPr>
          <w:rFonts w:ascii="Arial" w:hAnsi="Arial" w:cs="Arial"/>
        </w:rPr>
        <w:t>3</w:t>
      </w:r>
      <w:r>
        <w:rPr>
          <w:rFonts w:ascii="Arial" w:hAnsi="Arial" w:cs="Arial"/>
        </w:rPr>
        <w:t xml:space="preserve"> of the Local Government: Municipal Systems Act, 2000 (Act No. 32 of 2000), and section 6 of the Local Government: Municipal Property Rates Act, 2004 (Act No. 6 of 2004), </w:t>
      </w:r>
      <w:r w:rsidR="003925CF">
        <w:rPr>
          <w:rFonts w:ascii="Arial" w:hAnsi="Arial" w:cs="Arial"/>
        </w:rPr>
        <w:t>requires the Municipality to adopt by-laws to give effect to the property rates policy.</w:t>
      </w:r>
    </w:p>
    <w:p w:rsidR="003925CF" w:rsidRDefault="003925CF">
      <w:pPr>
        <w:rPr>
          <w:rFonts w:ascii="Arial" w:hAnsi="Arial" w:cs="Arial"/>
        </w:rPr>
      </w:pPr>
      <w:r>
        <w:rPr>
          <w:rFonts w:ascii="Arial" w:hAnsi="Arial" w:cs="Arial"/>
        </w:rPr>
        <w:t>The by-laws may differentiate between the different categories of properties and different categories of owners of properties liable for the payment of rates.</w:t>
      </w:r>
    </w:p>
    <w:p w:rsidR="006A3D5B" w:rsidRDefault="006A3D5B">
      <w:pPr>
        <w:rPr>
          <w:rFonts w:ascii="Arial" w:hAnsi="Arial" w:cs="Arial"/>
        </w:rPr>
      </w:pPr>
    </w:p>
    <w:p w:rsidR="006A3D5B" w:rsidRDefault="006A3D5B">
      <w:pPr>
        <w:jc w:val="center"/>
        <w:rPr>
          <w:rFonts w:ascii="Arial" w:hAnsi="Arial" w:cs="Arial"/>
          <w:b/>
        </w:rPr>
      </w:pPr>
      <w:r>
        <w:rPr>
          <w:rFonts w:ascii="Arial" w:hAnsi="Arial" w:cs="Arial"/>
          <w:b/>
        </w:rPr>
        <w:t>ARRANGEMENT OF SECTIONS</w:t>
      </w:r>
    </w:p>
    <w:p w:rsidR="006A3D5B" w:rsidRDefault="006A3D5B">
      <w:pPr>
        <w:rPr>
          <w:rFonts w:ascii="Arial" w:hAnsi="Arial" w:cs="Arial"/>
        </w:rPr>
      </w:pPr>
    </w:p>
    <w:p w:rsidR="006A3D5B" w:rsidRDefault="006A3D5B">
      <w:pPr>
        <w:rPr>
          <w:rFonts w:ascii="Arial" w:hAnsi="Arial" w:cs="Arial"/>
          <w:i/>
        </w:rPr>
      </w:pPr>
      <w:r>
        <w:rPr>
          <w:rFonts w:ascii="Arial" w:hAnsi="Arial" w:cs="Arial"/>
          <w:i/>
        </w:rPr>
        <w:t>Section</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1. </w:t>
      </w:r>
      <w:r>
        <w:rPr>
          <w:rFonts w:ascii="Arial" w:hAnsi="Arial" w:cs="Arial"/>
        </w:rPr>
        <w:tab/>
        <w:t>Definitions</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2. </w:t>
      </w:r>
      <w:r>
        <w:rPr>
          <w:rFonts w:ascii="Arial" w:hAnsi="Arial" w:cs="Arial"/>
        </w:rPr>
        <w:tab/>
        <w:t>Rates policy</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3. </w:t>
      </w:r>
      <w:r>
        <w:rPr>
          <w:rFonts w:ascii="Arial" w:hAnsi="Arial" w:cs="Arial"/>
        </w:rPr>
        <w:tab/>
        <w:t>Principles</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4. </w:t>
      </w:r>
      <w:r>
        <w:rPr>
          <w:rFonts w:ascii="Arial" w:hAnsi="Arial" w:cs="Arial"/>
        </w:rPr>
        <w:tab/>
        <w:t>Categories of property</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5. </w:t>
      </w:r>
      <w:r>
        <w:rPr>
          <w:rFonts w:ascii="Arial" w:hAnsi="Arial" w:cs="Arial"/>
        </w:rPr>
        <w:tab/>
        <w:t>Categories of owners of property</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6. </w:t>
      </w:r>
      <w:r>
        <w:rPr>
          <w:rFonts w:ascii="Arial" w:hAnsi="Arial" w:cs="Arial"/>
        </w:rPr>
        <w:tab/>
        <w:t>Properties used for multiple purposes</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7. </w:t>
      </w:r>
      <w:r>
        <w:rPr>
          <w:rFonts w:ascii="Arial" w:hAnsi="Arial" w:cs="Arial"/>
        </w:rPr>
        <w:tab/>
        <w:t>Differential rating</w:t>
      </w:r>
    </w:p>
    <w:p w:rsidR="006A3D5B" w:rsidRDefault="006A3D5B">
      <w:pPr>
        <w:rPr>
          <w:rFonts w:ascii="Arial" w:hAnsi="Arial" w:cs="Arial"/>
        </w:rPr>
      </w:pPr>
    </w:p>
    <w:p w:rsidR="006A3D5B" w:rsidRDefault="006A3D5B">
      <w:pPr>
        <w:rPr>
          <w:rFonts w:ascii="Arial" w:hAnsi="Arial" w:cs="Arial"/>
        </w:rPr>
      </w:pPr>
      <w:r>
        <w:rPr>
          <w:rFonts w:ascii="Arial" w:hAnsi="Arial" w:cs="Arial"/>
        </w:rPr>
        <w:t>8.</w:t>
      </w:r>
      <w:r>
        <w:rPr>
          <w:rFonts w:ascii="Arial" w:hAnsi="Arial" w:cs="Arial"/>
        </w:rPr>
        <w:tab/>
        <w:t>Exemptions</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9. </w:t>
      </w:r>
      <w:r>
        <w:rPr>
          <w:rFonts w:ascii="Arial" w:hAnsi="Arial" w:cs="Arial"/>
        </w:rPr>
        <w:tab/>
        <w:t>Rebates</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10. </w:t>
      </w:r>
      <w:r>
        <w:rPr>
          <w:rFonts w:ascii="Arial" w:hAnsi="Arial" w:cs="Arial"/>
        </w:rPr>
        <w:tab/>
        <w:t>Reductions</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11. </w:t>
      </w:r>
      <w:r>
        <w:rPr>
          <w:rFonts w:ascii="Arial" w:hAnsi="Arial" w:cs="Arial"/>
        </w:rPr>
        <w:tab/>
        <w:t>Process for granting exemptions, rebates and reductions</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12. </w:t>
      </w:r>
      <w:r>
        <w:rPr>
          <w:rFonts w:ascii="Arial" w:hAnsi="Arial" w:cs="Arial"/>
        </w:rPr>
        <w:tab/>
        <w:t>Short title</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13. </w:t>
      </w:r>
      <w:r>
        <w:rPr>
          <w:rFonts w:ascii="Arial" w:hAnsi="Arial" w:cs="Arial"/>
        </w:rPr>
        <w:tab/>
        <w:t>Commencement</w:t>
      </w:r>
    </w:p>
    <w:p w:rsidR="006A3D5B" w:rsidRDefault="006A3D5B">
      <w:pPr>
        <w:rPr>
          <w:rFonts w:ascii="Arial" w:hAnsi="Arial" w:cs="Arial"/>
          <w:b/>
        </w:rPr>
      </w:pPr>
    </w:p>
    <w:p w:rsidR="006A3D5B" w:rsidRDefault="006A3D5B">
      <w:pPr>
        <w:rPr>
          <w:rFonts w:ascii="Arial" w:hAnsi="Arial" w:cs="Arial"/>
          <w:b/>
        </w:rPr>
      </w:pPr>
    </w:p>
    <w:p w:rsidR="00B61C44" w:rsidRDefault="00B61C44">
      <w:pPr>
        <w:rPr>
          <w:rFonts w:ascii="Arial" w:hAnsi="Arial" w:cs="Arial"/>
          <w:b/>
        </w:rPr>
      </w:pPr>
    </w:p>
    <w:p w:rsidR="00B61C44" w:rsidRDefault="00B61C44">
      <w:pPr>
        <w:rPr>
          <w:rFonts w:ascii="Arial" w:hAnsi="Arial" w:cs="Arial"/>
          <w:b/>
        </w:rPr>
      </w:pPr>
    </w:p>
    <w:p w:rsidR="00B61C44" w:rsidRDefault="00B61C44">
      <w:pPr>
        <w:rPr>
          <w:rFonts w:ascii="Arial" w:hAnsi="Arial" w:cs="Arial"/>
          <w:b/>
        </w:rPr>
      </w:pPr>
    </w:p>
    <w:p w:rsidR="00B61C44" w:rsidRDefault="00B61C44">
      <w:pPr>
        <w:rPr>
          <w:rFonts w:ascii="Arial" w:hAnsi="Arial" w:cs="Arial"/>
          <w:b/>
        </w:rPr>
      </w:pPr>
    </w:p>
    <w:p w:rsidR="006A3D5B" w:rsidRDefault="006A3D5B">
      <w:pPr>
        <w:rPr>
          <w:rFonts w:ascii="Arial" w:hAnsi="Arial" w:cs="Arial"/>
          <w:b/>
        </w:rPr>
      </w:pPr>
    </w:p>
    <w:p w:rsidR="006A3D5B" w:rsidRDefault="003925CF">
      <w:pPr>
        <w:rPr>
          <w:rFonts w:ascii="Arial" w:hAnsi="Arial" w:cs="Arial"/>
          <w:b/>
        </w:rPr>
      </w:pPr>
      <w:r>
        <w:rPr>
          <w:rFonts w:ascii="Arial" w:hAnsi="Arial" w:cs="Arial"/>
          <w:b/>
        </w:rPr>
        <w:t xml:space="preserve">1.     </w:t>
      </w:r>
      <w:r w:rsidR="006A3D5B">
        <w:rPr>
          <w:rFonts w:ascii="Arial" w:hAnsi="Arial" w:cs="Arial"/>
          <w:b/>
        </w:rPr>
        <w:t>Definitions</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 In these by-laws, unless the context indicates otherwise – </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A</w:t>
      </w:r>
      <w:r>
        <w:rPr>
          <w:rFonts w:ascii="Arial" w:hAnsi="Arial" w:cs="Arial"/>
          <w:b/>
        </w:rPr>
        <w:t>gricultural purpose”</w:t>
      </w:r>
      <w:r>
        <w:rPr>
          <w:rFonts w:ascii="Arial" w:hAnsi="Arial" w:cs="Arial"/>
        </w:rPr>
        <w:t>, in relation to the use of a property, excludes the use of a property for the purpose of ecotourism or for the trading in or hunting of game;</w:t>
      </w:r>
    </w:p>
    <w:p w:rsidR="006A3D5B" w:rsidRDefault="006A3D5B">
      <w:pPr>
        <w:ind w:firstLine="720"/>
        <w:rPr>
          <w:rFonts w:ascii="Arial" w:hAnsi="Arial" w:cs="Arial"/>
        </w:rPr>
      </w:pPr>
    </w:p>
    <w:p w:rsidR="006A3D5B" w:rsidRDefault="006A3D5B">
      <w:pPr>
        <w:ind w:firstLine="720"/>
        <w:rPr>
          <w:rFonts w:ascii="Arial" w:hAnsi="Arial" w:cs="Arial"/>
        </w:rPr>
      </w:pPr>
      <w:r>
        <w:rPr>
          <w:rFonts w:ascii="Arial" w:hAnsi="Arial" w:cs="Arial"/>
          <w:b/>
        </w:rPr>
        <w:t>“</w:t>
      </w:r>
      <w:r w:rsidR="00B61C44">
        <w:rPr>
          <w:rFonts w:ascii="Arial" w:hAnsi="Arial" w:cs="Arial"/>
          <w:b/>
        </w:rPr>
        <w:t>A</w:t>
      </w:r>
      <w:r>
        <w:rPr>
          <w:rFonts w:ascii="Arial" w:hAnsi="Arial" w:cs="Arial"/>
          <w:b/>
        </w:rPr>
        <w:t>nnually”</w:t>
      </w:r>
      <w:r>
        <w:rPr>
          <w:rFonts w:ascii="Arial" w:hAnsi="Arial" w:cs="Arial"/>
        </w:rPr>
        <w:t xml:space="preserve"> means once every financial year;</w:t>
      </w:r>
    </w:p>
    <w:p w:rsidR="006A3D5B" w:rsidRDefault="006A3D5B">
      <w:pPr>
        <w:rPr>
          <w:rFonts w:ascii="Arial" w:hAnsi="Arial" w:cs="Arial"/>
        </w:rPr>
      </w:pPr>
    </w:p>
    <w:p w:rsidR="006A3D5B" w:rsidRDefault="006A3D5B">
      <w:pPr>
        <w:ind w:firstLine="720"/>
        <w:rPr>
          <w:rFonts w:ascii="Arial" w:hAnsi="Arial" w:cs="Arial"/>
        </w:rPr>
      </w:pPr>
      <w:r>
        <w:rPr>
          <w:rFonts w:ascii="Arial" w:hAnsi="Arial" w:cs="Arial"/>
          <w:b/>
        </w:rPr>
        <w:t>“</w:t>
      </w:r>
      <w:r w:rsidR="00B61C44">
        <w:rPr>
          <w:rFonts w:ascii="Arial" w:hAnsi="Arial" w:cs="Arial"/>
          <w:b/>
        </w:rPr>
        <w:t>C</w:t>
      </w:r>
      <w:r>
        <w:rPr>
          <w:rFonts w:ascii="Arial" w:hAnsi="Arial" w:cs="Arial"/>
          <w:b/>
        </w:rPr>
        <w:t>ategory”</w:t>
      </w:r>
      <w:r>
        <w:rPr>
          <w:rFonts w:ascii="Arial" w:hAnsi="Arial" w:cs="Arial"/>
        </w:rPr>
        <w:t xml:space="preserve"> – </w:t>
      </w:r>
    </w:p>
    <w:p w:rsidR="006A3D5B" w:rsidRDefault="006A3D5B">
      <w:pPr>
        <w:numPr>
          <w:ilvl w:val="0"/>
          <w:numId w:val="2"/>
        </w:numPr>
        <w:rPr>
          <w:rFonts w:ascii="Arial" w:hAnsi="Arial" w:cs="Arial"/>
        </w:rPr>
      </w:pPr>
      <w:r>
        <w:rPr>
          <w:rFonts w:ascii="Arial" w:hAnsi="Arial" w:cs="Arial"/>
        </w:rPr>
        <w:t>in relation to property, means a category of property determined in terms of section 4 of these by-laws;</w:t>
      </w:r>
    </w:p>
    <w:p w:rsidR="00B61C44" w:rsidRDefault="00B61C44" w:rsidP="00B61C44">
      <w:pPr>
        <w:ind w:left="1440"/>
        <w:rPr>
          <w:rFonts w:ascii="Arial" w:hAnsi="Arial" w:cs="Arial"/>
        </w:rPr>
      </w:pPr>
    </w:p>
    <w:p w:rsidR="006A3D5B" w:rsidRDefault="006A3D5B">
      <w:pPr>
        <w:numPr>
          <w:ilvl w:val="0"/>
          <w:numId w:val="2"/>
        </w:numPr>
        <w:rPr>
          <w:rFonts w:ascii="Arial" w:hAnsi="Arial" w:cs="Arial"/>
        </w:rPr>
      </w:pPr>
      <w:r>
        <w:rPr>
          <w:rFonts w:ascii="Arial" w:hAnsi="Arial" w:cs="Arial"/>
        </w:rPr>
        <w:t>in relation to owners of property, means a category of owners of property determined in terms of section 5 of these by-laws;</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E</w:t>
      </w:r>
      <w:r>
        <w:rPr>
          <w:rFonts w:ascii="Arial" w:hAnsi="Arial" w:cs="Arial"/>
          <w:b/>
        </w:rPr>
        <w:t>xemption”</w:t>
      </w:r>
      <w:r>
        <w:rPr>
          <w:rFonts w:ascii="Arial" w:hAnsi="Arial" w:cs="Arial"/>
        </w:rPr>
        <w:t>, in relation to the payment of a rate, means an exemption granted in terms of section 8 of these by-laws;</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L</w:t>
      </w:r>
      <w:r>
        <w:rPr>
          <w:rFonts w:ascii="Arial" w:hAnsi="Arial" w:cs="Arial"/>
          <w:b/>
        </w:rPr>
        <w:t xml:space="preserve">and tenure right” </w:t>
      </w:r>
      <w:r>
        <w:rPr>
          <w:rFonts w:ascii="Arial" w:hAnsi="Arial" w:cs="Arial"/>
        </w:rPr>
        <w:t xml:space="preserve">means an old order right or a new order right as defined in section 1 of the Communal Land Rights Act, 2004 (Act No. # </w:t>
      </w:r>
      <w:proofErr w:type="gramStart"/>
      <w:r>
        <w:rPr>
          <w:rFonts w:ascii="Arial" w:hAnsi="Arial" w:cs="Arial"/>
        </w:rPr>
        <w:t>of</w:t>
      </w:r>
      <w:proofErr w:type="gramEnd"/>
      <w:r>
        <w:rPr>
          <w:rFonts w:ascii="Arial" w:hAnsi="Arial" w:cs="Arial"/>
        </w:rPr>
        <w:t xml:space="preserve"> 2004);</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M</w:t>
      </w:r>
      <w:r>
        <w:rPr>
          <w:rFonts w:ascii="Arial" w:hAnsi="Arial" w:cs="Arial"/>
          <w:b/>
        </w:rPr>
        <w:t>ultiple purposes”</w:t>
      </w:r>
      <w:r>
        <w:rPr>
          <w:rFonts w:ascii="Arial" w:hAnsi="Arial" w:cs="Arial"/>
        </w:rPr>
        <w:t>, in relation to property, means the use of property for more than one purpose;</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M</w:t>
      </w:r>
      <w:r>
        <w:rPr>
          <w:rFonts w:ascii="Arial" w:hAnsi="Arial" w:cs="Arial"/>
          <w:b/>
        </w:rPr>
        <w:t>unicipal council”</w:t>
      </w:r>
      <w:r>
        <w:rPr>
          <w:rFonts w:ascii="Arial" w:hAnsi="Arial" w:cs="Arial"/>
        </w:rPr>
        <w:t xml:space="preserve"> or </w:t>
      </w:r>
      <w:r>
        <w:rPr>
          <w:rFonts w:ascii="Arial" w:hAnsi="Arial" w:cs="Arial"/>
          <w:b/>
        </w:rPr>
        <w:t>“council”</w:t>
      </w:r>
      <w:r>
        <w:rPr>
          <w:rFonts w:ascii="Arial" w:hAnsi="Arial" w:cs="Arial"/>
        </w:rPr>
        <w:t xml:space="preserve"> means a municipal council referred to in section 18 of the Local Government: Municipal Structures Act, 1998 (Act No. 117 of 1998);</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M</w:t>
      </w:r>
      <w:r>
        <w:rPr>
          <w:rFonts w:ascii="Arial" w:hAnsi="Arial" w:cs="Arial"/>
          <w:b/>
        </w:rPr>
        <w:t>unicipality”</w:t>
      </w:r>
      <w:r>
        <w:rPr>
          <w:rFonts w:ascii="Arial" w:hAnsi="Arial" w:cs="Arial"/>
        </w:rPr>
        <w:t xml:space="preserve"> means the  Municipality established in terms of section 155(6) of the Constitution, 1996, and established by and under section 11 and 12 of the Local Government: Municipal Structures Act, 1998 (Act No. 117 of 1998), read with sections 3, 4 and 5 of the KwaZulu-Natal Determination of Types of Municipality Act, 2000 (Act No. 7 of 2000).</w:t>
      </w:r>
    </w:p>
    <w:p w:rsidR="006A3D5B" w:rsidRDefault="006A3D5B">
      <w:pPr>
        <w:rPr>
          <w:rFonts w:ascii="Arial" w:hAnsi="Arial" w:cs="Arial"/>
        </w:rPr>
      </w:pPr>
    </w:p>
    <w:p w:rsidR="00B61C44" w:rsidRDefault="00B61C44">
      <w:pPr>
        <w:rPr>
          <w:rFonts w:ascii="Arial" w:hAnsi="Arial" w:cs="Arial"/>
        </w:rPr>
      </w:pPr>
    </w:p>
    <w:p w:rsidR="006A3D5B" w:rsidRDefault="006A3D5B">
      <w:pPr>
        <w:ind w:firstLine="720"/>
        <w:rPr>
          <w:rFonts w:ascii="Arial" w:hAnsi="Arial" w:cs="Arial"/>
        </w:rPr>
      </w:pPr>
      <w:r>
        <w:rPr>
          <w:rFonts w:ascii="Arial" w:hAnsi="Arial" w:cs="Arial"/>
          <w:b/>
        </w:rPr>
        <w:t>“</w:t>
      </w:r>
      <w:r w:rsidR="00B61C44">
        <w:rPr>
          <w:rFonts w:ascii="Arial" w:hAnsi="Arial" w:cs="Arial"/>
          <w:b/>
        </w:rPr>
        <w:t>O</w:t>
      </w:r>
      <w:r>
        <w:rPr>
          <w:rFonts w:ascii="Arial" w:hAnsi="Arial" w:cs="Arial"/>
          <w:b/>
        </w:rPr>
        <w:t>wner”</w:t>
      </w:r>
      <w:r>
        <w:rPr>
          <w:rFonts w:ascii="Arial" w:hAnsi="Arial" w:cs="Arial"/>
        </w:rPr>
        <w:t xml:space="preserve"> – </w:t>
      </w:r>
    </w:p>
    <w:p w:rsidR="006A3D5B" w:rsidRDefault="006A3D5B">
      <w:pPr>
        <w:ind w:left="1440" w:hanging="720"/>
        <w:rPr>
          <w:rFonts w:ascii="Arial" w:hAnsi="Arial" w:cs="Arial"/>
        </w:rPr>
      </w:pPr>
      <w:r>
        <w:rPr>
          <w:rFonts w:ascii="Arial" w:hAnsi="Arial" w:cs="Arial"/>
        </w:rPr>
        <w:t>(a)</w:t>
      </w:r>
      <w:r>
        <w:rPr>
          <w:rFonts w:ascii="Arial" w:hAnsi="Arial" w:cs="Arial"/>
        </w:rPr>
        <w:tab/>
      </w:r>
      <w:r w:rsidR="00B61C44">
        <w:rPr>
          <w:rFonts w:ascii="Arial" w:hAnsi="Arial" w:cs="Arial"/>
        </w:rPr>
        <w:t>I</w:t>
      </w:r>
      <w:r>
        <w:rPr>
          <w:rFonts w:ascii="Arial" w:hAnsi="Arial" w:cs="Arial"/>
        </w:rPr>
        <w:t>n relation to property referred to in paragraph (a) of the definition of “property”, means a person in whose name ownership of the property is registered;</w:t>
      </w:r>
    </w:p>
    <w:p w:rsidR="006A3D5B" w:rsidRDefault="006A3D5B">
      <w:pPr>
        <w:ind w:left="1440" w:hanging="720"/>
        <w:rPr>
          <w:rFonts w:ascii="Arial" w:hAnsi="Arial" w:cs="Arial"/>
        </w:rPr>
      </w:pPr>
      <w:r>
        <w:rPr>
          <w:rFonts w:ascii="Arial" w:hAnsi="Arial" w:cs="Arial"/>
        </w:rPr>
        <w:lastRenderedPageBreak/>
        <w:t>(b)</w:t>
      </w:r>
      <w:r>
        <w:rPr>
          <w:rFonts w:ascii="Arial" w:hAnsi="Arial" w:cs="Arial"/>
        </w:rPr>
        <w:tab/>
      </w:r>
      <w:r w:rsidR="00B61C44">
        <w:rPr>
          <w:rFonts w:ascii="Arial" w:hAnsi="Arial" w:cs="Arial"/>
        </w:rPr>
        <w:t>I</w:t>
      </w:r>
      <w:r>
        <w:rPr>
          <w:rFonts w:ascii="Arial" w:hAnsi="Arial" w:cs="Arial"/>
        </w:rPr>
        <w:t>n relation to a right referred to in paragraph (b) of the definition of “property”, means a person in whose name the right is registered;</w:t>
      </w:r>
    </w:p>
    <w:p w:rsidR="006A3D5B" w:rsidRDefault="00B61C44">
      <w:pPr>
        <w:numPr>
          <w:ilvl w:val="0"/>
          <w:numId w:val="2"/>
        </w:numPr>
        <w:rPr>
          <w:rFonts w:ascii="Arial" w:hAnsi="Arial" w:cs="Arial"/>
        </w:rPr>
      </w:pPr>
      <w:r>
        <w:rPr>
          <w:rFonts w:ascii="Arial" w:hAnsi="Arial" w:cs="Arial"/>
        </w:rPr>
        <w:t>I</w:t>
      </w:r>
      <w:r w:rsidR="006A3D5B">
        <w:rPr>
          <w:rFonts w:ascii="Arial" w:hAnsi="Arial" w:cs="Arial"/>
        </w:rPr>
        <w:t xml:space="preserve">n relation to a land tenure right referred to in paragraph (c) of the definition of “property”, means a person in whose name the right is registered or to whom it was granted in terms of legislation, or </w:t>
      </w:r>
    </w:p>
    <w:p w:rsidR="006A3D5B" w:rsidRDefault="006A3D5B">
      <w:pPr>
        <w:numPr>
          <w:ilvl w:val="0"/>
          <w:numId w:val="2"/>
        </w:numPr>
        <w:rPr>
          <w:rFonts w:ascii="Arial" w:hAnsi="Arial" w:cs="Arial"/>
        </w:rPr>
      </w:pPr>
      <w:r>
        <w:rPr>
          <w:rFonts w:ascii="Arial" w:hAnsi="Arial" w:cs="Arial"/>
        </w:rPr>
        <w:t>in relation to public service infrastructure referred to in paragraph (d) of the definition of “property”, means the organ of state which owns or controls that public service infrastructure as envisaged in the definition of “publicly controlled”,</w:t>
      </w:r>
    </w:p>
    <w:p w:rsidR="006A3D5B" w:rsidRDefault="00B61C44">
      <w:pPr>
        <w:ind w:left="720"/>
        <w:rPr>
          <w:rFonts w:ascii="Arial" w:hAnsi="Arial" w:cs="Arial"/>
        </w:rPr>
      </w:pPr>
      <w:r>
        <w:rPr>
          <w:rFonts w:ascii="Arial" w:hAnsi="Arial" w:cs="Arial"/>
        </w:rPr>
        <w:t>P</w:t>
      </w:r>
      <w:r w:rsidR="006A3D5B">
        <w:rPr>
          <w:rFonts w:ascii="Arial" w:hAnsi="Arial" w:cs="Arial"/>
        </w:rPr>
        <w:t xml:space="preserve">rovided that a person mentioned below may for the purposes of these By-laws be regarded by the municipality as the owner of the property in the following cases – </w:t>
      </w:r>
    </w:p>
    <w:p w:rsidR="006A3D5B" w:rsidRDefault="00B61C44">
      <w:pPr>
        <w:numPr>
          <w:ilvl w:val="0"/>
          <w:numId w:val="3"/>
        </w:numPr>
        <w:rPr>
          <w:rFonts w:ascii="Arial" w:hAnsi="Arial" w:cs="Arial"/>
        </w:rPr>
      </w:pPr>
      <w:r>
        <w:rPr>
          <w:rFonts w:ascii="Arial" w:hAnsi="Arial" w:cs="Arial"/>
        </w:rPr>
        <w:t>A</w:t>
      </w:r>
      <w:r w:rsidR="006A3D5B">
        <w:rPr>
          <w:rFonts w:ascii="Arial" w:hAnsi="Arial" w:cs="Arial"/>
        </w:rPr>
        <w:t xml:space="preserve"> trustee, in the case of a property in a trust excluding state trust land;</w:t>
      </w:r>
    </w:p>
    <w:p w:rsidR="006A3D5B" w:rsidRDefault="00B61C44">
      <w:pPr>
        <w:numPr>
          <w:ilvl w:val="0"/>
          <w:numId w:val="3"/>
        </w:numPr>
        <w:rPr>
          <w:rFonts w:ascii="Arial" w:hAnsi="Arial" w:cs="Arial"/>
        </w:rPr>
      </w:pPr>
      <w:r>
        <w:rPr>
          <w:rFonts w:ascii="Arial" w:hAnsi="Arial" w:cs="Arial"/>
        </w:rPr>
        <w:t>A</w:t>
      </w:r>
      <w:r w:rsidR="006A3D5B">
        <w:rPr>
          <w:rFonts w:ascii="Arial" w:hAnsi="Arial" w:cs="Arial"/>
        </w:rPr>
        <w:t>n executor or administrator, in the case of property in a deceased estate;</w:t>
      </w:r>
    </w:p>
    <w:p w:rsidR="006A3D5B" w:rsidRDefault="00B61C44">
      <w:pPr>
        <w:numPr>
          <w:ilvl w:val="0"/>
          <w:numId w:val="3"/>
        </w:numPr>
        <w:rPr>
          <w:rFonts w:ascii="Arial" w:hAnsi="Arial" w:cs="Arial"/>
        </w:rPr>
      </w:pPr>
      <w:r>
        <w:rPr>
          <w:rFonts w:ascii="Arial" w:hAnsi="Arial" w:cs="Arial"/>
        </w:rPr>
        <w:t>A</w:t>
      </w:r>
      <w:r w:rsidR="006A3D5B">
        <w:rPr>
          <w:rFonts w:ascii="Arial" w:hAnsi="Arial" w:cs="Arial"/>
        </w:rPr>
        <w:t xml:space="preserve"> trustee or liquidator, in the case of property in an insolvent estate or in liquidation;</w:t>
      </w:r>
    </w:p>
    <w:p w:rsidR="006A3D5B" w:rsidRDefault="00B61C44">
      <w:pPr>
        <w:numPr>
          <w:ilvl w:val="0"/>
          <w:numId w:val="3"/>
        </w:numPr>
        <w:rPr>
          <w:rFonts w:ascii="Arial" w:hAnsi="Arial" w:cs="Arial"/>
        </w:rPr>
      </w:pPr>
      <w:r>
        <w:rPr>
          <w:rFonts w:ascii="Arial" w:hAnsi="Arial" w:cs="Arial"/>
        </w:rPr>
        <w:t>A</w:t>
      </w:r>
      <w:r w:rsidR="006A3D5B">
        <w:rPr>
          <w:rFonts w:ascii="Arial" w:hAnsi="Arial" w:cs="Arial"/>
        </w:rPr>
        <w:t xml:space="preserve"> judicial manager, in the case of property in the estate of a person under judicial management;</w:t>
      </w:r>
    </w:p>
    <w:p w:rsidR="006A3D5B" w:rsidRDefault="00B61C44">
      <w:pPr>
        <w:numPr>
          <w:ilvl w:val="0"/>
          <w:numId w:val="3"/>
        </w:numPr>
        <w:rPr>
          <w:rFonts w:ascii="Arial" w:hAnsi="Arial" w:cs="Arial"/>
        </w:rPr>
      </w:pPr>
      <w:r>
        <w:rPr>
          <w:rFonts w:ascii="Arial" w:hAnsi="Arial" w:cs="Arial"/>
        </w:rPr>
        <w:t>A</w:t>
      </w:r>
      <w:r w:rsidR="006A3D5B">
        <w:rPr>
          <w:rFonts w:ascii="Arial" w:hAnsi="Arial" w:cs="Arial"/>
        </w:rPr>
        <w:t xml:space="preserve"> curator, in the case of property in the estate of a person under curatorship;</w:t>
      </w:r>
    </w:p>
    <w:p w:rsidR="006A3D5B" w:rsidRDefault="00B61C44">
      <w:pPr>
        <w:numPr>
          <w:ilvl w:val="0"/>
          <w:numId w:val="3"/>
        </w:numPr>
        <w:rPr>
          <w:rFonts w:ascii="Arial" w:hAnsi="Arial" w:cs="Arial"/>
        </w:rPr>
      </w:pPr>
      <w:r>
        <w:rPr>
          <w:rFonts w:ascii="Arial" w:hAnsi="Arial" w:cs="Arial"/>
        </w:rPr>
        <w:t>A</w:t>
      </w:r>
      <w:r w:rsidR="006A3D5B">
        <w:rPr>
          <w:rFonts w:ascii="Arial" w:hAnsi="Arial" w:cs="Arial"/>
        </w:rPr>
        <w:t xml:space="preserve"> </w:t>
      </w:r>
      <w:proofErr w:type="spellStart"/>
      <w:r w:rsidR="006A3D5B">
        <w:rPr>
          <w:rFonts w:ascii="Arial" w:hAnsi="Arial" w:cs="Arial"/>
        </w:rPr>
        <w:t>us</w:t>
      </w:r>
      <w:r>
        <w:rPr>
          <w:rFonts w:ascii="Arial" w:hAnsi="Arial" w:cs="Arial"/>
        </w:rPr>
        <w:t>a</w:t>
      </w:r>
      <w:proofErr w:type="spellEnd"/>
      <w:r>
        <w:rPr>
          <w:rFonts w:ascii="Arial" w:hAnsi="Arial" w:cs="Arial"/>
        </w:rPr>
        <w:t xml:space="preserve"> –</w:t>
      </w:r>
      <w:proofErr w:type="spellStart"/>
      <w:r w:rsidR="006A3D5B">
        <w:rPr>
          <w:rFonts w:ascii="Arial" w:hAnsi="Arial" w:cs="Arial"/>
        </w:rPr>
        <w:t>fructuary</w:t>
      </w:r>
      <w:proofErr w:type="spellEnd"/>
      <w:r>
        <w:rPr>
          <w:rFonts w:ascii="Arial" w:hAnsi="Arial" w:cs="Arial"/>
        </w:rPr>
        <w:t xml:space="preserve"> </w:t>
      </w:r>
      <w:r w:rsidR="006A3D5B">
        <w:rPr>
          <w:rFonts w:ascii="Arial" w:hAnsi="Arial" w:cs="Arial"/>
        </w:rPr>
        <w:t xml:space="preserve"> or other person in whose name a usufruct or other personal servitude is registered, in the case of property that is subject to a usufruct or other personal servitude;</w:t>
      </w:r>
    </w:p>
    <w:p w:rsidR="006A3D5B" w:rsidRDefault="00B61C44">
      <w:pPr>
        <w:numPr>
          <w:ilvl w:val="0"/>
          <w:numId w:val="3"/>
        </w:numPr>
        <w:rPr>
          <w:rFonts w:ascii="Arial" w:hAnsi="Arial" w:cs="Arial"/>
        </w:rPr>
      </w:pPr>
      <w:r>
        <w:rPr>
          <w:rFonts w:ascii="Arial" w:hAnsi="Arial" w:cs="Arial"/>
        </w:rPr>
        <w:t>A</w:t>
      </w:r>
      <w:r w:rsidR="006A3D5B">
        <w:rPr>
          <w:rFonts w:ascii="Arial" w:hAnsi="Arial" w:cs="Arial"/>
        </w:rPr>
        <w:t xml:space="preserve"> lessee, in the case of a property that is registered in the name of the municipality and is leased by it; or</w:t>
      </w:r>
    </w:p>
    <w:p w:rsidR="006A3D5B" w:rsidRDefault="00B61C44">
      <w:pPr>
        <w:numPr>
          <w:ilvl w:val="0"/>
          <w:numId w:val="3"/>
        </w:numPr>
        <w:rPr>
          <w:rFonts w:ascii="Arial" w:hAnsi="Arial" w:cs="Arial"/>
        </w:rPr>
      </w:pPr>
      <w:r>
        <w:rPr>
          <w:rFonts w:ascii="Arial" w:hAnsi="Arial" w:cs="Arial"/>
        </w:rPr>
        <w:t>A</w:t>
      </w:r>
      <w:r w:rsidR="006A3D5B">
        <w:rPr>
          <w:rFonts w:ascii="Arial" w:hAnsi="Arial" w:cs="Arial"/>
        </w:rPr>
        <w:t xml:space="preserve"> buyer, in the case of a property that was sold by a municipality and of which possession was given to the buyer pending registration of ownership in the name of the buyer; </w:t>
      </w:r>
    </w:p>
    <w:p w:rsidR="006A3D5B" w:rsidRDefault="00B61C44">
      <w:pPr>
        <w:numPr>
          <w:ilvl w:val="0"/>
          <w:numId w:val="3"/>
        </w:numPr>
        <w:rPr>
          <w:rFonts w:ascii="Arial" w:hAnsi="Arial" w:cs="Arial"/>
        </w:rPr>
      </w:pPr>
      <w:r>
        <w:rPr>
          <w:rFonts w:ascii="Arial" w:hAnsi="Arial" w:cs="Arial"/>
        </w:rPr>
        <w:t>T</w:t>
      </w:r>
      <w:r w:rsidR="006A3D5B">
        <w:rPr>
          <w:rFonts w:ascii="Arial" w:hAnsi="Arial" w:cs="Arial"/>
        </w:rPr>
        <w:t>he holder of a right of extension in terms of the Sectional Titles Act, 1986, (</w:t>
      </w:r>
      <w:r>
        <w:rPr>
          <w:rFonts w:ascii="Arial" w:hAnsi="Arial" w:cs="Arial"/>
        </w:rPr>
        <w:t>A</w:t>
      </w:r>
      <w:r w:rsidR="006A3D5B">
        <w:rPr>
          <w:rFonts w:ascii="Arial" w:hAnsi="Arial" w:cs="Arial"/>
        </w:rPr>
        <w:t>ct No. 95 of 1986);</w:t>
      </w:r>
    </w:p>
    <w:p w:rsidR="006A3D5B" w:rsidRDefault="006A3D5B">
      <w:pPr>
        <w:ind w:left="360"/>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P</w:t>
      </w:r>
      <w:r>
        <w:rPr>
          <w:rFonts w:ascii="Arial" w:hAnsi="Arial" w:cs="Arial"/>
          <w:b/>
        </w:rPr>
        <w:t>ermitted use”</w:t>
      </w:r>
      <w:r>
        <w:rPr>
          <w:rFonts w:ascii="Arial" w:hAnsi="Arial" w:cs="Arial"/>
        </w:rPr>
        <w:t xml:space="preserve">, in relation to property, means the limited purposes for which the property may be used in terms of – </w:t>
      </w:r>
    </w:p>
    <w:p w:rsidR="006A3D5B" w:rsidRDefault="006A3D5B">
      <w:pPr>
        <w:ind w:firstLine="720"/>
        <w:rPr>
          <w:rFonts w:ascii="Arial" w:hAnsi="Arial" w:cs="Arial"/>
        </w:rPr>
      </w:pPr>
      <w:r>
        <w:rPr>
          <w:rFonts w:ascii="Arial" w:hAnsi="Arial" w:cs="Arial"/>
        </w:rPr>
        <w:t>(a)</w:t>
      </w:r>
      <w:r>
        <w:rPr>
          <w:rFonts w:ascii="Arial" w:hAnsi="Arial" w:cs="Arial"/>
        </w:rPr>
        <w:tab/>
      </w:r>
      <w:r w:rsidR="00B61C44">
        <w:rPr>
          <w:rFonts w:ascii="Arial" w:hAnsi="Arial" w:cs="Arial"/>
        </w:rPr>
        <w:t>A</w:t>
      </w:r>
      <w:r>
        <w:rPr>
          <w:rFonts w:ascii="Arial" w:hAnsi="Arial" w:cs="Arial"/>
        </w:rPr>
        <w:t xml:space="preserve">ny restriction imposed by –   </w:t>
      </w:r>
    </w:p>
    <w:p w:rsidR="006A3D5B" w:rsidRDefault="006A3D5B">
      <w:pPr>
        <w:numPr>
          <w:ilvl w:val="1"/>
          <w:numId w:val="3"/>
        </w:numPr>
        <w:rPr>
          <w:rFonts w:ascii="Arial" w:hAnsi="Arial" w:cs="Arial"/>
        </w:rPr>
      </w:pPr>
      <w:r>
        <w:rPr>
          <w:rFonts w:ascii="Arial" w:hAnsi="Arial" w:cs="Arial"/>
        </w:rPr>
        <w:t>a condition of title;</w:t>
      </w:r>
    </w:p>
    <w:p w:rsidR="006A3D5B" w:rsidRDefault="006A3D5B">
      <w:pPr>
        <w:numPr>
          <w:ilvl w:val="1"/>
          <w:numId w:val="3"/>
        </w:numPr>
        <w:rPr>
          <w:rFonts w:ascii="Arial" w:hAnsi="Arial" w:cs="Arial"/>
        </w:rPr>
      </w:pPr>
      <w:r>
        <w:rPr>
          <w:rFonts w:ascii="Arial" w:hAnsi="Arial" w:cs="Arial"/>
        </w:rPr>
        <w:t>a provision of a town planning or land use scheme; or</w:t>
      </w:r>
    </w:p>
    <w:p w:rsidR="006A3D5B" w:rsidRDefault="006A3D5B">
      <w:pPr>
        <w:numPr>
          <w:ilvl w:val="1"/>
          <w:numId w:val="3"/>
        </w:numPr>
        <w:rPr>
          <w:rFonts w:ascii="Arial" w:hAnsi="Arial" w:cs="Arial"/>
        </w:rPr>
      </w:pPr>
      <w:r>
        <w:rPr>
          <w:rFonts w:ascii="Arial" w:hAnsi="Arial" w:cs="Arial"/>
        </w:rPr>
        <w:t>any legislation applicable to any specific property or properties; or</w:t>
      </w:r>
    </w:p>
    <w:p w:rsidR="006A3D5B" w:rsidRDefault="006A3D5B">
      <w:pPr>
        <w:ind w:firstLine="720"/>
        <w:rPr>
          <w:rFonts w:ascii="Arial" w:hAnsi="Arial" w:cs="Arial"/>
        </w:rPr>
      </w:pPr>
      <w:r>
        <w:rPr>
          <w:rFonts w:ascii="Arial" w:hAnsi="Arial" w:cs="Arial"/>
        </w:rPr>
        <w:t>(b)</w:t>
      </w:r>
      <w:r>
        <w:rPr>
          <w:rFonts w:ascii="Arial" w:hAnsi="Arial" w:cs="Arial"/>
        </w:rPr>
        <w:tab/>
      </w:r>
      <w:r w:rsidR="00B61C44">
        <w:rPr>
          <w:rFonts w:ascii="Arial" w:hAnsi="Arial" w:cs="Arial"/>
        </w:rPr>
        <w:t>A</w:t>
      </w:r>
      <w:r>
        <w:rPr>
          <w:rFonts w:ascii="Arial" w:hAnsi="Arial" w:cs="Arial"/>
        </w:rPr>
        <w:t>ny alleviation of any such restrictions;</w:t>
      </w:r>
    </w:p>
    <w:p w:rsidR="006A3D5B" w:rsidRDefault="006A3D5B">
      <w:pPr>
        <w:ind w:left="720"/>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P</w:t>
      </w:r>
      <w:r>
        <w:rPr>
          <w:rFonts w:ascii="Arial" w:hAnsi="Arial" w:cs="Arial"/>
          <w:b/>
        </w:rPr>
        <w:t>roperty”</w:t>
      </w:r>
      <w:r>
        <w:rPr>
          <w:rFonts w:ascii="Arial" w:hAnsi="Arial" w:cs="Arial"/>
        </w:rPr>
        <w:t xml:space="preserve"> means –</w:t>
      </w:r>
    </w:p>
    <w:p w:rsidR="006A3D5B" w:rsidRDefault="006A3D5B">
      <w:pPr>
        <w:ind w:left="1440" w:hanging="720"/>
        <w:rPr>
          <w:rFonts w:ascii="Arial" w:hAnsi="Arial" w:cs="Arial"/>
        </w:rPr>
      </w:pPr>
      <w:r>
        <w:rPr>
          <w:rFonts w:ascii="Arial" w:hAnsi="Arial" w:cs="Arial"/>
        </w:rPr>
        <w:t>(a)</w:t>
      </w:r>
      <w:r>
        <w:rPr>
          <w:rFonts w:ascii="Arial" w:hAnsi="Arial" w:cs="Arial"/>
        </w:rPr>
        <w:tab/>
      </w:r>
      <w:r w:rsidR="00B61C44">
        <w:rPr>
          <w:rFonts w:ascii="Arial" w:hAnsi="Arial" w:cs="Arial"/>
        </w:rPr>
        <w:t>I</w:t>
      </w:r>
      <w:r>
        <w:rPr>
          <w:rFonts w:ascii="Arial" w:hAnsi="Arial" w:cs="Arial"/>
        </w:rPr>
        <w:t>mmovable property registered in the name of a person, including, in the case of a sectional title scheme, a sectional title unit registered in the name of a person;</w:t>
      </w:r>
    </w:p>
    <w:p w:rsidR="006A3D5B" w:rsidRDefault="006A3D5B">
      <w:pPr>
        <w:ind w:left="1440" w:hanging="720"/>
        <w:rPr>
          <w:rFonts w:ascii="Arial" w:hAnsi="Arial" w:cs="Arial"/>
        </w:rPr>
      </w:pPr>
      <w:r>
        <w:rPr>
          <w:rFonts w:ascii="Arial" w:hAnsi="Arial" w:cs="Arial"/>
        </w:rPr>
        <w:lastRenderedPageBreak/>
        <w:t>(b)</w:t>
      </w:r>
      <w:r>
        <w:rPr>
          <w:rFonts w:ascii="Arial" w:hAnsi="Arial" w:cs="Arial"/>
        </w:rPr>
        <w:tab/>
      </w:r>
      <w:r w:rsidR="00B61C44">
        <w:rPr>
          <w:rFonts w:ascii="Arial" w:hAnsi="Arial" w:cs="Arial"/>
        </w:rPr>
        <w:t>A</w:t>
      </w:r>
      <w:r>
        <w:rPr>
          <w:rFonts w:ascii="Arial" w:hAnsi="Arial" w:cs="Arial"/>
        </w:rPr>
        <w:t xml:space="preserve"> right registered against immovable property in the name of a person, excluding a mortgage bond registered against the property;</w:t>
      </w:r>
    </w:p>
    <w:p w:rsidR="006A3D5B" w:rsidRDefault="006A3D5B">
      <w:pPr>
        <w:ind w:left="1440" w:hanging="720"/>
        <w:rPr>
          <w:rFonts w:ascii="Arial" w:hAnsi="Arial" w:cs="Arial"/>
        </w:rPr>
      </w:pPr>
      <w:r>
        <w:rPr>
          <w:rFonts w:ascii="Arial" w:hAnsi="Arial" w:cs="Arial"/>
        </w:rPr>
        <w:t>(c)</w:t>
      </w:r>
      <w:r>
        <w:rPr>
          <w:rFonts w:ascii="Arial" w:hAnsi="Arial" w:cs="Arial"/>
        </w:rPr>
        <w:tab/>
      </w:r>
      <w:r w:rsidR="00B61C44">
        <w:rPr>
          <w:rFonts w:ascii="Arial" w:hAnsi="Arial" w:cs="Arial"/>
        </w:rPr>
        <w:t>A</w:t>
      </w:r>
      <w:r>
        <w:rPr>
          <w:rFonts w:ascii="Arial" w:hAnsi="Arial" w:cs="Arial"/>
        </w:rPr>
        <w:t xml:space="preserve"> land tenure right registered in the name of a person or granted to a person in terms of legislation; or</w:t>
      </w:r>
    </w:p>
    <w:p w:rsidR="006A3D5B" w:rsidRDefault="006A3D5B">
      <w:pPr>
        <w:ind w:left="720"/>
        <w:rPr>
          <w:rFonts w:ascii="Arial" w:hAnsi="Arial" w:cs="Arial"/>
        </w:rPr>
      </w:pPr>
      <w:r>
        <w:rPr>
          <w:rFonts w:ascii="Arial" w:hAnsi="Arial" w:cs="Arial"/>
        </w:rPr>
        <w:t>(d)</w:t>
      </w:r>
      <w:r>
        <w:rPr>
          <w:rFonts w:ascii="Arial" w:hAnsi="Arial" w:cs="Arial"/>
        </w:rPr>
        <w:tab/>
      </w:r>
      <w:r w:rsidR="00B61C44">
        <w:rPr>
          <w:rFonts w:ascii="Arial" w:hAnsi="Arial" w:cs="Arial"/>
        </w:rPr>
        <w:t>P</w:t>
      </w:r>
      <w:r>
        <w:rPr>
          <w:rFonts w:ascii="Arial" w:hAnsi="Arial" w:cs="Arial"/>
        </w:rPr>
        <w:t>ublic service infrastructure.</w:t>
      </w:r>
    </w:p>
    <w:p w:rsidR="00B61C44" w:rsidRDefault="00B61C44">
      <w:pPr>
        <w:ind w:left="720"/>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P</w:t>
      </w:r>
      <w:r>
        <w:rPr>
          <w:rFonts w:ascii="Arial" w:hAnsi="Arial" w:cs="Arial"/>
          <w:b/>
        </w:rPr>
        <w:t>roperty register”</w:t>
      </w:r>
      <w:r>
        <w:rPr>
          <w:rFonts w:ascii="Arial" w:hAnsi="Arial" w:cs="Arial"/>
        </w:rPr>
        <w:t xml:space="preserve"> means a register of properties referred to in section 23 of the Act;</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P</w:t>
      </w:r>
      <w:r>
        <w:rPr>
          <w:rFonts w:ascii="Arial" w:hAnsi="Arial" w:cs="Arial"/>
          <w:b/>
        </w:rPr>
        <w:t>rotected area”</w:t>
      </w:r>
      <w:r>
        <w:rPr>
          <w:rFonts w:ascii="Arial" w:hAnsi="Arial" w:cs="Arial"/>
        </w:rPr>
        <w:t xml:space="preserve"> means an area that is or has to be listed in the register referred to in section 10 of the National Environmental: Protected Areas Act, 2003 (Act No. 57 of 2003);</w:t>
      </w:r>
    </w:p>
    <w:p w:rsidR="006A3D5B" w:rsidRDefault="006A3D5B">
      <w:pPr>
        <w:ind w:left="720"/>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P</w:t>
      </w:r>
      <w:r>
        <w:rPr>
          <w:rFonts w:ascii="Arial" w:hAnsi="Arial" w:cs="Arial"/>
          <w:b/>
        </w:rPr>
        <w:t>ublic benefits organization”</w:t>
      </w:r>
      <w:r>
        <w:rPr>
          <w:rFonts w:ascii="Arial" w:hAnsi="Arial" w:cs="Arial"/>
        </w:rPr>
        <w:t xml:space="preserve"> means an organization conducting specified public benefit activities as defined in the Act and registered in terms of the Income Tax Act, 1962 (Act No. 58 of 1962) for a tax reduction because of those activities;</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P</w:t>
      </w:r>
      <w:r>
        <w:rPr>
          <w:rFonts w:ascii="Arial" w:hAnsi="Arial" w:cs="Arial"/>
          <w:b/>
        </w:rPr>
        <w:t>ublicly controlled”</w:t>
      </w:r>
      <w:r>
        <w:rPr>
          <w:rFonts w:ascii="Arial" w:hAnsi="Arial" w:cs="Arial"/>
        </w:rPr>
        <w:t xml:space="preserve"> means owned or otherwise under the control of an organ of state, including – </w:t>
      </w:r>
    </w:p>
    <w:p w:rsidR="006A3D5B" w:rsidRDefault="006A3D5B">
      <w:pPr>
        <w:ind w:left="1440" w:hanging="720"/>
        <w:rPr>
          <w:rFonts w:ascii="Arial" w:hAnsi="Arial" w:cs="Arial"/>
        </w:rPr>
      </w:pPr>
      <w:r>
        <w:rPr>
          <w:rFonts w:ascii="Arial" w:hAnsi="Arial" w:cs="Arial"/>
        </w:rPr>
        <w:t>(a)</w:t>
      </w:r>
      <w:r>
        <w:rPr>
          <w:rFonts w:ascii="Arial" w:hAnsi="Arial" w:cs="Arial"/>
        </w:rPr>
        <w:tab/>
      </w:r>
      <w:r w:rsidR="00B61C44">
        <w:rPr>
          <w:rFonts w:ascii="Arial" w:hAnsi="Arial" w:cs="Arial"/>
        </w:rPr>
        <w:t>A</w:t>
      </w:r>
      <w:r>
        <w:rPr>
          <w:rFonts w:ascii="Arial" w:hAnsi="Arial" w:cs="Arial"/>
        </w:rPr>
        <w:t xml:space="preserve"> public entity listed in the Public Finance Management Act, 1999 (Act No. 1 of 1999);</w:t>
      </w:r>
    </w:p>
    <w:p w:rsidR="006A3D5B" w:rsidRDefault="006A3D5B">
      <w:pPr>
        <w:ind w:firstLine="720"/>
        <w:rPr>
          <w:rFonts w:ascii="Arial" w:hAnsi="Arial" w:cs="Arial"/>
        </w:rPr>
      </w:pPr>
      <w:r>
        <w:rPr>
          <w:rFonts w:ascii="Arial" w:hAnsi="Arial" w:cs="Arial"/>
        </w:rPr>
        <w:t>(b)</w:t>
      </w:r>
      <w:r>
        <w:rPr>
          <w:rFonts w:ascii="Arial" w:hAnsi="Arial" w:cs="Arial"/>
        </w:rPr>
        <w:tab/>
      </w:r>
      <w:r w:rsidR="00B61C44">
        <w:rPr>
          <w:rFonts w:ascii="Arial" w:hAnsi="Arial" w:cs="Arial"/>
        </w:rPr>
        <w:t>A</w:t>
      </w:r>
      <w:r>
        <w:rPr>
          <w:rFonts w:ascii="Arial" w:hAnsi="Arial" w:cs="Arial"/>
        </w:rPr>
        <w:t xml:space="preserve"> municipality; or</w:t>
      </w:r>
    </w:p>
    <w:p w:rsidR="006A3D5B" w:rsidRDefault="006A3D5B">
      <w:pPr>
        <w:ind w:left="1440" w:hanging="720"/>
        <w:rPr>
          <w:rFonts w:ascii="Arial" w:hAnsi="Arial" w:cs="Arial"/>
        </w:rPr>
      </w:pPr>
      <w:r>
        <w:rPr>
          <w:rFonts w:ascii="Arial" w:hAnsi="Arial" w:cs="Arial"/>
        </w:rPr>
        <w:t>(c)</w:t>
      </w:r>
      <w:r>
        <w:rPr>
          <w:rFonts w:ascii="Arial" w:hAnsi="Arial" w:cs="Arial"/>
        </w:rPr>
        <w:tab/>
      </w:r>
      <w:r w:rsidR="00B61C44">
        <w:rPr>
          <w:rFonts w:ascii="Arial" w:hAnsi="Arial" w:cs="Arial"/>
        </w:rPr>
        <w:t>A</w:t>
      </w:r>
      <w:r>
        <w:rPr>
          <w:rFonts w:ascii="Arial" w:hAnsi="Arial" w:cs="Arial"/>
        </w:rPr>
        <w:t xml:space="preserve"> municipal entity as defined in the Local Government: Municipal Systems Act, 2000 (Act No. 32 of 2000);</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P</w:t>
      </w:r>
      <w:r>
        <w:rPr>
          <w:rFonts w:ascii="Arial" w:hAnsi="Arial" w:cs="Arial"/>
          <w:b/>
        </w:rPr>
        <w:t>ublic service infrastructure”</w:t>
      </w:r>
      <w:r>
        <w:rPr>
          <w:rFonts w:ascii="Arial" w:hAnsi="Arial" w:cs="Arial"/>
        </w:rPr>
        <w:t xml:space="preserve"> means publicly controlled infrastructure of the following kinds:</w:t>
      </w:r>
    </w:p>
    <w:p w:rsidR="006A3D5B" w:rsidRDefault="006A3D5B">
      <w:pPr>
        <w:ind w:left="1440" w:hanging="720"/>
        <w:rPr>
          <w:rFonts w:ascii="Arial" w:hAnsi="Arial" w:cs="Arial"/>
        </w:rPr>
      </w:pPr>
      <w:r>
        <w:rPr>
          <w:rFonts w:ascii="Arial" w:hAnsi="Arial" w:cs="Arial"/>
        </w:rPr>
        <w:t>(a)</w:t>
      </w:r>
      <w:r>
        <w:rPr>
          <w:rFonts w:ascii="Arial" w:hAnsi="Arial" w:cs="Arial"/>
        </w:rPr>
        <w:tab/>
      </w:r>
      <w:r w:rsidR="00B61C44">
        <w:rPr>
          <w:rFonts w:ascii="Arial" w:hAnsi="Arial" w:cs="Arial"/>
        </w:rPr>
        <w:t>N</w:t>
      </w:r>
      <w:r>
        <w:rPr>
          <w:rFonts w:ascii="Arial" w:hAnsi="Arial" w:cs="Arial"/>
        </w:rPr>
        <w:t xml:space="preserve">ational, provincial or other public roads on which goods, services or </w:t>
      </w:r>
      <w:proofErr w:type="spellStart"/>
      <w:r>
        <w:rPr>
          <w:rFonts w:ascii="Arial" w:hAnsi="Arial" w:cs="Arial"/>
        </w:rPr>
        <w:t>labour</w:t>
      </w:r>
      <w:proofErr w:type="spellEnd"/>
      <w:r>
        <w:rPr>
          <w:rFonts w:ascii="Arial" w:hAnsi="Arial" w:cs="Arial"/>
        </w:rPr>
        <w:t xml:space="preserve"> move across the municipal boundary;</w:t>
      </w:r>
    </w:p>
    <w:p w:rsidR="006A3D5B" w:rsidRDefault="006A3D5B">
      <w:pPr>
        <w:ind w:left="1440" w:hanging="720"/>
        <w:rPr>
          <w:rFonts w:ascii="Arial" w:hAnsi="Arial" w:cs="Arial"/>
        </w:rPr>
      </w:pPr>
      <w:r>
        <w:rPr>
          <w:rFonts w:ascii="Arial" w:hAnsi="Arial" w:cs="Arial"/>
        </w:rPr>
        <w:t>(b)</w:t>
      </w:r>
      <w:r>
        <w:rPr>
          <w:rFonts w:ascii="Arial" w:hAnsi="Arial" w:cs="Arial"/>
        </w:rPr>
        <w:tab/>
        <w:t>water or sewer pipes, ducts or other conduits, dams, water supply reservoirs, water treatment plants or water pumps forming part of a water or sewer scheme serving the public;</w:t>
      </w:r>
    </w:p>
    <w:p w:rsidR="006A3D5B" w:rsidRDefault="006A3D5B">
      <w:pPr>
        <w:ind w:left="1440" w:hanging="720"/>
        <w:rPr>
          <w:rFonts w:ascii="Arial" w:hAnsi="Arial" w:cs="Arial"/>
        </w:rPr>
      </w:pPr>
      <w:r>
        <w:rPr>
          <w:rFonts w:ascii="Arial" w:hAnsi="Arial" w:cs="Arial"/>
        </w:rPr>
        <w:t xml:space="preserve">(c) </w:t>
      </w:r>
      <w:r>
        <w:rPr>
          <w:rFonts w:ascii="Arial" w:hAnsi="Arial" w:cs="Arial"/>
        </w:rPr>
        <w:tab/>
      </w:r>
      <w:r w:rsidR="00B61C44">
        <w:rPr>
          <w:rFonts w:ascii="Arial" w:hAnsi="Arial" w:cs="Arial"/>
        </w:rPr>
        <w:t>P</w:t>
      </w:r>
      <w:r>
        <w:rPr>
          <w:rFonts w:ascii="Arial" w:hAnsi="Arial" w:cs="Arial"/>
        </w:rPr>
        <w:t>ower stations, power substations or power lines forming part of an electricity scheme serving the public;</w:t>
      </w:r>
    </w:p>
    <w:p w:rsidR="006A3D5B" w:rsidRDefault="006A3D5B">
      <w:pPr>
        <w:ind w:left="1440" w:hanging="720"/>
        <w:rPr>
          <w:rFonts w:ascii="Arial" w:hAnsi="Arial" w:cs="Arial"/>
        </w:rPr>
      </w:pPr>
      <w:r>
        <w:rPr>
          <w:rFonts w:ascii="Arial" w:hAnsi="Arial" w:cs="Arial"/>
        </w:rPr>
        <w:t>(d)</w:t>
      </w:r>
      <w:r>
        <w:rPr>
          <w:rFonts w:ascii="Arial" w:hAnsi="Arial" w:cs="Arial"/>
        </w:rPr>
        <w:tab/>
      </w:r>
      <w:r w:rsidR="00B61C44">
        <w:rPr>
          <w:rFonts w:ascii="Arial" w:hAnsi="Arial" w:cs="Arial"/>
        </w:rPr>
        <w:t>G</w:t>
      </w:r>
      <w:r>
        <w:rPr>
          <w:rFonts w:ascii="Arial" w:hAnsi="Arial" w:cs="Arial"/>
        </w:rPr>
        <w:t>as or liquid fuel plants or refineries or pipelines for gas or liquid fuels, forming part of a scheme for transporting such fuels;</w:t>
      </w:r>
    </w:p>
    <w:p w:rsidR="006A3D5B" w:rsidRDefault="006A3D5B">
      <w:pPr>
        <w:ind w:firstLine="720"/>
        <w:rPr>
          <w:rFonts w:ascii="Arial" w:hAnsi="Arial" w:cs="Arial"/>
        </w:rPr>
      </w:pPr>
      <w:r>
        <w:rPr>
          <w:rFonts w:ascii="Arial" w:hAnsi="Arial" w:cs="Arial"/>
        </w:rPr>
        <w:t>(e)</w:t>
      </w:r>
      <w:r>
        <w:rPr>
          <w:rFonts w:ascii="Arial" w:hAnsi="Arial" w:cs="Arial"/>
        </w:rPr>
        <w:tab/>
      </w:r>
      <w:r w:rsidR="00B61C44">
        <w:rPr>
          <w:rFonts w:ascii="Arial" w:hAnsi="Arial" w:cs="Arial"/>
        </w:rPr>
        <w:t>R</w:t>
      </w:r>
      <w:r>
        <w:rPr>
          <w:rFonts w:ascii="Arial" w:hAnsi="Arial" w:cs="Arial"/>
        </w:rPr>
        <w:t>ailway lines forming part of a national railway system;</w:t>
      </w:r>
    </w:p>
    <w:p w:rsidR="006A3D5B" w:rsidRDefault="006A3D5B">
      <w:pPr>
        <w:ind w:left="1440" w:hanging="720"/>
        <w:rPr>
          <w:rFonts w:ascii="Arial" w:hAnsi="Arial" w:cs="Arial"/>
        </w:rPr>
      </w:pPr>
      <w:r>
        <w:rPr>
          <w:rFonts w:ascii="Arial" w:hAnsi="Arial" w:cs="Arial"/>
        </w:rPr>
        <w:t>(f)</w:t>
      </w:r>
      <w:r>
        <w:rPr>
          <w:rFonts w:ascii="Arial" w:hAnsi="Arial" w:cs="Arial"/>
        </w:rPr>
        <w:tab/>
      </w:r>
      <w:r w:rsidR="00B61C44">
        <w:rPr>
          <w:rFonts w:ascii="Arial" w:hAnsi="Arial" w:cs="Arial"/>
        </w:rPr>
        <w:t>C</w:t>
      </w:r>
      <w:r>
        <w:rPr>
          <w:rFonts w:ascii="Arial" w:hAnsi="Arial" w:cs="Arial"/>
        </w:rPr>
        <w:t>ommunication towers, masts, exchanges or lines forming part of a communications system serving the public;</w:t>
      </w:r>
    </w:p>
    <w:p w:rsidR="006A3D5B" w:rsidRDefault="006A3D5B" w:rsidP="00B61C44">
      <w:pPr>
        <w:ind w:left="1440" w:hanging="720"/>
        <w:rPr>
          <w:rFonts w:ascii="Arial" w:hAnsi="Arial" w:cs="Arial"/>
        </w:rPr>
      </w:pPr>
      <w:r>
        <w:rPr>
          <w:rFonts w:ascii="Arial" w:hAnsi="Arial" w:cs="Arial"/>
        </w:rPr>
        <w:t>(g)</w:t>
      </w:r>
      <w:r>
        <w:rPr>
          <w:rFonts w:ascii="Arial" w:hAnsi="Arial" w:cs="Arial"/>
        </w:rPr>
        <w:tab/>
      </w:r>
      <w:r w:rsidR="00B61C44">
        <w:rPr>
          <w:rFonts w:ascii="Arial" w:hAnsi="Arial" w:cs="Arial"/>
        </w:rPr>
        <w:t>R</w:t>
      </w:r>
      <w:r>
        <w:rPr>
          <w:rFonts w:ascii="Arial" w:hAnsi="Arial" w:cs="Arial"/>
        </w:rPr>
        <w:t xml:space="preserve">unways or aprons at national or provincial airports including the </w:t>
      </w:r>
      <w:r>
        <w:rPr>
          <w:rFonts w:ascii="Arial" w:hAnsi="Arial" w:cs="Arial"/>
        </w:rPr>
        <w:tab/>
        <w:t xml:space="preserve">           </w:t>
      </w:r>
      <w:r w:rsidR="00B61C44">
        <w:rPr>
          <w:rFonts w:ascii="Arial" w:hAnsi="Arial" w:cs="Arial"/>
        </w:rPr>
        <w:t xml:space="preserve"> </w:t>
      </w:r>
      <w:r>
        <w:rPr>
          <w:rFonts w:ascii="Arial" w:hAnsi="Arial" w:cs="Arial"/>
        </w:rPr>
        <w:t xml:space="preserve">vacant land known as the obstacle free zone surrounding these  </w:t>
      </w:r>
      <w:r>
        <w:rPr>
          <w:rFonts w:ascii="Arial" w:hAnsi="Arial" w:cs="Arial"/>
        </w:rPr>
        <w:tab/>
        <w:t xml:space="preserve">           which must be vacant for air navigation purposes;</w:t>
      </w:r>
    </w:p>
    <w:p w:rsidR="00B61C44" w:rsidRDefault="00B61C44" w:rsidP="00B61C44">
      <w:pPr>
        <w:ind w:left="1440" w:hanging="720"/>
        <w:rPr>
          <w:rFonts w:ascii="Arial" w:hAnsi="Arial" w:cs="Arial"/>
        </w:rPr>
      </w:pPr>
    </w:p>
    <w:p w:rsidR="00B61C44" w:rsidRDefault="00B61C44" w:rsidP="00B61C44">
      <w:pPr>
        <w:ind w:left="1440" w:hanging="720"/>
        <w:rPr>
          <w:rFonts w:ascii="Arial" w:hAnsi="Arial" w:cs="Arial"/>
        </w:rPr>
      </w:pPr>
    </w:p>
    <w:p w:rsidR="00B61C44" w:rsidRDefault="00B61C44" w:rsidP="00B61C44">
      <w:pPr>
        <w:ind w:left="1440" w:hanging="720"/>
        <w:rPr>
          <w:rFonts w:ascii="Arial" w:hAnsi="Arial" w:cs="Arial"/>
        </w:rPr>
      </w:pPr>
    </w:p>
    <w:p w:rsidR="00B61C44" w:rsidRDefault="00B61C44" w:rsidP="00B61C44">
      <w:pPr>
        <w:ind w:left="1440" w:hanging="720"/>
        <w:rPr>
          <w:rFonts w:ascii="Arial" w:hAnsi="Arial" w:cs="Arial"/>
        </w:rPr>
      </w:pPr>
    </w:p>
    <w:p w:rsidR="00B61C44" w:rsidRDefault="00B61C44" w:rsidP="00B61C44">
      <w:pPr>
        <w:ind w:left="1440" w:hanging="720"/>
        <w:rPr>
          <w:rFonts w:ascii="Arial" w:hAnsi="Arial" w:cs="Arial"/>
        </w:rPr>
      </w:pPr>
    </w:p>
    <w:p w:rsidR="006A3D5B" w:rsidRDefault="006A3D5B">
      <w:pPr>
        <w:ind w:left="1440" w:hanging="720"/>
        <w:rPr>
          <w:rFonts w:ascii="Arial" w:hAnsi="Arial" w:cs="Arial"/>
        </w:rPr>
      </w:pPr>
      <w:r>
        <w:rPr>
          <w:rFonts w:ascii="Arial" w:hAnsi="Arial" w:cs="Arial"/>
        </w:rPr>
        <w:t>(h)</w:t>
      </w:r>
      <w:r>
        <w:rPr>
          <w:rFonts w:ascii="Arial" w:hAnsi="Arial" w:cs="Arial"/>
        </w:rPr>
        <w:tab/>
        <w:t xml:space="preserve">breakwaters, sea walls, channels, basins, quay walls, jetties, roads, railway or infrastructure used for the provision of water, lights, power, sewerage or similar services of ports, or navigational aids comprising lighthouses, radio navigation aids, buoys, beacons or any other device or system used to assist the safe and efficient navigation of vessels; </w:t>
      </w:r>
    </w:p>
    <w:p w:rsidR="006A3D5B" w:rsidRDefault="006A3D5B">
      <w:pPr>
        <w:ind w:firstLine="72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proofErr w:type="gramStart"/>
      <w:r>
        <w:rPr>
          <w:rFonts w:ascii="Arial" w:hAnsi="Arial" w:cs="Arial"/>
        </w:rPr>
        <w:t>any</w:t>
      </w:r>
      <w:proofErr w:type="gramEnd"/>
      <w:r>
        <w:rPr>
          <w:rFonts w:ascii="Arial" w:hAnsi="Arial" w:cs="Arial"/>
        </w:rPr>
        <w:t xml:space="preserve"> other publicly controlled infrastructure as may be prescribed; or</w:t>
      </w:r>
    </w:p>
    <w:p w:rsidR="006A3D5B" w:rsidRDefault="006A3D5B">
      <w:pPr>
        <w:ind w:left="1440" w:hanging="720"/>
        <w:rPr>
          <w:rFonts w:ascii="Arial" w:hAnsi="Arial" w:cs="Arial"/>
        </w:rPr>
      </w:pPr>
      <w:r>
        <w:rPr>
          <w:rFonts w:ascii="Arial" w:hAnsi="Arial" w:cs="Arial"/>
        </w:rPr>
        <w:t>(j)</w:t>
      </w:r>
      <w:r>
        <w:rPr>
          <w:rFonts w:ascii="Arial" w:hAnsi="Arial" w:cs="Arial"/>
        </w:rPr>
        <w:tab/>
      </w:r>
      <w:proofErr w:type="gramStart"/>
      <w:r>
        <w:rPr>
          <w:rFonts w:ascii="Arial" w:hAnsi="Arial" w:cs="Arial"/>
        </w:rPr>
        <w:t>rights</w:t>
      </w:r>
      <w:proofErr w:type="gramEnd"/>
      <w:r>
        <w:rPr>
          <w:rFonts w:ascii="Arial" w:hAnsi="Arial" w:cs="Arial"/>
        </w:rPr>
        <w:t xml:space="preserve"> of way, easements or servitudes in connection with  infrastructure mention in paragraphs (a) to (</w:t>
      </w:r>
      <w:proofErr w:type="spellStart"/>
      <w:r>
        <w:rPr>
          <w:rFonts w:ascii="Arial" w:hAnsi="Arial" w:cs="Arial"/>
        </w:rPr>
        <w:t>i</w:t>
      </w:r>
      <w:proofErr w:type="spellEnd"/>
      <w:r>
        <w:rPr>
          <w:rFonts w:ascii="Arial" w:hAnsi="Arial" w:cs="Arial"/>
        </w:rPr>
        <w:t>).</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R</w:t>
      </w:r>
      <w:r>
        <w:rPr>
          <w:rFonts w:ascii="Arial" w:hAnsi="Arial" w:cs="Arial"/>
          <w:b/>
        </w:rPr>
        <w:t>ate”</w:t>
      </w:r>
      <w:r>
        <w:rPr>
          <w:rFonts w:ascii="Arial" w:hAnsi="Arial" w:cs="Arial"/>
        </w:rPr>
        <w:t xml:space="preserve"> means a municipal rate on property envisaged in section 229(1</w:t>
      </w:r>
      <w:proofErr w:type="gramStart"/>
      <w:r>
        <w:rPr>
          <w:rFonts w:ascii="Arial" w:hAnsi="Arial" w:cs="Arial"/>
        </w:rPr>
        <w:t>)(</w:t>
      </w:r>
      <w:proofErr w:type="gramEnd"/>
      <w:r>
        <w:rPr>
          <w:rFonts w:ascii="Arial" w:hAnsi="Arial" w:cs="Arial"/>
        </w:rPr>
        <w:t>a) of the Constitution, 1996;</w:t>
      </w:r>
    </w:p>
    <w:p w:rsidR="006A3D5B" w:rsidRDefault="006A3D5B">
      <w:pPr>
        <w:ind w:left="720"/>
        <w:rPr>
          <w:rFonts w:ascii="Arial" w:hAnsi="Arial" w:cs="Arial"/>
          <w:b/>
        </w:rPr>
      </w:pPr>
    </w:p>
    <w:p w:rsidR="006A3D5B" w:rsidRDefault="006A3D5B">
      <w:pPr>
        <w:ind w:left="720"/>
        <w:rPr>
          <w:rFonts w:ascii="Arial" w:hAnsi="Arial" w:cs="Arial"/>
        </w:rPr>
      </w:pPr>
      <w:r>
        <w:rPr>
          <w:rFonts w:ascii="Arial" w:hAnsi="Arial" w:cs="Arial"/>
          <w:b/>
        </w:rPr>
        <w:t>“</w:t>
      </w:r>
      <w:r w:rsidR="00B61C44">
        <w:rPr>
          <w:rFonts w:ascii="Arial" w:hAnsi="Arial" w:cs="Arial"/>
          <w:b/>
        </w:rPr>
        <w:t>R</w:t>
      </w:r>
      <w:r>
        <w:rPr>
          <w:rFonts w:ascii="Arial" w:hAnsi="Arial" w:cs="Arial"/>
          <w:b/>
        </w:rPr>
        <w:t>ate</w:t>
      </w:r>
      <w:r w:rsidR="00B61C44">
        <w:rPr>
          <w:rFonts w:ascii="Arial" w:hAnsi="Arial" w:cs="Arial"/>
          <w:b/>
        </w:rPr>
        <w:t>-</w:t>
      </w:r>
      <w:r>
        <w:rPr>
          <w:rFonts w:ascii="Arial" w:hAnsi="Arial" w:cs="Arial"/>
          <w:b/>
        </w:rPr>
        <w:t>able property”</w:t>
      </w:r>
      <w:r>
        <w:rPr>
          <w:rFonts w:ascii="Arial" w:hAnsi="Arial" w:cs="Arial"/>
        </w:rPr>
        <w:t xml:space="preserve"> means property on which a municipality may in terms of section 2 of the Act levy a rate, excluding property fully excluded from the levying of rates in terms of section 17 of the Act;</w:t>
      </w:r>
    </w:p>
    <w:p w:rsidR="006A3D5B" w:rsidRDefault="006A3D5B">
      <w:pPr>
        <w:ind w:left="720"/>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R</w:t>
      </w:r>
      <w:r>
        <w:rPr>
          <w:rFonts w:ascii="Arial" w:hAnsi="Arial" w:cs="Arial"/>
          <w:b/>
        </w:rPr>
        <w:t>ebate”</w:t>
      </w:r>
      <w:r>
        <w:rPr>
          <w:rFonts w:ascii="Arial" w:hAnsi="Arial" w:cs="Arial"/>
        </w:rPr>
        <w:t xml:space="preserve">, in relation to a rate payable on property, means a discount in the amount of the rate payable on the property granted in terms of section 9 of these by-laws; </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R</w:t>
      </w:r>
      <w:r>
        <w:rPr>
          <w:rFonts w:ascii="Arial" w:hAnsi="Arial" w:cs="Arial"/>
          <w:b/>
        </w:rPr>
        <w:t>eduction”</w:t>
      </w:r>
      <w:r>
        <w:rPr>
          <w:rFonts w:ascii="Arial" w:hAnsi="Arial" w:cs="Arial"/>
        </w:rPr>
        <w:t>, in relation to a rate payable on property, means the lowering of the amount for which the property was valued and the rating of the property at that lower amount granted in terms of section 10 of these by-laws;</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R</w:t>
      </w:r>
      <w:r>
        <w:rPr>
          <w:rFonts w:ascii="Arial" w:hAnsi="Arial" w:cs="Arial"/>
          <w:b/>
        </w:rPr>
        <w:t>esidential property”</w:t>
      </w:r>
      <w:r>
        <w:rPr>
          <w:rFonts w:ascii="Arial" w:hAnsi="Arial" w:cs="Arial"/>
        </w:rPr>
        <w:t xml:space="preserve"> means property included in a valuation roll in terms of section 48(2) of the Act as residential;</w:t>
      </w:r>
    </w:p>
    <w:p w:rsidR="006A3D5B" w:rsidRDefault="006A3D5B">
      <w:pPr>
        <w:ind w:left="720"/>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S</w:t>
      </w:r>
      <w:r>
        <w:rPr>
          <w:rFonts w:ascii="Arial" w:hAnsi="Arial" w:cs="Arial"/>
          <w:b/>
        </w:rPr>
        <w:t xml:space="preserve">ectional title scheme” </w:t>
      </w:r>
      <w:r>
        <w:rPr>
          <w:rFonts w:ascii="Arial" w:hAnsi="Arial" w:cs="Arial"/>
        </w:rPr>
        <w:t xml:space="preserve">means a scheme as defined in section 1 of </w:t>
      </w:r>
      <w:proofErr w:type="spellStart"/>
      <w:r>
        <w:rPr>
          <w:rFonts w:ascii="Arial" w:hAnsi="Arial" w:cs="Arial"/>
        </w:rPr>
        <w:t>he</w:t>
      </w:r>
      <w:proofErr w:type="spellEnd"/>
      <w:r>
        <w:rPr>
          <w:rFonts w:ascii="Arial" w:hAnsi="Arial" w:cs="Arial"/>
        </w:rPr>
        <w:t xml:space="preserve"> Sectional Titles Act;</w:t>
      </w:r>
    </w:p>
    <w:p w:rsidR="006A3D5B" w:rsidRDefault="006A3D5B">
      <w:pPr>
        <w:ind w:left="720"/>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S</w:t>
      </w:r>
      <w:r>
        <w:rPr>
          <w:rFonts w:ascii="Arial" w:hAnsi="Arial" w:cs="Arial"/>
          <w:b/>
        </w:rPr>
        <w:t>ectional title unit”</w:t>
      </w:r>
      <w:r>
        <w:rPr>
          <w:rFonts w:ascii="Arial" w:hAnsi="Arial" w:cs="Arial"/>
        </w:rPr>
        <w:t xml:space="preserve"> means a unit as defined in section 1 of the Sectional Titles Act</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S</w:t>
      </w:r>
      <w:r>
        <w:rPr>
          <w:rFonts w:ascii="Arial" w:hAnsi="Arial" w:cs="Arial"/>
          <w:b/>
        </w:rPr>
        <w:t>pecified public benefit activity”</w:t>
      </w:r>
      <w:r>
        <w:rPr>
          <w:rFonts w:ascii="Arial" w:hAnsi="Arial" w:cs="Arial"/>
        </w:rPr>
        <w:t xml:space="preserve"> means an activity listed in item 1 (welfare and humanitarian), item 2 (health care) and item 4 (education and development) of Part 1 of the Ninth Schedule to the Income Tax Act, 1962 (Act No. 58 of 1962);</w:t>
      </w:r>
    </w:p>
    <w:p w:rsidR="006A3D5B" w:rsidRDefault="006A3D5B">
      <w:pPr>
        <w:ind w:left="720"/>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T</w:t>
      </w:r>
      <w:r>
        <w:rPr>
          <w:rFonts w:ascii="Arial" w:hAnsi="Arial" w:cs="Arial"/>
          <w:b/>
        </w:rPr>
        <w:t>he Communal Land Rights Act”</w:t>
      </w:r>
      <w:r>
        <w:rPr>
          <w:rFonts w:ascii="Arial" w:hAnsi="Arial" w:cs="Arial"/>
        </w:rPr>
        <w:t xml:space="preserve"> means the Communal Land Rights Act, 2004 (Act No. 11 of 2004);</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lastRenderedPageBreak/>
        <w:t>“</w:t>
      </w:r>
      <w:r w:rsidR="00B61C44">
        <w:rPr>
          <w:rFonts w:ascii="Arial" w:hAnsi="Arial" w:cs="Arial"/>
          <w:b/>
        </w:rPr>
        <w:t>T</w:t>
      </w:r>
      <w:r>
        <w:rPr>
          <w:rFonts w:ascii="Arial" w:hAnsi="Arial" w:cs="Arial"/>
          <w:b/>
        </w:rPr>
        <w:t>he Communal Property Associations Act”</w:t>
      </w:r>
      <w:r>
        <w:rPr>
          <w:rFonts w:ascii="Arial" w:hAnsi="Arial" w:cs="Arial"/>
        </w:rPr>
        <w:t xml:space="preserve"> means the Communal Property Associations Act, 1996 (Act No. 28 of 1996);</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T</w:t>
      </w:r>
      <w:r>
        <w:rPr>
          <w:rFonts w:ascii="Arial" w:hAnsi="Arial" w:cs="Arial"/>
          <w:b/>
        </w:rPr>
        <w:t>he Provision of Land and Assistance”</w:t>
      </w:r>
      <w:r>
        <w:rPr>
          <w:rFonts w:ascii="Arial" w:hAnsi="Arial" w:cs="Arial"/>
        </w:rPr>
        <w:t xml:space="preserve"> means the Provision of Land and Assistance Act, 1993 (Act No. 126 of 1993);</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T</w:t>
      </w:r>
      <w:r>
        <w:rPr>
          <w:rFonts w:ascii="Arial" w:hAnsi="Arial" w:cs="Arial"/>
          <w:b/>
        </w:rPr>
        <w:t>he Restitution of Land Rights Act”</w:t>
      </w:r>
      <w:r>
        <w:rPr>
          <w:rFonts w:ascii="Arial" w:hAnsi="Arial" w:cs="Arial"/>
        </w:rPr>
        <w:t xml:space="preserve"> means the Restitution of Land Rights Act, 1994 (Act No. 22 of 1994);</w:t>
      </w:r>
    </w:p>
    <w:p w:rsidR="006A3D5B" w:rsidRDefault="006A3D5B">
      <w:pPr>
        <w:ind w:left="720"/>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T</w:t>
      </w:r>
      <w:r>
        <w:rPr>
          <w:rFonts w:ascii="Arial" w:hAnsi="Arial" w:cs="Arial"/>
          <w:b/>
        </w:rPr>
        <w:t xml:space="preserve">he Sectional Titles Act” </w:t>
      </w:r>
      <w:r>
        <w:rPr>
          <w:rFonts w:ascii="Arial" w:hAnsi="Arial" w:cs="Arial"/>
        </w:rPr>
        <w:t>means the Sectional Titles Act, 1986 (Act No. 95 of 1986);</w:t>
      </w:r>
    </w:p>
    <w:p w:rsidR="006A3D5B" w:rsidRDefault="006A3D5B">
      <w:pPr>
        <w:ind w:left="720"/>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T</w:t>
      </w:r>
      <w:r>
        <w:rPr>
          <w:rFonts w:ascii="Arial" w:hAnsi="Arial" w:cs="Arial"/>
          <w:b/>
        </w:rPr>
        <w:t>he Act”</w:t>
      </w:r>
      <w:r>
        <w:rPr>
          <w:rFonts w:ascii="Arial" w:hAnsi="Arial" w:cs="Arial"/>
        </w:rPr>
        <w:t xml:space="preserve"> means the Local Government: Municipal Property Rates Act, 2004 (Act No. 6 of 2004);</w:t>
      </w:r>
    </w:p>
    <w:p w:rsidR="006A3D5B" w:rsidRDefault="006A3D5B">
      <w:pPr>
        <w:ind w:left="720"/>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V</w:t>
      </w:r>
      <w:r>
        <w:rPr>
          <w:rFonts w:ascii="Arial" w:hAnsi="Arial" w:cs="Arial"/>
          <w:b/>
        </w:rPr>
        <w:t>acant land”</w:t>
      </w:r>
      <w:r>
        <w:rPr>
          <w:rFonts w:ascii="Arial" w:hAnsi="Arial" w:cs="Arial"/>
        </w:rPr>
        <w:t xml:space="preserve"> means land on which no immovable improvements have been erected.</w:t>
      </w:r>
    </w:p>
    <w:p w:rsidR="006A3D5B" w:rsidRDefault="006A3D5B">
      <w:pPr>
        <w:rPr>
          <w:rFonts w:ascii="Arial" w:hAnsi="Arial" w:cs="Arial"/>
        </w:rPr>
      </w:pPr>
    </w:p>
    <w:p w:rsidR="006A3D5B" w:rsidRDefault="006A3D5B">
      <w:pPr>
        <w:rPr>
          <w:rFonts w:ascii="Arial" w:hAnsi="Arial" w:cs="Arial"/>
        </w:rPr>
      </w:pPr>
    </w:p>
    <w:p w:rsidR="006A3D5B" w:rsidRDefault="00F36BFD">
      <w:pPr>
        <w:rPr>
          <w:rFonts w:ascii="Arial" w:hAnsi="Arial" w:cs="Arial"/>
          <w:b/>
        </w:rPr>
      </w:pPr>
      <w:r>
        <w:rPr>
          <w:rFonts w:ascii="Arial" w:hAnsi="Arial" w:cs="Arial"/>
          <w:b/>
        </w:rPr>
        <w:t xml:space="preserve">2.        </w:t>
      </w:r>
      <w:r w:rsidR="006A3D5B">
        <w:rPr>
          <w:rFonts w:ascii="Arial" w:hAnsi="Arial" w:cs="Arial"/>
          <w:b/>
        </w:rPr>
        <w:t>Rates Policy</w:t>
      </w:r>
    </w:p>
    <w:p w:rsidR="006A3D5B" w:rsidRDefault="006A3D5B">
      <w:pPr>
        <w:rPr>
          <w:rFonts w:ascii="Arial" w:hAnsi="Arial" w:cs="Arial"/>
        </w:rPr>
      </w:pPr>
    </w:p>
    <w:p w:rsidR="006A3D5B" w:rsidRDefault="006A3D5B" w:rsidP="00F36BFD">
      <w:pPr>
        <w:ind w:left="720" w:hanging="720"/>
        <w:rPr>
          <w:rFonts w:ascii="Arial" w:hAnsi="Arial" w:cs="Arial"/>
        </w:rPr>
      </w:pPr>
      <w:r>
        <w:rPr>
          <w:rFonts w:ascii="Arial" w:hAnsi="Arial" w:cs="Arial"/>
        </w:rPr>
        <w:t xml:space="preserve">(1) </w:t>
      </w:r>
      <w:r w:rsidR="00F36BFD">
        <w:rPr>
          <w:rFonts w:ascii="Arial" w:hAnsi="Arial" w:cs="Arial"/>
        </w:rPr>
        <w:t xml:space="preserve"> </w:t>
      </w:r>
      <w:r w:rsidR="00F36BFD">
        <w:rPr>
          <w:rFonts w:ascii="Arial" w:hAnsi="Arial" w:cs="Arial"/>
        </w:rPr>
        <w:tab/>
      </w:r>
      <w:r>
        <w:rPr>
          <w:rFonts w:ascii="Arial" w:hAnsi="Arial" w:cs="Arial"/>
        </w:rPr>
        <w:t>The municipal council must, by resolution, adopt a policy on the levying of rates on rate</w:t>
      </w:r>
      <w:r w:rsidR="00F36BFD">
        <w:rPr>
          <w:rFonts w:ascii="Arial" w:hAnsi="Arial" w:cs="Arial"/>
        </w:rPr>
        <w:t>-</w:t>
      </w:r>
      <w:r>
        <w:rPr>
          <w:rFonts w:ascii="Arial" w:hAnsi="Arial" w:cs="Arial"/>
        </w:rPr>
        <w:t>able property in the municipality.</w:t>
      </w:r>
    </w:p>
    <w:p w:rsidR="006A3D5B" w:rsidRDefault="006A3D5B">
      <w:pPr>
        <w:rPr>
          <w:rFonts w:ascii="Arial" w:hAnsi="Arial" w:cs="Arial"/>
        </w:rPr>
      </w:pPr>
    </w:p>
    <w:p w:rsidR="006A3D5B" w:rsidRDefault="006A3D5B" w:rsidP="00F36BFD">
      <w:pPr>
        <w:ind w:left="720" w:hanging="720"/>
        <w:rPr>
          <w:rFonts w:ascii="Arial" w:hAnsi="Arial" w:cs="Arial"/>
        </w:rPr>
      </w:pPr>
      <w:r>
        <w:rPr>
          <w:rFonts w:ascii="Arial" w:hAnsi="Arial" w:cs="Arial"/>
        </w:rPr>
        <w:t xml:space="preserve">(2) </w:t>
      </w:r>
      <w:r w:rsidR="00F36BFD">
        <w:rPr>
          <w:rFonts w:ascii="Arial" w:hAnsi="Arial" w:cs="Arial"/>
        </w:rPr>
        <w:tab/>
      </w:r>
      <w:r>
        <w:rPr>
          <w:rFonts w:ascii="Arial" w:hAnsi="Arial" w:cs="Arial"/>
        </w:rPr>
        <w:t>T</w:t>
      </w:r>
      <w:r w:rsidR="00F36BFD">
        <w:rPr>
          <w:rFonts w:ascii="Arial" w:hAnsi="Arial" w:cs="Arial"/>
        </w:rPr>
        <w:t>h</w:t>
      </w:r>
      <w:r>
        <w:rPr>
          <w:rFonts w:ascii="Arial" w:hAnsi="Arial" w:cs="Arial"/>
        </w:rPr>
        <w:t>e rates policy adopted by the municipal council in terms of section 2(1) must comply with the provisions of the Act.</w:t>
      </w:r>
    </w:p>
    <w:p w:rsidR="006A3D5B" w:rsidRDefault="006A3D5B">
      <w:pPr>
        <w:rPr>
          <w:rFonts w:ascii="Arial" w:hAnsi="Arial" w:cs="Arial"/>
        </w:rPr>
      </w:pPr>
    </w:p>
    <w:p w:rsidR="006A3D5B" w:rsidRDefault="006A3D5B" w:rsidP="00F36BFD">
      <w:pPr>
        <w:ind w:left="720" w:hanging="720"/>
        <w:rPr>
          <w:rFonts w:ascii="Arial" w:hAnsi="Arial" w:cs="Arial"/>
        </w:rPr>
      </w:pPr>
      <w:r>
        <w:rPr>
          <w:rFonts w:ascii="Arial" w:hAnsi="Arial" w:cs="Arial"/>
        </w:rPr>
        <w:t xml:space="preserve">(3) </w:t>
      </w:r>
      <w:r w:rsidR="00F36BFD">
        <w:rPr>
          <w:rFonts w:ascii="Arial" w:hAnsi="Arial" w:cs="Arial"/>
        </w:rPr>
        <w:t xml:space="preserve"> </w:t>
      </w:r>
      <w:r w:rsidR="00F36BFD">
        <w:rPr>
          <w:rFonts w:ascii="Arial" w:hAnsi="Arial" w:cs="Arial"/>
        </w:rPr>
        <w:tab/>
      </w:r>
      <w:r>
        <w:rPr>
          <w:rFonts w:ascii="Arial" w:hAnsi="Arial" w:cs="Arial"/>
        </w:rPr>
        <w:t>The municipality must levy rates in accordance with the Act; these by-laws; and the rates policy adopted by the municipal council in terms of section 2(1).</w:t>
      </w:r>
    </w:p>
    <w:p w:rsidR="006A3D5B" w:rsidRDefault="006A3D5B">
      <w:pPr>
        <w:rPr>
          <w:rFonts w:ascii="Arial" w:hAnsi="Arial" w:cs="Arial"/>
        </w:rPr>
      </w:pPr>
    </w:p>
    <w:p w:rsidR="006A3D5B" w:rsidRDefault="006A3D5B">
      <w:pPr>
        <w:rPr>
          <w:rFonts w:ascii="Arial" w:hAnsi="Arial" w:cs="Arial"/>
        </w:rPr>
      </w:pPr>
    </w:p>
    <w:p w:rsidR="006A3D5B" w:rsidRDefault="00F36BFD">
      <w:pPr>
        <w:rPr>
          <w:rFonts w:ascii="Arial" w:hAnsi="Arial" w:cs="Arial"/>
          <w:b/>
        </w:rPr>
      </w:pPr>
      <w:r>
        <w:rPr>
          <w:rFonts w:ascii="Arial" w:hAnsi="Arial" w:cs="Arial"/>
          <w:b/>
        </w:rPr>
        <w:t xml:space="preserve">3.        </w:t>
      </w:r>
      <w:r w:rsidR="006A3D5B">
        <w:rPr>
          <w:rFonts w:ascii="Arial" w:hAnsi="Arial" w:cs="Arial"/>
          <w:b/>
        </w:rPr>
        <w:t>Principles</w:t>
      </w:r>
    </w:p>
    <w:p w:rsidR="006A3D5B" w:rsidRDefault="006A3D5B">
      <w:pPr>
        <w:rPr>
          <w:rFonts w:ascii="Arial" w:hAnsi="Arial" w:cs="Arial"/>
        </w:rPr>
      </w:pPr>
    </w:p>
    <w:p w:rsidR="006A3D5B" w:rsidRDefault="006A3D5B" w:rsidP="00F36BFD">
      <w:pPr>
        <w:rPr>
          <w:rFonts w:ascii="Arial" w:hAnsi="Arial" w:cs="Arial"/>
        </w:rPr>
      </w:pPr>
      <w:r>
        <w:rPr>
          <w:rFonts w:ascii="Arial" w:hAnsi="Arial" w:cs="Arial"/>
        </w:rPr>
        <w:t xml:space="preserve"> The rates policy adopted by the municipal council must comply with the following principles – </w:t>
      </w:r>
    </w:p>
    <w:p w:rsidR="006A3D5B" w:rsidRDefault="006A3D5B">
      <w:pPr>
        <w:ind w:left="720" w:hanging="720"/>
        <w:rPr>
          <w:rFonts w:ascii="Arial" w:hAnsi="Arial" w:cs="Arial"/>
        </w:rPr>
      </w:pPr>
      <w:r>
        <w:rPr>
          <w:rFonts w:ascii="Arial" w:hAnsi="Arial" w:cs="Arial"/>
        </w:rPr>
        <w:t xml:space="preserve">(a) </w:t>
      </w:r>
      <w:r>
        <w:rPr>
          <w:rFonts w:ascii="Arial" w:hAnsi="Arial" w:cs="Arial"/>
        </w:rPr>
        <w:tab/>
        <w:t>All ratepayers within a specific category, as determined by the municipal council from time-to-time, must be treated equitably.</w:t>
      </w:r>
    </w:p>
    <w:p w:rsidR="006A3D5B" w:rsidRDefault="006A3D5B">
      <w:pPr>
        <w:ind w:left="720" w:hanging="720"/>
        <w:rPr>
          <w:rFonts w:ascii="Arial" w:hAnsi="Arial" w:cs="Arial"/>
        </w:rPr>
      </w:pPr>
      <w:r>
        <w:rPr>
          <w:rFonts w:ascii="Arial" w:hAnsi="Arial" w:cs="Arial"/>
        </w:rPr>
        <w:t>(b)</w:t>
      </w:r>
      <w:r>
        <w:rPr>
          <w:rFonts w:ascii="Arial" w:hAnsi="Arial" w:cs="Arial"/>
        </w:rPr>
        <w:tab/>
        <w:t>A fair and transparent system of exemptions, rebates and reductions must be adopted and implemented by the municipality.</w:t>
      </w:r>
    </w:p>
    <w:p w:rsidR="006A3D5B" w:rsidRDefault="006A3D5B">
      <w:pPr>
        <w:ind w:left="720" w:hanging="720"/>
        <w:rPr>
          <w:rFonts w:ascii="Arial" w:hAnsi="Arial" w:cs="Arial"/>
        </w:rPr>
      </w:pPr>
      <w:r>
        <w:rPr>
          <w:rFonts w:ascii="Arial" w:hAnsi="Arial" w:cs="Arial"/>
        </w:rPr>
        <w:t>(c)</w:t>
      </w:r>
      <w:r>
        <w:rPr>
          <w:rFonts w:ascii="Arial" w:hAnsi="Arial" w:cs="Arial"/>
        </w:rPr>
        <w:tab/>
        <w:t>Relief measures in respect of the payment of rates may not be granted on an individual basis, other than by way of exemption, rebate or reduction.</w:t>
      </w:r>
    </w:p>
    <w:p w:rsidR="006A3D5B" w:rsidRDefault="006A3D5B">
      <w:pPr>
        <w:ind w:left="720" w:hanging="720"/>
        <w:rPr>
          <w:rFonts w:ascii="Arial" w:hAnsi="Arial" w:cs="Arial"/>
        </w:rPr>
      </w:pPr>
      <w:r>
        <w:rPr>
          <w:rFonts w:ascii="Arial" w:hAnsi="Arial" w:cs="Arial"/>
        </w:rPr>
        <w:t xml:space="preserve">(d) </w:t>
      </w:r>
      <w:r>
        <w:rPr>
          <w:rFonts w:ascii="Arial" w:hAnsi="Arial" w:cs="Arial"/>
        </w:rPr>
        <w:tab/>
        <w:t xml:space="preserve">Exemptions, rebates and reductions must be used to alleviate the rates burden on – </w:t>
      </w:r>
    </w:p>
    <w:p w:rsidR="006A3D5B" w:rsidRDefault="006A3D5B">
      <w:pPr>
        <w:ind w:firstLine="72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Pr>
          <w:rFonts w:ascii="Arial" w:hAnsi="Arial" w:cs="Arial"/>
        </w:rPr>
        <w:tab/>
      </w:r>
      <w:proofErr w:type="gramStart"/>
      <w:r>
        <w:rPr>
          <w:rFonts w:ascii="Arial" w:hAnsi="Arial" w:cs="Arial"/>
        </w:rPr>
        <w:t>the</w:t>
      </w:r>
      <w:proofErr w:type="gramEnd"/>
      <w:r>
        <w:rPr>
          <w:rFonts w:ascii="Arial" w:hAnsi="Arial" w:cs="Arial"/>
        </w:rPr>
        <w:t xml:space="preserve"> poor;</w:t>
      </w:r>
    </w:p>
    <w:p w:rsidR="006A3D5B" w:rsidRDefault="006A3D5B">
      <w:pPr>
        <w:ind w:firstLine="720"/>
        <w:rPr>
          <w:rFonts w:ascii="Arial" w:hAnsi="Arial" w:cs="Arial"/>
        </w:rPr>
      </w:pPr>
      <w:r>
        <w:rPr>
          <w:rFonts w:ascii="Arial" w:hAnsi="Arial" w:cs="Arial"/>
        </w:rPr>
        <w:t xml:space="preserve">(ii) </w:t>
      </w:r>
      <w:r>
        <w:rPr>
          <w:rFonts w:ascii="Arial" w:hAnsi="Arial" w:cs="Arial"/>
        </w:rPr>
        <w:tab/>
      </w:r>
      <w:proofErr w:type="gramStart"/>
      <w:r>
        <w:rPr>
          <w:rFonts w:ascii="Arial" w:hAnsi="Arial" w:cs="Arial"/>
        </w:rPr>
        <w:t>public</w:t>
      </w:r>
      <w:proofErr w:type="gramEnd"/>
      <w:r>
        <w:rPr>
          <w:rFonts w:ascii="Arial" w:hAnsi="Arial" w:cs="Arial"/>
        </w:rPr>
        <w:t xml:space="preserve"> benefit organizations; and</w:t>
      </w:r>
    </w:p>
    <w:p w:rsidR="006A3D5B" w:rsidRDefault="006A3D5B">
      <w:pPr>
        <w:ind w:firstLine="720"/>
        <w:rPr>
          <w:rFonts w:ascii="Arial" w:hAnsi="Arial" w:cs="Arial"/>
        </w:rPr>
      </w:pPr>
      <w:r>
        <w:rPr>
          <w:rFonts w:ascii="Arial" w:hAnsi="Arial" w:cs="Arial"/>
        </w:rPr>
        <w:lastRenderedPageBreak/>
        <w:t xml:space="preserve">(iii) </w:t>
      </w:r>
      <w:r>
        <w:rPr>
          <w:rFonts w:ascii="Arial" w:hAnsi="Arial" w:cs="Arial"/>
        </w:rPr>
        <w:tab/>
      </w:r>
      <w:proofErr w:type="gramStart"/>
      <w:r>
        <w:rPr>
          <w:rFonts w:ascii="Arial" w:hAnsi="Arial" w:cs="Arial"/>
        </w:rPr>
        <w:t>public</w:t>
      </w:r>
      <w:proofErr w:type="gramEnd"/>
      <w:r>
        <w:rPr>
          <w:rFonts w:ascii="Arial" w:hAnsi="Arial" w:cs="Arial"/>
        </w:rPr>
        <w:t xml:space="preserve"> service infrastructure. </w:t>
      </w:r>
      <w:r>
        <w:rPr>
          <w:rFonts w:ascii="Arial" w:hAnsi="Arial" w:cs="Arial"/>
        </w:rPr>
        <w:tab/>
      </w:r>
    </w:p>
    <w:p w:rsidR="006A3D5B" w:rsidRDefault="006A3D5B">
      <w:pPr>
        <w:ind w:left="720" w:hanging="720"/>
        <w:rPr>
          <w:rFonts w:ascii="Arial" w:hAnsi="Arial" w:cs="Arial"/>
        </w:rPr>
      </w:pPr>
      <w:r>
        <w:rPr>
          <w:rFonts w:ascii="Arial" w:hAnsi="Arial" w:cs="Arial"/>
        </w:rPr>
        <w:t xml:space="preserve">(e) </w:t>
      </w:r>
      <w:r>
        <w:rPr>
          <w:rFonts w:ascii="Arial" w:hAnsi="Arial" w:cs="Arial"/>
        </w:rPr>
        <w:tab/>
        <w:t>Provision must be made for the promotion of local, social and economic development; and</w:t>
      </w:r>
    </w:p>
    <w:p w:rsidR="006A3D5B" w:rsidRDefault="006A3D5B">
      <w:pPr>
        <w:rPr>
          <w:rFonts w:ascii="Arial" w:hAnsi="Arial" w:cs="Arial"/>
        </w:rPr>
      </w:pPr>
      <w:r>
        <w:rPr>
          <w:rFonts w:ascii="Arial" w:hAnsi="Arial" w:cs="Arial"/>
        </w:rPr>
        <w:t xml:space="preserve">  </w:t>
      </w:r>
    </w:p>
    <w:p w:rsidR="006A3D5B" w:rsidRDefault="006A3D5B">
      <w:pPr>
        <w:rPr>
          <w:rFonts w:ascii="Arial" w:hAnsi="Arial" w:cs="Arial"/>
        </w:rPr>
      </w:pPr>
    </w:p>
    <w:p w:rsidR="006A3D5B" w:rsidRDefault="00CD300F">
      <w:pPr>
        <w:rPr>
          <w:rFonts w:ascii="Arial" w:hAnsi="Arial" w:cs="Arial"/>
          <w:b/>
        </w:rPr>
      </w:pPr>
      <w:r>
        <w:rPr>
          <w:rFonts w:ascii="Arial" w:hAnsi="Arial" w:cs="Arial"/>
          <w:b/>
        </w:rPr>
        <w:t xml:space="preserve">4.      </w:t>
      </w:r>
      <w:r w:rsidR="006A3D5B">
        <w:rPr>
          <w:rFonts w:ascii="Arial" w:hAnsi="Arial" w:cs="Arial"/>
          <w:b/>
        </w:rPr>
        <w:t>Categories of Property</w:t>
      </w:r>
    </w:p>
    <w:p w:rsidR="006A3D5B" w:rsidRDefault="006A3D5B">
      <w:pPr>
        <w:rPr>
          <w:rFonts w:ascii="Arial" w:hAnsi="Arial" w:cs="Arial"/>
        </w:rPr>
      </w:pPr>
    </w:p>
    <w:p w:rsidR="006A3D5B" w:rsidRDefault="006A3D5B">
      <w:pPr>
        <w:rPr>
          <w:rFonts w:ascii="Arial" w:hAnsi="Arial" w:cs="Arial"/>
        </w:rPr>
      </w:pPr>
      <w:r>
        <w:rPr>
          <w:rFonts w:ascii="Arial" w:hAnsi="Arial" w:cs="Arial"/>
        </w:rPr>
        <w:t>(1) For the purpose of levying different rates on different categories of property, the municipal council must –</w:t>
      </w:r>
    </w:p>
    <w:p w:rsidR="006A3D5B" w:rsidRDefault="006A3D5B" w:rsidP="00CD300F">
      <w:pPr>
        <w:ind w:firstLine="720"/>
        <w:rPr>
          <w:rFonts w:ascii="Arial" w:hAnsi="Arial" w:cs="Arial"/>
        </w:rPr>
      </w:pPr>
      <w:r>
        <w:rPr>
          <w:rFonts w:ascii="Arial" w:hAnsi="Arial" w:cs="Arial"/>
        </w:rPr>
        <w:t xml:space="preserve">(a) </w:t>
      </w:r>
      <w:r>
        <w:rPr>
          <w:rFonts w:ascii="Arial" w:hAnsi="Arial" w:cs="Arial"/>
        </w:rPr>
        <w:tab/>
      </w:r>
      <w:r w:rsidR="00CD300F">
        <w:rPr>
          <w:rFonts w:ascii="Arial" w:hAnsi="Arial" w:cs="Arial"/>
        </w:rPr>
        <w:t>D</w:t>
      </w:r>
      <w:r>
        <w:rPr>
          <w:rFonts w:ascii="Arial" w:hAnsi="Arial" w:cs="Arial"/>
        </w:rPr>
        <w:t>etermine different categories of property; or</w:t>
      </w:r>
    </w:p>
    <w:p w:rsidR="006A3D5B" w:rsidRDefault="00CD300F" w:rsidP="00CD300F">
      <w:pPr>
        <w:rPr>
          <w:rFonts w:ascii="Arial" w:hAnsi="Arial" w:cs="Arial"/>
        </w:rPr>
      </w:pPr>
      <w:r>
        <w:rPr>
          <w:rFonts w:ascii="Arial" w:hAnsi="Arial" w:cs="Arial"/>
        </w:rPr>
        <w:tab/>
      </w:r>
      <w:r w:rsidR="006A3D5B">
        <w:rPr>
          <w:rFonts w:ascii="Arial" w:hAnsi="Arial" w:cs="Arial"/>
        </w:rPr>
        <w:t xml:space="preserve">(b) </w:t>
      </w:r>
      <w:r w:rsidR="006A3D5B">
        <w:rPr>
          <w:rFonts w:ascii="Arial" w:hAnsi="Arial" w:cs="Arial"/>
        </w:rPr>
        <w:tab/>
      </w:r>
      <w:r>
        <w:rPr>
          <w:rFonts w:ascii="Arial" w:hAnsi="Arial" w:cs="Arial"/>
        </w:rPr>
        <w:t>P</w:t>
      </w:r>
      <w:r w:rsidR="006A3D5B">
        <w:rPr>
          <w:rFonts w:ascii="Arial" w:hAnsi="Arial" w:cs="Arial"/>
        </w:rPr>
        <w:t>rovide criteria for determining different categories of property.</w:t>
      </w:r>
    </w:p>
    <w:p w:rsidR="006A3D5B" w:rsidRDefault="006A3D5B">
      <w:pPr>
        <w:rPr>
          <w:rFonts w:ascii="Arial" w:hAnsi="Arial" w:cs="Arial"/>
        </w:rPr>
      </w:pPr>
    </w:p>
    <w:p w:rsidR="006A3D5B" w:rsidRDefault="006A3D5B">
      <w:pPr>
        <w:rPr>
          <w:rFonts w:ascii="Arial" w:hAnsi="Arial" w:cs="Arial"/>
        </w:rPr>
      </w:pPr>
      <w:r>
        <w:rPr>
          <w:rFonts w:ascii="Arial" w:hAnsi="Arial" w:cs="Arial"/>
        </w:rPr>
        <w:t>(2) The different categories of property determined by the municipal council in terms of section 4(1)(a); or the criteria for determining different categories of property provided by the municipal council in terms of section 4(1)(b) must be specified in the rates policy adopted by the municipal council in terms of section 2(1).</w:t>
      </w:r>
    </w:p>
    <w:p w:rsidR="006A3D5B" w:rsidRDefault="006A3D5B">
      <w:pPr>
        <w:rPr>
          <w:rFonts w:ascii="Arial" w:hAnsi="Arial" w:cs="Arial"/>
        </w:rPr>
      </w:pPr>
      <w:r>
        <w:rPr>
          <w:rFonts w:ascii="Arial" w:hAnsi="Arial" w:cs="Arial"/>
        </w:rPr>
        <w:t xml:space="preserve"> </w:t>
      </w:r>
    </w:p>
    <w:p w:rsidR="006A3D5B" w:rsidRDefault="006A3D5B" w:rsidP="00CD300F">
      <w:pPr>
        <w:pStyle w:val="NoSpacing"/>
      </w:pPr>
      <w:r>
        <w:t>(3) The different categories of property determined by the municipal council in terms of section 4(1)</w:t>
      </w:r>
      <w:r w:rsidR="00CD300F">
        <w:t xml:space="preserve"> </w:t>
      </w:r>
      <w:r>
        <w:t xml:space="preserve">(a) may include, but are not limited, to those set out below – </w:t>
      </w:r>
    </w:p>
    <w:p w:rsidR="00502737" w:rsidRDefault="00502737">
      <w:pPr>
        <w:tabs>
          <w:tab w:val="left" w:pos="17280"/>
        </w:tabs>
        <w:spacing w:line="360" w:lineRule="auto"/>
        <w:ind w:left="1080" w:hanging="1080"/>
        <w:jc w:val="both"/>
        <w:rPr>
          <w:rFonts w:ascii="Arial" w:hAnsi="Arial" w:cs="Arial"/>
        </w:rPr>
      </w:pPr>
    </w:p>
    <w:p w:rsidR="00502737" w:rsidRDefault="006A3D5B" w:rsidP="00502737">
      <w:pPr>
        <w:tabs>
          <w:tab w:val="left" w:pos="17280"/>
        </w:tabs>
        <w:spacing w:line="360" w:lineRule="auto"/>
        <w:ind w:left="1080" w:hanging="1080"/>
        <w:rPr>
          <w:rFonts w:ascii="Arial" w:hAnsi="Arial" w:cs="Arial"/>
        </w:rPr>
      </w:pPr>
      <w:r>
        <w:rPr>
          <w:rFonts w:ascii="Arial" w:hAnsi="Arial" w:cs="Arial"/>
        </w:rPr>
        <w:t>P</w:t>
      </w:r>
      <w:r w:rsidR="00502737">
        <w:rPr>
          <w:rFonts w:ascii="Arial" w:hAnsi="Arial" w:cs="Arial"/>
        </w:rPr>
        <w:t>roperties used for agricultural purposes</w:t>
      </w:r>
    </w:p>
    <w:p w:rsidR="006A3D5B" w:rsidRDefault="006A3D5B">
      <w:pPr>
        <w:tabs>
          <w:tab w:val="left" w:pos="1080"/>
        </w:tabs>
        <w:spacing w:line="360" w:lineRule="auto"/>
        <w:jc w:val="both"/>
        <w:rPr>
          <w:rFonts w:ascii="Arial" w:hAnsi="Arial" w:cs="Arial"/>
        </w:rPr>
      </w:pPr>
      <w:r>
        <w:rPr>
          <w:rFonts w:ascii="Arial" w:hAnsi="Arial" w:cs="Arial"/>
        </w:rPr>
        <w:t>Commercial and business</w:t>
      </w:r>
    </w:p>
    <w:p w:rsidR="006A3D5B" w:rsidRDefault="006A3D5B">
      <w:pPr>
        <w:tabs>
          <w:tab w:val="left" w:pos="1080"/>
        </w:tabs>
        <w:spacing w:line="360" w:lineRule="auto"/>
        <w:jc w:val="both"/>
        <w:rPr>
          <w:rFonts w:ascii="Arial" w:hAnsi="Arial" w:cs="Arial"/>
        </w:rPr>
      </w:pPr>
      <w:r>
        <w:rPr>
          <w:rFonts w:ascii="Arial" w:hAnsi="Arial" w:cs="Arial"/>
        </w:rPr>
        <w:t>Industrial</w:t>
      </w:r>
    </w:p>
    <w:p w:rsidR="006A3D5B" w:rsidRDefault="006A3D5B">
      <w:pPr>
        <w:tabs>
          <w:tab w:val="left" w:pos="1080"/>
        </w:tabs>
        <w:spacing w:line="360" w:lineRule="auto"/>
        <w:jc w:val="both"/>
        <w:rPr>
          <w:rFonts w:ascii="Arial" w:hAnsi="Arial" w:cs="Arial"/>
        </w:rPr>
      </w:pPr>
      <w:r>
        <w:rPr>
          <w:rFonts w:ascii="Arial" w:hAnsi="Arial" w:cs="Arial"/>
        </w:rPr>
        <w:t>Residential</w:t>
      </w:r>
    </w:p>
    <w:p w:rsidR="006A3D5B" w:rsidRDefault="006A3D5B">
      <w:pPr>
        <w:tabs>
          <w:tab w:val="left" w:pos="1080"/>
        </w:tabs>
        <w:spacing w:line="360" w:lineRule="auto"/>
        <w:jc w:val="both"/>
        <w:rPr>
          <w:rFonts w:ascii="Arial" w:hAnsi="Arial" w:cs="Arial"/>
        </w:rPr>
      </w:pPr>
      <w:r>
        <w:rPr>
          <w:rFonts w:ascii="Arial" w:hAnsi="Arial" w:cs="Arial"/>
        </w:rPr>
        <w:t>Municipal use</w:t>
      </w:r>
    </w:p>
    <w:p w:rsidR="006A3D5B" w:rsidRDefault="006A3D5B">
      <w:pPr>
        <w:tabs>
          <w:tab w:val="left" w:pos="1080"/>
        </w:tabs>
        <w:spacing w:line="360" w:lineRule="auto"/>
        <w:jc w:val="both"/>
        <w:rPr>
          <w:rFonts w:ascii="Arial" w:hAnsi="Arial" w:cs="Arial"/>
        </w:rPr>
      </w:pPr>
      <w:r>
        <w:rPr>
          <w:rFonts w:ascii="Arial" w:hAnsi="Arial" w:cs="Arial"/>
        </w:rPr>
        <w:t>Public Service Infrastructure</w:t>
      </w:r>
    </w:p>
    <w:p w:rsidR="006A3D5B" w:rsidRDefault="006A3D5B">
      <w:pPr>
        <w:tabs>
          <w:tab w:val="left" w:pos="1080"/>
        </w:tabs>
        <w:spacing w:line="360" w:lineRule="auto"/>
        <w:jc w:val="both"/>
        <w:rPr>
          <w:rFonts w:ascii="Arial" w:hAnsi="Arial" w:cs="Arial"/>
        </w:rPr>
      </w:pPr>
      <w:r>
        <w:rPr>
          <w:rFonts w:ascii="Arial" w:hAnsi="Arial" w:cs="Arial"/>
        </w:rPr>
        <w:t>State and Trust Land</w:t>
      </w:r>
    </w:p>
    <w:p w:rsidR="006A3D5B" w:rsidRDefault="006A3D5B">
      <w:pPr>
        <w:tabs>
          <w:tab w:val="left" w:pos="1080"/>
        </w:tabs>
        <w:spacing w:line="360" w:lineRule="auto"/>
        <w:jc w:val="both"/>
        <w:rPr>
          <w:rFonts w:ascii="Arial" w:hAnsi="Arial" w:cs="Arial"/>
        </w:rPr>
      </w:pPr>
      <w:r>
        <w:rPr>
          <w:rFonts w:ascii="Arial" w:hAnsi="Arial" w:cs="Arial"/>
        </w:rPr>
        <w:t>Nature Reserve/National Park</w:t>
      </w:r>
    </w:p>
    <w:p w:rsidR="006A3D5B" w:rsidRDefault="006A3D5B">
      <w:pPr>
        <w:tabs>
          <w:tab w:val="left" w:pos="1080"/>
        </w:tabs>
        <w:spacing w:line="360" w:lineRule="auto"/>
        <w:jc w:val="both"/>
        <w:rPr>
          <w:rFonts w:ascii="Arial" w:hAnsi="Arial" w:cs="Arial"/>
        </w:rPr>
      </w:pPr>
      <w:r>
        <w:rPr>
          <w:rFonts w:ascii="Arial" w:hAnsi="Arial" w:cs="Arial"/>
        </w:rPr>
        <w:t>Properties acquired by a land reform beneficiary</w:t>
      </w:r>
    </w:p>
    <w:p w:rsidR="006A3D5B" w:rsidRDefault="006A3D5B">
      <w:pPr>
        <w:tabs>
          <w:tab w:val="left" w:pos="1080"/>
        </w:tabs>
        <w:spacing w:line="360" w:lineRule="auto"/>
        <w:jc w:val="both"/>
        <w:rPr>
          <w:rFonts w:ascii="Arial" w:hAnsi="Arial" w:cs="Arial"/>
        </w:rPr>
      </w:pPr>
      <w:r>
        <w:rPr>
          <w:rFonts w:ascii="Arial" w:hAnsi="Arial" w:cs="Arial"/>
        </w:rPr>
        <w:t>Properties on which national monuments are proclaimed and used for such</w:t>
      </w:r>
    </w:p>
    <w:p w:rsidR="006A3D5B" w:rsidRDefault="006A3D5B">
      <w:pPr>
        <w:tabs>
          <w:tab w:val="left" w:pos="7470"/>
        </w:tabs>
        <w:spacing w:line="360" w:lineRule="auto"/>
        <w:ind w:left="426" w:hanging="2160"/>
        <w:jc w:val="both"/>
        <w:rPr>
          <w:rFonts w:ascii="Arial" w:hAnsi="Arial" w:cs="Arial"/>
        </w:rPr>
      </w:pPr>
      <w:r>
        <w:rPr>
          <w:rFonts w:ascii="Arial" w:hAnsi="Arial" w:cs="Arial"/>
        </w:rPr>
        <w:t xml:space="preserve">                         Properties used for any specific public benefit activitie</w:t>
      </w:r>
      <w:r w:rsidR="00CD300F">
        <w:rPr>
          <w:rFonts w:ascii="Arial" w:hAnsi="Arial" w:cs="Arial"/>
        </w:rPr>
        <w:t>s listed in Part 1 of the Ninth</w:t>
      </w:r>
      <w:r w:rsidR="00502737">
        <w:rPr>
          <w:rFonts w:ascii="Arial" w:hAnsi="Arial" w:cs="Arial"/>
        </w:rPr>
        <w:t xml:space="preserve"> </w:t>
      </w:r>
      <w:r w:rsidR="00CD300F">
        <w:rPr>
          <w:rFonts w:ascii="Arial" w:hAnsi="Arial" w:cs="Arial"/>
        </w:rPr>
        <w:t>Sc</w:t>
      </w:r>
      <w:r>
        <w:rPr>
          <w:rFonts w:ascii="Arial" w:hAnsi="Arial" w:cs="Arial"/>
        </w:rPr>
        <w:t xml:space="preserve">hedule to the Income Tax Act </w:t>
      </w:r>
    </w:p>
    <w:p w:rsidR="006A3D5B" w:rsidRDefault="006A3D5B">
      <w:pPr>
        <w:tabs>
          <w:tab w:val="left" w:pos="1080"/>
        </w:tabs>
        <w:spacing w:line="360" w:lineRule="auto"/>
        <w:jc w:val="both"/>
        <w:rPr>
          <w:rFonts w:ascii="Arial" w:hAnsi="Arial" w:cs="Arial"/>
        </w:rPr>
      </w:pPr>
      <w:bookmarkStart w:id="0" w:name="_GoBack"/>
      <w:bookmarkEnd w:id="0"/>
      <w:r>
        <w:rPr>
          <w:rFonts w:ascii="Arial" w:hAnsi="Arial" w:cs="Arial"/>
        </w:rPr>
        <w:t xml:space="preserve">Properties used for multiple purposes </w:t>
      </w:r>
    </w:p>
    <w:p w:rsidR="006A3D5B" w:rsidRDefault="006A3D5B">
      <w:pPr>
        <w:tabs>
          <w:tab w:val="left" w:pos="1080"/>
        </w:tabs>
        <w:spacing w:line="360" w:lineRule="auto"/>
        <w:jc w:val="both"/>
        <w:rPr>
          <w:rFonts w:ascii="Arial" w:hAnsi="Arial" w:cs="Arial"/>
        </w:rPr>
      </w:pPr>
      <w:r>
        <w:rPr>
          <w:rFonts w:ascii="Arial" w:hAnsi="Arial" w:cs="Arial"/>
        </w:rPr>
        <w:t>Properties used for crèche purposes</w:t>
      </w:r>
    </w:p>
    <w:p w:rsidR="006A3D5B" w:rsidRDefault="006A3D5B">
      <w:pPr>
        <w:tabs>
          <w:tab w:val="left" w:pos="1080"/>
        </w:tabs>
        <w:spacing w:line="360" w:lineRule="auto"/>
        <w:jc w:val="both"/>
        <w:rPr>
          <w:rFonts w:ascii="Arial" w:hAnsi="Arial" w:cs="Arial"/>
        </w:rPr>
      </w:pPr>
      <w:r>
        <w:rPr>
          <w:rFonts w:ascii="Arial" w:hAnsi="Arial" w:cs="Arial"/>
        </w:rPr>
        <w:t>Properties used for clinic purposes</w:t>
      </w:r>
    </w:p>
    <w:p w:rsidR="006A3D5B" w:rsidRDefault="006A3D5B">
      <w:pPr>
        <w:tabs>
          <w:tab w:val="left" w:pos="1080"/>
        </w:tabs>
        <w:spacing w:line="360" w:lineRule="auto"/>
        <w:jc w:val="both"/>
        <w:rPr>
          <w:rFonts w:ascii="Arial" w:hAnsi="Arial" w:cs="Arial"/>
        </w:rPr>
      </w:pPr>
      <w:r>
        <w:rPr>
          <w:rFonts w:ascii="Arial" w:hAnsi="Arial" w:cs="Arial"/>
        </w:rPr>
        <w:t>Properties used for library / museum purposes</w:t>
      </w:r>
    </w:p>
    <w:p w:rsidR="006A3D5B" w:rsidRDefault="006A3D5B">
      <w:pPr>
        <w:tabs>
          <w:tab w:val="left" w:pos="1080"/>
        </w:tabs>
        <w:spacing w:line="360" w:lineRule="auto"/>
        <w:jc w:val="both"/>
        <w:rPr>
          <w:rFonts w:ascii="Arial" w:hAnsi="Arial" w:cs="Arial"/>
        </w:rPr>
      </w:pPr>
      <w:r>
        <w:rPr>
          <w:rFonts w:ascii="Arial" w:hAnsi="Arial" w:cs="Arial"/>
        </w:rPr>
        <w:t>Properties used for post office purposes</w:t>
      </w:r>
    </w:p>
    <w:p w:rsidR="006A3D5B" w:rsidRDefault="006A3D5B">
      <w:pPr>
        <w:tabs>
          <w:tab w:val="left" w:pos="1080"/>
        </w:tabs>
        <w:spacing w:line="360" w:lineRule="auto"/>
        <w:jc w:val="both"/>
        <w:rPr>
          <w:rFonts w:ascii="Arial" w:hAnsi="Arial" w:cs="Arial"/>
        </w:rPr>
      </w:pPr>
      <w:r>
        <w:rPr>
          <w:rFonts w:ascii="Arial" w:hAnsi="Arial" w:cs="Arial"/>
        </w:rPr>
        <w:lastRenderedPageBreak/>
        <w:t>Properties used for police station purposes</w:t>
      </w:r>
    </w:p>
    <w:p w:rsidR="006A3D5B" w:rsidRDefault="006A3D5B">
      <w:pPr>
        <w:tabs>
          <w:tab w:val="left" w:pos="1080"/>
        </w:tabs>
        <w:spacing w:line="360" w:lineRule="auto"/>
        <w:jc w:val="both"/>
        <w:rPr>
          <w:rFonts w:ascii="Arial" w:hAnsi="Arial" w:cs="Arial"/>
        </w:rPr>
      </w:pPr>
      <w:r>
        <w:rPr>
          <w:rFonts w:ascii="Arial" w:hAnsi="Arial" w:cs="Arial"/>
        </w:rPr>
        <w:t>Properties used for magistrates courts</w:t>
      </w:r>
    </w:p>
    <w:p w:rsidR="006A3D5B" w:rsidRDefault="006A3D5B">
      <w:pPr>
        <w:tabs>
          <w:tab w:val="left" w:pos="1080"/>
        </w:tabs>
        <w:spacing w:line="360" w:lineRule="auto"/>
        <w:jc w:val="both"/>
        <w:rPr>
          <w:rFonts w:ascii="Arial" w:hAnsi="Arial" w:cs="Arial"/>
        </w:rPr>
      </w:pPr>
      <w:r>
        <w:rPr>
          <w:rFonts w:ascii="Arial" w:hAnsi="Arial" w:cs="Arial"/>
        </w:rPr>
        <w:t>Properties used for education purposes</w:t>
      </w:r>
    </w:p>
    <w:p w:rsidR="006A3D5B" w:rsidRDefault="006A3D5B">
      <w:pPr>
        <w:tabs>
          <w:tab w:val="left" w:pos="1080"/>
        </w:tabs>
        <w:spacing w:line="360" w:lineRule="auto"/>
        <w:jc w:val="both"/>
        <w:rPr>
          <w:rFonts w:ascii="Arial" w:hAnsi="Arial" w:cs="Arial"/>
        </w:rPr>
      </w:pPr>
      <w:r>
        <w:rPr>
          <w:rFonts w:ascii="Arial" w:hAnsi="Arial" w:cs="Arial"/>
        </w:rPr>
        <w:t>Properties used for place of worship purposes</w:t>
      </w:r>
    </w:p>
    <w:p w:rsidR="006A3D5B" w:rsidRDefault="006A3D5B">
      <w:pPr>
        <w:tabs>
          <w:tab w:val="left" w:pos="1080"/>
        </w:tabs>
        <w:spacing w:line="360" w:lineRule="auto"/>
        <w:jc w:val="both"/>
        <w:rPr>
          <w:rFonts w:ascii="Arial" w:hAnsi="Arial" w:cs="Arial"/>
        </w:rPr>
      </w:pPr>
      <w:r>
        <w:rPr>
          <w:rFonts w:ascii="Arial" w:hAnsi="Arial" w:cs="Arial"/>
        </w:rPr>
        <w:t>Properties used for sport facility purposes</w:t>
      </w:r>
    </w:p>
    <w:p w:rsidR="006A3D5B" w:rsidRDefault="006A3D5B">
      <w:pPr>
        <w:tabs>
          <w:tab w:val="left" w:pos="1080"/>
        </w:tabs>
        <w:spacing w:line="360" w:lineRule="auto"/>
        <w:jc w:val="both"/>
        <w:rPr>
          <w:rFonts w:ascii="Arial" w:hAnsi="Arial" w:cs="Arial"/>
        </w:rPr>
      </w:pPr>
      <w:r>
        <w:rPr>
          <w:rFonts w:ascii="Arial" w:hAnsi="Arial" w:cs="Arial"/>
        </w:rPr>
        <w:t>Properties used for cemeteries / crematorium</w:t>
      </w:r>
    </w:p>
    <w:p w:rsidR="006A3D5B" w:rsidRDefault="006A3D5B">
      <w:pPr>
        <w:tabs>
          <w:tab w:val="left" w:pos="1080"/>
        </w:tabs>
        <w:spacing w:line="360" w:lineRule="auto"/>
        <w:jc w:val="both"/>
        <w:rPr>
          <w:rFonts w:ascii="Arial" w:hAnsi="Arial" w:cs="Arial"/>
        </w:rPr>
      </w:pPr>
      <w:r>
        <w:rPr>
          <w:rFonts w:ascii="Arial" w:hAnsi="Arial" w:cs="Arial"/>
        </w:rPr>
        <w:t>Properties used for racetrack</w:t>
      </w:r>
    </w:p>
    <w:p w:rsidR="006A3D5B" w:rsidRDefault="006A3D5B">
      <w:pPr>
        <w:tabs>
          <w:tab w:val="left" w:pos="1080"/>
        </w:tabs>
        <w:spacing w:line="360" w:lineRule="auto"/>
        <w:jc w:val="both"/>
        <w:rPr>
          <w:rFonts w:ascii="Arial" w:hAnsi="Arial" w:cs="Arial"/>
        </w:rPr>
      </w:pPr>
      <w:r>
        <w:rPr>
          <w:rFonts w:ascii="Arial" w:hAnsi="Arial" w:cs="Arial"/>
        </w:rPr>
        <w:t>Properties used for quarry / mining purposes</w:t>
      </w:r>
    </w:p>
    <w:p w:rsidR="006A3D5B" w:rsidRDefault="006A3D5B">
      <w:pPr>
        <w:tabs>
          <w:tab w:val="left" w:pos="1080"/>
        </w:tabs>
        <w:spacing w:line="360" w:lineRule="auto"/>
        <w:jc w:val="both"/>
        <w:rPr>
          <w:rFonts w:ascii="Arial" w:hAnsi="Arial" w:cs="Arial"/>
        </w:rPr>
      </w:pPr>
      <w:r>
        <w:rPr>
          <w:rFonts w:ascii="Arial" w:hAnsi="Arial" w:cs="Arial"/>
        </w:rPr>
        <w:t>Properties used for zoo and/or game reserve</w:t>
      </w:r>
    </w:p>
    <w:p w:rsidR="006A3D5B" w:rsidRDefault="006A3D5B">
      <w:pPr>
        <w:tabs>
          <w:tab w:val="left" w:pos="1080"/>
        </w:tabs>
        <w:spacing w:line="360" w:lineRule="auto"/>
        <w:jc w:val="both"/>
        <w:rPr>
          <w:rFonts w:ascii="Arial" w:hAnsi="Arial" w:cs="Arial"/>
        </w:rPr>
      </w:pPr>
      <w:r>
        <w:rPr>
          <w:rFonts w:ascii="Arial" w:hAnsi="Arial" w:cs="Arial"/>
        </w:rPr>
        <w:t>Sectional Title properties</w:t>
      </w:r>
    </w:p>
    <w:p w:rsidR="006A3D5B" w:rsidRDefault="006A3D5B">
      <w:pPr>
        <w:tabs>
          <w:tab w:val="left" w:pos="1080"/>
        </w:tabs>
        <w:spacing w:line="360" w:lineRule="auto"/>
        <w:jc w:val="both"/>
        <w:rPr>
          <w:rFonts w:ascii="Arial" w:hAnsi="Arial" w:cs="Arial"/>
        </w:rPr>
      </w:pPr>
      <w:r>
        <w:rPr>
          <w:rFonts w:ascii="Arial" w:hAnsi="Arial" w:cs="Arial"/>
        </w:rPr>
        <w:t>A Real Right of Extension registered in terms of a Sectional Titles Scheme</w:t>
      </w:r>
    </w:p>
    <w:p w:rsidR="006A3D5B" w:rsidRDefault="006A3D5B">
      <w:pPr>
        <w:tabs>
          <w:tab w:val="left" w:pos="1080"/>
        </w:tabs>
        <w:spacing w:line="360" w:lineRule="auto"/>
        <w:jc w:val="both"/>
        <w:rPr>
          <w:rFonts w:ascii="Arial" w:hAnsi="Arial" w:cs="Arial"/>
        </w:rPr>
      </w:pPr>
      <w:r>
        <w:rPr>
          <w:rFonts w:ascii="Arial" w:hAnsi="Arial" w:cs="Arial"/>
        </w:rPr>
        <w:t xml:space="preserve">Rural Communal Land </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(4) The criteria for determining different categories of property provided by the municipal council in terms of section 4(1)(b) may include, but are not limited, to those set out below – </w:t>
      </w:r>
    </w:p>
    <w:p w:rsidR="006A3D5B" w:rsidRDefault="006A3D5B">
      <w:pPr>
        <w:rPr>
          <w:rFonts w:ascii="Arial" w:hAnsi="Arial" w:cs="Arial"/>
        </w:rPr>
      </w:pPr>
      <w:r>
        <w:rPr>
          <w:rFonts w:ascii="Arial" w:hAnsi="Arial" w:cs="Arial"/>
        </w:rPr>
        <w:t xml:space="preserve">(a) </w:t>
      </w:r>
      <w:r>
        <w:rPr>
          <w:rFonts w:ascii="Arial" w:hAnsi="Arial" w:cs="Arial"/>
        </w:rPr>
        <w:tab/>
      </w:r>
      <w:proofErr w:type="gramStart"/>
      <w:r>
        <w:rPr>
          <w:rFonts w:ascii="Arial" w:hAnsi="Arial" w:cs="Arial"/>
        </w:rPr>
        <w:t>the</w:t>
      </w:r>
      <w:proofErr w:type="gramEnd"/>
      <w:r>
        <w:rPr>
          <w:rFonts w:ascii="Arial" w:hAnsi="Arial" w:cs="Arial"/>
        </w:rPr>
        <w:t xml:space="preserve"> actual use of the property;</w:t>
      </w:r>
    </w:p>
    <w:p w:rsidR="006A3D5B" w:rsidRDefault="006A3D5B">
      <w:pPr>
        <w:rPr>
          <w:rFonts w:ascii="Arial" w:hAnsi="Arial" w:cs="Arial"/>
        </w:rPr>
      </w:pPr>
      <w:r>
        <w:rPr>
          <w:rFonts w:ascii="Arial" w:hAnsi="Arial" w:cs="Arial"/>
        </w:rPr>
        <w:t xml:space="preserve">(b) </w:t>
      </w:r>
      <w:r>
        <w:rPr>
          <w:rFonts w:ascii="Arial" w:hAnsi="Arial" w:cs="Arial"/>
        </w:rPr>
        <w:tab/>
      </w:r>
      <w:proofErr w:type="gramStart"/>
      <w:r>
        <w:rPr>
          <w:rFonts w:ascii="Arial" w:hAnsi="Arial" w:cs="Arial"/>
        </w:rPr>
        <w:t>the</w:t>
      </w:r>
      <w:proofErr w:type="gramEnd"/>
      <w:r>
        <w:rPr>
          <w:rFonts w:ascii="Arial" w:hAnsi="Arial" w:cs="Arial"/>
        </w:rPr>
        <w:t xml:space="preserve"> permitted use of the property;</w:t>
      </w:r>
    </w:p>
    <w:p w:rsidR="006A3D5B" w:rsidRDefault="006A3D5B">
      <w:pPr>
        <w:rPr>
          <w:rFonts w:ascii="Arial" w:hAnsi="Arial" w:cs="Arial"/>
        </w:rPr>
      </w:pPr>
      <w:r>
        <w:rPr>
          <w:rFonts w:ascii="Arial" w:hAnsi="Arial" w:cs="Arial"/>
        </w:rPr>
        <w:t xml:space="preserve">(c) </w:t>
      </w:r>
      <w:r>
        <w:rPr>
          <w:rFonts w:ascii="Arial" w:hAnsi="Arial" w:cs="Arial"/>
        </w:rPr>
        <w:tab/>
      </w:r>
      <w:proofErr w:type="gramStart"/>
      <w:r>
        <w:rPr>
          <w:rFonts w:ascii="Arial" w:hAnsi="Arial" w:cs="Arial"/>
        </w:rPr>
        <w:t>the</w:t>
      </w:r>
      <w:proofErr w:type="gramEnd"/>
      <w:r>
        <w:rPr>
          <w:rFonts w:ascii="Arial" w:hAnsi="Arial" w:cs="Arial"/>
        </w:rPr>
        <w:t xml:space="preserve"> size of the property;  </w:t>
      </w:r>
    </w:p>
    <w:p w:rsidR="006A3D5B" w:rsidRDefault="006A3D5B">
      <w:pPr>
        <w:rPr>
          <w:rFonts w:ascii="Arial" w:hAnsi="Arial" w:cs="Arial"/>
        </w:rPr>
      </w:pPr>
      <w:r>
        <w:rPr>
          <w:rFonts w:ascii="Arial" w:hAnsi="Arial" w:cs="Arial"/>
        </w:rPr>
        <w:t xml:space="preserve">(d) </w:t>
      </w:r>
      <w:r>
        <w:rPr>
          <w:rFonts w:ascii="Arial" w:hAnsi="Arial" w:cs="Arial"/>
        </w:rPr>
        <w:tab/>
      </w:r>
      <w:proofErr w:type="gramStart"/>
      <w:r>
        <w:rPr>
          <w:rFonts w:ascii="Arial" w:hAnsi="Arial" w:cs="Arial"/>
        </w:rPr>
        <w:t>the</w:t>
      </w:r>
      <w:proofErr w:type="gramEnd"/>
      <w:r>
        <w:rPr>
          <w:rFonts w:ascii="Arial" w:hAnsi="Arial" w:cs="Arial"/>
        </w:rPr>
        <w:t xml:space="preserve"> geographical area in which the property is located; or</w:t>
      </w:r>
    </w:p>
    <w:p w:rsidR="006A3D5B" w:rsidRDefault="006A3D5B">
      <w:pPr>
        <w:rPr>
          <w:rFonts w:ascii="Arial" w:hAnsi="Arial" w:cs="Arial"/>
        </w:rPr>
      </w:pPr>
      <w:r>
        <w:rPr>
          <w:rFonts w:ascii="Arial" w:hAnsi="Arial" w:cs="Arial"/>
        </w:rPr>
        <w:t>(e)</w:t>
      </w:r>
      <w:r>
        <w:rPr>
          <w:rFonts w:ascii="Arial" w:hAnsi="Arial" w:cs="Arial"/>
        </w:rPr>
        <w:tab/>
        <w:t xml:space="preserve">State Property held in Trust. </w:t>
      </w:r>
    </w:p>
    <w:p w:rsidR="006A3D5B" w:rsidRDefault="006A3D5B">
      <w:pPr>
        <w:rPr>
          <w:rFonts w:ascii="Arial" w:hAnsi="Arial" w:cs="Arial"/>
        </w:rPr>
      </w:pPr>
    </w:p>
    <w:p w:rsidR="006A3D5B" w:rsidRDefault="006A3D5B">
      <w:pPr>
        <w:rPr>
          <w:rFonts w:ascii="Arial" w:hAnsi="Arial" w:cs="Arial"/>
        </w:rPr>
      </w:pPr>
    </w:p>
    <w:p w:rsidR="006A3D5B" w:rsidRDefault="00CD300F">
      <w:pPr>
        <w:rPr>
          <w:rFonts w:ascii="Arial" w:hAnsi="Arial" w:cs="Arial"/>
          <w:b/>
        </w:rPr>
      </w:pPr>
      <w:r>
        <w:rPr>
          <w:rFonts w:ascii="Arial" w:hAnsi="Arial" w:cs="Arial"/>
          <w:b/>
        </w:rPr>
        <w:t xml:space="preserve">5.          </w:t>
      </w:r>
      <w:r w:rsidR="006A3D5B">
        <w:rPr>
          <w:rFonts w:ascii="Arial" w:hAnsi="Arial" w:cs="Arial"/>
          <w:b/>
        </w:rPr>
        <w:t>Categories of Owners of Properties</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(1) For the purpose of levying rates on different categories of property or for the purpose of granting exemptions, rebates or reductions, the municipal council must – </w:t>
      </w:r>
    </w:p>
    <w:p w:rsidR="006A3D5B" w:rsidRDefault="006A3D5B">
      <w:pPr>
        <w:rPr>
          <w:rFonts w:ascii="Arial" w:hAnsi="Arial" w:cs="Arial"/>
        </w:rPr>
      </w:pPr>
      <w:r>
        <w:rPr>
          <w:rFonts w:ascii="Arial" w:hAnsi="Arial" w:cs="Arial"/>
        </w:rPr>
        <w:t xml:space="preserve">(a) </w:t>
      </w:r>
      <w:r>
        <w:rPr>
          <w:rFonts w:ascii="Arial" w:hAnsi="Arial" w:cs="Arial"/>
        </w:rPr>
        <w:tab/>
      </w:r>
      <w:proofErr w:type="gramStart"/>
      <w:r>
        <w:rPr>
          <w:rFonts w:ascii="Arial" w:hAnsi="Arial" w:cs="Arial"/>
        </w:rPr>
        <w:t>determine</w:t>
      </w:r>
      <w:proofErr w:type="gramEnd"/>
      <w:r>
        <w:rPr>
          <w:rFonts w:ascii="Arial" w:hAnsi="Arial" w:cs="Arial"/>
        </w:rPr>
        <w:t xml:space="preserve"> different categories of owners of property; or</w:t>
      </w:r>
    </w:p>
    <w:p w:rsidR="006A3D5B" w:rsidRDefault="006A3D5B">
      <w:pPr>
        <w:rPr>
          <w:rFonts w:ascii="Arial" w:hAnsi="Arial" w:cs="Arial"/>
        </w:rPr>
      </w:pPr>
      <w:r>
        <w:rPr>
          <w:rFonts w:ascii="Arial" w:hAnsi="Arial" w:cs="Arial"/>
        </w:rPr>
        <w:t xml:space="preserve">(b) </w:t>
      </w:r>
      <w:r>
        <w:rPr>
          <w:rFonts w:ascii="Arial" w:hAnsi="Arial" w:cs="Arial"/>
        </w:rPr>
        <w:tab/>
      </w:r>
      <w:proofErr w:type="gramStart"/>
      <w:r>
        <w:rPr>
          <w:rFonts w:ascii="Arial" w:hAnsi="Arial" w:cs="Arial"/>
        </w:rPr>
        <w:t>provide</w:t>
      </w:r>
      <w:proofErr w:type="gramEnd"/>
      <w:r>
        <w:rPr>
          <w:rFonts w:ascii="Arial" w:hAnsi="Arial" w:cs="Arial"/>
        </w:rPr>
        <w:t xml:space="preserve"> criteria for determining different categories of owners of property.</w:t>
      </w:r>
    </w:p>
    <w:p w:rsidR="006A3D5B" w:rsidRDefault="006A3D5B">
      <w:pPr>
        <w:rPr>
          <w:rFonts w:ascii="Arial" w:hAnsi="Arial" w:cs="Arial"/>
        </w:rPr>
      </w:pPr>
    </w:p>
    <w:p w:rsidR="006A3D5B" w:rsidRDefault="006A3D5B">
      <w:pPr>
        <w:rPr>
          <w:rFonts w:ascii="Arial" w:hAnsi="Arial" w:cs="Arial"/>
        </w:rPr>
      </w:pPr>
      <w:r>
        <w:rPr>
          <w:rFonts w:ascii="Arial" w:hAnsi="Arial" w:cs="Arial"/>
        </w:rPr>
        <w:t>(2) The different categories of owners of property determined by the municipal council or the criteria for determining different categories of owners of property provided by the municipal council must be specified in the rates policy adopted by the municipal council in terms of section 2(1).</w:t>
      </w:r>
    </w:p>
    <w:p w:rsidR="006A3D5B" w:rsidRDefault="006A3D5B">
      <w:pPr>
        <w:rPr>
          <w:rFonts w:ascii="Arial" w:hAnsi="Arial" w:cs="Arial"/>
        </w:rPr>
      </w:pPr>
    </w:p>
    <w:p w:rsidR="006A3D5B" w:rsidRDefault="006A3D5B">
      <w:pPr>
        <w:rPr>
          <w:rFonts w:ascii="Arial" w:hAnsi="Arial" w:cs="Arial"/>
        </w:rPr>
      </w:pPr>
      <w:r>
        <w:rPr>
          <w:rFonts w:ascii="Arial" w:hAnsi="Arial" w:cs="Arial"/>
        </w:rPr>
        <w:t>(3) The different categories of owners of property determined by the municipal council in terms of section 5(1)</w:t>
      </w:r>
      <w:r w:rsidR="00CD300F">
        <w:rPr>
          <w:rFonts w:ascii="Arial" w:hAnsi="Arial" w:cs="Arial"/>
        </w:rPr>
        <w:t xml:space="preserve"> </w:t>
      </w:r>
      <w:r>
        <w:rPr>
          <w:rFonts w:ascii="Arial" w:hAnsi="Arial" w:cs="Arial"/>
        </w:rPr>
        <w:t>(a) may include, but are not limited, to the following categories –</w:t>
      </w:r>
    </w:p>
    <w:p w:rsidR="006A3D5B" w:rsidRDefault="006A3D5B">
      <w:pPr>
        <w:rPr>
          <w:rFonts w:ascii="Arial" w:hAnsi="Arial" w:cs="Arial"/>
        </w:rPr>
      </w:pPr>
      <w:r>
        <w:rPr>
          <w:rFonts w:ascii="Arial" w:hAnsi="Arial" w:cs="Arial"/>
        </w:rPr>
        <w:t xml:space="preserve">(a) </w:t>
      </w:r>
      <w:r>
        <w:rPr>
          <w:rFonts w:ascii="Arial" w:hAnsi="Arial" w:cs="Arial"/>
        </w:rPr>
        <w:tab/>
      </w:r>
      <w:proofErr w:type="gramStart"/>
      <w:r>
        <w:rPr>
          <w:rFonts w:ascii="Arial" w:hAnsi="Arial" w:cs="Arial"/>
        </w:rPr>
        <w:t>indigent</w:t>
      </w:r>
      <w:proofErr w:type="gramEnd"/>
      <w:r>
        <w:rPr>
          <w:rFonts w:ascii="Arial" w:hAnsi="Arial" w:cs="Arial"/>
        </w:rPr>
        <w:t xml:space="preserve"> owners;</w:t>
      </w:r>
    </w:p>
    <w:p w:rsidR="006A3D5B" w:rsidRDefault="006A3D5B">
      <w:pPr>
        <w:rPr>
          <w:rFonts w:ascii="Arial" w:hAnsi="Arial" w:cs="Arial"/>
        </w:rPr>
      </w:pPr>
      <w:r>
        <w:rPr>
          <w:rFonts w:ascii="Arial" w:hAnsi="Arial" w:cs="Arial"/>
        </w:rPr>
        <w:lastRenderedPageBreak/>
        <w:t xml:space="preserve">(b) </w:t>
      </w:r>
      <w:r>
        <w:rPr>
          <w:rFonts w:ascii="Arial" w:hAnsi="Arial" w:cs="Arial"/>
        </w:rPr>
        <w:tab/>
      </w:r>
      <w:proofErr w:type="gramStart"/>
      <w:r>
        <w:rPr>
          <w:rFonts w:ascii="Arial" w:hAnsi="Arial" w:cs="Arial"/>
        </w:rPr>
        <w:t>owners</w:t>
      </w:r>
      <w:proofErr w:type="gramEnd"/>
      <w:r>
        <w:rPr>
          <w:rFonts w:ascii="Arial" w:hAnsi="Arial" w:cs="Arial"/>
        </w:rPr>
        <w:t xml:space="preserve"> dependent on pensions or social grants for their livelihood;</w:t>
      </w:r>
    </w:p>
    <w:p w:rsidR="006A3D5B" w:rsidRDefault="006A3D5B">
      <w:pPr>
        <w:rPr>
          <w:rFonts w:ascii="Arial" w:hAnsi="Arial" w:cs="Arial"/>
        </w:rPr>
      </w:pPr>
      <w:r>
        <w:rPr>
          <w:rFonts w:ascii="Arial" w:hAnsi="Arial" w:cs="Arial"/>
        </w:rPr>
        <w:t xml:space="preserve">(c) </w:t>
      </w:r>
      <w:r>
        <w:rPr>
          <w:rFonts w:ascii="Arial" w:hAnsi="Arial" w:cs="Arial"/>
        </w:rPr>
        <w:tab/>
      </w:r>
      <w:proofErr w:type="gramStart"/>
      <w:r>
        <w:rPr>
          <w:rFonts w:ascii="Arial" w:hAnsi="Arial" w:cs="Arial"/>
        </w:rPr>
        <w:t>owners</w:t>
      </w:r>
      <w:proofErr w:type="gramEnd"/>
      <w:r>
        <w:rPr>
          <w:rFonts w:ascii="Arial" w:hAnsi="Arial" w:cs="Arial"/>
        </w:rPr>
        <w:t xml:space="preserve"> temporarily without an income;</w:t>
      </w:r>
    </w:p>
    <w:p w:rsidR="006A3D5B" w:rsidRDefault="006A3D5B">
      <w:pPr>
        <w:ind w:left="720" w:hanging="720"/>
        <w:rPr>
          <w:rFonts w:ascii="Arial" w:hAnsi="Arial" w:cs="Arial"/>
        </w:rPr>
      </w:pPr>
      <w:r>
        <w:rPr>
          <w:rFonts w:ascii="Arial" w:hAnsi="Arial" w:cs="Arial"/>
        </w:rPr>
        <w:t xml:space="preserve">(d) </w:t>
      </w:r>
      <w:r>
        <w:rPr>
          <w:rFonts w:ascii="Arial" w:hAnsi="Arial" w:cs="Arial"/>
        </w:rPr>
        <w:tab/>
      </w:r>
      <w:proofErr w:type="gramStart"/>
      <w:r>
        <w:rPr>
          <w:rFonts w:ascii="Arial" w:hAnsi="Arial" w:cs="Arial"/>
        </w:rPr>
        <w:t>owners</w:t>
      </w:r>
      <w:proofErr w:type="gramEnd"/>
      <w:r>
        <w:rPr>
          <w:rFonts w:ascii="Arial" w:hAnsi="Arial" w:cs="Arial"/>
        </w:rPr>
        <w:t xml:space="preserve"> of property situated within an area affected by a disaster or any other serious adverse social or economic condition;</w:t>
      </w:r>
    </w:p>
    <w:p w:rsidR="006A3D5B" w:rsidRDefault="006A3D5B">
      <w:pPr>
        <w:ind w:left="720" w:hanging="720"/>
        <w:rPr>
          <w:rFonts w:ascii="Arial" w:hAnsi="Arial" w:cs="Arial"/>
        </w:rPr>
      </w:pPr>
      <w:r>
        <w:rPr>
          <w:rFonts w:ascii="Arial" w:hAnsi="Arial" w:cs="Arial"/>
        </w:rPr>
        <w:t xml:space="preserve">(e) </w:t>
      </w:r>
      <w:r>
        <w:rPr>
          <w:rFonts w:ascii="Arial" w:hAnsi="Arial" w:cs="Arial"/>
        </w:rPr>
        <w:tab/>
      </w:r>
      <w:proofErr w:type="gramStart"/>
      <w:r>
        <w:rPr>
          <w:rFonts w:ascii="Arial" w:hAnsi="Arial" w:cs="Arial"/>
        </w:rPr>
        <w:t>owners</w:t>
      </w:r>
      <w:proofErr w:type="gramEnd"/>
      <w:r>
        <w:rPr>
          <w:rFonts w:ascii="Arial" w:hAnsi="Arial" w:cs="Arial"/>
        </w:rPr>
        <w:t xml:space="preserve"> of residential property whose market value is below the amount indicated in the municipality’s rates policy before the first R15 000 mandatory exclusion;</w:t>
      </w:r>
    </w:p>
    <w:p w:rsidR="006A3D5B" w:rsidRDefault="006A3D5B">
      <w:pPr>
        <w:rPr>
          <w:rFonts w:ascii="Arial" w:hAnsi="Arial" w:cs="Arial"/>
        </w:rPr>
      </w:pPr>
      <w:r>
        <w:rPr>
          <w:rFonts w:ascii="Arial" w:hAnsi="Arial" w:cs="Arial"/>
        </w:rPr>
        <w:t xml:space="preserve">(f) </w:t>
      </w:r>
      <w:r>
        <w:rPr>
          <w:rFonts w:ascii="Arial" w:hAnsi="Arial" w:cs="Arial"/>
        </w:rPr>
        <w:tab/>
      </w:r>
      <w:proofErr w:type="gramStart"/>
      <w:r>
        <w:rPr>
          <w:rFonts w:ascii="Arial" w:hAnsi="Arial" w:cs="Arial"/>
        </w:rPr>
        <w:t>owners</w:t>
      </w:r>
      <w:proofErr w:type="gramEnd"/>
      <w:r>
        <w:rPr>
          <w:rFonts w:ascii="Arial" w:hAnsi="Arial" w:cs="Arial"/>
        </w:rPr>
        <w:t xml:space="preserve"> of agricultural property who are </w:t>
      </w:r>
      <w:r>
        <w:rPr>
          <w:rFonts w:ascii="Arial" w:hAnsi="Arial" w:cs="Arial"/>
          <w:i/>
        </w:rPr>
        <w:t>bona fide</w:t>
      </w:r>
      <w:r>
        <w:rPr>
          <w:rFonts w:ascii="Arial" w:hAnsi="Arial" w:cs="Arial"/>
        </w:rPr>
        <w:t xml:space="preserve"> farmers; </w:t>
      </w:r>
    </w:p>
    <w:p w:rsidR="006A3D5B" w:rsidRDefault="006A3D5B">
      <w:pPr>
        <w:rPr>
          <w:rFonts w:ascii="Arial" w:hAnsi="Arial" w:cs="Arial"/>
        </w:rPr>
      </w:pPr>
    </w:p>
    <w:p w:rsidR="006A3D5B" w:rsidRDefault="006A3D5B">
      <w:pPr>
        <w:rPr>
          <w:rFonts w:ascii="Arial" w:hAnsi="Arial" w:cs="Arial"/>
        </w:rPr>
      </w:pPr>
    </w:p>
    <w:p w:rsidR="006A3D5B" w:rsidRDefault="006A3D5B">
      <w:pPr>
        <w:rPr>
          <w:rFonts w:ascii="Arial" w:hAnsi="Arial" w:cs="Arial"/>
        </w:rPr>
      </w:pPr>
      <w:r>
        <w:rPr>
          <w:rFonts w:ascii="Arial" w:hAnsi="Arial" w:cs="Arial"/>
        </w:rPr>
        <w:t>(4) The criteria for determining different categories of owners of property provided by the municipal council in terms of section 5(1</w:t>
      </w:r>
      <w:proofErr w:type="gramStart"/>
      <w:r>
        <w:rPr>
          <w:rFonts w:ascii="Arial" w:hAnsi="Arial" w:cs="Arial"/>
        </w:rPr>
        <w:t>)(</w:t>
      </w:r>
      <w:proofErr w:type="gramEnd"/>
      <w:r>
        <w:rPr>
          <w:rFonts w:ascii="Arial" w:hAnsi="Arial" w:cs="Arial"/>
        </w:rPr>
        <w:t xml:space="preserve">b) may include, but are not limited, to the following criteria – </w:t>
      </w:r>
    </w:p>
    <w:p w:rsidR="006A3D5B" w:rsidRDefault="006A3D5B">
      <w:pPr>
        <w:rPr>
          <w:rFonts w:ascii="Arial" w:hAnsi="Arial" w:cs="Arial"/>
        </w:rPr>
      </w:pPr>
      <w:r>
        <w:rPr>
          <w:rFonts w:ascii="Arial" w:hAnsi="Arial" w:cs="Arial"/>
        </w:rPr>
        <w:t xml:space="preserve">(a) </w:t>
      </w:r>
      <w:r>
        <w:rPr>
          <w:rFonts w:ascii="Arial" w:hAnsi="Arial" w:cs="Arial"/>
        </w:rPr>
        <w:tab/>
      </w:r>
      <w:proofErr w:type="gramStart"/>
      <w:r>
        <w:rPr>
          <w:rFonts w:ascii="Arial" w:hAnsi="Arial" w:cs="Arial"/>
        </w:rPr>
        <w:t>income</w:t>
      </w:r>
      <w:proofErr w:type="gramEnd"/>
      <w:r>
        <w:rPr>
          <w:rFonts w:ascii="Arial" w:hAnsi="Arial" w:cs="Arial"/>
        </w:rPr>
        <w:t xml:space="preserve"> of the owner of the property;</w:t>
      </w:r>
    </w:p>
    <w:p w:rsidR="006A3D5B" w:rsidRDefault="006A3D5B">
      <w:pPr>
        <w:rPr>
          <w:rFonts w:ascii="Arial" w:hAnsi="Arial" w:cs="Arial"/>
        </w:rPr>
      </w:pPr>
      <w:r>
        <w:rPr>
          <w:rFonts w:ascii="Arial" w:hAnsi="Arial" w:cs="Arial"/>
        </w:rPr>
        <w:t xml:space="preserve">(b) </w:t>
      </w:r>
      <w:r>
        <w:rPr>
          <w:rFonts w:ascii="Arial" w:hAnsi="Arial" w:cs="Arial"/>
        </w:rPr>
        <w:tab/>
      </w:r>
      <w:proofErr w:type="gramStart"/>
      <w:r>
        <w:rPr>
          <w:rFonts w:ascii="Arial" w:hAnsi="Arial" w:cs="Arial"/>
        </w:rPr>
        <w:t>source</w:t>
      </w:r>
      <w:proofErr w:type="gramEnd"/>
      <w:r>
        <w:rPr>
          <w:rFonts w:ascii="Arial" w:hAnsi="Arial" w:cs="Arial"/>
        </w:rPr>
        <w:t xml:space="preserve"> of income of the owner of the property;</w:t>
      </w:r>
    </w:p>
    <w:p w:rsidR="006A3D5B" w:rsidRDefault="006A3D5B">
      <w:pPr>
        <w:rPr>
          <w:rFonts w:ascii="Arial" w:hAnsi="Arial" w:cs="Arial"/>
        </w:rPr>
      </w:pPr>
      <w:r>
        <w:rPr>
          <w:rFonts w:ascii="Arial" w:hAnsi="Arial" w:cs="Arial"/>
        </w:rPr>
        <w:t xml:space="preserve">(c) </w:t>
      </w:r>
      <w:r>
        <w:rPr>
          <w:rFonts w:ascii="Arial" w:hAnsi="Arial" w:cs="Arial"/>
        </w:rPr>
        <w:tab/>
      </w:r>
      <w:proofErr w:type="gramStart"/>
      <w:r>
        <w:rPr>
          <w:rFonts w:ascii="Arial" w:hAnsi="Arial" w:cs="Arial"/>
        </w:rPr>
        <w:t>occupation</w:t>
      </w:r>
      <w:proofErr w:type="gramEnd"/>
      <w:r>
        <w:rPr>
          <w:rFonts w:ascii="Arial" w:hAnsi="Arial" w:cs="Arial"/>
        </w:rPr>
        <w:t xml:space="preserve"> of the owner of the property;;</w:t>
      </w:r>
    </w:p>
    <w:p w:rsidR="006A3D5B" w:rsidRDefault="006A3D5B">
      <w:pPr>
        <w:rPr>
          <w:rFonts w:ascii="Arial" w:hAnsi="Arial" w:cs="Arial"/>
        </w:rPr>
      </w:pPr>
      <w:r>
        <w:rPr>
          <w:rFonts w:ascii="Arial" w:hAnsi="Arial" w:cs="Arial"/>
        </w:rPr>
        <w:t xml:space="preserve">(d) </w:t>
      </w:r>
      <w:r>
        <w:rPr>
          <w:rFonts w:ascii="Arial" w:hAnsi="Arial" w:cs="Arial"/>
        </w:rPr>
        <w:tab/>
      </w:r>
      <w:proofErr w:type="gramStart"/>
      <w:r>
        <w:rPr>
          <w:rFonts w:ascii="Arial" w:hAnsi="Arial" w:cs="Arial"/>
        </w:rPr>
        <w:t>market</w:t>
      </w:r>
      <w:proofErr w:type="gramEnd"/>
      <w:r>
        <w:rPr>
          <w:rFonts w:ascii="Arial" w:hAnsi="Arial" w:cs="Arial"/>
        </w:rPr>
        <w:t xml:space="preserve"> value of the property;</w:t>
      </w:r>
    </w:p>
    <w:p w:rsidR="006A3D5B" w:rsidRDefault="006A3D5B">
      <w:pPr>
        <w:rPr>
          <w:rFonts w:ascii="Arial" w:hAnsi="Arial" w:cs="Arial"/>
        </w:rPr>
      </w:pPr>
      <w:r>
        <w:rPr>
          <w:rFonts w:ascii="Arial" w:hAnsi="Arial" w:cs="Arial"/>
        </w:rPr>
        <w:t xml:space="preserve">(e) </w:t>
      </w:r>
      <w:r>
        <w:rPr>
          <w:rFonts w:ascii="Arial" w:hAnsi="Arial" w:cs="Arial"/>
        </w:rPr>
        <w:tab/>
      </w:r>
      <w:proofErr w:type="gramStart"/>
      <w:r>
        <w:rPr>
          <w:rFonts w:ascii="Arial" w:hAnsi="Arial" w:cs="Arial"/>
        </w:rPr>
        <w:t>use</w:t>
      </w:r>
      <w:proofErr w:type="gramEnd"/>
      <w:r>
        <w:rPr>
          <w:rFonts w:ascii="Arial" w:hAnsi="Arial" w:cs="Arial"/>
        </w:rPr>
        <w:t xml:space="preserve"> of the property;</w:t>
      </w:r>
    </w:p>
    <w:p w:rsidR="006A3D5B" w:rsidRDefault="006A3D5B">
      <w:pPr>
        <w:rPr>
          <w:rFonts w:ascii="Arial" w:hAnsi="Arial" w:cs="Arial"/>
        </w:rPr>
      </w:pPr>
      <w:r>
        <w:rPr>
          <w:rFonts w:ascii="Arial" w:hAnsi="Arial" w:cs="Arial"/>
        </w:rPr>
        <w:t>(f)</w:t>
      </w:r>
      <w:r>
        <w:rPr>
          <w:rFonts w:ascii="Arial" w:hAnsi="Arial" w:cs="Arial"/>
        </w:rPr>
        <w:tab/>
      </w:r>
      <w:proofErr w:type="gramStart"/>
      <w:r>
        <w:rPr>
          <w:rFonts w:ascii="Arial" w:hAnsi="Arial" w:cs="Arial"/>
        </w:rPr>
        <w:t>disasters</w:t>
      </w:r>
      <w:proofErr w:type="gramEnd"/>
      <w:r>
        <w:rPr>
          <w:rFonts w:ascii="Arial" w:hAnsi="Arial" w:cs="Arial"/>
        </w:rPr>
        <w:t xml:space="preserve"> or any other serious adverse social or economic condition; </w:t>
      </w:r>
    </w:p>
    <w:p w:rsidR="006A3D5B" w:rsidRDefault="006A3D5B">
      <w:pPr>
        <w:rPr>
          <w:rFonts w:ascii="Arial" w:hAnsi="Arial" w:cs="Arial"/>
        </w:rPr>
      </w:pPr>
    </w:p>
    <w:p w:rsidR="006A3D5B" w:rsidRDefault="006A3D5B">
      <w:pPr>
        <w:rPr>
          <w:rFonts w:ascii="Arial" w:hAnsi="Arial" w:cs="Arial"/>
        </w:rPr>
      </w:pPr>
    </w:p>
    <w:p w:rsidR="006A3D5B" w:rsidRDefault="00CD300F">
      <w:pPr>
        <w:rPr>
          <w:rFonts w:ascii="Arial" w:hAnsi="Arial" w:cs="Arial"/>
          <w:b/>
        </w:rPr>
      </w:pPr>
      <w:r w:rsidRPr="001A66EE">
        <w:rPr>
          <w:rFonts w:ascii="Arial" w:hAnsi="Arial" w:cs="Arial"/>
          <w:b/>
        </w:rPr>
        <w:t xml:space="preserve">6.  </w:t>
      </w:r>
      <w:r w:rsidR="006A3D5B" w:rsidRPr="001A66EE">
        <w:rPr>
          <w:rFonts w:ascii="Arial" w:hAnsi="Arial" w:cs="Arial"/>
          <w:b/>
        </w:rPr>
        <w:t>P</w:t>
      </w:r>
      <w:r w:rsidR="006A3D5B">
        <w:rPr>
          <w:rFonts w:ascii="Arial" w:hAnsi="Arial" w:cs="Arial"/>
          <w:b/>
        </w:rPr>
        <w:t>roperties used for Multiple Purposes</w:t>
      </w:r>
    </w:p>
    <w:p w:rsidR="006A3D5B" w:rsidRDefault="006A3D5B">
      <w:pPr>
        <w:rPr>
          <w:rFonts w:ascii="Arial" w:hAnsi="Arial" w:cs="Arial"/>
        </w:rPr>
      </w:pPr>
    </w:p>
    <w:p w:rsidR="006A3D5B" w:rsidRDefault="006A3D5B">
      <w:pPr>
        <w:rPr>
          <w:rFonts w:ascii="Arial" w:hAnsi="Arial" w:cs="Arial"/>
        </w:rPr>
      </w:pPr>
      <w:r>
        <w:rPr>
          <w:rFonts w:ascii="Arial" w:hAnsi="Arial" w:cs="Arial"/>
        </w:rPr>
        <w:t>(1) The municipal council must determine the criteria in terms of which multiple-</w:t>
      </w:r>
      <w:r w:rsidR="001A66EE">
        <w:rPr>
          <w:rFonts w:ascii="Arial" w:hAnsi="Arial" w:cs="Arial"/>
        </w:rPr>
        <w:tab/>
      </w:r>
      <w:r>
        <w:rPr>
          <w:rFonts w:ascii="Arial" w:hAnsi="Arial" w:cs="Arial"/>
        </w:rPr>
        <w:t>use properties must be rated.</w:t>
      </w:r>
    </w:p>
    <w:p w:rsidR="006A3D5B" w:rsidRDefault="006A3D5B">
      <w:pPr>
        <w:rPr>
          <w:rFonts w:ascii="Arial" w:hAnsi="Arial" w:cs="Arial"/>
        </w:rPr>
      </w:pPr>
    </w:p>
    <w:p w:rsidR="006A3D5B" w:rsidRDefault="006A3D5B">
      <w:pPr>
        <w:rPr>
          <w:rFonts w:ascii="Arial" w:hAnsi="Arial" w:cs="Arial"/>
        </w:rPr>
      </w:pPr>
      <w:r>
        <w:rPr>
          <w:rFonts w:ascii="Arial" w:hAnsi="Arial" w:cs="Arial"/>
        </w:rPr>
        <w:t>(2) The criteria determined by the municipal council in terms of section 6(1) must be specified in the rates policy adopted by the municipal council in terms of section 2(1).</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(3) The criteria determined by the municipal council in terms of section 6(1) must be either – </w:t>
      </w:r>
    </w:p>
    <w:p w:rsidR="006A3D5B" w:rsidRDefault="006A3D5B">
      <w:pPr>
        <w:rPr>
          <w:rFonts w:ascii="Arial" w:hAnsi="Arial" w:cs="Arial"/>
        </w:rPr>
      </w:pPr>
      <w:r>
        <w:rPr>
          <w:rFonts w:ascii="Arial" w:hAnsi="Arial" w:cs="Arial"/>
        </w:rPr>
        <w:t xml:space="preserve">(a) </w:t>
      </w:r>
      <w:r>
        <w:rPr>
          <w:rFonts w:ascii="Arial" w:hAnsi="Arial" w:cs="Arial"/>
        </w:rPr>
        <w:tab/>
      </w:r>
      <w:proofErr w:type="gramStart"/>
      <w:r>
        <w:rPr>
          <w:rFonts w:ascii="Arial" w:hAnsi="Arial" w:cs="Arial"/>
        </w:rPr>
        <w:t>the</w:t>
      </w:r>
      <w:proofErr w:type="gramEnd"/>
      <w:r>
        <w:rPr>
          <w:rFonts w:ascii="Arial" w:hAnsi="Arial" w:cs="Arial"/>
        </w:rPr>
        <w:t xml:space="preserve"> permitted use of the property;</w:t>
      </w:r>
    </w:p>
    <w:p w:rsidR="006A3D5B" w:rsidRDefault="006A3D5B">
      <w:pPr>
        <w:rPr>
          <w:rFonts w:ascii="Arial" w:hAnsi="Arial" w:cs="Arial"/>
        </w:rPr>
      </w:pPr>
      <w:r>
        <w:rPr>
          <w:rFonts w:ascii="Arial" w:hAnsi="Arial" w:cs="Arial"/>
        </w:rPr>
        <w:t xml:space="preserve">(b) </w:t>
      </w:r>
      <w:r>
        <w:rPr>
          <w:rFonts w:ascii="Arial" w:hAnsi="Arial" w:cs="Arial"/>
        </w:rPr>
        <w:tab/>
      </w:r>
      <w:proofErr w:type="gramStart"/>
      <w:r>
        <w:rPr>
          <w:rFonts w:ascii="Arial" w:hAnsi="Arial" w:cs="Arial"/>
        </w:rPr>
        <w:t>the</w:t>
      </w:r>
      <w:proofErr w:type="gramEnd"/>
      <w:r>
        <w:rPr>
          <w:rFonts w:ascii="Arial" w:hAnsi="Arial" w:cs="Arial"/>
        </w:rPr>
        <w:t xml:space="preserve"> dominant use of the property; or</w:t>
      </w:r>
    </w:p>
    <w:p w:rsidR="006A3D5B" w:rsidRDefault="006A3D5B">
      <w:pPr>
        <w:rPr>
          <w:rFonts w:ascii="Arial" w:hAnsi="Arial" w:cs="Arial"/>
        </w:rPr>
      </w:pPr>
      <w:r>
        <w:rPr>
          <w:rFonts w:ascii="Arial" w:hAnsi="Arial" w:cs="Arial"/>
        </w:rPr>
        <w:t xml:space="preserve">(c) </w:t>
      </w:r>
      <w:r>
        <w:rPr>
          <w:rFonts w:ascii="Arial" w:hAnsi="Arial" w:cs="Arial"/>
        </w:rPr>
        <w:tab/>
      </w:r>
      <w:proofErr w:type="gramStart"/>
      <w:r>
        <w:rPr>
          <w:rFonts w:ascii="Arial" w:hAnsi="Arial" w:cs="Arial"/>
        </w:rPr>
        <w:t>the</w:t>
      </w:r>
      <w:proofErr w:type="gramEnd"/>
      <w:r>
        <w:rPr>
          <w:rFonts w:ascii="Arial" w:hAnsi="Arial" w:cs="Arial"/>
        </w:rPr>
        <w:t xml:space="preserve"> multiple-uses of the property</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(4) If the criterion set out in section 3(c) is adopted by the municipal council, the rates levied on multiple-use properties must be determined – </w:t>
      </w:r>
    </w:p>
    <w:p w:rsidR="006A3D5B" w:rsidRDefault="006A3D5B">
      <w:pPr>
        <w:ind w:left="720" w:hanging="720"/>
        <w:rPr>
          <w:rFonts w:ascii="Arial" w:hAnsi="Arial" w:cs="Arial"/>
        </w:rPr>
      </w:pPr>
      <w:r>
        <w:rPr>
          <w:rFonts w:ascii="Arial" w:hAnsi="Arial" w:cs="Arial"/>
        </w:rPr>
        <w:t xml:space="preserve">(a) </w:t>
      </w:r>
      <w:r>
        <w:rPr>
          <w:rFonts w:ascii="Arial" w:hAnsi="Arial" w:cs="Arial"/>
        </w:rPr>
        <w:tab/>
      </w:r>
      <w:proofErr w:type="gramStart"/>
      <w:r>
        <w:rPr>
          <w:rFonts w:ascii="Arial" w:hAnsi="Arial" w:cs="Arial"/>
        </w:rPr>
        <w:t>by</w:t>
      </w:r>
      <w:proofErr w:type="gramEnd"/>
      <w:r>
        <w:rPr>
          <w:rFonts w:ascii="Arial" w:hAnsi="Arial" w:cs="Arial"/>
        </w:rPr>
        <w:t xml:space="preserve"> apportioning the market value of such a property to the different purposes for which the property is used; and</w:t>
      </w:r>
    </w:p>
    <w:p w:rsidR="006A3D5B" w:rsidRDefault="006A3D5B">
      <w:pPr>
        <w:ind w:left="720" w:hanging="720"/>
        <w:rPr>
          <w:rFonts w:ascii="Arial" w:hAnsi="Arial" w:cs="Arial"/>
        </w:rPr>
      </w:pPr>
      <w:r>
        <w:rPr>
          <w:rFonts w:ascii="Arial" w:hAnsi="Arial" w:cs="Arial"/>
        </w:rPr>
        <w:t xml:space="preserve">(b) </w:t>
      </w:r>
      <w:r>
        <w:rPr>
          <w:rFonts w:ascii="Arial" w:hAnsi="Arial" w:cs="Arial"/>
        </w:rPr>
        <w:tab/>
      </w:r>
      <w:proofErr w:type="gramStart"/>
      <w:r>
        <w:rPr>
          <w:rFonts w:ascii="Arial" w:hAnsi="Arial" w:cs="Arial"/>
        </w:rPr>
        <w:t>by</w:t>
      </w:r>
      <w:proofErr w:type="gramEnd"/>
      <w:r>
        <w:rPr>
          <w:rFonts w:ascii="Arial" w:hAnsi="Arial" w:cs="Arial"/>
        </w:rPr>
        <w:t xml:space="preserve"> applying the relevant cent amount in the rand to the corresponding apportioned market value.</w:t>
      </w:r>
    </w:p>
    <w:p w:rsidR="006A3D5B" w:rsidRDefault="006A3D5B">
      <w:pPr>
        <w:rPr>
          <w:rFonts w:ascii="Arial" w:hAnsi="Arial" w:cs="Arial"/>
        </w:rPr>
      </w:pPr>
    </w:p>
    <w:p w:rsidR="006A3D5B" w:rsidRDefault="006A3D5B">
      <w:pPr>
        <w:rPr>
          <w:rFonts w:ascii="Arial" w:hAnsi="Arial" w:cs="Arial"/>
        </w:rPr>
      </w:pPr>
    </w:p>
    <w:p w:rsidR="006A3D5B" w:rsidRDefault="001A66EE">
      <w:pPr>
        <w:rPr>
          <w:rFonts w:ascii="Arial" w:hAnsi="Arial" w:cs="Arial"/>
          <w:b/>
        </w:rPr>
      </w:pPr>
      <w:r>
        <w:rPr>
          <w:rFonts w:ascii="Arial" w:hAnsi="Arial" w:cs="Arial"/>
          <w:b/>
        </w:rPr>
        <w:t xml:space="preserve">7.    </w:t>
      </w:r>
      <w:r w:rsidR="006A3D5B">
        <w:rPr>
          <w:rFonts w:ascii="Arial" w:hAnsi="Arial" w:cs="Arial"/>
          <w:b/>
        </w:rPr>
        <w:t>Differential Rating</w:t>
      </w:r>
    </w:p>
    <w:p w:rsidR="006A3D5B" w:rsidRDefault="006A3D5B">
      <w:pPr>
        <w:rPr>
          <w:rFonts w:ascii="Arial" w:hAnsi="Arial" w:cs="Arial"/>
        </w:rPr>
      </w:pPr>
    </w:p>
    <w:p w:rsidR="006A3D5B" w:rsidRDefault="006A3D5B">
      <w:pPr>
        <w:rPr>
          <w:rFonts w:ascii="Arial" w:hAnsi="Arial" w:cs="Arial"/>
        </w:rPr>
      </w:pPr>
      <w:r>
        <w:rPr>
          <w:rFonts w:ascii="Arial" w:hAnsi="Arial" w:cs="Arial"/>
        </w:rPr>
        <w:lastRenderedPageBreak/>
        <w:t>(1) Subject to and in conformity with the Act, the municipality may levy different rates on different categories of property.</w:t>
      </w:r>
    </w:p>
    <w:p w:rsidR="001A66EE" w:rsidRDefault="001A66EE">
      <w:pPr>
        <w:rPr>
          <w:rFonts w:ascii="Arial" w:hAnsi="Arial" w:cs="Arial"/>
          <w:b/>
        </w:rPr>
      </w:pPr>
    </w:p>
    <w:p w:rsidR="001A66EE" w:rsidRDefault="001A66EE">
      <w:pPr>
        <w:rPr>
          <w:rFonts w:ascii="Arial" w:hAnsi="Arial" w:cs="Arial"/>
          <w:b/>
        </w:rPr>
      </w:pPr>
    </w:p>
    <w:p w:rsidR="001A66EE" w:rsidRDefault="001A66EE">
      <w:pPr>
        <w:rPr>
          <w:rFonts w:ascii="Arial" w:hAnsi="Arial" w:cs="Arial"/>
          <w:b/>
        </w:rPr>
      </w:pPr>
    </w:p>
    <w:p w:rsidR="006A3D5B" w:rsidRDefault="001A66EE">
      <w:pPr>
        <w:rPr>
          <w:rFonts w:ascii="Arial" w:hAnsi="Arial" w:cs="Arial"/>
          <w:b/>
        </w:rPr>
      </w:pPr>
      <w:r>
        <w:rPr>
          <w:rFonts w:ascii="Arial" w:hAnsi="Arial" w:cs="Arial"/>
          <w:b/>
        </w:rPr>
        <w:t xml:space="preserve">8.    </w:t>
      </w:r>
      <w:r w:rsidR="006A3D5B">
        <w:rPr>
          <w:rFonts w:ascii="Arial" w:hAnsi="Arial" w:cs="Arial"/>
          <w:b/>
        </w:rPr>
        <w:t>Exemptions</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(1) Subject to and in conformity with the Act, the municipality may exempt – </w:t>
      </w:r>
    </w:p>
    <w:p w:rsidR="006A3D5B" w:rsidRDefault="006A3D5B">
      <w:pPr>
        <w:rPr>
          <w:rFonts w:ascii="Arial" w:hAnsi="Arial" w:cs="Arial"/>
        </w:rPr>
      </w:pPr>
      <w:r>
        <w:rPr>
          <w:rFonts w:ascii="Arial" w:hAnsi="Arial" w:cs="Arial"/>
        </w:rPr>
        <w:t xml:space="preserve">     (a) </w:t>
      </w:r>
      <w:r>
        <w:rPr>
          <w:rFonts w:ascii="Arial" w:hAnsi="Arial" w:cs="Arial"/>
        </w:rPr>
        <w:tab/>
      </w:r>
      <w:proofErr w:type="gramStart"/>
      <w:r>
        <w:rPr>
          <w:rFonts w:ascii="Arial" w:hAnsi="Arial" w:cs="Arial"/>
        </w:rPr>
        <w:t>the</w:t>
      </w:r>
      <w:proofErr w:type="gramEnd"/>
      <w:r>
        <w:rPr>
          <w:rFonts w:ascii="Arial" w:hAnsi="Arial" w:cs="Arial"/>
        </w:rPr>
        <w:t xml:space="preserve"> owners of any specific category of property; and/or </w:t>
      </w:r>
    </w:p>
    <w:p w:rsidR="006A3D5B" w:rsidRDefault="006A3D5B">
      <w:pPr>
        <w:rPr>
          <w:rFonts w:ascii="Arial" w:hAnsi="Arial" w:cs="Arial"/>
        </w:rPr>
      </w:pPr>
      <w:r>
        <w:rPr>
          <w:rFonts w:ascii="Arial" w:hAnsi="Arial" w:cs="Arial"/>
        </w:rPr>
        <w:t xml:space="preserve">     (b) </w:t>
      </w:r>
      <w:r>
        <w:rPr>
          <w:rFonts w:ascii="Arial" w:hAnsi="Arial" w:cs="Arial"/>
        </w:rPr>
        <w:tab/>
      </w:r>
      <w:proofErr w:type="gramStart"/>
      <w:r>
        <w:rPr>
          <w:rFonts w:ascii="Arial" w:hAnsi="Arial" w:cs="Arial"/>
        </w:rPr>
        <w:t>any</w:t>
      </w:r>
      <w:proofErr w:type="gramEnd"/>
      <w:r>
        <w:rPr>
          <w:rFonts w:ascii="Arial" w:hAnsi="Arial" w:cs="Arial"/>
        </w:rPr>
        <w:t xml:space="preserve"> specific category of owners of property,</w:t>
      </w:r>
    </w:p>
    <w:p w:rsidR="006A3D5B" w:rsidRDefault="006A3D5B">
      <w:pPr>
        <w:rPr>
          <w:rFonts w:ascii="Arial" w:hAnsi="Arial" w:cs="Arial"/>
        </w:rPr>
      </w:pPr>
      <w:r>
        <w:rPr>
          <w:rFonts w:ascii="Arial" w:hAnsi="Arial" w:cs="Arial"/>
        </w:rPr>
        <w:t xml:space="preserve">           </w:t>
      </w:r>
      <w:proofErr w:type="gramStart"/>
      <w:r>
        <w:rPr>
          <w:rFonts w:ascii="Arial" w:hAnsi="Arial" w:cs="Arial"/>
        </w:rPr>
        <w:t>from</w:t>
      </w:r>
      <w:proofErr w:type="gramEnd"/>
      <w:r>
        <w:rPr>
          <w:rFonts w:ascii="Arial" w:hAnsi="Arial" w:cs="Arial"/>
        </w:rPr>
        <w:t xml:space="preserve"> the payment of rates.</w:t>
      </w:r>
    </w:p>
    <w:p w:rsidR="006A3D5B" w:rsidRDefault="006A3D5B">
      <w:pPr>
        <w:rPr>
          <w:rFonts w:ascii="Arial" w:hAnsi="Arial" w:cs="Arial"/>
        </w:rPr>
      </w:pPr>
    </w:p>
    <w:p w:rsidR="006A3D5B" w:rsidRDefault="006A3D5B">
      <w:pPr>
        <w:rPr>
          <w:rFonts w:ascii="Arial" w:hAnsi="Arial" w:cs="Arial"/>
        </w:rPr>
      </w:pPr>
      <w:r>
        <w:rPr>
          <w:rFonts w:ascii="Arial" w:hAnsi="Arial" w:cs="Arial"/>
        </w:rPr>
        <w:t>(2) If the municipality chooses to exempt the owners of any specific category of property or any specific category of owners of property from the payment of rates, it must exercise this power in accordance with the criteria determined by the municipal council in terms of section 3(3)(b)(ii) of the Act.</w:t>
      </w:r>
    </w:p>
    <w:p w:rsidR="006A3D5B" w:rsidRDefault="006A3D5B">
      <w:pPr>
        <w:rPr>
          <w:rFonts w:ascii="Arial" w:hAnsi="Arial" w:cs="Arial"/>
        </w:rPr>
      </w:pPr>
    </w:p>
    <w:p w:rsidR="006A3D5B" w:rsidRDefault="006A3D5B">
      <w:pPr>
        <w:rPr>
          <w:rFonts w:ascii="Arial" w:hAnsi="Arial" w:cs="Arial"/>
        </w:rPr>
      </w:pPr>
      <w:r>
        <w:rPr>
          <w:rFonts w:ascii="Arial" w:hAnsi="Arial" w:cs="Arial"/>
        </w:rPr>
        <w:t>(3) The criteria determined by the municipal council in terms of section 3(3</w:t>
      </w:r>
      <w:proofErr w:type="gramStart"/>
      <w:r>
        <w:rPr>
          <w:rFonts w:ascii="Arial" w:hAnsi="Arial" w:cs="Arial"/>
        </w:rPr>
        <w:t>)(</w:t>
      </w:r>
      <w:proofErr w:type="gramEnd"/>
      <w:r>
        <w:rPr>
          <w:rFonts w:ascii="Arial" w:hAnsi="Arial" w:cs="Arial"/>
        </w:rPr>
        <w:t>b)(ii) of the Act must be specified in the rates policy adopted by the municipal council in terms of section 2(1).</w:t>
      </w:r>
    </w:p>
    <w:p w:rsidR="006A3D5B" w:rsidRDefault="006A3D5B">
      <w:pPr>
        <w:rPr>
          <w:rFonts w:ascii="Arial" w:hAnsi="Arial" w:cs="Arial"/>
        </w:rPr>
      </w:pPr>
    </w:p>
    <w:p w:rsidR="006A3D5B" w:rsidRDefault="006A3D5B">
      <w:pPr>
        <w:rPr>
          <w:rFonts w:ascii="Arial" w:hAnsi="Arial" w:cs="Arial"/>
          <w:b/>
        </w:rPr>
      </w:pPr>
    </w:p>
    <w:p w:rsidR="006A3D5B" w:rsidRDefault="001A66EE">
      <w:pPr>
        <w:rPr>
          <w:rFonts w:ascii="Arial" w:hAnsi="Arial" w:cs="Arial"/>
          <w:b/>
        </w:rPr>
      </w:pPr>
      <w:r>
        <w:rPr>
          <w:rFonts w:ascii="Arial" w:hAnsi="Arial" w:cs="Arial"/>
          <w:b/>
        </w:rPr>
        <w:t xml:space="preserve">9.    </w:t>
      </w:r>
      <w:r w:rsidR="006A3D5B">
        <w:rPr>
          <w:rFonts w:ascii="Arial" w:hAnsi="Arial" w:cs="Arial"/>
          <w:b/>
        </w:rPr>
        <w:t>Rebates</w:t>
      </w:r>
    </w:p>
    <w:p w:rsidR="006A3D5B" w:rsidRDefault="006A3D5B">
      <w:pPr>
        <w:rPr>
          <w:rFonts w:ascii="Arial" w:hAnsi="Arial" w:cs="Arial"/>
        </w:rPr>
      </w:pPr>
    </w:p>
    <w:p w:rsidR="006A3D5B" w:rsidRDefault="006A3D5B">
      <w:pPr>
        <w:rPr>
          <w:rFonts w:ascii="Arial" w:hAnsi="Arial" w:cs="Arial"/>
        </w:rPr>
      </w:pPr>
      <w:r>
        <w:rPr>
          <w:rFonts w:ascii="Arial" w:hAnsi="Arial" w:cs="Arial"/>
        </w:rPr>
        <w:t>1) Subject to and in conformity with the Act, the municipality may grant a rebate –</w:t>
      </w:r>
    </w:p>
    <w:p w:rsidR="006A3D5B" w:rsidRDefault="006A3D5B">
      <w:pPr>
        <w:rPr>
          <w:rFonts w:ascii="Arial" w:hAnsi="Arial" w:cs="Arial"/>
        </w:rPr>
      </w:pPr>
      <w:r>
        <w:rPr>
          <w:rFonts w:ascii="Arial" w:hAnsi="Arial" w:cs="Arial"/>
        </w:rPr>
        <w:t>(a)</w:t>
      </w:r>
      <w:r>
        <w:rPr>
          <w:rFonts w:ascii="Arial" w:hAnsi="Arial" w:cs="Arial"/>
        </w:rPr>
        <w:tab/>
      </w:r>
      <w:proofErr w:type="gramStart"/>
      <w:r>
        <w:rPr>
          <w:rFonts w:ascii="Arial" w:hAnsi="Arial" w:cs="Arial"/>
        </w:rPr>
        <w:t>to</w:t>
      </w:r>
      <w:proofErr w:type="gramEnd"/>
      <w:r>
        <w:rPr>
          <w:rFonts w:ascii="Arial" w:hAnsi="Arial" w:cs="Arial"/>
        </w:rPr>
        <w:t xml:space="preserve"> the owners of any specific category of property; and/or </w:t>
      </w:r>
    </w:p>
    <w:p w:rsidR="006A3D5B" w:rsidRDefault="006A3D5B">
      <w:pPr>
        <w:rPr>
          <w:rFonts w:ascii="Arial" w:hAnsi="Arial" w:cs="Arial"/>
        </w:rPr>
      </w:pPr>
      <w:r>
        <w:rPr>
          <w:rFonts w:ascii="Arial" w:hAnsi="Arial" w:cs="Arial"/>
        </w:rPr>
        <w:t>(b)</w:t>
      </w:r>
      <w:r>
        <w:rPr>
          <w:rFonts w:ascii="Arial" w:hAnsi="Arial" w:cs="Arial"/>
        </w:rPr>
        <w:tab/>
      </w:r>
      <w:proofErr w:type="gramStart"/>
      <w:r>
        <w:rPr>
          <w:rFonts w:ascii="Arial" w:hAnsi="Arial" w:cs="Arial"/>
        </w:rPr>
        <w:t>to</w:t>
      </w:r>
      <w:proofErr w:type="gramEnd"/>
      <w:r>
        <w:rPr>
          <w:rFonts w:ascii="Arial" w:hAnsi="Arial" w:cs="Arial"/>
        </w:rPr>
        <w:t xml:space="preserve"> any specific category of owners of property,</w:t>
      </w:r>
    </w:p>
    <w:p w:rsidR="006A3D5B" w:rsidRDefault="001A66EE">
      <w:pPr>
        <w:rPr>
          <w:rFonts w:ascii="Arial" w:hAnsi="Arial" w:cs="Arial"/>
        </w:rPr>
      </w:pPr>
      <w:r>
        <w:rPr>
          <w:rFonts w:ascii="Arial" w:hAnsi="Arial" w:cs="Arial"/>
        </w:rPr>
        <w:tab/>
      </w:r>
      <w:proofErr w:type="gramStart"/>
      <w:r w:rsidR="006A3D5B">
        <w:rPr>
          <w:rFonts w:ascii="Arial" w:hAnsi="Arial" w:cs="Arial"/>
        </w:rPr>
        <w:t>on</w:t>
      </w:r>
      <w:proofErr w:type="gramEnd"/>
      <w:r w:rsidR="006A3D5B">
        <w:rPr>
          <w:rFonts w:ascii="Arial" w:hAnsi="Arial" w:cs="Arial"/>
        </w:rPr>
        <w:t xml:space="preserve"> the rate payable in respect of their properties.</w:t>
      </w:r>
    </w:p>
    <w:p w:rsidR="006A3D5B" w:rsidRDefault="006A3D5B">
      <w:pPr>
        <w:rPr>
          <w:rFonts w:ascii="Arial" w:hAnsi="Arial" w:cs="Arial"/>
        </w:rPr>
      </w:pPr>
    </w:p>
    <w:p w:rsidR="006A3D5B" w:rsidRDefault="006A3D5B">
      <w:pPr>
        <w:rPr>
          <w:rFonts w:ascii="Arial" w:hAnsi="Arial" w:cs="Arial"/>
        </w:rPr>
      </w:pPr>
      <w:r>
        <w:rPr>
          <w:rFonts w:ascii="Arial" w:hAnsi="Arial" w:cs="Arial"/>
        </w:rPr>
        <w:t>(2) If the municipality chooses to grant a rebate to a specific category of property or to a specific category of owners of property from the payment of rates, it must exercise this power in accordance with the criteria determined by the municipal council in terms of section 3(3)(b)(iii) of the Act.</w:t>
      </w:r>
    </w:p>
    <w:p w:rsidR="006A3D5B" w:rsidRDefault="006A3D5B">
      <w:pPr>
        <w:rPr>
          <w:rFonts w:ascii="Arial" w:hAnsi="Arial" w:cs="Arial"/>
        </w:rPr>
      </w:pPr>
    </w:p>
    <w:p w:rsidR="006A3D5B" w:rsidRDefault="006A3D5B">
      <w:pPr>
        <w:rPr>
          <w:rFonts w:ascii="Arial" w:hAnsi="Arial" w:cs="Arial"/>
        </w:rPr>
      </w:pPr>
      <w:r>
        <w:rPr>
          <w:rFonts w:ascii="Arial" w:hAnsi="Arial" w:cs="Arial"/>
        </w:rPr>
        <w:t>(3) The criteria determined by the municipal council in terms of section 3(3</w:t>
      </w:r>
      <w:proofErr w:type="gramStart"/>
      <w:r>
        <w:rPr>
          <w:rFonts w:ascii="Arial" w:hAnsi="Arial" w:cs="Arial"/>
        </w:rPr>
        <w:t>)(</w:t>
      </w:r>
      <w:proofErr w:type="gramEnd"/>
      <w:r>
        <w:rPr>
          <w:rFonts w:ascii="Arial" w:hAnsi="Arial" w:cs="Arial"/>
        </w:rPr>
        <w:t>b)(iii) of the Act must be specified in the rates policy adopted by the municipal council in terms of section 2(1).</w:t>
      </w:r>
    </w:p>
    <w:p w:rsidR="006A3D5B" w:rsidRDefault="006A3D5B">
      <w:pPr>
        <w:rPr>
          <w:rFonts w:ascii="Arial" w:hAnsi="Arial" w:cs="Arial"/>
        </w:rPr>
      </w:pPr>
    </w:p>
    <w:p w:rsidR="006A3D5B" w:rsidRDefault="001A66EE">
      <w:pPr>
        <w:rPr>
          <w:rFonts w:ascii="Arial" w:hAnsi="Arial" w:cs="Arial"/>
          <w:b/>
        </w:rPr>
      </w:pPr>
      <w:r>
        <w:rPr>
          <w:rFonts w:ascii="Arial" w:hAnsi="Arial" w:cs="Arial"/>
          <w:b/>
        </w:rPr>
        <w:t xml:space="preserve">10.    </w:t>
      </w:r>
      <w:r w:rsidR="006A3D5B">
        <w:rPr>
          <w:rFonts w:ascii="Arial" w:hAnsi="Arial" w:cs="Arial"/>
          <w:b/>
        </w:rPr>
        <w:t>Reductions</w:t>
      </w:r>
    </w:p>
    <w:p w:rsidR="006A3D5B" w:rsidRDefault="006A3D5B">
      <w:pPr>
        <w:rPr>
          <w:rFonts w:ascii="Arial" w:hAnsi="Arial" w:cs="Arial"/>
        </w:rPr>
      </w:pPr>
    </w:p>
    <w:p w:rsidR="006A3D5B" w:rsidRDefault="006A3D5B">
      <w:pPr>
        <w:rPr>
          <w:rFonts w:ascii="Arial" w:hAnsi="Arial" w:cs="Arial"/>
        </w:rPr>
      </w:pPr>
      <w:r>
        <w:rPr>
          <w:rFonts w:ascii="Arial" w:hAnsi="Arial" w:cs="Arial"/>
        </w:rPr>
        <w:t>(1) Subject to and in conformity with the Act, the municipality may grant a reduction:</w:t>
      </w:r>
    </w:p>
    <w:p w:rsidR="006A3D5B" w:rsidRDefault="006A3D5B">
      <w:pPr>
        <w:rPr>
          <w:rFonts w:ascii="Arial" w:hAnsi="Arial" w:cs="Arial"/>
        </w:rPr>
      </w:pPr>
      <w:r>
        <w:rPr>
          <w:rFonts w:ascii="Arial" w:hAnsi="Arial" w:cs="Arial"/>
        </w:rPr>
        <w:t xml:space="preserve">(a) </w:t>
      </w:r>
      <w:r>
        <w:rPr>
          <w:rFonts w:ascii="Arial" w:hAnsi="Arial" w:cs="Arial"/>
        </w:rPr>
        <w:tab/>
      </w:r>
      <w:proofErr w:type="gramStart"/>
      <w:r>
        <w:rPr>
          <w:rFonts w:ascii="Arial" w:hAnsi="Arial" w:cs="Arial"/>
        </w:rPr>
        <w:t>to</w:t>
      </w:r>
      <w:proofErr w:type="gramEnd"/>
      <w:r>
        <w:rPr>
          <w:rFonts w:ascii="Arial" w:hAnsi="Arial" w:cs="Arial"/>
        </w:rPr>
        <w:t xml:space="preserve"> the owners of any specific category of property; and/or </w:t>
      </w:r>
    </w:p>
    <w:p w:rsidR="006A3D5B" w:rsidRDefault="006A3D5B">
      <w:pPr>
        <w:rPr>
          <w:rFonts w:ascii="Arial" w:hAnsi="Arial" w:cs="Arial"/>
        </w:rPr>
      </w:pPr>
      <w:r>
        <w:rPr>
          <w:rFonts w:ascii="Arial" w:hAnsi="Arial" w:cs="Arial"/>
        </w:rPr>
        <w:t>(b)</w:t>
      </w:r>
      <w:r>
        <w:rPr>
          <w:rFonts w:ascii="Arial" w:hAnsi="Arial" w:cs="Arial"/>
        </w:rPr>
        <w:tab/>
      </w:r>
      <w:proofErr w:type="gramStart"/>
      <w:r>
        <w:rPr>
          <w:rFonts w:ascii="Arial" w:hAnsi="Arial" w:cs="Arial"/>
        </w:rPr>
        <w:t>to</w:t>
      </w:r>
      <w:proofErr w:type="gramEnd"/>
      <w:r>
        <w:rPr>
          <w:rFonts w:ascii="Arial" w:hAnsi="Arial" w:cs="Arial"/>
        </w:rPr>
        <w:t xml:space="preserve"> any specific category of owners of property,</w:t>
      </w:r>
    </w:p>
    <w:p w:rsidR="006A3D5B" w:rsidRDefault="006A3D5B">
      <w:pPr>
        <w:rPr>
          <w:rFonts w:ascii="Arial" w:hAnsi="Arial" w:cs="Arial"/>
        </w:rPr>
      </w:pPr>
      <w:r>
        <w:rPr>
          <w:rFonts w:ascii="Arial" w:hAnsi="Arial" w:cs="Arial"/>
        </w:rPr>
        <w:t xml:space="preserve">           </w:t>
      </w:r>
      <w:proofErr w:type="gramStart"/>
      <w:r>
        <w:rPr>
          <w:rFonts w:ascii="Arial" w:hAnsi="Arial" w:cs="Arial"/>
        </w:rPr>
        <w:t>in</w:t>
      </w:r>
      <w:proofErr w:type="gramEnd"/>
      <w:r>
        <w:rPr>
          <w:rFonts w:ascii="Arial" w:hAnsi="Arial" w:cs="Arial"/>
        </w:rPr>
        <w:t xml:space="preserve"> the rate payable in respect of their properties.</w:t>
      </w:r>
    </w:p>
    <w:p w:rsidR="006A3D5B" w:rsidRDefault="006A3D5B">
      <w:pPr>
        <w:rPr>
          <w:rFonts w:ascii="Arial" w:hAnsi="Arial" w:cs="Arial"/>
        </w:rPr>
      </w:pPr>
    </w:p>
    <w:p w:rsidR="006A3D5B" w:rsidRDefault="006A3D5B">
      <w:pPr>
        <w:rPr>
          <w:rFonts w:ascii="Arial" w:hAnsi="Arial" w:cs="Arial"/>
        </w:rPr>
      </w:pPr>
      <w:r>
        <w:rPr>
          <w:rFonts w:ascii="Arial" w:hAnsi="Arial" w:cs="Arial"/>
        </w:rPr>
        <w:lastRenderedPageBreak/>
        <w:t>(2) If the municipality chooses to grant a reduction to a specific category of property or to a specific category of owners of property from the payment of rates, it must exercise this power in accordance with the criteria determined by the municipal council in terms of section 3(3)(b)(iii) of the Act.</w:t>
      </w:r>
    </w:p>
    <w:p w:rsidR="006A3D5B" w:rsidRDefault="006A3D5B">
      <w:pPr>
        <w:rPr>
          <w:rFonts w:ascii="Arial" w:hAnsi="Arial" w:cs="Arial"/>
        </w:rPr>
      </w:pPr>
    </w:p>
    <w:p w:rsidR="006A3D5B" w:rsidRDefault="006A3D5B">
      <w:pPr>
        <w:numPr>
          <w:ilvl w:val="0"/>
          <w:numId w:val="4"/>
        </w:numPr>
        <w:rPr>
          <w:rFonts w:ascii="Arial" w:hAnsi="Arial" w:cs="Arial"/>
        </w:rPr>
      </w:pPr>
      <w:r>
        <w:rPr>
          <w:rFonts w:ascii="Arial" w:hAnsi="Arial" w:cs="Arial"/>
        </w:rPr>
        <w:t>The criteria determined by the municipal council in terms of section 3(3)</w:t>
      </w:r>
      <w:r w:rsidR="001A66EE">
        <w:rPr>
          <w:rFonts w:ascii="Arial" w:hAnsi="Arial" w:cs="Arial"/>
        </w:rPr>
        <w:t xml:space="preserve"> </w:t>
      </w:r>
      <w:r>
        <w:rPr>
          <w:rFonts w:ascii="Arial" w:hAnsi="Arial" w:cs="Arial"/>
        </w:rPr>
        <w:t>(b)</w:t>
      </w:r>
      <w:r w:rsidR="001A66EE">
        <w:rPr>
          <w:rFonts w:ascii="Arial" w:hAnsi="Arial" w:cs="Arial"/>
        </w:rPr>
        <w:t xml:space="preserve"> </w:t>
      </w:r>
      <w:r>
        <w:rPr>
          <w:rFonts w:ascii="Arial" w:hAnsi="Arial" w:cs="Arial"/>
        </w:rPr>
        <w:t>(iii) of the Act must be specified in the rates policy adopted by the municipal council in terms of section 2(1).</w:t>
      </w:r>
    </w:p>
    <w:p w:rsidR="006A3D5B" w:rsidRDefault="006A3D5B">
      <w:pPr>
        <w:rPr>
          <w:rFonts w:ascii="Arial" w:hAnsi="Arial" w:cs="Arial"/>
        </w:rPr>
      </w:pPr>
    </w:p>
    <w:p w:rsidR="006A3D5B" w:rsidRDefault="006A3D5B">
      <w:pPr>
        <w:rPr>
          <w:rFonts w:ascii="Arial" w:hAnsi="Arial" w:cs="Arial"/>
        </w:rPr>
      </w:pPr>
    </w:p>
    <w:p w:rsidR="006A3D5B" w:rsidRDefault="006A3D5B">
      <w:pPr>
        <w:rPr>
          <w:rFonts w:ascii="Arial" w:hAnsi="Arial" w:cs="Arial"/>
        </w:rPr>
      </w:pPr>
    </w:p>
    <w:p w:rsidR="006A3D5B" w:rsidRDefault="001A66EE">
      <w:pPr>
        <w:rPr>
          <w:rFonts w:ascii="Arial" w:hAnsi="Arial" w:cs="Arial"/>
          <w:b/>
        </w:rPr>
      </w:pPr>
      <w:r>
        <w:rPr>
          <w:rFonts w:ascii="Arial" w:hAnsi="Arial" w:cs="Arial"/>
          <w:b/>
        </w:rPr>
        <w:t xml:space="preserve">11.    </w:t>
      </w:r>
      <w:r w:rsidR="006A3D5B">
        <w:rPr>
          <w:rFonts w:ascii="Arial" w:hAnsi="Arial" w:cs="Arial"/>
          <w:b/>
        </w:rPr>
        <w:t>Process for granting exemptions, rebates and reductions</w:t>
      </w:r>
    </w:p>
    <w:p w:rsidR="006A3D5B" w:rsidRDefault="006A3D5B">
      <w:pPr>
        <w:rPr>
          <w:rFonts w:ascii="Arial" w:hAnsi="Arial" w:cs="Arial"/>
        </w:rPr>
      </w:pPr>
    </w:p>
    <w:p w:rsidR="006A3D5B" w:rsidRDefault="006A3D5B">
      <w:pPr>
        <w:rPr>
          <w:rFonts w:ascii="Arial" w:hAnsi="Arial" w:cs="Arial"/>
        </w:rPr>
      </w:pPr>
      <w:r>
        <w:rPr>
          <w:rFonts w:ascii="Arial" w:hAnsi="Arial" w:cs="Arial"/>
        </w:rPr>
        <w:t>(1) Applications for exemptions, rebates and reductions must be made in accordance with the procedures determined by the municipal council.</w:t>
      </w:r>
    </w:p>
    <w:p w:rsidR="006A3D5B" w:rsidRDefault="006A3D5B">
      <w:pPr>
        <w:rPr>
          <w:rFonts w:ascii="Arial" w:hAnsi="Arial" w:cs="Arial"/>
        </w:rPr>
      </w:pPr>
    </w:p>
    <w:p w:rsidR="006A3D5B" w:rsidRDefault="006A3D5B">
      <w:pPr>
        <w:rPr>
          <w:rFonts w:ascii="Arial" w:hAnsi="Arial" w:cs="Arial"/>
        </w:rPr>
      </w:pPr>
      <w:r>
        <w:rPr>
          <w:rFonts w:ascii="Arial" w:hAnsi="Arial" w:cs="Arial"/>
        </w:rPr>
        <w:t>(2) The procedures determined by the municipal council in terms of section 12(1) must be specified in the rates policy adopted by the municipal council in terms of section 2(1) or the credit control policy, or as specified by the Municipality from time to time.</w:t>
      </w:r>
    </w:p>
    <w:p w:rsidR="006A3D5B" w:rsidRDefault="006A3D5B">
      <w:pPr>
        <w:rPr>
          <w:rFonts w:ascii="Arial" w:hAnsi="Arial" w:cs="Arial"/>
        </w:rPr>
      </w:pPr>
    </w:p>
    <w:p w:rsidR="006A3D5B" w:rsidRDefault="006A3D5B">
      <w:pPr>
        <w:rPr>
          <w:rFonts w:ascii="Arial" w:hAnsi="Arial" w:cs="Arial"/>
        </w:rPr>
      </w:pPr>
      <w:r>
        <w:rPr>
          <w:rFonts w:ascii="Arial" w:hAnsi="Arial" w:cs="Arial"/>
        </w:rPr>
        <w:t>(3) The municipality retains the right to refuse an application for an exemption, rebate or reduction if the details supplied in support of such an application are absent, incomplete, incorrect or false.</w:t>
      </w:r>
    </w:p>
    <w:p w:rsidR="006A3D5B" w:rsidRDefault="006A3D5B">
      <w:pPr>
        <w:rPr>
          <w:rFonts w:ascii="Arial" w:hAnsi="Arial" w:cs="Arial"/>
        </w:rPr>
      </w:pPr>
    </w:p>
    <w:p w:rsidR="006A3D5B" w:rsidRDefault="006A3D5B">
      <w:pPr>
        <w:rPr>
          <w:rFonts w:ascii="Arial" w:hAnsi="Arial" w:cs="Arial"/>
          <w:b/>
        </w:rPr>
      </w:pPr>
    </w:p>
    <w:p w:rsidR="006A3D5B" w:rsidRDefault="001A66EE">
      <w:pPr>
        <w:rPr>
          <w:rFonts w:ascii="Arial" w:hAnsi="Arial" w:cs="Arial"/>
          <w:b/>
        </w:rPr>
      </w:pPr>
      <w:r>
        <w:rPr>
          <w:rFonts w:ascii="Arial" w:hAnsi="Arial" w:cs="Arial"/>
          <w:b/>
        </w:rPr>
        <w:t xml:space="preserve">12.    </w:t>
      </w:r>
      <w:r w:rsidR="006A3D5B">
        <w:rPr>
          <w:rFonts w:ascii="Arial" w:hAnsi="Arial" w:cs="Arial"/>
          <w:b/>
        </w:rPr>
        <w:t>Short title</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 These by-laws will be called the </w:t>
      </w:r>
      <w:r w:rsidR="001A66EE">
        <w:rPr>
          <w:rFonts w:ascii="Arial" w:hAnsi="Arial" w:cs="Arial"/>
        </w:rPr>
        <w:t>KZN 237</w:t>
      </w:r>
      <w:r w:rsidR="00B07C33">
        <w:rPr>
          <w:rFonts w:ascii="Arial" w:hAnsi="Arial" w:cs="Arial"/>
        </w:rPr>
        <w:t xml:space="preserve">; </w:t>
      </w:r>
      <w:proofErr w:type="spellStart"/>
      <w:r w:rsidR="00B07C33">
        <w:rPr>
          <w:rFonts w:ascii="Arial" w:hAnsi="Arial" w:cs="Arial"/>
        </w:rPr>
        <w:t>Inkosi</w:t>
      </w:r>
      <w:proofErr w:type="spellEnd"/>
      <w:r w:rsidR="00B07C33">
        <w:rPr>
          <w:rFonts w:ascii="Arial" w:hAnsi="Arial" w:cs="Arial"/>
        </w:rPr>
        <w:t xml:space="preserve"> Langalibalele Local</w:t>
      </w:r>
      <w:r w:rsidR="001A66EE">
        <w:rPr>
          <w:rFonts w:ascii="Arial" w:hAnsi="Arial" w:cs="Arial"/>
        </w:rPr>
        <w:t xml:space="preserve"> </w:t>
      </w:r>
      <w:r>
        <w:rPr>
          <w:rFonts w:ascii="Arial" w:hAnsi="Arial" w:cs="Arial"/>
        </w:rPr>
        <w:t>Municipality Rates By-Laws, 201</w:t>
      </w:r>
      <w:r w:rsidR="00B07C33">
        <w:rPr>
          <w:rFonts w:ascii="Arial" w:hAnsi="Arial" w:cs="Arial"/>
        </w:rPr>
        <w:t>7</w:t>
      </w:r>
      <w:r>
        <w:rPr>
          <w:rFonts w:ascii="Arial" w:hAnsi="Arial" w:cs="Arial"/>
        </w:rPr>
        <w:t xml:space="preserve"> </w:t>
      </w:r>
    </w:p>
    <w:p w:rsidR="006A3D5B" w:rsidRDefault="006A3D5B">
      <w:pPr>
        <w:rPr>
          <w:rFonts w:ascii="Arial" w:hAnsi="Arial" w:cs="Arial"/>
        </w:rPr>
      </w:pPr>
    </w:p>
    <w:p w:rsidR="006A3D5B" w:rsidRDefault="006A3D5B">
      <w:pPr>
        <w:rPr>
          <w:rFonts w:ascii="Arial" w:hAnsi="Arial" w:cs="Arial"/>
        </w:rPr>
      </w:pPr>
    </w:p>
    <w:p w:rsidR="006A3D5B" w:rsidRDefault="001A66EE">
      <w:pPr>
        <w:rPr>
          <w:rFonts w:ascii="Arial" w:hAnsi="Arial" w:cs="Arial"/>
          <w:b/>
        </w:rPr>
      </w:pPr>
      <w:r>
        <w:rPr>
          <w:rFonts w:ascii="Arial" w:hAnsi="Arial" w:cs="Arial"/>
          <w:b/>
        </w:rPr>
        <w:t xml:space="preserve">13.    </w:t>
      </w:r>
      <w:r w:rsidR="006A3D5B">
        <w:rPr>
          <w:rFonts w:ascii="Arial" w:hAnsi="Arial" w:cs="Arial"/>
          <w:b/>
        </w:rPr>
        <w:t>Commencement</w:t>
      </w:r>
    </w:p>
    <w:p w:rsidR="006A3D5B" w:rsidRDefault="006A3D5B">
      <w:pPr>
        <w:rPr>
          <w:rFonts w:ascii="Arial" w:hAnsi="Arial" w:cs="Arial"/>
          <w:b/>
        </w:rPr>
      </w:pPr>
    </w:p>
    <w:p w:rsidR="006A3D5B" w:rsidRDefault="006A3D5B">
      <w:pPr>
        <w:rPr>
          <w:rFonts w:ascii="Arial" w:hAnsi="Arial" w:cs="Arial"/>
        </w:rPr>
      </w:pPr>
      <w:r>
        <w:rPr>
          <w:rFonts w:ascii="Arial" w:hAnsi="Arial" w:cs="Arial"/>
        </w:rPr>
        <w:t>These by-laws come into force and effect on 1 July 201</w:t>
      </w:r>
      <w:r w:rsidR="00B07C33">
        <w:rPr>
          <w:rFonts w:ascii="Arial" w:hAnsi="Arial" w:cs="Arial"/>
        </w:rPr>
        <w:t>7</w:t>
      </w:r>
      <w:r>
        <w:rPr>
          <w:rFonts w:ascii="Arial" w:hAnsi="Arial" w:cs="Arial"/>
        </w:rPr>
        <w:t>.</w:t>
      </w:r>
    </w:p>
    <w:p w:rsidR="006A3D5B" w:rsidRDefault="006A3D5B"/>
    <w:sectPr w:rsidR="006A3D5B">
      <w:footerReference w:type="default" r:id="rId9"/>
      <w:footnotePr>
        <w:pos w:val="beneathText"/>
      </w:footnotePr>
      <w:pgSz w:w="12240" w:h="15840"/>
      <w:pgMar w:top="1440" w:right="1800" w:bottom="1440" w:left="180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434" w:rsidRDefault="00440434">
      <w:r>
        <w:separator/>
      </w:r>
    </w:p>
  </w:endnote>
  <w:endnote w:type="continuationSeparator" w:id="0">
    <w:p w:rsidR="00440434" w:rsidRDefault="0044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5B" w:rsidRDefault="006A3D5B">
    <w:pPr>
      <w:pStyle w:val="Footer"/>
    </w:pPr>
  </w:p>
  <w:p w:rsidR="006A3D5B" w:rsidRDefault="006A3D5B">
    <w:pPr>
      <w:pStyle w:val="Footer"/>
    </w:pPr>
    <w:r>
      <w:t xml:space="preserve">                                                                              </w:t>
    </w:r>
    <w:r w:rsidR="00B07C33">
      <w:rPr>
        <w:noProof/>
        <w:lang w:val="en-ZA" w:eastAsia="en-ZA"/>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43510" cy="165735"/>
              <wp:effectExtent l="0" t="5080" r="8890" b="63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657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D5B" w:rsidRDefault="006A3D5B">
                          <w:pPr>
                            <w:pStyle w:val="Footer"/>
                            <w:rPr>
                              <w:rStyle w:val="PageNumber"/>
                            </w:rPr>
                          </w:pPr>
                          <w:r>
                            <w:rPr>
                              <w:rStyle w:val="PageNumber"/>
                            </w:rPr>
                            <w:t xml:space="preserve"> 104 3</w:t>
                          </w:r>
                          <w:r>
                            <w:rPr>
                              <w:rStyle w:val="PageNumber"/>
                            </w:rPr>
                            <w:fldChar w:fldCharType="begin"/>
                          </w:r>
                          <w:r>
                            <w:rPr>
                              <w:rStyle w:val="PageNumber"/>
                            </w:rPr>
                            <w:instrText xml:space="preserve"> PAGE </w:instrText>
                          </w:r>
                          <w:r>
                            <w:rPr>
                              <w:rStyle w:val="PageNumber"/>
                            </w:rPr>
                            <w:fldChar w:fldCharType="separate"/>
                          </w:r>
                          <w:r w:rsidR="00502737">
                            <w:rPr>
                              <w:rStyle w:val="PageNumber"/>
                              <w:noProof/>
                            </w:rPr>
                            <w:t>12</w:t>
                          </w:r>
                          <w:r>
                            <w:rPr>
                              <w:rStyle w:val="PageNumber"/>
                            </w:rPr>
                            <w:fldChar w:fldCharType="end"/>
                          </w:r>
                          <w:r>
                            <w:rPr>
                              <w:rStyle w:val="PageNumber"/>
                            </w:rPr>
                            <w:t>6791110010111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1.3pt;height:13.0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V3jigIAABsFAAAOAAAAZHJzL2Uyb0RvYy54bWysVF1v2yAUfZ+0/4B4T22nThpbcaqmXaZJ&#10;3YfU7gcQg2M0DAxI7K7af98F4rTZXqZpfsAXuJx77r0HltdDJ9CBGcuVrHB2kWLEZK0ol7sKf33c&#10;TBYYWUckJUJJVuEnZvH16u2bZa9LNlWtEpQZBCDSlr2ucOucLpPE1i3riL1QmknYbJTpiIOp2SXU&#10;kB7QO5FM03Se9MpQbVTNrIXVu7iJVwG/aVjtPjeNZQ6JCgM3F0YTxq0fk9WSlDtDdMvrIw3yDyw6&#10;wiUEPUHdEUfQ3vA/oDpeG2VV4y5q1SWqaXjNQg6QTZb+ls1DSzQLuUBxrD6Vyf4/2PrT4YtBnFZ4&#10;ipEkHbTokQ0OrdWAMl+dXtsSnB40uLkBlqHLIVOr71X9zSKpblsid+zGGNW3jFBgF04mr45GHOtB&#10;tv1HRSEM2TsVgIbGdL50UAwE6NClp1NnPJXah8wvZxns1LCVzWdXlzPPLSHleFgb694z1SFvVNhA&#10;4wM4OdxbF11HFx/LKsHphgsRJma3vRUGHQiIZBO+eFbolsTVIBQIZ6NrCH2GIaRHkspjxnBxBRIA&#10;An7PpxIU8Vxk0zxdT4vJZr64muSbfDYprtLFJM2KdTFP8yK/2/z0DLK8bDmlTN5zyUZ1Zvnfdf94&#10;T6Kugj5RX+FiNp2F5M7YH9M65pr671jfM7eOO7isgncVXpycSOmb/k5SSJuUjnAR7eScfigZ1GD8&#10;h6oEiXhVRH24YTsAitfNVtEnEItR0EzoO7wwYLTK/MCoh9taYft9TwzDSHyQIDh/tUfDjMZ2NIis&#10;4WiFHUbRvHXxCdhrw3ctIEdJS3UDomx4EMwLC6DsJ3ADA/nja+Gv+Ot58Hp501a/AAAA//8DAFBL&#10;AwQUAAYACAAAACEAMslMDtgAAAADAQAADwAAAGRycy9kb3ducmV2LnhtbEyPQU/DMAyF70j8h8hI&#10;3Fi6IJXRNZ1gCK6IDmnXrPGaqo1TNdlW/j3eCU7W87Pe+1xuZj+IM06xC6RhuchAIDXBdtRq+N69&#10;P6xAxGTImiEQavjBCJvq9qY0hQ0X+sJznVrBIRQLo8GlNBZSxsahN3ERRiT2jmHyJrGcWmknc+Fw&#10;P0iVZbn0piNucGbErcOmr09ew+OnetrHj/ptO+7xuV/F1/5ITuv7u/llDSLhnP6O4YrP6FAx0yGc&#10;yEYxaOBH0nUr2FMqB3HgmSuQVSn/s1e/AAAA//8DAFBLAQItABQABgAIAAAAIQC2gziS/gAAAOEB&#10;AAATAAAAAAAAAAAAAAAAAAAAAABbQ29udGVudF9UeXBlc10ueG1sUEsBAi0AFAAGAAgAAAAhADj9&#10;If/WAAAAlAEAAAsAAAAAAAAAAAAAAAAALwEAAF9yZWxzLy5yZWxzUEsBAi0AFAAGAAgAAAAhAJX1&#10;XeOKAgAAGwUAAA4AAAAAAAAAAAAAAAAALgIAAGRycy9lMm9Eb2MueG1sUEsBAi0AFAAGAAgAAAAh&#10;ADLJTA7YAAAAAwEAAA8AAAAAAAAAAAAAAAAA5AQAAGRycy9kb3ducmV2LnhtbFBLBQYAAAAABAAE&#10;APMAAADpBQAAAAA=&#10;" stroked="f">
              <v:fill opacity="0"/>
              <v:textbox inset="0,0,0,0">
                <w:txbxContent>
                  <w:p w:rsidR="006A3D5B" w:rsidRDefault="006A3D5B">
                    <w:pPr>
                      <w:pStyle w:val="Footer"/>
                      <w:rPr>
                        <w:rStyle w:val="PageNumber"/>
                      </w:rPr>
                    </w:pPr>
                    <w:r>
                      <w:rPr>
                        <w:rStyle w:val="PageNumber"/>
                      </w:rPr>
                      <w:t xml:space="preserve"> 104 3</w:t>
                    </w:r>
                    <w:r>
                      <w:rPr>
                        <w:rStyle w:val="PageNumber"/>
                      </w:rPr>
                      <w:fldChar w:fldCharType="begin"/>
                    </w:r>
                    <w:r>
                      <w:rPr>
                        <w:rStyle w:val="PageNumber"/>
                      </w:rPr>
                      <w:instrText xml:space="preserve"> PAGE </w:instrText>
                    </w:r>
                    <w:r>
                      <w:rPr>
                        <w:rStyle w:val="PageNumber"/>
                      </w:rPr>
                      <w:fldChar w:fldCharType="separate"/>
                    </w:r>
                    <w:r w:rsidR="00502737">
                      <w:rPr>
                        <w:rStyle w:val="PageNumber"/>
                        <w:noProof/>
                      </w:rPr>
                      <w:t>12</w:t>
                    </w:r>
                    <w:r>
                      <w:rPr>
                        <w:rStyle w:val="PageNumber"/>
                      </w:rPr>
                      <w:fldChar w:fldCharType="end"/>
                    </w:r>
                    <w:r>
                      <w:rPr>
                        <w:rStyle w:val="PageNumber"/>
                      </w:rPr>
                      <w:t>6791110010111</w:t>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434" w:rsidRDefault="00440434">
      <w:r>
        <w:separator/>
      </w:r>
    </w:p>
  </w:footnote>
  <w:footnote w:type="continuationSeparator" w:id="0">
    <w:p w:rsidR="00440434" w:rsidRDefault="00440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1440"/>
        </w:tabs>
        <w:ind w:left="1440" w:hanging="720"/>
      </w:pPr>
    </w:lvl>
  </w:abstractNum>
  <w:abstractNum w:abstractNumId="2" w15:restartNumberingAfterBreak="0">
    <w:nsid w:val="00000003"/>
    <w:multiLevelType w:val="multilevel"/>
    <w:tmpl w:val="00000003"/>
    <w:name w:val="WW8Num3"/>
    <w:lvl w:ilvl="0">
      <w:start w:val="1"/>
      <w:numFmt w:val="lowerRoman"/>
      <w:lvlText w:val="(%1)"/>
      <w:lvlJc w:val="left"/>
      <w:pPr>
        <w:tabs>
          <w:tab w:val="num" w:pos="1440"/>
        </w:tabs>
        <w:ind w:left="1440" w:hanging="720"/>
      </w:pPr>
    </w:lvl>
    <w:lvl w:ilvl="1">
      <w:start w:val="1"/>
      <w:numFmt w:val="lowerRoman"/>
      <w:lvlText w:val="(%2)"/>
      <w:lvlJc w:val="left"/>
      <w:pPr>
        <w:tabs>
          <w:tab w:val="num" w:pos="2160"/>
        </w:tabs>
        <w:ind w:left="2160" w:hanging="720"/>
      </w:pPr>
    </w:lvl>
    <w:lvl w:ilvl="2">
      <w:start w:val="2"/>
      <w:numFmt w:val="lowerLetter"/>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44"/>
    <w:rsid w:val="00032F12"/>
    <w:rsid w:val="001A66EE"/>
    <w:rsid w:val="003925CF"/>
    <w:rsid w:val="00440434"/>
    <w:rsid w:val="00502737"/>
    <w:rsid w:val="005166F7"/>
    <w:rsid w:val="005F4661"/>
    <w:rsid w:val="006A3D5B"/>
    <w:rsid w:val="006D6A1E"/>
    <w:rsid w:val="00B07C33"/>
    <w:rsid w:val="00B61C44"/>
    <w:rsid w:val="00C92205"/>
    <w:rsid w:val="00CD300F"/>
    <w:rsid w:val="00D0112F"/>
    <w:rsid w:val="00F36B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FEB504-6B38-4B30-A9AB-7C692F0C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outlineLvl w:val="0"/>
    </w:pPr>
    <w:rPr>
      <w:rFonts w:ascii="Arial" w:hAnsi="Arial" w:cs="Arial"/>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DefaultParagraphFont">
    <w:name w:val="WW-Default Paragraph Font"/>
  </w:style>
  <w:style w:type="character" w:styleId="PageNumber">
    <w:name w:val="page number"/>
    <w:basedOn w:val="WW-DefaultParagraphFont"/>
    <w:semiHidden/>
  </w:style>
  <w:style w:type="character" w:customStyle="1" w:styleId="TitleChar">
    <w:name w:val="Title Char"/>
    <w:rPr>
      <w:rFonts w:ascii="Arial" w:hAnsi="Arial" w:cs="Arial"/>
      <w:b/>
      <w:bCs/>
      <w:sz w:val="32"/>
      <w:szCs w:val="24"/>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Arial" w:hAnsi="Arial" w:cs="Arial"/>
      <w:color w:val="FF000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semiHidden/>
  </w:style>
  <w:style w:type="paragraph" w:styleId="BalloonText">
    <w:name w:val="Balloon Text"/>
    <w:basedOn w:val="Normal"/>
    <w:rPr>
      <w:rFonts w:ascii="Tahoma" w:hAnsi="Tahoma" w:cs="Tahoma"/>
      <w:sz w:val="16"/>
      <w:szCs w:val="16"/>
    </w:rPr>
  </w:style>
  <w:style w:type="paragraph" w:styleId="Title">
    <w:name w:val="Title"/>
    <w:basedOn w:val="Normal"/>
    <w:next w:val="Subtitle"/>
    <w:qFormat/>
    <w:pPr>
      <w:spacing w:line="360" w:lineRule="auto"/>
      <w:jc w:val="center"/>
    </w:pPr>
    <w:rPr>
      <w:rFonts w:ascii="Arial" w:hAnsi="Arial" w:cs="Arial"/>
      <w:b/>
      <w:bCs/>
      <w:sz w:val="32"/>
    </w:rPr>
  </w:style>
  <w:style w:type="paragraph" w:styleId="Subtitle">
    <w:name w:val="Subtitle"/>
    <w:basedOn w:val="Heading"/>
    <w:next w:val="BodyText"/>
    <w:qFormat/>
    <w:pPr>
      <w:jc w:val="center"/>
    </w:pPr>
    <w:rPr>
      <w:i/>
      <w:iCs/>
    </w:rPr>
  </w:style>
  <w:style w:type="paragraph" w:customStyle="1" w:styleId="Framecontents">
    <w:name w:val="Frame contents"/>
    <w:basedOn w:val="BodyText"/>
  </w:style>
  <w:style w:type="paragraph" w:styleId="Header">
    <w:name w:val="header"/>
    <w:basedOn w:val="Normal"/>
    <w:semiHidden/>
    <w:pPr>
      <w:suppressLineNumbers/>
      <w:tabs>
        <w:tab w:val="center" w:pos="4818"/>
        <w:tab w:val="right" w:pos="9637"/>
      </w:tabs>
    </w:pPr>
  </w:style>
  <w:style w:type="paragraph" w:styleId="NoSpacing">
    <w:name w:val="No Spacing"/>
    <w:uiPriority w:val="1"/>
    <w:qFormat/>
    <w:rsid w:val="00CD300F"/>
    <w:pPr>
      <w:suppressAutoHyphens/>
    </w:pPr>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B2417-405B-4C89-B1C9-157A823A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2882</Words>
  <Characters>16432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DRAFT STANDARD RATES BY-LAWS</vt:lpstr>
    </vt:vector>
  </TitlesOfParts>
  <Company/>
  <LinksUpToDate>false</LinksUpToDate>
  <CharactersWithSpaces>19276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STANDARD RATES BY-LAWS</dc:title>
  <dc:subject/>
  <dc:creator>user</dc:creator>
  <cp:keywords/>
  <cp:lastModifiedBy>Sbusiso Radebe</cp:lastModifiedBy>
  <cp:revision>4</cp:revision>
  <cp:lastPrinted>2015-01-15T06:16:00Z</cp:lastPrinted>
  <dcterms:created xsi:type="dcterms:W3CDTF">2017-05-09T07:02:00Z</dcterms:created>
  <dcterms:modified xsi:type="dcterms:W3CDTF">2017-05-18T17:47:00Z</dcterms:modified>
</cp:coreProperties>
</file>