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16E" w:rsidRPr="00043C1D" w:rsidRDefault="0022516E" w:rsidP="0022516E">
      <w:pPr>
        <w:jc w:val="center"/>
        <w:rPr>
          <w:rFonts w:ascii="Arial" w:hAnsi="Arial" w:cs="Arial"/>
          <w:b/>
          <w:bCs/>
          <w:color w:val="538135"/>
          <w:sz w:val="56"/>
          <w:szCs w:val="56"/>
        </w:rPr>
      </w:pPr>
    </w:p>
    <w:p w:rsidR="0022516E" w:rsidRDefault="0022516E" w:rsidP="0022516E">
      <w:pPr>
        <w:jc w:val="center"/>
        <w:rPr>
          <w:rFonts w:ascii="Arial" w:hAnsi="Arial" w:cs="Arial"/>
          <w:b/>
          <w:bCs/>
          <w:color w:val="000080"/>
          <w:sz w:val="24"/>
          <w:szCs w:val="24"/>
        </w:rPr>
      </w:pPr>
      <w:proofErr w:type="spellStart"/>
      <w:r w:rsidRPr="00043C1D">
        <w:rPr>
          <w:rFonts w:ascii="Arial" w:hAnsi="Arial" w:cs="Arial"/>
          <w:b/>
          <w:bCs/>
          <w:color w:val="538135"/>
          <w:sz w:val="56"/>
          <w:szCs w:val="56"/>
        </w:rPr>
        <w:t>Inkosi</w:t>
      </w:r>
      <w:proofErr w:type="spellEnd"/>
      <w:r w:rsidRPr="00043C1D">
        <w:rPr>
          <w:rFonts w:ascii="Arial" w:hAnsi="Arial" w:cs="Arial"/>
          <w:b/>
          <w:bCs/>
          <w:color w:val="538135"/>
          <w:sz w:val="56"/>
          <w:szCs w:val="56"/>
        </w:rPr>
        <w:t xml:space="preserve"> Langalibalele Municipality</w:t>
      </w:r>
      <w:r w:rsidRPr="00D643F8">
        <w:rPr>
          <w:rFonts w:ascii="Arial" w:hAnsi="Arial" w:cs="Arial"/>
          <w:b/>
          <w:bCs/>
          <w:color w:val="000080"/>
          <w:sz w:val="64"/>
          <w:szCs w:val="64"/>
        </w:rPr>
        <w:t xml:space="preserve"> </w:t>
      </w:r>
    </w:p>
    <w:p w:rsidR="0022516E" w:rsidRDefault="0022516E" w:rsidP="0022516E">
      <w:pPr>
        <w:jc w:val="both"/>
        <w:rPr>
          <w:rFonts w:ascii="Arial" w:hAnsi="Arial" w:cs="Arial"/>
          <w:b/>
          <w:bCs/>
          <w:color w:val="000080"/>
          <w:sz w:val="64"/>
          <w:szCs w:val="64"/>
        </w:rPr>
      </w:pPr>
    </w:p>
    <w:p w:rsidR="0022516E" w:rsidRDefault="0022516E" w:rsidP="0022516E">
      <w:pPr>
        <w:jc w:val="center"/>
        <w:rPr>
          <w:rFonts w:ascii="Arial" w:hAnsi="Arial" w:cs="Arial"/>
          <w:b/>
          <w:noProof/>
          <w:color w:val="000080"/>
          <w:sz w:val="64"/>
          <w:szCs w:val="64"/>
          <w:lang w:val="en-ZA" w:eastAsia="en-ZA"/>
        </w:rPr>
      </w:pPr>
      <w:r>
        <w:rPr>
          <w:noProof/>
          <w:lang w:val="en-ZA" w:eastAsia="en-ZA"/>
        </w:rPr>
        <w:drawing>
          <wp:anchor distT="0" distB="0" distL="114300" distR="114300" simplePos="0" relativeHeight="251659264" behindDoc="1" locked="0" layoutInCell="1" allowOverlap="1">
            <wp:simplePos x="0" y="0"/>
            <wp:positionH relativeFrom="page">
              <wp:posOffset>2962275</wp:posOffset>
            </wp:positionH>
            <wp:positionV relativeFrom="paragraph">
              <wp:posOffset>295275</wp:posOffset>
            </wp:positionV>
            <wp:extent cx="1847850" cy="1522730"/>
            <wp:effectExtent l="0" t="0" r="0" b="1270"/>
            <wp:wrapNone/>
            <wp:docPr id="2" name="Picture 2" descr="C:\Users\Bdavies\AppData\Local\Microsoft\Windows\Temporary Internet Files\Content.Outlook\J4QTKR3H\INKOSI Langalibalele LOCAL Municipal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davies\AppData\Local\Microsoft\Windows\Temporary Internet Files\Content.Outlook\J4QTKR3H\INKOSI Langalibalele LOCAL Municipality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1522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516E" w:rsidRPr="00043C1D" w:rsidRDefault="0022516E" w:rsidP="0022516E">
      <w:pPr>
        <w:jc w:val="center"/>
        <w:rPr>
          <w:rFonts w:ascii="Arial" w:hAnsi="Arial" w:cs="Arial"/>
          <w:b/>
          <w:bCs/>
          <w:color w:val="538135"/>
          <w:sz w:val="56"/>
          <w:szCs w:val="56"/>
        </w:rPr>
      </w:pPr>
      <w:r>
        <w:rPr>
          <w:rFonts w:ascii="Arial" w:hAnsi="Arial" w:cs="Arial"/>
          <w:b/>
          <w:bCs/>
          <w:color w:val="000080"/>
          <w:sz w:val="64"/>
          <w:szCs w:val="64"/>
        </w:rPr>
        <w:br/>
      </w:r>
    </w:p>
    <w:p w:rsidR="00770B09" w:rsidRDefault="00770B09" w:rsidP="002D6EA4">
      <w:pPr>
        <w:tabs>
          <w:tab w:val="left" w:pos="567"/>
          <w:tab w:val="left" w:pos="1418"/>
          <w:tab w:val="left" w:pos="1985"/>
          <w:tab w:val="right" w:pos="9072"/>
        </w:tabs>
        <w:spacing w:after="0" w:line="264" w:lineRule="auto"/>
        <w:rPr>
          <w:rFonts w:ascii="Arial" w:eastAsia="Times New Roman" w:hAnsi="Arial" w:cs="Arial"/>
          <w:b/>
          <w:color w:val="000080"/>
          <w:sz w:val="56"/>
          <w:szCs w:val="56"/>
        </w:rPr>
      </w:pPr>
    </w:p>
    <w:p w:rsidR="0022516E" w:rsidRDefault="0022516E" w:rsidP="002D6EA4">
      <w:pPr>
        <w:tabs>
          <w:tab w:val="left" w:pos="567"/>
          <w:tab w:val="left" w:pos="1418"/>
          <w:tab w:val="left" w:pos="1985"/>
          <w:tab w:val="right" w:pos="9072"/>
        </w:tabs>
        <w:spacing w:after="0" w:line="264" w:lineRule="auto"/>
        <w:rPr>
          <w:rFonts w:ascii="Arial" w:eastAsia="Times New Roman" w:hAnsi="Arial" w:cs="Arial"/>
          <w:b/>
          <w:color w:val="000080"/>
          <w:sz w:val="56"/>
          <w:szCs w:val="56"/>
        </w:rPr>
      </w:pPr>
    </w:p>
    <w:p w:rsidR="0022516E" w:rsidRPr="00D16CFC" w:rsidRDefault="0022516E" w:rsidP="002D6EA4">
      <w:pPr>
        <w:tabs>
          <w:tab w:val="left" w:pos="567"/>
          <w:tab w:val="left" w:pos="1418"/>
          <w:tab w:val="left" w:pos="1985"/>
          <w:tab w:val="right" w:pos="9072"/>
        </w:tabs>
        <w:spacing w:after="0" w:line="264" w:lineRule="auto"/>
        <w:rPr>
          <w:rFonts w:ascii="Arial" w:eastAsia="Times New Roman" w:hAnsi="Arial" w:cs="Arial"/>
          <w:b/>
          <w:color w:val="000080"/>
          <w:sz w:val="56"/>
          <w:szCs w:val="56"/>
        </w:rPr>
      </w:pPr>
    </w:p>
    <w:p w:rsidR="00770B09" w:rsidRPr="00770B09" w:rsidRDefault="00770B09" w:rsidP="00770B09">
      <w:pPr>
        <w:tabs>
          <w:tab w:val="left" w:pos="567"/>
          <w:tab w:val="left" w:pos="1418"/>
          <w:tab w:val="left" w:pos="1985"/>
          <w:tab w:val="right" w:pos="9072"/>
        </w:tabs>
        <w:spacing w:after="0" w:line="264" w:lineRule="auto"/>
        <w:jc w:val="center"/>
        <w:rPr>
          <w:rFonts w:ascii="Arial" w:eastAsia="Times New Roman" w:hAnsi="Arial" w:cs="Arial"/>
          <w:b/>
          <w:bCs/>
          <w:color w:val="000080"/>
          <w:sz w:val="56"/>
          <w:szCs w:val="56"/>
        </w:rPr>
      </w:pPr>
      <w:r w:rsidRPr="00770B09">
        <w:rPr>
          <w:rFonts w:ascii="Arial" w:eastAsia="Times New Roman" w:hAnsi="Arial" w:cs="Times New Roman"/>
          <w:lang w:val="en-GB"/>
        </w:rPr>
        <w:tab/>
      </w:r>
      <w:r w:rsidRPr="00770B09">
        <w:rPr>
          <w:rFonts w:ascii="Arial" w:eastAsia="Times New Roman" w:hAnsi="Arial" w:cs="Times New Roman"/>
          <w:lang w:val="en-GB"/>
        </w:rPr>
        <w:tab/>
      </w:r>
      <w:r>
        <w:rPr>
          <w:rFonts w:ascii="Arial" w:eastAsia="Times New Roman" w:hAnsi="Arial" w:cs="Arial"/>
          <w:b/>
          <w:color w:val="000080"/>
          <w:sz w:val="56"/>
          <w:szCs w:val="56"/>
        </w:rPr>
        <w:t>BANKING, CASH</w:t>
      </w:r>
      <w:r w:rsidRPr="00770B09">
        <w:rPr>
          <w:rFonts w:ascii="Arial" w:eastAsia="Times New Roman" w:hAnsi="Arial" w:cs="Arial"/>
          <w:b/>
          <w:color w:val="000080"/>
          <w:sz w:val="56"/>
          <w:szCs w:val="56"/>
        </w:rPr>
        <w:t xml:space="preserve"> MANAGEMENT</w:t>
      </w:r>
      <w:r>
        <w:rPr>
          <w:rFonts w:ascii="Arial" w:eastAsia="Times New Roman" w:hAnsi="Arial" w:cs="Arial"/>
          <w:b/>
          <w:color w:val="000080"/>
          <w:sz w:val="56"/>
          <w:szCs w:val="56"/>
        </w:rPr>
        <w:t xml:space="preserve"> AND INVESTMENT</w:t>
      </w:r>
      <w:r w:rsidRPr="00770B09">
        <w:rPr>
          <w:rFonts w:ascii="Arial" w:eastAsia="Times New Roman" w:hAnsi="Arial" w:cs="Arial"/>
          <w:b/>
          <w:color w:val="000080"/>
          <w:sz w:val="56"/>
          <w:szCs w:val="56"/>
        </w:rPr>
        <w:t xml:space="preserve"> POLICY</w:t>
      </w:r>
    </w:p>
    <w:p w:rsidR="00770B09" w:rsidRPr="00770B09" w:rsidRDefault="00770B09" w:rsidP="00770B09">
      <w:pPr>
        <w:widowControl w:val="0"/>
        <w:adjustRightInd w:val="0"/>
        <w:spacing w:after="0" w:line="360" w:lineRule="atLeast"/>
        <w:jc w:val="center"/>
        <w:textAlignment w:val="baseline"/>
        <w:rPr>
          <w:rFonts w:ascii="Arial" w:eastAsia="Times New Roman" w:hAnsi="Arial" w:cs="Arial"/>
          <w:b/>
          <w:bCs/>
          <w:color w:val="000080"/>
          <w:sz w:val="56"/>
          <w:szCs w:val="56"/>
        </w:rPr>
      </w:pPr>
    </w:p>
    <w:p w:rsidR="005C71EE" w:rsidRPr="005C71EE" w:rsidRDefault="005C71EE" w:rsidP="00731DF8">
      <w:pPr>
        <w:widowControl w:val="0"/>
        <w:adjustRightInd w:val="0"/>
        <w:spacing w:after="0" w:line="360" w:lineRule="atLeast"/>
        <w:textAlignment w:val="baseline"/>
        <w:rPr>
          <w:rFonts w:ascii="Arial" w:eastAsia="Times New Roman" w:hAnsi="Arial" w:cs="Arial"/>
          <w:b/>
          <w:bCs/>
          <w:color w:val="000080"/>
          <w:sz w:val="64"/>
          <w:szCs w:val="64"/>
        </w:rPr>
      </w:pPr>
    </w:p>
    <w:p w:rsidR="00694AD4" w:rsidRPr="00770B09" w:rsidRDefault="00694AD4" w:rsidP="00770B09">
      <w:pPr>
        <w:tabs>
          <w:tab w:val="left" w:pos="8140"/>
        </w:tabs>
        <w:rPr>
          <w:rFonts w:ascii="Calibri" w:eastAsia="Times New Roman" w:hAnsi="Calibri" w:cs="Arial"/>
          <w:sz w:val="20"/>
          <w:szCs w:val="20"/>
          <w:lang w:val="en-GB"/>
        </w:rPr>
      </w:pPr>
      <w:r w:rsidRPr="005C71EE">
        <w:rPr>
          <w:rFonts w:ascii="Calibri" w:eastAsia="Times New Roman" w:hAnsi="Calibri" w:cs="Arial"/>
          <w:sz w:val="20"/>
          <w:szCs w:val="20"/>
          <w:lang w:val="en-GB"/>
        </w:rPr>
        <w:br w:type="page"/>
      </w:r>
      <w:bookmarkStart w:id="0" w:name="_GoBack"/>
      <w:r w:rsidRPr="00694AD4">
        <w:rPr>
          <w:rFonts w:ascii="Calibri" w:eastAsia="Times New Roman" w:hAnsi="Calibri" w:cs="Arial"/>
          <w:b/>
          <w:bCs/>
          <w:noProof/>
          <w:sz w:val="20"/>
          <w:szCs w:val="20"/>
          <w:lang w:val="en-ZA" w:eastAsia="en-ZA"/>
        </w:rPr>
        <w:lastRenderedPageBreak/>
        <mc:AlternateContent>
          <mc:Choice Requires="wps">
            <w:drawing>
              <wp:inline distT="0" distB="0" distL="0" distR="0">
                <wp:extent cx="5943600" cy="2707707"/>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2707707"/>
                        </a:xfrm>
                        <a:prstGeom prst="rect">
                          <a:avLst/>
                        </a:prstGeom>
                        <a:extLst>
                          <a:ext uri="{AF507438-7753-43E0-B8FC-AC1667EBCBE1}">
                            <a14:hiddenEffects xmlns:a14="http://schemas.microsoft.com/office/drawing/2010/main">
                              <a:effectLst/>
                            </a14:hiddenEffects>
                          </a:ext>
                        </a:extLst>
                      </wps:spPr>
                      <wps:txbx>
                        <w:txbxContent>
                          <w:p w:rsidR="00694AD4" w:rsidRPr="006E7BD6" w:rsidRDefault="00694AD4" w:rsidP="00694AD4">
                            <w:pPr>
                              <w:pStyle w:val="NormalWeb"/>
                              <w:spacing w:before="0" w:beforeAutospacing="0" w:after="0" w:afterAutospacing="0"/>
                              <w:rPr>
                                <w14:props3d w14:extrusionH="430199" w14:contourW="0" w14:prstMaterial="legacyMatte">
                                  <w14:extrusionClr>
                                    <w14:srgbClr w14:val="C0C0C0"/>
                                  </w14:extrusionClr>
                                  <w14:contourClr>
                                    <w14:srgbClr w14:val="DCEBF5"/>
                                  </w14:contourClr>
                                </w14:props3d>
                              </w:rPr>
                            </w:pPr>
                          </w:p>
                        </w:txbxContent>
                      </wps:txbx>
                      <wps:bodyPr wrap="square" numCol="1" fromWordArt="1">
                        <a:prstTxWarp prst="textPlain">
                          <a:avLst>
                            <a:gd name="adj" fmla="val 50000"/>
                          </a:avLst>
                        </a:prstTxWarp>
                        <a:spAutoFit/>
                        <a:scene3d>
                          <a:camera prst="legacyPerspectiveBottomRight">
                            <a:rot lat="0" lon="21239999" rev="0"/>
                          </a:camera>
                          <a:lightRig rig="legacyHarsh3" dir="l"/>
                        </a:scene3d>
                        <a:sp3d extrusionH="430200" prstMaterial="legacyMatte">
                          <a:extrusionClr>
                            <a:srgbClr val="C0C0C0"/>
                          </a:extrusionClr>
                          <a:contourClr>
                            <a:srgbClr val="DCEBF5"/>
                          </a:contourClr>
                        </a:sp3d>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68pt;height:2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VU+AIAAPIFAAAOAAAAZHJzL2Uyb0RvYy54bWysVFtv2jAYfZ+0/2D5nSYQKC1qqIDC+tBu&#10;1crUZxM7JFsSe7a5adp/37FjKOr2ME0LKPHl8/ku5/i7ud3XFdkKbUrZpLR7EVMimkzyslmn9Mty&#10;0bmixFjWcFbJRqT0IAy9Hb9/d7NTI9GThay40AQgjRntVEoLa9UoikxWiJqZC6lEg81c6ppZTPU6&#10;4prtgF5XUS+OL6Od1FxpmQljsHrXbtKxx89zkdlPeW6EJVVKEZv1b+3fK/eOxjdstNZMFWUWwmD/&#10;EEXNygZOT1B3zDKy0eVvUHWZaWlkbi8yWUcyz8tM+ByQTTd+k81zwZTwuaA4Rp3KZP4fbPZx+6RJ&#10;ycEdJQ2rQdFS7C2Zyj3puurslBnB6FnBzO6x7CxdpkY9yOybIY2cFaxZi4nWclcIxhGdwwrLPofl&#10;QQHYrzr0OS9BhIePzvBbZ8Z5Wu0eJccRtrHSe9vnunZeUTGCEEDl4USfizfD4uC6n1zG2Mqw1xvG&#10;Q/xdChEbHY8rbewHIWviBinV0IeHZ9sHY1vTo4nzBmSsh1HL54/JYhAP+8lVZzgcJJ1+Mo8706vF&#10;rDOZdS8vh/PpbDrv/nSg3f6oKDkXzdzr0Bzl1e3/HX1B6K0wTgITHuwY7VsfPllEffz66H2NXVnb&#10;Atv9ah+IXUl+QLV30H9KzfcN0wLMbeqZxHUBXbmW9Qsu2ER7vlwhXHmW+xemVaihhbun6qh/X0hn&#10;t+ZBTox/BVBd4VptWUUGMZ7ASjAGP6+o7qxRE/C+KB0jmGWiEQl3wwwC1Sw4rsSaZYcn9B4FGsut&#10;mEprZf25XBctqVri2jNEDkmg+0AT3V5yjYcSLbZBPnDeojr8yp0FANEl2lfr4J5pUySU8BJtowqR&#10;n8VkVMIJaqA3rgfep7SfxOhM1Ef5yKzQJUM1WzDMrbvRXlrtiVkFXpClXq8wJKhRSmex+wVfJ+xg&#10;mcnGyo3+07m72Xy6GIRz53bI0sUJWbj71tIeJmgsXi2hCbrOdT73Vq+tevwLAAD//wMAUEsDBBQA&#10;BgAIAAAAIQAD02Wj2gAAAAUBAAAPAAAAZHJzL2Rvd25yZXYueG1sTI/NTsMwEITvSLyDtUjcqNNS&#10;IghxqoofiQMXSri78RJHxOso3jbp27NwgctIo1nNfFtu5tCrI46pi2RguchAITXRddQaqN+fr25B&#10;JbbkbB8JDZwwwaY6Pytt4eJEb3jccaukhFJhDXjmodA6NR6DTYs4IEn2GcdgWezYajfaScpDr1dZ&#10;lutgO5IFbwd88Nh87Q7BALPbLk/1U0gvH/Pr4+Sz5sbWxlxezNt7UIwz/x3DD76gQyVM+3ggl1Rv&#10;QB7hX5Xs7joXuzewXuVr0FWp/9NX3wAAAP//AwBQSwECLQAUAAYACAAAACEAtoM4kv4AAADhAQAA&#10;EwAAAAAAAAAAAAAAAAAAAAAAW0NvbnRlbnRfVHlwZXNdLnhtbFBLAQItABQABgAIAAAAIQA4/SH/&#10;1gAAAJQBAAALAAAAAAAAAAAAAAAAAC8BAABfcmVscy8ucmVsc1BLAQItABQABgAIAAAAIQCqVtVU&#10;+AIAAPIFAAAOAAAAAAAAAAAAAAAAAC4CAABkcnMvZTJvRG9jLnhtbFBLAQItABQABgAIAAAAIQAD&#10;02Wj2gAAAAUBAAAPAAAAAAAAAAAAAAAAAFIFAABkcnMvZG93bnJldi54bWxQSwUGAAAAAAQABADz&#10;AAAAWQYAAAAA&#10;" filled="f" stroked="f">
                <o:lock v:ext="edit" shapetype="t"/>
                <v:textbox style="mso-fit-shape-to-text:t">
                  <w:txbxContent>
                    <w:p w:rsidR="00694AD4" w:rsidRPr="006E7BD6" w:rsidRDefault="00694AD4" w:rsidP="00694AD4">
                      <w:pPr>
                        <w:pStyle w:val="NormalWeb"/>
                        <w:spacing w:before="0" w:beforeAutospacing="0" w:after="0" w:afterAutospacing="0"/>
                        <w:rPr>
                          <w14:props3d w14:extrusionH="430199" w14:contourW="0" w14:prstMaterial="legacyMatte">
                            <w14:extrusionClr>
                              <w14:srgbClr w14:val="C0C0C0"/>
                            </w14:extrusionClr>
                            <w14:contourClr>
                              <w14:srgbClr w14:val="DCEBF5"/>
                            </w14:contourClr>
                          </w14:props3d>
                        </w:rPr>
                      </w:pPr>
                    </w:p>
                  </w:txbxContent>
                </v:textbox>
                <w10:anchorlock/>
              </v:shape>
            </w:pict>
          </mc:Fallback>
        </mc:AlternateContent>
      </w:r>
      <w:bookmarkEnd w:id="0"/>
    </w:p>
    <w:p w:rsidR="00694AD4" w:rsidRPr="00694AD4" w:rsidRDefault="00694AD4" w:rsidP="00694AD4">
      <w:pPr>
        <w:autoSpaceDE w:val="0"/>
        <w:autoSpaceDN w:val="0"/>
        <w:adjustRightInd w:val="0"/>
        <w:spacing w:after="0" w:line="240" w:lineRule="auto"/>
        <w:jc w:val="center"/>
        <w:rPr>
          <w:rFonts w:ascii="Calibri" w:eastAsia="Times New Roman" w:hAnsi="Calibri" w:cs="Arial"/>
          <w:b/>
          <w:sz w:val="20"/>
          <w:szCs w:val="20"/>
          <w:lang w:val="en-GB"/>
        </w:rPr>
      </w:pPr>
      <w:r w:rsidRPr="00694AD4">
        <w:rPr>
          <w:rFonts w:ascii="Calibri" w:eastAsia="Times New Roman" w:hAnsi="Calibri" w:cs="Arial"/>
          <w:b/>
          <w:sz w:val="20"/>
          <w:szCs w:val="20"/>
          <w:lang w:val="en-GB"/>
        </w:rPr>
        <w:t>INDEX</w:t>
      </w:r>
    </w:p>
    <w:p w:rsidR="00694AD4" w:rsidRPr="00644C8F" w:rsidRDefault="00694AD4" w:rsidP="00694AD4">
      <w:pPr>
        <w:autoSpaceDE w:val="0"/>
        <w:autoSpaceDN w:val="0"/>
        <w:adjustRightInd w:val="0"/>
        <w:spacing w:after="0" w:line="240" w:lineRule="auto"/>
        <w:jc w:val="both"/>
        <w:rPr>
          <w:rFonts w:ascii="Arial" w:eastAsia="Times New Roman" w:hAnsi="Arial" w:cs="Arial"/>
          <w:b/>
          <w:lang w:val="en-GB"/>
        </w:rPr>
      </w:pPr>
      <w:r w:rsidRPr="00644C8F">
        <w:rPr>
          <w:rFonts w:ascii="Arial" w:eastAsia="Times New Roman" w:hAnsi="Arial" w:cs="Arial"/>
          <w:lang w:val="en-GB"/>
        </w:rPr>
        <w:t xml:space="preserve">                                         </w:t>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002A7456">
        <w:rPr>
          <w:rFonts w:ascii="Arial" w:eastAsia="Times New Roman" w:hAnsi="Arial" w:cs="Arial"/>
          <w:lang w:val="en-GB"/>
        </w:rPr>
        <w:tab/>
      </w:r>
      <w:r w:rsidR="002A7456">
        <w:rPr>
          <w:rFonts w:ascii="Arial" w:eastAsia="Times New Roman" w:hAnsi="Arial" w:cs="Arial"/>
          <w:lang w:val="en-GB"/>
        </w:rPr>
        <w:tab/>
      </w:r>
      <w:r w:rsidR="002A7456">
        <w:rPr>
          <w:rFonts w:ascii="Arial" w:eastAsia="Times New Roman" w:hAnsi="Arial" w:cs="Arial"/>
          <w:lang w:val="en-GB"/>
        </w:rPr>
        <w:tab/>
      </w:r>
      <w:r w:rsidR="002A7456">
        <w:rPr>
          <w:rFonts w:ascii="Arial" w:eastAsia="Times New Roman" w:hAnsi="Arial" w:cs="Arial"/>
          <w:lang w:val="en-GB"/>
        </w:rPr>
        <w:tab/>
      </w:r>
      <w:r w:rsidR="002A7456">
        <w:rPr>
          <w:rFonts w:ascii="Arial" w:eastAsia="Times New Roman" w:hAnsi="Arial" w:cs="Arial"/>
          <w:lang w:val="en-GB"/>
        </w:rPr>
        <w:tab/>
      </w:r>
      <w:r w:rsidR="002A7456">
        <w:rPr>
          <w:rFonts w:ascii="Arial" w:eastAsia="Times New Roman" w:hAnsi="Arial" w:cs="Arial"/>
          <w:lang w:val="en-GB"/>
        </w:rPr>
        <w:tab/>
      </w:r>
      <w:r w:rsidR="002A7456">
        <w:rPr>
          <w:rFonts w:ascii="Arial" w:eastAsia="Times New Roman" w:hAnsi="Arial" w:cs="Arial"/>
          <w:lang w:val="en-GB"/>
        </w:rPr>
        <w:tab/>
      </w:r>
      <w:r w:rsidR="002A7456">
        <w:rPr>
          <w:rFonts w:ascii="Arial" w:eastAsia="Times New Roman" w:hAnsi="Arial" w:cs="Arial"/>
          <w:lang w:val="en-GB"/>
        </w:rPr>
        <w:tab/>
      </w:r>
      <w:r w:rsidR="002A7456">
        <w:rPr>
          <w:rFonts w:ascii="Arial" w:eastAsia="Times New Roman" w:hAnsi="Arial" w:cs="Arial"/>
          <w:lang w:val="en-GB"/>
        </w:rPr>
        <w:tab/>
      </w:r>
      <w:r w:rsidR="002A7456">
        <w:rPr>
          <w:rFonts w:ascii="Arial" w:eastAsia="Times New Roman" w:hAnsi="Arial" w:cs="Arial"/>
          <w:lang w:val="en-GB"/>
        </w:rPr>
        <w:tab/>
      </w:r>
      <w:r w:rsidR="002A7456">
        <w:rPr>
          <w:rFonts w:ascii="Arial" w:eastAsia="Times New Roman" w:hAnsi="Arial" w:cs="Arial"/>
          <w:lang w:val="en-GB"/>
        </w:rPr>
        <w:tab/>
      </w:r>
      <w:r w:rsidR="002A7456">
        <w:rPr>
          <w:rFonts w:ascii="Arial" w:eastAsia="Times New Roman" w:hAnsi="Arial" w:cs="Arial"/>
          <w:lang w:val="en-GB"/>
        </w:rPr>
        <w:tab/>
      </w:r>
      <w:r w:rsidR="002A7456">
        <w:rPr>
          <w:rFonts w:ascii="Arial" w:eastAsia="Times New Roman" w:hAnsi="Arial" w:cs="Arial"/>
          <w:lang w:val="en-GB"/>
        </w:rPr>
        <w:tab/>
      </w:r>
    </w:p>
    <w:p w:rsidR="00694AD4" w:rsidRPr="00644C8F" w:rsidRDefault="00694AD4" w:rsidP="00694AD4">
      <w:pPr>
        <w:autoSpaceDE w:val="0"/>
        <w:autoSpaceDN w:val="0"/>
        <w:adjustRightInd w:val="0"/>
        <w:spacing w:after="0" w:line="240" w:lineRule="auto"/>
        <w:jc w:val="both"/>
        <w:rPr>
          <w:rFonts w:ascii="Arial" w:eastAsia="Times New Roman" w:hAnsi="Arial" w:cs="Arial"/>
          <w:b/>
          <w:lang w:val="en-GB"/>
        </w:rPr>
      </w:pPr>
    </w:p>
    <w:p w:rsidR="00694AD4" w:rsidRPr="00644C8F" w:rsidRDefault="00694AD4" w:rsidP="00770B09">
      <w:pPr>
        <w:numPr>
          <w:ilvl w:val="0"/>
          <w:numId w:val="4"/>
        </w:numPr>
        <w:autoSpaceDE w:val="0"/>
        <w:autoSpaceDN w:val="0"/>
        <w:adjustRightInd w:val="0"/>
        <w:spacing w:after="0" w:line="360" w:lineRule="auto"/>
        <w:ind w:left="771"/>
        <w:jc w:val="both"/>
        <w:rPr>
          <w:rFonts w:ascii="Arial" w:eastAsia="Times New Roman" w:hAnsi="Arial" w:cs="Arial"/>
          <w:lang w:val="en-GB"/>
        </w:rPr>
      </w:pPr>
      <w:r w:rsidRPr="00644C8F">
        <w:rPr>
          <w:rFonts w:ascii="Arial" w:eastAsia="Times New Roman" w:hAnsi="Arial" w:cs="Arial"/>
          <w:lang w:val="en-GB"/>
        </w:rPr>
        <w:t>Scope of the Policy</w:t>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t xml:space="preserve">   </w:t>
      </w:r>
    </w:p>
    <w:p w:rsidR="00694AD4" w:rsidRPr="00644C8F" w:rsidRDefault="00694AD4" w:rsidP="00770B09">
      <w:pPr>
        <w:numPr>
          <w:ilvl w:val="0"/>
          <w:numId w:val="4"/>
        </w:numPr>
        <w:autoSpaceDE w:val="0"/>
        <w:autoSpaceDN w:val="0"/>
        <w:adjustRightInd w:val="0"/>
        <w:spacing w:after="0" w:line="360" w:lineRule="auto"/>
        <w:ind w:left="771"/>
        <w:jc w:val="both"/>
        <w:rPr>
          <w:rFonts w:ascii="Arial" w:eastAsia="Times New Roman" w:hAnsi="Arial" w:cs="Arial"/>
          <w:lang w:val="en-GB"/>
        </w:rPr>
      </w:pPr>
      <w:r w:rsidRPr="00644C8F">
        <w:rPr>
          <w:rFonts w:ascii="Arial" w:eastAsia="Times New Roman" w:hAnsi="Arial" w:cs="Arial"/>
          <w:lang w:val="en-GB"/>
        </w:rPr>
        <w:t>Definitions</w:t>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t xml:space="preserve">   </w:t>
      </w:r>
    </w:p>
    <w:p w:rsidR="00694AD4" w:rsidRPr="00644C8F" w:rsidRDefault="00694AD4" w:rsidP="00770B09">
      <w:pPr>
        <w:numPr>
          <w:ilvl w:val="0"/>
          <w:numId w:val="4"/>
        </w:numPr>
        <w:autoSpaceDE w:val="0"/>
        <w:autoSpaceDN w:val="0"/>
        <w:adjustRightInd w:val="0"/>
        <w:spacing w:after="0" w:line="360" w:lineRule="auto"/>
        <w:ind w:left="771"/>
        <w:jc w:val="both"/>
        <w:rPr>
          <w:rFonts w:ascii="Arial" w:eastAsia="Times New Roman" w:hAnsi="Arial" w:cs="Arial"/>
          <w:lang w:val="en-GB"/>
        </w:rPr>
      </w:pPr>
      <w:r w:rsidRPr="00644C8F">
        <w:rPr>
          <w:rFonts w:ascii="Arial" w:eastAsia="Times New Roman" w:hAnsi="Arial" w:cs="Arial"/>
          <w:lang w:val="en-GB"/>
        </w:rPr>
        <w:t>Objective of the Policy</w:t>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t xml:space="preserve">  </w:t>
      </w:r>
    </w:p>
    <w:p w:rsidR="00694AD4" w:rsidRPr="00644C8F" w:rsidRDefault="00694AD4" w:rsidP="00770B09">
      <w:pPr>
        <w:numPr>
          <w:ilvl w:val="0"/>
          <w:numId w:val="4"/>
        </w:numPr>
        <w:autoSpaceDE w:val="0"/>
        <w:autoSpaceDN w:val="0"/>
        <w:adjustRightInd w:val="0"/>
        <w:spacing w:after="0" w:line="360" w:lineRule="auto"/>
        <w:ind w:left="771"/>
        <w:jc w:val="both"/>
        <w:rPr>
          <w:rFonts w:ascii="Arial" w:eastAsia="Times New Roman" w:hAnsi="Arial" w:cs="Arial"/>
          <w:lang w:val="en-GB"/>
        </w:rPr>
      </w:pPr>
      <w:r w:rsidRPr="00644C8F">
        <w:rPr>
          <w:rFonts w:ascii="Arial" w:eastAsia="Times New Roman" w:hAnsi="Arial" w:cs="Arial"/>
          <w:lang w:val="en-GB"/>
        </w:rPr>
        <w:t>Legal Compliance</w:t>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t xml:space="preserve">   </w:t>
      </w:r>
    </w:p>
    <w:p w:rsidR="00694AD4" w:rsidRPr="00644C8F" w:rsidRDefault="00694AD4" w:rsidP="00770B09">
      <w:pPr>
        <w:numPr>
          <w:ilvl w:val="0"/>
          <w:numId w:val="4"/>
        </w:numPr>
        <w:autoSpaceDE w:val="0"/>
        <w:autoSpaceDN w:val="0"/>
        <w:adjustRightInd w:val="0"/>
        <w:spacing w:after="0" w:line="360" w:lineRule="auto"/>
        <w:ind w:left="771"/>
        <w:jc w:val="both"/>
        <w:rPr>
          <w:rFonts w:ascii="Arial" w:eastAsia="Times New Roman" w:hAnsi="Arial" w:cs="Arial"/>
          <w:lang w:val="en-GB"/>
        </w:rPr>
      </w:pPr>
      <w:r w:rsidRPr="00644C8F">
        <w:rPr>
          <w:rFonts w:ascii="Arial" w:eastAsia="Times New Roman" w:hAnsi="Arial" w:cs="Arial"/>
          <w:lang w:val="en-GB"/>
        </w:rPr>
        <w:t>Effective Cash Management</w:t>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t xml:space="preserve">   </w:t>
      </w:r>
    </w:p>
    <w:p w:rsidR="00694AD4" w:rsidRPr="00644C8F" w:rsidRDefault="00694AD4" w:rsidP="00770B09">
      <w:pPr>
        <w:numPr>
          <w:ilvl w:val="0"/>
          <w:numId w:val="4"/>
        </w:numPr>
        <w:autoSpaceDE w:val="0"/>
        <w:autoSpaceDN w:val="0"/>
        <w:adjustRightInd w:val="0"/>
        <w:spacing w:after="0" w:line="360" w:lineRule="auto"/>
        <w:ind w:left="771"/>
        <w:jc w:val="both"/>
        <w:rPr>
          <w:rFonts w:ascii="Arial" w:eastAsia="Times New Roman" w:hAnsi="Arial" w:cs="Arial"/>
          <w:lang w:val="en-GB"/>
        </w:rPr>
      </w:pPr>
      <w:r w:rsidRPr="00644C8F">
        <w:rPr>
          <w:rFonts w:ascii="Arial" w:eastAsia="Times New Roman" w:hAnsi="Arial" w:cs="Arial"/>
          <w:lang w:val="en-GB"/>
        </w:rPr>
        <w:t>Investment Ethics</w:t>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t xml:space="preserve">   </w:t>
      </w:r>
    </w:p>
    <w:p w:rsidR="00694AD4" w:rsidRPr="00644C8F" w:rsidRDefault="00694AD4" w:rsidP="00770B09">
      <w:pPr>
        <w:numPr>
          <w:ilvl w:val="0"/>
          <w:numId w:val="4"/>
        </w:numPr>
        <w:autoSpaceDE w:val="0"/>
        <w:autoSpaceDN w:val="0"/>
        <w:adjustRightInd w:val="0"/>
        <w:spacing w:after="0" w:line="360" w:lineRule="auto"/>
        <w:ind w:left="771"/>
        <w:jc w:val="both"/>
        <w:rPr>
          <w:rFonts w:ascii="Arial" w:eastAsia="Times New Roman" w:hAnsi="Arial" w:cs="Arial"/>
          <w:lang w:val="en-GB"/>
        </w:rPr>
      </w:pPr>
      <w:r w:rsidRPr="00644C8F">
        <w:rPr>
          <w:rFonts w:ascii="Arial" w:eastAsia="Times New Roman" w:hAnsi="Arial" w:cs="Arial"/>
          <w:lang w:val="en-GB"/>
        </w:rPr>
        <w:t>Investment Principles</w:t>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t xml:space="preserve">   </w:t>
      </w:r>
    </w:p>
    <w:p w:rsidR="00694AD4" w:rsidRPr="00644C8F" w:rsidRDefault="00694AD4" w:rsidP="00770B09">
      <w:pPr>
        <w:numPr>
          <w:ilvl w:val="0"/>
          <w:numId w:val="4"/>
        </w:numPr>
        <w:autoSpaceDE w:val="0"/>
        <w:autoSpaceDN w:val="0"/>
        <w:adjustRightInd w:val="0"/>
        <w:spacing w:after="0" w:line="360" w:lineRule="auto"/>
        <w:ind w:left="771"/>
        <w:jc w:val="both"/>
        <w:rPr>
          <w:rFonts w:ascii="Arial" w:eastAsia="Times New Roman" w:hAnsi="Arial" w:cs="Arial"/>
          <w:lang w:val="en-GB"/>
        </w:rPr>
      </w:pPr>
      <w:r w:rsidRPr="00644C8F">
        <w:rPr>
          <w:rFonts w:ascii="Arial" w:eastAsia="Times New Roman" w:hAnsi="Arial" w:cs="Arial"/>
          <w:lang w:val="en-GB"/>
        </w:rPr>
        <w:t>Investment Procedures and Reporting</w:t>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t xml:space="preserve"> </w:t>
      </w:r>
    </w:p>
    <w:p w:rsidR="00694AD4" w:rsidRPr="00644C8F" w:rsidRDefault="00EE5F64" w:rsidP="00770B09">
      <w:pPr>
        <w:numPr>
          <w:ilvl w:val="0"/>
          <w:numId w:val="4"/>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 xml:space="preserve"> </w:t>
      </w:r>
      <w:r w:rsidR="00B871E2" w:rsidRPr="00644C8F">
        <w:rPr>
          <w:rFonts w:ascii="Arial" w:eastAsia="Times New Roman" w:hAnsi="Arial" w:cs="Arial"/>
          <w:lang w:val="en-GB"/>
        </w:rPr>
        <w:t>Control Over Investments</w:t>
      </w:r>
      <w:r w:rsidR="00694AD4" w:rsidRPr="00644C8F">
        <w:rPr>
          <w:rFonts w:ascii="Arial" w:eastAsia="Times New Roman" w:hAnsi="Arial" w:cs="Arial"/>
          <w:lang w:val="en-GB"/>
        </w:rPr>
        <w:tab/>
      </w:r>
      <w:r w:rsidR="00694AD4" w:rsidRPr="00644C8F">
        <w:rPr>
          <w:rFonts w:ascii="Arial" w:eastAsia="Times New Roman" w:hAnsi="Arial" w:cs="Arial"/>
          <w:lang w:val="en-GB"/>
        </w:rPr>
        <w:tab/>
      </w:r>
      <w:r w:rsidR="00694AD4" w:rsidRPr="00644C8F">
        <w:rPr>
          <w:rFonts w:ascii="Arial" w:eastAsia="Times New Roman" w:hAnsi="Arial" w:cs="Arial"/>
          <w:lang w:val="en-GB"/>
        </w:rPr>
        <w:tab/>
      </w:r>
      <w:r w:rsidR="00694AD4" w:rsidRPr="00644C8F">
        <w:rPr>
          <w:rFonts w:ascii="Arial" w:eastAsia="Times New Roman" w:hAnsi="Arial" w:cs="Arial"/>
          <w:lang w:val="en-GB"/>
        </w:rPr>
        <w:tab/>
      </w:r>
      <w:r w:rsidR="00694AD4" w:rsidRPr="00644C8F">
        <w:rPr>
          <w:rFonts w:ascii="Arial" w:eastAsia="Times New Roman" w:hAnsi="Arial" w:cs="Arial"/>
          <w:lang w:val="en-GB"/>
        </w:rPr>
        <w:tab/>
      </w:r>
      <w:r w:rsidR="00694AD4" w:rsidRPr="00644C8F">
        <w:rPr>
          <w:rFonts w:ascii="Arial" w:eastAsia="Times New Roman" w:hAnsi="Arial" w:cs="Arial"/>
          <w:lang w:val="en-GB"/>
        </w:rPr>
        <w:tab/>
      </w:r>
      <w:r w:rsidR="00694AD4" w:rsidRPr="00644C8F">
        <w:rPr>
          <w:rFonts w:ascii="Arial" w:eastAsia="Times New Roman" w:hAnsi="Arial" w:cs="Arial"/>
          <w:lang w:val="en-GB"/>
        </w:rPr>
        <w:tab/>
        <w:t xml:space="preserve">    </w:t>
      </w:r>
      <w:r w:rsidR="00A36AC0" w:rsidRPr="00644C8F">
        <w:rPr>
          <w:rFonts w:ascii="Arial" w:eastAsia="Times New Roman" w:hAnsi="Arial" w:cs="Arial"/>
          <w:lang w:val="en-GB"/>
        </w:rPr>
        <w:t xml:space="preserve">             </w:t>
      </w:r>
    </w:p>
    <w:p w:rsidR="00694AD4" w:rsidRPr="00644C8F" w:rsidRDefault="00B871E2" w:rsidP="00770B09">
      <w:pPr>
        <w:numPr>
          <w:ilvl w:val="0"/>
          <w:numId w:val="4"/>
        </w:numPr>
        <w:autoSpaceDE w:val="0"/>
        <w:autoSpaceDN w:val="0"/>
        <w:adjustRightInd w:val="0"/>
        <w:spacing w:after="0" w:line="360" w:lineRule="auto"/>
        <w:ind w:left="771"/>
        <w:jc w:val="both"/>
        <w:rPr>
          <w:rFonts w:ascii="Arial" w:eastAsia="Times New Roman" w:hAnsi="Arial" w:cs="Arial"/>
          <w:lang w:val="en-GB"/>
        </w:rPr>
      </w:pPr>
      <w:r w:rsidRPr="00644C8F">
        <w:rPr>
          <w:rFonts w:ascii="Arial" w:eastAsia="Times New Roman" w:hAnsi="Arial" w:cs="Arial"/>
          <w:lang w:val="en-GB"/>
        </w:rPr>
        <w:t>Banking Arrangements</w:t>
      </w:r>
      <w:r w:rsidR="00694AD4" w:rsidRPr="00644C8F">
        <w:rPr>
          <w:rFonts w:ascii="Arial" w:eastAsia="Times New Roman" w:hAnsi="Arial" w:cs="Arial"/>
          <w:lang w:val="en-GB"/>
        </w:rPr>
        <w:tab/>
      </w:r>
      <w:r w:rsidR="00694AD4" w:rsidRPr="00644C8F">
        <w:rPr>
          <w:rFonts w:ascii="Arial" w:eastAsia="Times New Roman" w:hAnsi="Arial" w:cs="Arial"/>
          <w:lang w:val="en-GB"/>
        </w:rPr>
        <w:tab/>
      </w:r>
      <w:r w:rsidR="00694AD4" w:rsidRPr="00644C8F">
        <w:rPr>
          <w:rFonts w:ascii="Arial" w:eastAsia="Times New Roman" w:hAnsi="Arial" w:cs="Arial"/>
          <w:lang w:val="en-GB"/>
        </w:rPr>
        <w:tab/>
      </w:r>
      <w:r w:rsidR="00694AD4" w:rsidRPr="00644C8F">
        <w:rPr>
          <w:rFonts w:ascii="Arial" w:eastAsia="Times New Roman" w:hAnsi="Arial" w:cs="Arial"/>
          <w:lang w:val="en-GB"/>
        </w:rPr>
        <w:tab/>
        <w:t xml:space="preserve">    </w:t>
      </w:r>
      <w:r w:rsidRPr="00644C8F">
        <w:rPr>
          <w:rFonts w:ascii="Arial" w:eastAsia="Times New Roman" w:hAnsi="Arial" w:cs="Arial"/>
          <w:lang w:val="en-GB"/>
        </w:rPr>
        <w:t xml:space="preserve">                                  </w:t>
      </w:r>
      <w:r w:rsidR="00A36AC0" w:rsidRPr="00644C8F">
        <w:rPr>
          <w:rFonts w:ascii="Arial" w:eastAsia="Times New Roman" w:hAnsi="Arial" w:cs="Arial"/>
          <w:lang w:val="en-GB"/>
        </w:rPr>
        <w:t xml:space="preserve">                             </w:t>
      </w:r>
    </w:p>
    <w:p w:rsidR="00694AD4" w:rsidRPr="00644C8F" w:rsidRDefault="00694AD4" w:rsidP="00770B09">
      <w:pPr>
        <w:numPr>
          <w:ilvl w:val="0"/>
          <w:numId w:val="4"/>
        </w:numPr>
        <w:autoSpaceDE w:val="0"/>
        <w:autoSpaceDN w:val="0"/>
        <w:adjustRightInd w:val="0"/>
        <w:spacing w:after="0" w:line="360" w:lineRule="auto"/>
        <w:ind w:left="771"/>
        <w:jc w:val="both"/>
        <w:rPr>
          <w:rFonts w:ascii="Arial" w:eastAsia="Times New Roman" w:hAnsi="Arial" w:cs="Arial"/>
          <w:lang w:val="en-GB"/>
        </w:rPr>
      </w:pPr>
      <w:r w:rsidRPr="00644C8F">
        <w:rPr>
          <w:rFonts w:ascii="Arial" w:eastAsia="Times New Roman" w:hAnsi="Arial" w:cs="Arial"/>
          <w:lang w:val="en-GB"/>
        </w:rPr>
        <w:t>Interest on Investments</w:t>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r>
      <w:r w:rsidRPr="00644C8F">
        <w:rPr>
          <w:rFonts w:ascii="Arial" w:eastAsia="Times New Roman" w:hAnsi="Arial" w:cs="Arial"/>
          <w:lang w:val="en-GB"/>
        </w:rPr>
        <w:tab/>
        <w:t xml:space="preserve">   </w:t>
      </w:r>
    </w:p>
    <w:p w:rsidR="00694AD4" w:rsidRPr="00644C8F" w:rsidRDefault="00694AD4" w:rsidP="00694AD4">
      <w:pPr>
        <w:autoSpaceDE w:val="0"/>
        <w:autoSpaceDN w:val="0"/>
        <w:adjustRightInd w:val="0"/>
        <w:spacing w:after="0" w:line="240" w:lineRule="auto"/>
        <w:ind w:left="411"/>
        <w:jc w:val="both"/>
        <w:rPr>
          <w:rFonts w:ascii="Arial" w:eastAsia="Times New Roman" w:hAnsi="Arial" w:cs="Arial"/>
          <w:lang w:val="en-GB"/>
        </w:rPr>
      </w:pPr>
    </w:p>
    <w:p w:rsidR="00694AD4" w:rsidRPr="00644C8F" w:rsidRDefault="00694AD4" w:rsidP="00694AD4">
      <w:pPr>
        <w:autoSpaceDE w:val="0"/>
        <w:autoSpaceDN w:val="0"/>
        <w:adjustRightInd w:val="0"/>
        <w:spacing w:after="0" w:line="240" w:lineRule="auto"/>
        <w:ind w:left="411"/>
        <w:jc w:val="both"/>
        <w:rPr>
          <w:rFonts w:ascii="Arial" w:eastAsia="Times New Roman" w:hAnsi="Arial" w:cs="Arial"/>
          <w:lang w:val="en-GB"/>
        </w:rPr>
      </w:pPr>
    </w:p>
    <w:p w:rsidR="00694AD4" w:rsidRPr="00644C8F" w:rsidRDefault="00694AD4" w:rsidP="00694AD4">
      <w:pPr>
        <w:numPr>
          <w:ilvl w:val="0"/>
          <w:numId w:val="1"/>
        </w:numPr>
        <w:autoSpaceDE w:val="0"/>
        <w:autoSpaceDN w:val="0"/>
        <w:adjustRightInd w:val="0"/>
        <w:spacing w:after="0" w:line="276" w:lineRule="auto"/>
        <w:ind w:left="1080"/>
        <w:jc w:val="both"/>
        <w:rPr>
          <w:rFonts w:ascii="Arial" w:eastAsia="Times New Roman" w:hAnsi="Arial" w:cs="Arial"/>
          <w:b/>
          <w:lang w:val="en-GB"/>
        </w:rPr>
      </w:pPr>
      <w:r w:rsidRPr="00644C8F">
        <w:rPr>
          <w:rFonts w:ascii="Arial" w:eastAsia="Times New Roman" w:hAnsi="Arial" w:cs="Arial"/>
          <w:lang w:val="en-GB"/>
        </w:rPr>
        <w:br w:type="page"/>
      </w:r>
    </w:p>
    <w:p w:rsidR="00694AD4" w:rsidRPr="00644C8F" w:rsidRDefault="00694AD4" w:rsidP="007C4D10">
      <w:pPr>
        <w:tabs>
          <w:tab w:val="num" w:pos="720"/>
        </w:tabs>
        <w:spacing w:before="120" w:after="120" w:line="360" w:lineRule="auto"/>
        <w:ind w:left="720"/>
        <w:jc w:val="both"/>
        <w:rPr>
          <w:rFonts w:ascii="Arial" w:eastAsia="Times New Roman" w:hAnsi="Arial" w:cs="Arial"/>
          <w:b/>
          <w:lang w:val="en-GB"/>
        </w:rPr>
      </w:pPr>
      <w:r w:rsidRPr="00644C8F">
        <w:rPr>
          <w:rFonts w:ascii="Arial" w:eastAsia="Times New Roman" w:hAnsi="Arial" w:cs="Arial"/>
          <w:b/>
          <w:lang w:val="en-GB"/>
        </w:rPr>
        <w:lastRenderedPageBreak/>
        <w:t xml:space="preserve">1. Scope of the Investment Management Policy </w:t>
      </w:r>
    </w:p>
    <w:p w:rsidR="00694AD4" w:rsidRPr="00644C8F" w:rsidRDefault="00694AD4" w:rsidP="007C4D10">
      <w:pPr>
        <w:tabs>
          <w:tab w:val="num" w:pos="720"/>
        </w:tabs>
        <w:spacing w:before="120" w:after="120" w:line="360" w:lineRule="auto"/>
        <w:ind w:left="720"/>
        <w:jc w:val="both"/>
        <w:rPr>
          <w:rFonts w:ascii="Arial" w:eastAsia="Times New Roman" w:hAnsi="Arial" w:cs="Arial"/>
          <w:b/>
          <w:lang w:val="en-GB"/>
        </w:rPr>
      </w:pPr>
      <w:r w:rsidRPr="00644C8F">
        <w:rPr>
          <w:rFonts w:ascii="Arial" w:eastAsia="Times New Roman" w:hAnsi="Arial" w:cs="Arial"/>
          <w:lang w:val="en-GB"/>
        </w:rPr>
        <w:t>Investment policy is in accordance with the requirements of section 13 (1) (b) of the Municipal Finance Management Act and any further prescriptions made by the Minister of Finance.</w:t>
      </w:r>
    </w:p>
    <w:p w:rsidR="00694AD4" w:rsidRPr="00644C8F" w:rsidRDefault="00694AD4" w:rsidP="007C4D10">
      <w:pPr>
        <w:tabs>
          <w:tab w:val="num" w:pos="720"/>
        </w:tabs>
        <w:spacing w:before="120" w:after="120" w:line="360" w:lineRule="auto"/>
        <w:ind w:left="720"/>
        <w:jc w:val="both"/>
        <w:rPr>
          <w:rFonts w:ascii="Arial" w:eastAsia="Times New Roman" w:hAnsi="Arial" w:cs="Arial"/>
          <w:b/>
          <w:color w:val="000000"/>
          <w:lang w:val="en-GB"/>
        </w:rPr>
      </w:pPr>
    </w:p>
    <w:p w:rsidR="00694AD4" w:rsidRPr="00644C8F" w:rsidRDefault="00694AD4" w:rsidP="007C4D10">
      <w:pPr>
        <w:numPr>
          <w:ilvl w:val="0"/>
          <w:numId w:val="1"/>
        </w:numPr>
        <w:tabs>
          <w:tab w:val="num" w:pos="720"/>
        </w:tabs>
        <w:spacing w:before="120" w:after="120" w:line="360" w:lineRule="auto"/>
        <w:ind w:left="1080"/>
        <w:jc w:val="both"/>
        <w:rPr>
          <w:rFonts w:ascii="Arial" w:eastAsia="Times New Roman" w:hAnsi="Arial" w:cs="Arial"/>
          <w:b/>
          <w:color w:val="000000"/>
          <w:lang w:val="en-GB"/>
        </w:rPr>
      </w:pPr>
      <w:r w:rsidRPr="00644C8F">
        <w:rPr>
          <w:rFonts w:ascii="Arial" w:eastAsia="Times New Roman" w:hAnsi="Arial" w:cs="Arial"/>
          <w:b/>
          <w:color w:val="000000"/>
          <w:lang w:val="en-GB"/>
        </w:rPr>
        <w:t>DEFINITIONS</w:t>
      </w:r>
    </w:p>
    <w:p w:rsidR="00694AD4" w:rsidRPr="00644C8F" w:rsidRDefault="00694AD4" w:rsidP="007C4D10">
      <w:pPr>
        <w:tabs>
          <w:tab w:val="num" w:pos="720"/>
        </w:tabs>
        <w:spacing w:before="120" w:after="120" w:line="360" w:lineRule="auto"/>
        <w:ind w:left="720"/>
        <w:jc w:val="both"/>
        <w:rPr>
          <w:rFonts w:ascii="Arial" w:eastAsia="Times New Roman" w:hAnsi="Arial" w:cs="Arial"/>
          <w:color w:val="000000"/>
          <w:lang w:val="en-GB"/>
        </w:rPr>
      </w:pPr>
      <w:r w:rsidRPr="00644C8F">
        <w:rPr>
          <w:rFonts w:ascii="Arial" w:eastAsia="Times New Roman" w:hAnsi="Arial" w:cs="Arial"/>
          <w:color w:val="000000"/>
          <w:lang w:val="en-GB"/>
        </w:rPr>
        <w:t xml:space="preserve">In this policy, unless the context indicates otherwise, a word or expression, to which a meaning has been assigned in the </w:t>
      </w:r>
      <w:r w:rsidRPr="00644C8F">
        <w:rPr>
          <w:rFonts w:ascii="Arial" w:eastAsia="Times New Roman" w:hAnsi="Arial" w:cs="Arial"/>
          <w:lang w:val="en-GB"/>
        </w:rPr>
        <w:t xml:space="preserve">Municipal Finance Management </w:t>
      </w:r>
      <w:r w:rsidRPr="00644C8F">
        <w:rPr>
          <w:rFonts w:ascii="Arial" w:eastAsia="Times New Roman" w:hAnsi="Arial" w:cs="Arial"/>
          <w:color w:val="000000"/>
          <w:lang w:val="en-GB"/>
        </w:rPr>
        <w:t>Act (MFMA) No. 56 of 2003, has the same meaning.</w:t>
      </w:r>
    </w:p>
    <w:p w:rsidR="00694AD4" w:rsidRPr="00644C8F" w:rsidRDefault="00694AD4" w:rsidP="007C4D10">
      <w:pPr>
        <w:autoSpaceDE w:val="0"/>
        <w:autoSpaceDN w:val="0"/>
        <w:spacing w:after="0" w:line="360" w:lineRule="auto"/>
        <w:ind w:left="2880" w:hanging="2160"/>
        <w:jc w:val="both"/>
        <w:rPr>
          <w:rFonts w:ascii="Arial" w:eastAsia="Times New Roman" w:hAnsi="Arial" w:cs="Arial"/>
          <w:b/>
          <w:bCs/>
          <w:lang w:val="en-GB"/>
        </w:rPr>
      </w:pPr>
    </w:p>
    <w:p w:rsidR="00694AD4" w:rsidRPr="00644C8F" w:rsidRDefault="00694AD4" w:rsidP="007C4D10">
      <w:pPr>
        <w:autoSpaceDE w:val="0"/>
        <w:autoSpaceDN w:val="0"/>
        <w:spacing w:after="0" w:line="360" w:lineRule="auto"/>
        <w:ind w:left="3600" w:hanging="2880"/>
        <w:jc w:val="both"/>
        <w:rPr>
          <w:rFonts w:ascii="Arial" w:eastAsia="Times New Roman" w:hAnsi="Arial" w:cs="Arial"/>
          <w:lang w:val="en-GB"/>
        </w:rPr>
      </w:pPr>
      <w:r w:rsidRPr="00644C8F">
        <w:rPr>
          <w:rFonts w:ascii="Arial" w:eastAsia="Times New Roman" w:hAnsi="Arial" w:cs="Arial"/>
          <w:b/>
          <w:bCs/>
          <w:lang w:val="en-GB"/>
        </w:rPr>
        <w:t xml:space="preserve">‘‘accounting officer’’ </w:t>
      </w:r>
      <w:r w:rsidRPr="00644C8F">
        <w:rPr>
          <w:rFonts w:ascii="Arial" w:eastAsia="Times New Roman" w:hAnsi="Arial" w:cs="Arial"/>
          <w:b/>
          <w:bCs/>
          <w:lang w:val="en-GB"/>
        </w:rPr>
        <w:tab/>
      </w:r>
      <w:r w:rsidRPr="00644C8F">
        <w:rPr>
          <w:rFonts w:ascii="Arial" w:eastAsia="Times New Roman" w:hAnsi="Arial" w:cs="Arial"/>
          <w:bCs/>
          <w:lang w:val="en-GB"/>
        </w:rPr>
        <w:t>means</w:t>
      </w:r>
      <w:r w:rsidRPr="00644C8F">
        <w:rPr>
          <w:rFonts w:ascii="Arial" w:eastAsia="Times New Roman" w:hAnsi="Arial" w:cs="Arial"/>
          <w:b/>
          <w:bCs/>
          <w:lang w:val="en-GB"/>
        </w:rPr>
        <w:t xml:space="preserve"> </w:t>
      </w:r>
      <w:r w:rsidRPr="00644C8F">
        <w:rPr>
          <w:rFonts w:ascii="Arial" w:eastAsia="Times New Roman" w:hAnsi="Arial" w:cs="Arial"/>
          <w:lang w:val="en-GB"/>
        </w:rPr>
        <w:t>the municipal manager of a municipality for the purposes of this policy</w:t>
      </w:r>
      <w:r w:rsidRPr="00644C8F">
        <w:rPr>
          <w:rFonts w:ascii="Arial" w:eastAsia="Times New Roman" w:hAnsi="Arial" w:cs="Arial"/>
          <w:i/>
          <w:iCs/>
          <w:lang w:val="en-GB"/>
        </w:rPr>
        <w:t xml:space="preserve"> </w:t>
      </w:r>
      <w:r w:rsidRPr="00644C8F">
        <w:rPr>
          <w:rFonts w:ascii="Arial" w:eastAsia="Times New Roman" w:hAnsi="Arial" w:cs="Arial"/>
          <w:lang w:val="en-GB"/>
        </w:rPr>
        <w:t>in relation to a municipality, and includes a person acting as the accounting officer;</w:t>
      </w:r>
    </w:p>
    <w:p w:rsidR="00694AD4" w:rsidRPr="00644C8F" w:rsidRDefault="00694AD4" w:rsidP="007C4D10">
      <w:pPr>
        <w:autoSpaceDE w:val="0"/>
        <w:autoSpaceDN w:val="0"/>
        <w:spacing w:after="0" w:line="360" w:lineRule="auto"/>
        <w:ind w:left="3600" w:hanging="2925"/>
        <w:jc w:val="both"/>
        <w:rPr>
          <w:rFonts w:ascii="Arial" w:eastAsia="Times New Roman" w:hAnsi="Arial" w:cs="Arial"/>
          <w:lang w:val="en-GB"/>
        </w:rPr>
      </w:pPr>
      <w:r w:rsidRPr="00644C8F">
        <w:rPr>
          <w:rFonts w:ascii="Arial" w:eastAsia="Times New Roman" w:hAnsi="Arial" w:cs="Arial"/>
          <w:b/>
          <w:bCs/>
          <w:lang w:val="en-GB"/>
        </w:rPr>
        <w:t xml:space="preserve">‘‘Auditor-General’’ </w:t>
      </w:r>
      <w:r w:rsidRPr="00644C8F">
        <w:rPr>
          <w:rFonts w:ascii="Arial" w:eastAsia="Times New Roman" w:hAnsi="Arial" w:cs="Arial"/>
          <w:b/>
          <w:bCs/>
          <w:lang w:val="en-GB"/>
        </w:rPr>
        <w:tab/>
      </w:r>
      <w:r w:rsidRPr="00644C8F">
        <w:rPr>
          <w:rFonts w:ascii="Arial" w:eastAsia="Times New Roman" w:hAnsi="Arial" w:cs="Arial"/>
          <w:lang w:val="en-GB"/>
        </w:rPr>
        <w:t>means the person appointed as Auditor-General in terms of section 193 of the Constitution, and includes a person as acting as Auditor-General, designated by the Auditor-General to exercise a power or perform a duty of the Auditor-General;</w:t>
      </w:r>
    </w:p>
    <w:p w:rsidR="00694AD4" w:rsidRPr="00644C8F" w:rsidRDefault="00694AD4" w:rsidP="007C4D10">
      <w:pPr>
        <w:autoSpaceDE w:val="0"/>
        <w:autoSpaceDN w:val="0"/>
        <w:spacing w:after="0" w:line="360" w:lineRule="auto"/>
        <w:ind w:left="3600" w:hanging="2880"/>
        <w:jc w:val="both"/>
        <w:rPr>
          <w:rFonts w:ascii="Arial" w:eastAsia="Times New Roman" w:hAnsi="Arial" w:cs="Arial"/>
          <w:lang w:val="en-GB"/>
        </w:rPr>
      </w:pPr>
      <w:r w:rsidRPr="00644C8F">
        <w:rPr>
          <w:rFonts w:ascii="Arial" w:eastAsia="Times New Roman" w:hAnsi="Arial" w:cs="Arial"/>
          <w:b/>
          <w:bCs/>
          <w:lang w:val="en-GB"/>
        </w:rPr>
        <w:t xml:space="preserve">‘‘chief financial officer’’ </w:t>
      </w:r>
      <w:r w:rsidRPr="00644C8F">
        <w:rPr>
          <w:rFonts w:ascii="Arial" w:eastAsia="Times New Roman" w:hAnsi="Arial" w:cs="Arial"/>
          <w:b/>
          <w:bCs/>
          <w:lang w:val="en-GB"/>
        </w:rPr>
        <w:tab/>
      </w:r>
      <w:r w:rsidRPr="00644C8F">
        <w:rPr>
          <w:rFonts w:ascii="Arial" w:eastAsia="Times New Roman" w:hAnsi="Arial" w:cs="Arial"/>
          <w:lang w:val="en-GB"/>
        </w:rPr>
        <w:t>means a person designated in terms of section 80(2)</w:t>
      </w:r>
      <w:r w:rsidRPr="00644C8F">
        <w:rPr>
          <w:rFonts w:ascii="Arial" w:eastAsia="Times New Roman" w:hAnsi="Arial" w:cs="Arial"/>
          <w:iCs/>
          <w:lang w:val="en-GB"/>
        </w:rPr>
        <w:t xml:space="preserve"> (a) of the MFMA;</w:t>
      </w:r>
    </w:p>
    <w:p w:rsidR="00694AD4" w:rsidRPr="00644C8F" w:rsidRDefault="00694AD4" w:rsidP="007C4D10">
      <w:pPr>
        <w:autoSpaceDE w:val="0"/>
        <w:autoSpaceDN w:val="0"/>
        <w:spacing w:after="0" w:line="360" w:lineRule="auto"/>
        <w:ind w:left="3600" w:hanging="2880"/>
        <w:jc w:val="both"/>
        <w:rPr>
          <w:rFonts w:ascii="Arial" w:eastAsia="Times New Roman" w:hAnsi="Arial" w:cs="Arial"/>
          <w:lang w:val="en-GB"/>
        </w:rPr>
      </w:pPr>
      <w:r w:rsidRPr="00644C8F">
        <w:rPr>
          <w:rFonts w:ascii="Arial" w:eastAsia="Times New Roman" w:hAnsi="Arial" w:cs="Arial"/>
          <w:b/>
          <w:bCs/>
          <w:lang w:val="en-GB"/>
        </w:rPr>
        <w:t>‘‘creditor’’</w:t>
      </w:r>
      <w:r w:rsidRPr="00644C8F">
        <w:rPr>
          <w:rFonts w:ascii="Arial" w:eastAsia="Times New Roman" w:hAnsi="Arial" w:cs="Arial"/>
          <w:lang w:val="en-GB"/>
        </w:rPr>
        <w:t xml:space="preserve"> </w:t>
      </w:r>
      <w:r w:rsidRPr="00644C8F">
        <w:rPr>
          <w:rFonts w:ascii="Arial" w:eastAsia="Times New Roman" w:hAnsi="Arial" w:cs="Arial"/>
          <w:lang w:val="en-GB"/>
        </w:rPr>
        <w:tab/>
        <w:t>in relation to a municipality, means a person to whom money is owing by the municipality;</w:t>
      </w:r>
    </w:p>
    <w:p w:rsidR="00694AD4" w:rsidRPr="00644C8F" w:rsidRDefault="00694AD4" w:rsidP="007C4D10">
      <w:pPr>
        <w:autoSpaceDE w:val="0"/>
        <w:autoSpaceDN w:val="0"/>
        <w:spacing w:after="0" w:line="360" w:lineRule="auto"/>
        <w:ind w:left="3600" w:hanging="2880"/>
        <w:jc w:val="both"/>
        <w:rPr>
          <w:rFonts w:ascii="Arial" w:eastAsia="Times New Roman" w:hAnsi="Arial" w:cs="Arial"/>
          <w:lang w:val="en-GB"/>
        </w:rPr>
      </w:pPr>
      <w:r w:rsidRPr="00644C8F">
        <w:rPr>
          <w:rFonts w:ascii="Arial" w:eastAsia="Times New Roman" w:hAnsi="Arial" w:cs="Arial"/>
          <w:b/>
          <w:bCs/>
          <w:lang w:val="en-GB"/>
        </w:rPr>
        <w:t xml:space="preserve">‘‘debt’’ </w:t>
      </w:r>
      <w:r w:rsidRPr="00644C8F">
        <w:rPr>
          <w:rFonts w:ascii="Arial" w:eastAsia="Times New Roman" w:hAnsi="Arial" w:cs="Arial"/>
          <w:b/>
          <w:bCs/>
          <w:lang w:val="en-GB"/>
        </w:rPr>
        <w:tab/>
      </w:r>
      <w:r w:rsidRPr="00644C8F">
        <w:rPr>
          <w:rFonts w:ascii="Arial" w:eastAsia="Times New Roman" w:hAnsi="Arial" w:cs="Arial"/>
          <w:lang w:val="en-GB"/>
        </w:rPr>
        <w:t>means a monetary liability or obligation created by a financing agreement, bond or overdraft, or by the issuance of municipal debt instruments; or a contingent liability such as that created by guaranteeing a monetary liability;</w:t>
      </w:r>
    </w:p>
    <w:p w:rsidR="00694AD4" w:rsidRPr="00644C8F" w:rsidRDefault="00694AD4" w:rsidP="007C4D10">
      <w:pPr>
        <w:autoSpaceDE w:val="0"/>
        <w:autoSpaceDN w:val="0"/>
        <w:spacing w:after="0" w:line="360" w:lineRule="auto"/>
        <w:ind w:left="3600" w:hanging="2880"/>
        <w:jc w:val="both"/>
        <w:rPr>
          <w:rFonts w:ascii="Arial" w:eastAsia="Times New Roman" w:hAnsi="Arial" w:cs="Arial"/>
          <w:lang w:val="en-GB"/>
        </w:rPr>
      </w:pPr>
      <w:r w:rsidRPr="00644C8F">
        <w:rPr>
          <w:rFonts w:ascii="Arial" w:eastAsia="Times New Roman" w:hAnsi="Arial" w:cs="Arial"/>
          <w:b/>
          <w:bCs/>
          <w:lang w:val="en-GB"/>
        </w:rPr>
        <w:t xml:space="preserve">‘‘debt agreement’’ </w:t>
      </w:r>
      <w:r w:rsidRPr="00644C8F">
        <w:rPr>
          <w:rFonts w:ascii="Arial" w:eastAsia="Times New Roman" w:hAnsi="Arial" w:cs="Arial"/>
          <w:b/>
          <w:bCs/>
          <w:lang w:val="en-GB"/>
        </w:rPr>
        <w:tab/>
      </w:r>
      <w:r w:rsidRPr="00644C8F">
        <w:rPr>
          <w:rFonts w:ascii="Arial" w:eastAsia="Times New Roman" w:hAnsi="Arial" w:cs="Arial"/>
          <w:bCs/>
          <w:lang w:val="en-GB"/>
        </w:rPr>
        <w:t>means</w:t>
      </w:r>
      <w:r w:rsidRPr="00644C8F">
        <w:rPr>
          <w:rFonts w:ascii="Arial" w:eastAsia="Times New Roman" w:hAnsi="Arial" w:cs="Arial"/>
          <w:lang w:val="en-GB"/>
        </w:rPr>
        <w:t xml:space="preserve"> any loan agreement under which a municipality undertakes to repay a long-term debt over a period of time;</w:t>
      </w:r>
    </w:p>
    <w:p w:rsidR="00694AD4" w:rsidRPr="00644C8F" w:rsidRDefault="00F260CF" w:rsidP="007C4D10">
      <w:pPr>
        <w:autoSpaceDE w:val="0"/>
        <w:autoSpaceDN w:val="0"/>
        <w:spacing w:after="0" w:line="360" w:lineRule="auto"/>
        <w:ind w:firstLine="720"/>
        <w:jc w:val="both"/>
        <w:rPr>
          <w:rFonts w:ascii="Arial" w:eastAsia="Times New Roman" w:hAnsi="Arial" w:cs="Arial"/>
          <w:lang w:val="en-GB"/>
        </w:rPr>
      </w:pPr>
      <w:r>
        <w:rPr>
          <w:rFonts w:ascii="Arial" w:eastAsia="Times New Roman" w:hAnsi="Arial" w:cs="Arial"/>
          <w:b/>
          <w:bCs/>
          <w:lang w:val="en-GB"/>
        </w:rPr>
        <w:t xml:space="preserve"> ‘‘financial year’’ </w:t>
      </w:r>
      <w:r>
        <w:rPr>
          <w:rFonts w:ascii="Arial" w:eastAsia="Times New Roman" w:hAnsi="Arial" w:cs="Arial"/>
          <w:b/>
          <w:bCs/>
          <w:lang w:val="en-GB"/>
        </w:rPr>
        <w:tab/>
      </w:r>
      <w:r>
        <w:rPr>
          <w:rFonts w:ascii="Arial" w:eastAsia="Times New Roman" w:hAnsi="Arial" w:cs="Arial"/>
          <w:b/>
          <w:bCs/>
          <w:lang w:val="en-GB"/>
        </w:rPr>
        <w:tab/>
      </w:r>
      <w:r w:rsidR="00694AD4" w:rsidRPr="00644C8F">
        <w:rPr>
          <w:rFonts w:ascii="Arial" w:eastAsia="Times New Roman" w:hAnsi="Arial" w:cs="Arial"/>
          <w:lang w:val="en-GB"/>
        </w:rPr>
        <w:t>means a year ending on 30 June;</w:t>
      </w:r>
    </w:p>
    <w:p w:rsidR="00694AD4" w:rsidRPr="00644C8F" w:rsidRDefault="00694AD4" w:rsidP="007C4D10">
      <w:pPr>
        <w:autoSpaceDE w:val="0"/>
        <w:autoSpaceDN w:val="0"/>
        <w:spacing w:after="0" w:line="360" w:lineRule="auto"/>
        <w:ind w:left="3600" w:hanging="2880"/>
        <w:jc w:val="both"/>
        <w:rPr>
          <w:rFonts w:ascii="Arial" w:eastAsia="Times New Roman" w:hAnsi="Arial" w:cs="Arial"/>
          <w:lang w:val="en-GB"/>
        </w:rPr>
      </w:pPr>
      <w:r w:rsidRPr="00644C8F">
        <w:rPr>
          <w:rFonts w:ascii="Arial" w:eastAsia="Times New Roman" w:hAnsi="Arial" w:cs="Arial"/>
          <w:b/>
          <w:lang w:val="en-GB"/>
        </w:rPr>
        <w:t>“Investee”</w:t>
      </w:r>
      <w:r w:rsidRPr="00644C8F">
        <w:rPr>
          <w:rFonts w:ascii="Arial" w:eastAsia="Times New Roman" w:hAnsi="Arial" w:cs="Arial"/>
          <w:lang w:val="en-GB"/>
        </w:rPr>
        <w:t xml:space="preserve"> </w:t>
      </w:r>
      <w:r w:rsidRPr="00644C8F">
        <w:rPr>
          <w:rFonts w:ascii="Arial" w:eastAsia="Times New Roman" w:hAnsi="Arial" w:cs="Arial"/>
          <w:lang w:val="en-GB"/>
        </w:rPr>
        <w:tab/>
        <w:t>means an institution with which an investment is placed or its agent;</w:t>
      </w:r>
    </w:p>
    <w:p w:rsidR="00694AD4" w:rsidRPr="00644C8F" w:rsidRDefault="00694AD4" w:rsidP="007C4D10">
      <w:pPr>
        <w:autoSpaceDE w:val="0"/>
        <w:autoSpaceDN w:val="0"/>
        <w:spacing w:after="0" w:line="360" w:lineRule="auto"/>
        <w:ind w:firstLine="720"/>
        <w:jc w:val="both"/>
        <w:rPr>
          <w:rFonts w:ascii="Arial" w:eastAsia="Times New Roman" w:hAnsi="Arial" w:cs="Arial"/>
          <w:lang w:val="en-GB"/>
        </w:rPr>
      </w:pPr>
      <w:r w:rsidRPr="00644C8F">
        <w:rPr>
          <w:rFonts w:ascii="Arial" w:eastAsia="Times New Roman" w:hAnsi="Arial" w:cs="Arial"/>
          <w:b/>
          <w:bCs/>
          <w:lang w:val="en-GB"/>
        </w:rPr>
        <w:t>‘‘investment’’</w:t>
      </w:r>
      <w:r w:rsidRPr="00644C8F">
        <w:rPr>
          <w:rFonts w:ascii="Arial" w:eastAsia="Times New Roman" w:hAnsi="Arial" w:cs="Arial"/>
          <w:b/>
          <w:bCs/>
          <w:lang w:val="en-GB"/>
        </w:rPr>
        <w:tab/>
      </w:r>
      <w:r w:rsidRPr="00644C8F">
        <w:rPr>
          <w:rFonts w:ascii="Arial" w:eastAsia="Times New Roman" w:hAnsi="Arial" w:cs="Arial"/>
          <w:b/>
          <w:bCs/>
          <w:lang w:val="en-GB"/>
        </w:rPr>
        <w:tab/>
      </w:r>
      <w:r w:rsidRPr="00644C8F">
        <w:rPr>
          <w:rFonts w:ascii="Arial" w:eastAsia="Times New Roman" w:hAnsi="Arial" w:cs="Arial"/>
          <w:b/>
          <w:bCs/>
          <w:lang w:val="en-GB"/>
        </w:rPr>
        <w:tab/>
      </w:r>
      <w:r w:rsidRPr="00644C8F">
        <w:rPr>
          <w:rFonts w:ascii="Arial" w:eastAsia="Times New Roman" w:hAnsi="Arial" w:cs="Arial"/>
          <w:lang w:val="en-GB"/>
        </w:rPr>
        <w:t xml:space="preserve">in relation to funds of a municipality, means- </w:t>
      </w:r>
    </w:p>
    <w:p w:rsidR="00694AD4" w:rsidRPr="00644C8F" w:rsidRDefault="00694AD4" w:rsidP="007C4D10">
      <w:pPr>
        <w:numPr>
          <w:ilvl w:val="0"/>
          <w:numId w:val="14"/>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lastRenderedPageBreak/>
        <w:t>the placing on deposit of funds of a municipality with a financial institution;</w:t>
      </w:r>
    </w:p>
    <w:p w:rsidR="00694AD4" w:rsidRPr="00644C8F" w:rsidRDefault="00694AD4" w:rsidP="007C4D10">
      <w:pPr>
        <w:numPr>
          <w:ilvl w:val="0"/>
          <w:numId w:val="14"/>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i/>
          <w:iCs/>
          <w:lang w:val="en-GB"/>
        </w:rPr>
        <w:t xml:space="preserve"> </w:t>
      </w:r>
      <w:r w:rsidRPr="00644C8F">
        <w:rPr>
          <w:rFonts w:ascii="Arial" w:eastAsia="Times New Roman" w:hAnsi="Arial" w:cs="Arial"/>
          <w:lang w:val="en-GB"/>
        </w:rPr>
        <w:t>the acquisition of assets with funds of a municipality not immediately required, with the primary aim of preserving those funds;</w:t>
      </w:r>
    </w:p>
    <w:p w:rsidR="00694AD4" w:rsidRPr="00644C8F" w:rsidRDefault="00694AD4" w:rsidP="007C4D10">
      <w:pPr>
        <w:autoSpaceDE w:val="0"/>
        <w:autoSpaceDN w:val="0"/>
        <w:spacing w:after="0" w:line="360" w:lineRule="auto"/>
        <w:ind w:left="3600" w:hanging="2880"/>
        <w:jc w:val="both"/>
        <w:rPr>
          <w:rFonts w:ascii="Arial" w:eastAsia="Times New Roman" w:hAnsi="Arial" w:cs="Arial"/>
          <w:lang w:val="en-GB"/>
        </w:rPr>
      </w:pPr>
      <w:r w:rsidRPr="00644C8F">
        <w:rPr>
          <w:rFonts w:ascii="Arial" w:eastAsia="Times New Roman" w:hAnsi="Arial" w:cs="Arial"/>
          <w:b/>
          <w:bCs/>
          <w:lang w:val="en-GB"/>
        </w:rPr>
        <w:t>‘‘lender’’</w:t>
      </w:r>
      <w:r w:rsidRPr="00644C8F">
        <w:rPr>
          <w:rFonts w:ascii="Arial" w:eastAsia="Times New Roman" w:hAnsi="Arial" w:cs="Arial"/>
          <w:lang w:val="en-GB"/>
        </w:rPr>
        <w:t xml:space="preserve"> </w:t>
      </w:r>
      <w:r w:rsidRPr="00644C8F">
        <w:rPr>
          <w:rFonts w:ascii="Arial" w:eastAsia="Times New Roman" w:hAnsi="Arial" w:cs="Arial"/>
          <w:lang w:val="en-GB"/>
        </w:rPr>
        <w:tab/>
        <w:t>in relation to a municipality, means a person who provides debt finance to a municipality;</w:t>
      </w:r>
    </w:p>
    <w:p w:rsidR="00694AD4" w:rsidRPr="00644C8F" w:rsidRDefault="00694AD4" w:rsidP="007C4D10">
      <w:pPr>
        <w:autoSpaceDE w:val="0"/>
        <w:autoSpaceDN w:val="0"/>
        <w:spacing w:after="0" w:line="360" w:lineRule="auto"/>
        <w:ind w:left="2880" w:hanging="2520"/>
        <w:jc w:val="both"/>
        <w:rPr>
          <w:rFonts w:ascii="Arial" w:eastAsia="Times New Roman" w:hAnsi="Arial" w:cs="Arial"/>
          <w:lang w:val="en-GB"/>
        </w:rPr>
      </w:pPr>
      <w:r w:rsidRPr="00644C8F">
        <w:rPr>
          <w:rFonts w:ascii="Arial" w:eastAsia="Times New Roman" w:hAnsi="Arial" w:cs="Arial"/>
          <w:lang w:val="en-GB"/>
        </w:rPr>
        <w:t xml:space="preserve">      </w:t>
      </w:r>
      <w:r w:rsidRPr="00644C8F">
        <w:rPr>
          <w:rFonts w:ascii="Arial" w:eastAsia="Times New Roman" w:hAnsi="Arial" w:cs="Arial"/>
          <w:b/>
          <w:bCs/>
          <w:lang w:val="en-GB"/>
        </w:rPr>
        <w:t xml:space="preserve">‘‘long-term debt’’ </w:t>
      </w:r>
      <w:r w:rsidRPr="00644C8F">
        <w:rPr>
          <w:rFonts w:ascii="Arial" w:eastAsia="Times New Roman" w:hAnsi="Arial" w:cs="Arial"/>
          <w:b/>
          <w:bCs/>
          <w:lang w:val="en-GB"/>
        </w:rPr>
        <w:tab/>
      </w:r>
      <w:r w:rsidRPr="00644C8F">
        <w:rPr>
          <w:rFonts w:ascii="Arial" w:eastAsia="Times New Roman" w:hAnsi="Arial" w:cs="Arial"/>
          <w:b/>
          <w:bCs/>
          <w:lang w:val="en-GB"/>
        </w:rPr>
        <w:tab/>
      </w:r>
      <w:r w:rsidRPr="00644C8F">
        <w:rPr>
          <w:rFonts w:ascii="Arial" w:eastAsia="Times New Roman" w:hAnsi="Arial" w:cs="Arial"/>
          <w:lang w:val="en-GB"/>
        </w:rPr>
        <w:t>means debt repayable over a period exceeding one year;</w:t>
      </w:r>
    </w:p>
    <w:p w:rsidR="00694AD4" w:rsidRPr="00644C8F" w:rsidRDefault="00694AD4" w:rsidP="007C4D10">
      <w:pPr>
        <w:autoSpaceDE w:val="0"/>
        <w:autoSpaceDN w:val="0"/>
        <w:spacing w:after="0" w:line="360" w:lineRule="auto"/>
        <w:ind w:firstLine="720"/>
        <w:jc w:val="both"/>
        <w:rPr>
          <w:rFonts w:ascii="Arial" w:eastAsia="Times New Roman" w:hAnsi="Arial" w:cs="Arial"/>
          <w:lang w:val="en-GB"/>
        </w:rPr>
      </w:pPr>
      <w:r w:rsidRPr="00644C8F">
        <w:rPr>
          <w:rFonts w:ascii="Arial" w:eastAsia="Times New Roman" w:hAnsi="Arial" w:cs="Arial"/>
          <w:b/>
          <w:bCs/>
          <w:lang w:val="en-GB"/>
        </w:rPr>
        <w:t>“</w:t>
      </w:r>
      <w:r w:rsidRPr="00644C8F">
        <w:rPr>
          <w:rFonts w:ascii="Arial" w:eastAsia="Times New Roman" w:hAnsi="Arial" w:cs="Arial"/>
          <w:b/>
          <w:lang w:val="en-GB"/>
        </w:rPr>
        <w:t>Long-term investments”</w:t>
      </w:r>
      <w:r w:rsidR="00770B09">
        <w:rPr>
          <w:rFonts w:ascii="Arial" w:eastAsia="Times New Roman" w:hAnsi="Arial" w:cs="Arial"/>
          <w:lang w:val="en-GB"/>
        </w:rPr>
        <w:t xml:space="preserve">   </w:t>
      </w:r>
      <w:r w:rsidRPr="00644C8F">
        <w:rPr>
          <w:rFonts w:ascii="Arial" w:eastAsia="Times New Roman" w:hAnsi="Arial" w:cs="Arial"/>
          <w:lang w:val="en-GB"/>
        </w:rPr>
        <w:t xml:space="preserve"> means any cash or liquid securities owned by a </w:t>
      </w:r>
    </w:p>
    <w:p w:rsidR="00694AD4" w:rsidRPr="00644C8F" w:rsidRDefault="00694AD4" w:rsidP="007C4D10">
      <w:pPr>
        <w:autoSpaceDE w:val="0"/>
        <w:autoSpaceDN w:val="0"/>
        <w:spacing w:after="0" w:line="360" w:lineRule="auto"/>
        <w:ind w:left="3600"/>
        <w:jc w:val="both"/>
        <w:rPr>
          <w:rFonts w:ascii="Arial" w:eastAsia="Times New Roman" w:hAnsi="Arial" w:cs="Arial"/>
          <w:lang w:val="en-GB"/>
        </w:rPr>
      </w:pPr>
      <w:r w:rsidRPr="00644C8F">
        <w:rPr>
          <w:rFonts w:ascii="Arial" w:eastAsia="Times New Roman" w:hAnsi="Arial" w:cs="Arial"/>
          <w:lang w:val="en-GB"/>
        </w:rPr>
        <w:t>municipality which have a maturity date, and/or callable date reasonably expected to be exercised, that is greater than one year;</w:t>
      </w:r>
    </w:p>
    <w:p w:rsidR="00694AD4" w:rsidRPr="00644C8F" w:rsidRDefault="00694AD4" w:rsidP="007C4D10">
      <w:pPr>
        <w:autoSpaceDE w:val="0"/>
        <w:autoSpaceDN w:val="0"/>
        <w:spacing w:after="0" w:line="360" w:lineRule="auto"/>
        <w:jc w:val="both"/>
        <w:rPr>
          <w:rFonts w:ascii="Arial" w:eastAsia="Times New Roman" w:hAnsi="Arial" w:cs="Arial"/>
          <w:lang w:val="en-GB"/>
        </w:rPr>
      </w:pPr>
      <w:r w:rsidRPr="00644C8F">
        <w:rPr>
          <w:rFonts w:ascii="Arial" w:eastAsia="Times New Roman" w:hAnsi="Arial" w:cs="Arial"/>
          <w:b/>
          <w:bCs/>
          <w:lang w:val="en-GB"/>
        </w:rPr>
        <w:t xml:space="preserve"> </w:t>
      </w:r>
      <w:r w:rsidRPr="00644C8F">
        <w:rPr>
          <w:rFonts w:ascii="Arial" w:eastAsia="Times New Roman" w:hAnsi="Arial" w:cs="Arial"/>
          <w:b/>
          <w:bCs/>
          <w:lang w:val="en-GB"/>
        </w:rPr>
        <w:tab/>
        <w:t xml:space="preserve">‘‘month’’ </w:t>
      </w:r>
      <w:r w:rsidRPr="00644C8F">
        <w:rPr>
          <w:rFonts w:ascii="Arial" w:eastAsia="Times New Roman" w:hAnsi="Arial" w:cs="Arial"/>
          <w:b/>
          <w:bCs/>
          <w:lang w:val="en-GB"/>
        </w:rPr>
        <w:tab/>
      </w:r>
      <w:r w:rsidRPr="00644C8F">
        <w:rPr>
          <w:rFonts w:ascii="Arial" w:eastAsia="Times New Roman" w:hAnsi="Arial" w:cs="Arial"/>
          <w:b/>
          <w:bCs/>
          <w:lang w:val="en-GB"/>
        </w:rPr>
        <w:tab/>
      </w:r>
      <w:r w:rsidRPr="00644C8F">
        <w:rPr>
          <w:rFonts w:ascii="Arial" w:eastAsia="Times New Roman" w:hAnsi="Arial" w:cs="Arial"/>
          <w:b/>
          <w:bCs/>
          <w:lang w:val="en-GB"/>
        </w:rPr>
        <w:tab/>
      </w:r>
      <w:r w:rsidRPr="00644C8F">
        <w:rPr>
          <w:rFonts w:ascii="Arial" w:eastAsia="Times New Roman" w:hAnsi="Arial" w:cs="Arial"/>
          <w:lang w:val="en-GB"/>
        </w:rPr>
        <w:t>means one of the 12 months of a calendar year;</w:t>
      </w:r>
    </w:p>
    <w:p w:rsidR="00694AD4" w:rsidRPr="00644C8F" w:rsidRDefault="00F260CF" w:rsidP="007C4D10">
      <w:pPr>
        <w:autoSpaceDE w:val="0"/>
        <w:autoSpaceDN w:val="0"/>
        <w:spacing w:after="0" w:line="360" w:lineRule="auto"/>
        <w:ind w:left="2880" w:hanging="2160"/>
        <w:jc w:val="both"/>
        <w:rPr>
          <w:rFonts w:ascii="Arial" w:eastAsia="Times New Roman" w:hAnsi="Arial" w:cs="Arial"/>
          <w:lang w:val="en-GB"/>
        </w:rPr>
      </w:pPr>
      <w:r>
        <w:rPr>
          <w:rFonts w:ascii="Arial" w:eastAsia="Times New Roman" w:hAnsi="Arial" w:cs="Arial"/>
          <w:b/>
          <w:bCs/>
          <w:lang w:val="en-GB"/>
        </w:rPr>
        <w:t xml:space="preserve">‘‘municipal council’’ </w:t>
      </w:r>
      <w:r>
        <w:rPr>
          <w:rFonts w:ascii="Arial" w:eastAsia="Times New Roman" w:hAnsi="Arial" w:cs="Arial"/>
          <w:b/>
          <w:bCs/>
          <w:lang w:val="en-GB"/>
        </w:rPr>
        <w:tab/>
      </w:r>
      <w:r w:rsidR="00694AD4" w:rsidRPr="00644C8F">
        <w:rPr>
          <w:rFonts w:ascii="Arial" w:eastAsia="Times New Roman" w:hAnsi="Arial" w:cs="Arial"/>
          <w:lang w:val="en-GB"/>
        </w:rPr>
        <w:t xml:space="preserve">means the council of </w:t>
      </w:r>
      <w:proofErr w:type="spellStart"/>
      <w:r w:rsidR="0022516E">
        <w:rPr>
          <w:rFonts w:ascii="Arial" w:eastAsia="Times New Roman" w:hAnsi="Arial" w:cs="Arial"/>
          <w:lang w:val="en-GB"/>
        </w:rPr>
        <w:t>Inkosi</w:t>
      </w:r>
      <w:proofErr w:type="spellEnd"/>
      <w:r w:rsidR="0022516E">
        <w:rPr>
          <w:rFonts w:ascii="Arial" w:eastAsia="Times New Roman" w:hAnsi="Arial" w:cs="Arial"/>
          <w:lang w:val="en-GB"/>
        </w:rPr>
        <w:t xml:space="preserve"> Langalibalele</w:t>
      </w:r>
      <w:r w:rsidR="00694AD4" w:rsidRPr="00644C8F">
        <w:rPr>
          <w:rFonts w:ascii="Arial" w:eastAsia="Times New Roman" w:hAnsi="Arial" w:cs="Arial"/>
          <w:lang w:val="en-GB"/>
        </w:rPr>
        <w:t xml:space="preserve"> Local Municipality;</w:t>
      </w:r>
    </w:p>
    <w:p w:rsidR="00694AD4" w:rsidRPr="00644C8F" w:rsidRDefault="00694AD4" w:rsidP="007C4D10">
      <w:pPr>
        <w:autoSpaceDE w:val="0"/>
        <w:autoSpaceDN w:val="0"/>
        <w:spacing w:after="0" w:line="360" w:lineRule="auto"/>
        <w:ind w:left="2880" w:hanging="2880"/>
        <w:jc w:val="both"/>
        <w:rPr>
          <w:rFonts w:ascii="Arial" w:eastAsia="Times New Roman" w:hAnsi="Arial" w:cs="Arial"/>
          <w:lang w:val="en-GB"/>
        </w:rPr>
      </w:pPr>
      <w:r w:rsidRPr="00644C8F">
        <w:rPr>
          <w:rFonts w:ascii="Arial" w:eastAsia="Times New Roman" w:hAnsi="Arial" w:cs="Arial"/>
          <w:lang w:val="en-GB"/>
        </w:rPr>
        <w:t xml:space="preserve"> </w:t>
      </w:r>
    </w:p>
    <w:p w:rsidR="00694AD4" w:rsidRPr="00644C8F" w:rsidRDefault="00694AD4" w:rsidP="007C4D10">
      <w:pPr>
        <w:autoSpaceDE w:val="0"/>
        <w:autoSpaceDN w:val="0"/>
        <w:spacing w:after="0" w:line="360" w:lineRule="auto"/>
        <w:ind w:left="3600" w:hanging="2880"/>
        <w:jc w:val="both"/>
        <w:rPr>
          <w:rFonts w:ascii="Arial" w:eastAsia="Times New Roman" w:hAnsi="Arial" w:cs="Arial"/>
          <w:lang w:val="en-GB"/>
        </w:rPr>
      </w:pPr>
      <w:r w:rsidRPr="00644C8F">
        <w:rPr>
          <w:rFonts w:ascii="Arial" w:eastAsia="Times New Roman" w:hAnsi="Arial" w:cs="Arial"/>
          <w:b/>
          <w:bCs/>
          <w:lang w:val="en-GB"/>
        </w:rPr>
        <w:t xml:space="preserve">‘‘municipal entity’’ </w:t>
      </w:r>
      <w:r w:rsidRPr="00644C8F">
        <w:rPr>
          <w:rFonts w:ascii="Arial" w:eastAsia="Times New Roman" w:hAnsi="Arial" w:cs="Arial"/>
          <w:b/>
          <w:bCs/>
          <w:lang w:val="en-GB"/>
        </w:rPr>
        <w:tab/>
      </w:r>
      <w:r w:rsidRPr="00644C8F">
        <w:rPr>
          <w:rFonts w:ascii="Arial" w:eastAsia="Times New Roman" w:hAnsi="Arial" w:cs="Arial"/>
          <w:lang w:val="en-GB"/>
        </w:rPr>
        <w:t>has the meaning assigned to it in section 1 of the Municipal Systems Act;</w:t>
      </w:r>
    </w:p>
    <w:p w:rsidR="00694AD4" w:rsidRPr="00644C8F" w:rsidRDefault="00694AD4" w:rsidP="007C4D10">
      <w:pPr>
        <w:autoSpaceDE w:val="0"/>
        <w:autoSpaceDN w:val="0"/>
        <w:spacing w:after="0" w:line="360" w:lineRule="auto"/>
        <w:ind w:left="2880" w:hanging="2160"/>
        <w:jc w:val="both"/>
        <w:rPr>
          <w:rFonts w:ascii="Arial" w:eastAsia="Times New Roman" w:hAnsi="Arial" w:cs="Arial"/>
          <w:lang w:val="en-GB"/>
        </w:rPr>
      </w:pPr>
      <w:r w:rsidRPr="00644C8F">
        <w:rPr>
          <w:rFonts w:ascii="Arial" w:eastAsia="Times New Roman" w:hAnsi="Arial" w:cs="Arial"/>
          <w:b/>
          <w:bCs/>
          <w:lang w:val="en-GB"/>
        </w:rPr>
        <w:t>‘‘municipality’’</w:t>
      </w:r>
      <w:r w:rsidRPr="00644C8F">
        <w:rPr>
          <w:rFonts w:ascii="Arial" w:eastAsia="Times New Roman" w:hAnsi="Arial" w:cs="Arial"/>
          <w:lang w:val="en-GB"/>
        </w:rPr>
        <w:tab/>
      </w:r>
      <w:r w:rsidRPr="00644C8F">
        <w:rPr>
          <w:rFonts w:ascii="Arial" w:eastAsia="Times New Roman" w:hAnsi="Arial" w:cs="Arial"/>
          <w:lang w:val="en-GB"/>
        </w:rPr>
        <w:tab/>
        <w:t xml:space="preserve">means </w:t>
      </w:r>
      <w:proofErr w:type="spellStart"/>
      <w:r w:rsidR="0022516E">
        <w:rPr>
          <w:rFonts w:ascii="Arial" w:eastAsia="Times New Roman" w:hAnsi="Arial" w:cs="Arial"/>
          <w:lang w:val="en-GB"/>
        </w:rPr>
        <w:t>Inkosi</w:t>
      </w:r>
      <w:proofErr w:type="spellEnd"/>
      <w:r w:rsidR="0022516E">
        <w:rPr>
          <w:rFonts w:ascii="Arial" w:eastAsia="Times New Roman" w:hAnsi="Arial" w:cs="Arial"/>
          <w:lang w:val="en-GB"/>
        </w:rPr>
        <w:t xml:space="preserve"> Langalibalele</w:t>
      </w:r>
      <w:r w:rsidRPr="00644C8F">
        <w:rPr>
          <w:rFonts w:ascii="Arial" w:eastAsia="Times New Roman" w:hAnsi="Arial" w:cs="Arial"/>
          <w:lang w:val="en-GB"/>
        </w:rPr>
        <w:t xml:space="preserve"> Local Municipality;</w:t>
      </w:r>
    </w:p>
    <w:p w:rsidR="00694AD4" w:rsidRPr="00644C8F" w:rsidRDefault="00694AD4" w:rsidP="007C4D10">
      <w:pPr>
        <w:autoSpaceDE w:val="0"/>
        <w:autoSpaceDN w:val="0"/>
        <w:spacing w:after="0" w:line="360" w:lineRule="auto"/>
        <w:ind w:left="3600" w:hanging="2865"/>
        <w:jc w:val="both"/>
        <w:rPr>
          <w:rFonts w:ascii="Arial" w:eastAsia="Times New Roman" w:hAnsi="Arial" w:cs="Arial"/>
          <w:lang w:val="en-GB"/>
        </w:rPr>
      </w:pPr>
      <w:r w:rsidRPr="00644C8F">
        <w:rPr>
          <w:rFonts w:ascii="Arial" w:eastAsia="Times New Roman" w:hAnsi="Arial" w:cs="Arial"/>
          <w:b/>
          <w:bCs/>
          <w:lang w:val="en-GB"/>
        </w:rPr>
        <w:t>‘‘muni</w:t>
      </w:r>
      <w:r w:rsidR="00770B09">
        <w:rPr>
          <w:rFonts w:ascii="Arial" w:eastAsia="Times New Roman" w:hAnsi="Arial" w:cs="Arial"/>
          <w:b/>
          <w:bCs/>
          <w:lang w:val="en-GB"/>
        </w:rPr>
        <w:t xml:space="preserve">cipal manager’’     </w:t>
      </w:r>
      <w:r w:rsidR="00770B09">
        <w:rPr>
          <w:rFonts w:ascii="Arial" w:eastAsia="Times New Roman" w:hAnsi="Arial" w:cs="Arial"/>
          <w:b/>
          <w:bCs/>
          <w:lang w:val="en-GB"/>
        </w:rPr>
        <w:tab/>
      </w:r>
      <w:r w:rsidRPr="00644C8F">
        <w:rPr>
          <w:rFonts w:ascii="Arial" w:eastAsia="Times New Roman" w:hAnsi="Arial" w:cs="Arial"/>
          <w:lang w:val="en-GB"/>
        </w:rPr>
        <w:t xml:space="preserve">means a person appointed as the accounting officer of the </w:t>
      </w:r>
      <w:r w:rsidR="00770B09">
        <w:rPr>
          <w:rFonts w:ascii="Arial" w:eastAsia="Times New Roman" w:hAnsi="Arial" w:cs="Arial"/>
          <w:lang w:val="en-GB"/>
        </w:rPr>
        <w:t xml:space="preserve">   </w:t>
      </w:r>
      <w:r w:rsidRPr="00644C8F">
        <w:rPr>
          <w:rFonts w:ascii="Arial" w:eastAsia="Times New Roman" w:hAnsi="Arial" w:cs="Arial"/>
          <w:lang w:val="en-GB"/>
        </w:rPr>
        <w:t>municipality;</w:t>
      </w:r>
    </w:p>
    <w:p w:rsidR="00694AD4" w:rsidRPr="00644C8F" w:rsidRDefault="00694AD4" w:rsidP="007C4D10">
      <w:pPr>
        <w:autoSpaceDE w:val="0"/>
        <w:autoSpaceDN w:val="0"/>
        <w:spacing w:after="0" w:line="360" w:lineRule="auto"/>
        <w:ind w:left="3600" w:hanging="2880"/>
        <w:jc w:val="both"/>
        <w:rPr>
          <w:rFonts w:ascii="Arial" w:eastAsia="Times New Roman" w:hAnsi="Arial" w:cs="Arial"/>
          <w:lang w:val="en-GB"/>
        </w:rPr>
      </w:pPr>
      <w:r w:rsidRPr="00644C8F">
        <w:rPr>
          <w:rFonts w:ascii="Arial" w:eastAsia="Times New Roman" w:hAnsi="Arial" w:cs="Arial"/>
          <w:b/>
          <w:bCs/>
          <w:lang w:val="en-GB"/>
        </w:rPr>
        <w:t xml:space="preserve">‘‘Municipal Systems Act’’ </w:t>
      </w:r>
      <w:r w:rsidRPr="00644C8F">
        <w:rPr>
          <w:rFonts w:ascii="Arial" w:eastAsia="Times New Roman" w:hAnsi="Arial" w:cs="Arial"/>
          <w:b/>
          <w:bCs/>
          <w:lang w:val="en-GB"/>
        </w:rPr>
        <w:tab/>
      </w:r>
      <w:r w:rsidRPr="00644C8F">
        <w:rPr>
          <w:rFonts w:ascii="Arial" w:eastAsia="Times New Roman" w:hAnsi="Arial" w:cs="Arial"/>
          <w:lang w:val="en-GB"/>
        </w:rPr>
        <w:t>means the Local Government: Municipal Systems Act, 2000 (Act No. 32 of 2000);</w:t>
      </w:r>
    </w:p>
    <w:p w:rsidR="00694AD4" w:rsidRPr="00644C8F" w:rsidRDefault="00694AD4" w:rsidP="007C4D10">
      <w:pPr>
        <w:autoSpaceDE w:val="0"/>
        <w:autoSpaceDN w:val="0"/>
        <w:spacing w:after="0" w:line="360" w:lineRule="auto"/>
        <w:ind w:left="3600" w:hanging="2880"/>
        <w:jc w:val="both"/>
        <w:rPr>
          <w:rFonts w:ascii="Arial" w:eastAsia="Times New Roman" w:hAnsi="Arial" w:cs="Arial"/>
          <w:lang w:val="en-GB"/>
        </w:rPr>
      </w:pPr>
      <w:r w:rsidRPr="00644C8F">
        <w:rPr>
          <w:rFonts w:ascii="Arial" w:eastAsia="Times New Roman" w:hAnsi="Arial" w:cs="Arial"/>
          <w:b/>
          <w:bCs/>
          <w:lang w:val="en-GB"/>
        </w:rPr>
        <w:t xml:space="preserve">‘‘primary bank account’’ </w:t>
      </w:r>
      <w:r w:rsidRPr="00644C8F">
        <w:rPr>
          <w:rFonts w:ascii="Arial" w:eastAsia="Times New Roman" w:hAnsi="Arial" w:cs="Arial"/>
          <w:b/>
          <w:bCs/>
          <w:lang w:val="en-GB"/>
        </w:rPr>
        <w:tab/>
      </w:r>
      <w:r w:rsidRPr="00644C8F">
        <w:rPr>
          <w:rFonts w:ascii="Arial" w:eastAsia="Times New Roman" w:hAnsi="Arial" w:cs="Arial"/>
          <w:lang w:val="en-GB"/>
        </w:rPr>
        <w:t>means the main bank account referred to in section 8(1) of the MFMA;</w:t>
      </w:r>
    </w:p>
    <w:p w:rsidR="00694AD4" w:rsidRPr="00644C8F" w:rsidRDefault="00694AD4" w:rsidP="007C4D10">
      <w:pPr>
        <w:autoSpaceDE w:val="0"/>
        <w:autoSpaceDN w:val="0"/>
        <w:spacing w:after="0" w:line="360" w:lineRule="auto"/>
        <w:ind w:left="3600" w:hanging="2880"/>
        <w:jc w:val="both"/>
        <w:rPr>
          <w:rFonts w:ascii="Arial" w:eastAsia="Times New Roman" w:hAnsi="Arial" w:cs="Arial"/>
          <w:lang w:val="en-GB"/>
        </w:rPr>
      </w:pPr>
      <w:r w:rsidRPr="00644C8F">
        <w:rPr>
          <w:rFonts w:ascii="Arial" w:eastAsia="Times New Roman" w:hAnsi="Arial" w:cs="Arial"/>
          <w:b/>
          <w:bCs/>
          <w:lang w:val="en-GB"/>
        </w:rPr>
        <w:t>‘‘short-term d</w:t>
      </w:r>
      <w:r w:rsidR="0082553E">
        <w:rPr>
          <w:rFonts w:ascii="Arial" w:eastAsia="Times New Roman" w:hAnsi="Arial" w:cs="Arial"/>
          <w:b/>
          <w:bCs/>
          <w:lang w:val="en-GB"/>
        </w:rPr>
        <w:t xml:space="preserve">ebt’’ </w:t>
      </w:r>
      <w:r w:rsidR="0082553E">
        <w:rPr>
          <w:rFonts w:ascii="Arial" w:eastAsia="Times New Roman" w:hAnsi="Arial" w:cs="Arial"/>
          <w:b/>
          <w:bCs/>
          <w:lang w:val="en-GB"/>
        </w:rPr>
        <w:tab/>
      </w:r>
      <w:r w:rsidRPr="00644C8F">
        <w:rPr>
          <w:rFonts w:ascii="Arial" w:eastAsia="Times New Roman" w:hAnsi="Arial" w:cs="Arial"/>
          <w:lang w:val="en-GB"/>
        </w:rPr>
        <w:t>means debt repayable over a period not exceeding one year;</w:t>
      </w:r>
    </w:p>
    <w:p w:rsidR="00694AD4" w:rsidRDefault="00694AD4" w:rsidP="007C4D10">
      <w:pPr>
        <w:autoSpaceDE w:val="0"/>
        <w:autoSpaceDN w:val="0"/>
        <w:spacing w:after="0" w:line="360" w:lineRule="auto"/>
        <w:ind w:left="3600" w:hanging="2880"/>
        <w:rPr>
          <w:rFonts w:ascii="Arial" w:eastAsia="Times New Roman" w:hAnsi="Arial" w:cs="Arial"/>
          <w:u w:val="single"/>
          <w:lang w:val="en-GB"/>
        </w:rPr>
      </w:pPr>
      <w:r w:rsidRPr="00644C8F">
        <w:rPr>
          <w:rFonts w:ascii="Arial" w:eastAsia="Times New Roman" w:hAnsi="Arial" w:cs="Arial"/>
          <w:b/>
          <w:lang w:val="en-GB"/>
        </w:rPr>
        <w:t>“Short-term investments”</w:t>
      </w:r>
      <w:r w:rsidRPr="00644C8F">
        <w:rPr>
          <w:rFonts w:ascii="Arial" w:eastAsia="Times New Roman" w:hAnsi="Arial" w:cs="Arial"/>
          <w:lang w:val="en-GB"/>
        </w:rPr>
        <w:t xml:space="preserve">  </w:t>
      </w:r>
      <w:r w:rsidRPr="00644C8F">
        <w:rPr>
          <w:rFonts w:ascii="Arial" w:eastAsia="Times New Roman" w:hAnsi="Arial" w:cs="Arial"/>
          <w:lang w:val="en-GB"/>
        </w:rPr>
        <w:tab/>
        <w:t>means any cash or liquid securities owned by the municipality which is having a maturity date and/or callable date reasonably   expected  to be  exercised, that is equal to or less than one year.</w:t>
      </w:r>
      <w:r w:rsidRPr="00644C8F">
        <w:rPr>
          <w:rFonts w:ascii="Arial" w:eastAsia="Times New Roman" w:hAnsi="Arial" w:cs="Arial"/>
          <w:u w:val="single"/>
          <w:lang w:val="en-GB"/>
        </w:rPr>
        <w:br/>
      </w:r>
    </w:p>
    <w:p w:rsidR="007C4D10" w:rsidRDefault="007C4D10" w:rsidP="007C4D10">
      <w:pPr>
        <w:autoSpaceDE w:val="0"/>
        <w:autoSpaceDN w:val="0"/>
        <w:spacing w:after="0" w:line="360" w:lineRule="auto"/>
        <w:ind w:left="3600" w:hanging="2880"/>
        <w:rPr>
          <w:rFonts w:ascii="Arial" w:eastAsia="Times New Roman" w:hAnsi="Arial" w:cs="Arial"/>
          <w:u w:val="single"/>
          <w:lang w:val="en-GB"/>
        </w:rPr>
      </w:pPr>
    </w:p>
    <w:p w:rsidR="007C4D10" w:rsidRDefault="007C4D10" w:rsidP="007C4D10">
      <w:pPr>
        <w:autoSpaceDE w:val="0"/>
        <w:autoSpaceDN w:val="0"/>
        <w:spacing w:after="0" w:line="360" w:lineRule="auto"/>
        <w:ind w:left="3600" w:hanging="2880"/>
        <w:rPr>
          <w:rFonts w:ascii="Arial" w:eastAsia="Times New Roman" w:hAnsi="Arial" w:cs="Arial"/>
          <w:u w:val="single"/>
          <w:lang w:val="en-GB"/>
        </w:rPr>
      </w:pPr>
    </w:p>
    <w:p w:rsidR="007C4D10" w:rsidRPr="00644C8F" w:rsidRDefault="007C4D10" w:rsidP="007C4D10">
      <w:pPr>
        <w:autoSpaceDE w:val="0"/>
        <w:autoSpaceDN w:val="0"/>
        <w:spacing w:after="0" w:line="360" w:lineRule="auto"/>
        <w:ind w:left="3600" w:hanging="2880"/>
        <w:rPr>
          <w:rFonts w:ascii="Arial" w:eastAsia="Times New Roman" w:hAnsi="Arial" w:cs="Arial"/>
          <w:u w:val="single"/>
          <w:lang w:val="en-GB"/>
        </w:rPr>
      </w:pPr>
    </w:p>
    <w:p w:rsidR="00694AD4" w:rsidRPr="00644C8F" w:rsidRDefault="00694AD4" w:rsidP="007C4D10">
      <w:pPr>
        <w:numPr>
          <w:ilvl w:val="0"/>
          <w:numId w:val="1"/>
        </w:numPr>
        <w:autoSpaceDE w:val="0"/>
        <w:autoSpaceDN w:val="0"/>
        <w:adjustRightInd w:val="0"/>
        <w:spacing w:after="0" w:line="360" w:lineRule="auto"/>
        <w:ind w:left="1080"/>
        <w:jc w:val="both"/>
        <w:rPr>
          <w:rFonts w:ascii="Arial" w:eastAsia="Times New Roman" w:hAnsi="Arial" w:cs="Arial"/>
          <w:b/>
          <w:lang w:val="en-GB"/>
        </w:rPr>
      </w:pPr>
      <w:r w:rsidRPr="00644C8F">
        <w:rPr>
          <w:rFonts w:ascii="Arial" w:eastAsia="Times New Roman" w:hAnsi="Arial" w:cs="Arial"/>
          <w:b/>
          <w:lang w:val="en-GB"/>
        </w:rPr>
        <w:t>OBJECTIVE</w:t>
      </w:r>
      <w:r w:rsidRPr="00644C8F">
        <w:rPr>
          <w:rFonts w:ascii="Arial" w:eastAsia="Times New Roman" w:hAnsi="Arial" w:cs="Arial"/>
          <w:lang w:val="en-GB"/>
        </w:rPr>
        <w:t xml:space="preserve"> </w:t>
      </w:r>
      <w:r w:rsidRPr="00644C8F">
        <w:rPr>
          <w:rFonts w:ascii="Arial" w:eastAsia="Times New Roman" w:hAnsi="Arial" w:cs="Arial"/>
          <w:b/>
          <w:lang w:val="en-GB"/>
        </w:rPr>
        <w:t>OF POLICY</w:t>
      </w:r>
    </w:p>
    <w:p w:rsidR="00694AD4" w:rsidRPr="00644C8F" w:rsidRDefault="00694AD4" w:rsidP="007C4D10">
      <w:pPr>
        <w:autoSpaceDE w:val="0"/>
        <w:autoSpaceDN w:val="0"/>
        <w:adjustRightInd w:val="0"/>
        <w:spacing w:after="0" w:line="360" w:lineRule="auto"/>
        <w:jc w:val="both"/>
        <w:rPr>
          <w:rFonts w:ascii="Arial" w:eastAsia="Times New Roman" w:hAnsi="Arial" w:cs="Arial"/>
          <w:b/>
          <w:lang w:val="en-GB"/>
        </w:rPr>
      </w:pPr>
    </w:p>
    <w:p w:rsidR="00694AD4" w:rsidRPr="00644C8F" w:rsidRDefault="00694AD4" w:rsidP="007C4D10">
      <w:pPr>
        <w:autoSpaceDE w:val="0"/>
        <w:autoSpaceDN w:val="0"/>
        <w:adjustRightInd w:val="0"/>
        <w:spacing w:after="0" w:line="360" w:lineRule="auto"/>
        <w:ind w:left="2160" w:hanging="1080"/>
        <w:jc w:val="both"/>
        <w:rPr>
          <w:rFonts w:ascii="Arial" w:eastAsia="Times New Roman" w:hAnsi="Arial" w:cs="Arial"/>
          <w:lang w:val="en-GB"/>
        </w:rPr>
      </w:pPr>
      <w:r w:rsidRPr="00644C8F">
        <w:rPr>
          <w:rFonts w:ascii="Arial" w:eastAsia="Times New Roman" w:hAnsi="Arial" w:cs="Arial"/>
          <w:lang w:val="en-GB"/>
        </w:rPr>
        <w:t>3.1</w:t>
      </w:r>
      <w:r w:rsidRPr="00644C8F">
        <w:rPr>
          <w:rFonts w:ascii="Arial" w:eastAsia="Times New Roman" w:hAnsi="Arial" w:cs="Arial"/>
          <w:lang w:val="en-GB"/>
        </w:rPr>
        <w:tab/>
        <w:t xml:space="preserve">The Council is the trustee of the public revenues, which it collects, and it therefore has an obligation to the community to ensure that the Municipality’s cash resources are managed effectively and efficiently, and in a manner which will ensure that sufficient cash resources are available to finance the capital and operating budgets of the Municipality. </w:t>
      </w:r>
    </w:p>
    <w:p w:rsidR="00694AD4" w:rsidRPr="00644C8F" w:rsidRDefault="00694AD4" w:rsidP="007C4D10">
      <w:pPr>
        <w:autoSpaceDE w:val="0"/>
        <w:autoSpaceDN w:val="0"/>
        <w:adjustRightInd w:val="0"/>
        <w:spacing w:after="0" w:line="360" w:lineRule="auto"/>
        <w:ind w:left="2160" w:hanging="1035"/>
        <w:jc w:val="both"/>
        <w:rPr>
          <w:rFonts w:ascii="Arial" w:eastAsia="Times New Roman" w:hAnsi="Arial" w:cs="Arial"/>
          <w:lang w:val="en-GB"/>
        </w:rPr>
      </w:pPr>
      <w:r w:rsidRPr="00644C8F">
        <w:rPr>
          <w:rFonts w:ascii="Arial" w:eastAsia="Times New Roman" w:hAnsi="Arial" w:cs="Arial"/>
          <w:lang w:val="en-GB"/>
        </w:rPr>
        <w:t>3.2</w:t>
      </w:r>
      <w:r w:rsidRPr="00644C8F">
        <w:rPr>
          <w:rFonts w:ascii="Arial" w:eastAsia="Times New Roman" w:hAnsi="Arial" w:cs="Arial"/>
          <w:lang w:val="en-GB"/>
        </w:rPr>
        <w:tab/>
        <w:t>The Council therefore has a responsibility to invest these public revenues knowledgeably and       judiciously, and must be able to account fully to the community in regard to such investments.</w:t>
      </w:r>
    </w:p>
    <w:p w:rsidR="00694AD4" w:rsidRPr="00644C8F" w:rsidRDefault="00694AD4" w:rsidP="007C4D10">
      <w:pPr>
        <w:autoSpaceDE w:val="0"/>
        <w:autoSpaceDN w:val="0"/>
        <w:adjustRightInd w:val="0"/>
        <w:spacing w:after="0" w:line="360" w:lineRule="auto"/>
        <w:ind w:left="2160" w:hanging="1080"/>
        <w:jc w:val="both"/>
        <w:rPr>
          <w:rFonts w:ascii="Arial" w:eastAsia="Times New Roman" w:hAnsi="Arial" w:cs="Arial"/>
          <w:vanish/>
          <w:lang w:val="en-GB"/>
        </w:rPr>
      </w:pPr>
      <w:r w:rsidRPr="00644C8F">
        <w:rPr>
          <w:rFonts w:ascii="Arial" w:eastAsia="Times New Roman" w:hAnsi="Arial" w:cs="Arial"/>
          <w:lang w:val="en-GB"/>
        </w:rPr>
        <w:t xml:space="preserve">3.3         </w:t>
      </w:r>
      <w:r w:rsidR="002A7456">
        <w:rPr>
          <w:rFonts w:ascii="Arial" w:eastAsia="Times New Roman" w:hAnsi="Arial" w:cs="Arial"/>
          <w:lang w:val="en-GB"/>
        </w:rPr>
        <w:t xml:space="preserve"> </w:t>
      </w:r>
      <w:r w:rsidRPr="00644C8F">
        <w:rPr>
          <w:rFonts w:ascii="Arial" w:eastAsia="Times New Roman" w:hAnsi="Arial" w:cs="Arial"/>
          <w:lang w:val="en-GB"/>
        </w:rPr>
        <w:t xml:space="preserve">   </w:t>
      </w:r>
      <w:r w:rsidR="007C4D10">
        <w:rPr>
          <w:rFonts w:ascii="Arial" w:eastAsia="Times New Roman" w:hAnsi="Arial" w:cs="Arial"/>
          <w:lang w:val="en-GB"/>
        </w:rPr>
        <w:t xml:space="preserve"> </w:t>
      </w:r>
      <w:r w:rsidRPr="00644C8F">
        <w:rPr>
          <w:rFonts w:ascii="Arial" w:eastAsia="Times New Roman" w:hAnsi="Arial" w:cs="Arial"/>
          <w:lang w:val="en-GB"/>
        </w:rPr>
        <w:t>To obtain the optimal balance between available cash and cash investments.</w:t>
      </w:r>
    </w:p>
    <w:p w:rsidR="00694AD4" w:rsidRPr="00644C8F" w:rsidRDefault="00694AD4" w:rsidP="007C4D10">
      <w:pPr>
        <w:numPr>
          <w:ilvl w:val="1"/>
          <w:numId w:val="18"/>
        </w:numPr>
        <w:autoSpaceDE w:val="0"/>
        <w:autoSpaceDN w:val="0"/>
        <w:adjustRightInd w:val="0"/>
        <w:spacing w:after="0" w:line="360" w:lineRule="auto"/>
        <w:jc w:val="both"/>
        <w:rPr>
          <w:rFonts w:ascii="Arial" w:eastAsia="Times New Roman" w:hAnsi="Arial" w:cs="Arial"/>
          <w:vanish/>
          <w:lang w:val="en-GB"/>
        </w:rPr>
      </w:pPr>
    </w:p>
    <w:p w:rsidR="00694AD4" w:rsidRPr="00644C8F" w:rsidRDefault="00694AD4" w:rsidP="007C4D10">
      <w:pPr>
        <w:autoSpaceDE w:val="0"/>
        <w:autoSpaceDN w:val="0"/>
        <w:adjustRightInd w:val="0"/>
        <w:spacing w:after="0" w:line="360" w:lineRule="auto"/>
        <w:ind w:left="720"/>
        <w:jc w:val="both"/>
        <w:rPr>
          <w:rFonts w:ascii="Arial" w:eastAsia="Times New Roman" w:hAnsi="Arial" w:cs="Arial"/>
          <w:lang w:val="en-GB"/>
        </w:rPr>
      </w:pPr>
    </w:p>
    <w:p w:rsidR="00694AD4" w:rsidRPr="00644C8F" w:rsidRDefault="00694AD4" w:rsidP="007C4D10">
      <w:pPr>
        <w:autoSpaceDE w:val="0"/>
        <w:autoSpaceDN w:val="0"/>
        <w:adjustRightInd w:val="0"/>
        <w:spacing w:after="0" w:line="360" w:lineRule="auto"/>
        <w:ind w:left="2160" w:hanging="1080"/>
        <w:jc w:val="both"/>
        <w:rPr>
          <w:rFonts w:ascii="Arial" w:eastAsia="Times New Roman" w:hAnsi="Arial" w:cs="Arial"/>
          <w:lang w:val="en-GB"/>
        </w:rPr>
      </w:pPr>
      <w:r w:rsidRPr="00644C8F">
        <w:rPr>
          <w:rFonts w:ascii="Arial" w:eastAsia="Times New Roman" w:hAnsi="Arial" w:cs="Arial"/>
          <w:lang w:val="en-GB"/>
        </w:rPr>
        <w:t xml:space="preserve">3.4 </w:t>
      </w:r>
      <w:r w:rsidRPr="00644C8F">
        <w:rPr>
          <w:rFonts w:ascii="Arial" w:eastAsia="Times New Roman" w:hAnsi="Arial" w:cs="Arial"/>
          <w:lang w:val="en-GB"/>
        </w:rPr>
        <w:tab/>
        <w:t xml:space="preserve">The investment policy of the Municipality is therefore aimed at gaining the optimal return on investments, without incurring undue risks, during those periods when cash revenues are not needed for capital or operational purposes. The effectiveness of the investment policy is dependent on the accuracy of the Municipality’s cash management programme, which must identify the amounts surplus to the Municipality’s needs, as well as the time when and period for which such revenues are surplus. To ensure investments that will provide reasonable returns for the Municipality:   </w:t>
      </w:r>
    </w:p>
    <w:p w:rsidR="00694AD4" w:rsidRPr="00644C8F" w:rsidRDefault="00694AD4" w:rsidP="007C4D10">
      <w:pPr>
        <w:widowControl w:val="0"/>
        <w:numPr>
          <w:ilvl w:val="0"/>
          <w:numId w:val="15"/>
        </w:numPr>
        <w:tabs>
          <w:tab w:val="left" w:pos="1440"/>
        </w:tabs>
        <w:autoSpaceDE w:val="0"/>
        <w:autoSpaceDN w:val="0"/>
        <w:adjustRightInd w:val="0"/>
        <w:spacing w:before="120" w:after="120" w:line="360" w:lineRule="auto"/>
        <w:jc w:val="both"/>
        <w:textAlignment w:val="baseline"/>
        <w:rPr>
          <w:rFonts w:ascii="Arial" w:eastAsia="Times New Roman" w:hAnsi="Arial" w:cs="Arial"/>
          <w:lang w:val="en-GB"/>
        </w:rPr>
      </w:pPr>
      <w:r w:rsidRPr="00644C8F">
        <w:rPr>
          <w:rFonts w:ascii="Arial" w:eastAsia="Times New Roman" w:hAnsi="Arial" w:cs="Arial"/>
          <w:lang w:val="en-GB"/>
        </w:rPr>
        <w:t>The Municipality shall take all reasonable and prudent steps, consistent with its investment policy and according to the standard of care as prescribed in its investment policy, to diversify its investment portfolio across institutions, types of investments and investment maturities.</w:t>
      </w:r>
    </w:p>
    <w:p w:rsidR="00694AD4" w:rsidRPr="00644C8F" w:rsidRDefault="00694AD4" w:rsidP="007C4D10">
      <w:pPr>
        <w:widowControl w:val="0"/>
        <w:numPr>
          <w:ilvl w:val="0"/>
          <w:numId w:val="15"/>
        </w:numPr>
        <w:tabs>
          <w:tab w:val="left" w:pos="1440"/>
        </w:tabs>
        <w:autoSpaceDE w:val="0"/>
        <w:autoSpaceDN w:val="0"/>
        <w:adjustRightInd w:val="0"/>
        <w:spacing w:before="120" w:after="120" w:line="360" w:lineRule="auto"/>
        <w:jc w:val="both"/>
        <w:textAlignment w:val="baseline"/>
        <w:rPr>
          <w:rFonts w:ascii="Arial" w:eastAsia="Times New Roman" w:hAnsi="Arial" w:cs="Arial"/>
          <w:lang w:val="en-GB"/>
        </w:rPr>
      </w:pPr>
      <w:r w:rsidRPr="00644C8F">
        <w:rPr>
          <w:rFonts w:ascii="Arial" w:eastAsia="Times New Roman" w:hAnsi="Arial" w:cs="Arial"/>
          <w:lang w:val="en-GB"/>
        </w:rPr>
        <w:t>The investment portfolio shall remain sufficiently liquid to meet all reasonably anticipated operating requirements.</w:t>
      </w:r>
    </w:p>
    <w:p w:rsidR="00694AD4" w:rsidRPr="00644C8F" w:rsidRDefault="00694AD4" w:rsidP="007C4D10">
      <w:pPr>
        <w:widowControl w:val="0"/>
        <w:numPr>
          <w:ilvl w:val="0"/>
          <w:numId w:val="15"/>
        </w:numPr>
        <w:tabs>
          <w:tab w:val="left" w:pos="1440"/>
        </w:tabs>
        <w:autoSpaceDE w:val="0"/>
        <w:autoSpaceDN w:val="0"/>
        <w:adjustRightInd w:val="0"/>
        <w:spacing w:before="120" w:after="120" w:line="360" w:lineRule="auto"/>
        <w:jc w:val="both"/>
        <w:textAlignment w:val="baseline"/>
        <w:rPr>
          <w:rFonts w:ascii="Arial" w:eastAsia="Times New Roman" w:hAnsi="Arial" w:cs="Arial"/>
          <w:lang w:val="en-GB"/>
        </w:rPr>
      </w:pPr>
      <w:r w:rsidRPr="00644C8F">
        <w:rPr>
          <w:rFonts w:ascii="Arial" w:eastAsia="Times New Roman" w:hAnsi="Arial" w:cs="Arial"/>
          <w:lang w:val="en-GB"/>
        </w:rPr>
        <w:t>The investment portfolio shall be designed with the objective of attaining a maximum rate of return subject to the investment risk constraints and liquidity requirements of the Municipality.</w:t>
      </w:r>
    </w:p>
    <w:p w:rsidR="00694AD4" w:rsidRPr="00644C8F" w:rsidRDefault="00694AD4" w:rsidP="007C4D10">
      <w:pPr>
        <w:widowControl w:val="0"/>
        <w:tabs>
          <w:tab w:val="left" w:pos="1440"/>
        </w:tabs>
        <w:autoSpaceDE w:val="0"/>
        <w:autoSpaceDN w:val="0"/>
        <w:adjustRightInd w:val="0"/>
        <w:spacing w:before="120" w:after="120" w:line="360" w:lineRule="auto"/>
        <w:jc w:val="both"/>
        <w:textAlignment w:val="baseline"/>
        <w:rPr>
          <w:rFonts w:ascii="Arial" w:eastAsia="Times New Roman" w:hAnsi="Arial" w:cs="Arial"/>
          <w:lang w:val="en-GB"/>
        </w:rPr>
      </w:pPr>
    </w:p>
    <w:p w:rsidR="00694AD4" w:rsidRPr="00644C8F" w:rsidRDefault="00694AD4" w:rsidP="007C4D10">
      <w:pPr>
        <w:numPr>
          <w:ilvl w:val="0"/>
          <w:numId w:val="1"/>
        </w:numPr>
        <w:autoSpaceDE w:val="0"/>
        <w:autoSpaceDN w:val="0"/>
        <w:adjustRightInd w:val="0"/>
        <w:spacing w:after="0" w:line="360" w:lineRule="auto"/>
        <w:ind w:left="1080"/>
        <w:jc w:val="both"/>
        <w:rPr>
          <w:rFonts w:ascii="Arial" w:eastAsia="Times New Roman" w:hAnsi="Arial" w:cs="Arial"/>
          <w:b/>
          <w:lang w:val="en-GB"/>
        </w:rPr>
      </w:pPr>
      <w:r w:rsidRPr="00644C8F">
        <w:rPr>
          <w:rFonts w:ascii="Arial" w:eastAsia="Times New Roman" w:hAnsi="Arial" w:cs="Arial"/>
          <w:b/>
          <w:lang w:val="en-GB"/>
        </w:rPr>
        <w:t>LEGAL COMPLIANCE</w:t>
      </w:r>
    </w:p>
    <w:p w:rsidR="00694AD4" w:rsidRPr="00644C8F" w:rsidRDefault="00694AD4" w:rsidP="007C4D10">
      <w:pPr>
        <w:autoSpaceDE w:val="0"/>
        <w:autoSpaceDN w:val="0"/>
        <w:adjustRightInd w:val="0"/>
        <w:spacing w:after="0" w:line="360" w:lineRule="auto"/>
        <w:ind w:left="1800"/>
        <w:jc w:val="both"/>
        <w:rPr>
          <w:rFonts w:ascii="Arial" w:eastAsia="Times New Roman" w:hAnsi="Arial" w:cs="Arial"/>
          <w:lang w:val="en-GB"/>
        </w:rPr>
      </w:pPr>
      <w:r w:rsidRPr="00644C8F">
        <w:rPr>
          <w:rFonts w:ascii="Arial" w:eastAsia="Times New Roman" w:hAnsi="Arial" w:cs="Arial"/>
          <w:lang w:val="en-GB"/>
        </w:rPr>
        <w:lastRenderedPageBreak/>
        <w:t>The Municipality shall at all times manage its banking arrangements and investments and conduct its Cash Management Policy in compliance with the provisions of and any further prescriptions made by the Minister of Finance in terms of the Municipal Finance Management Act No. 56 of 2003.  A paraphrase of the provisions of this Act is attached as Annexure I to this policy.</w:t>
      </w:r>
    </w:p>
    <w:p w:rsidR="00694AD4" w:rsidRPr="00644C8F" w:rsidRDefault="00694AD4" w:rsidP="007C4D10">
      <w:pPr>
        <w:autoSpaceDE w:val="0"/>
        <w:autoSpaceDN w:val="0"/>
        <w:adjustRightInd w:val="0"/>
        <w:spacing w:after="0" w:line="360" w:lineRule="auto"/>
        <w:ind w:left="720"/>
        <w:jc w:val="both"/>
        <w:rPr>
          <w:rFonts w:ascii="Arial" w:eastAsia="Times New Roman" w:hAnsi="Arial" w:cs="Arial"/>
          <w:b/>
          <w:lang w:val="en-GB"/>
        </w:rPr>
      </w:pPr>
    </w:p>
    <w:p w:rsidR="00694AD4" w:rsidRPr="00644C8F" w:rsidRDefault="00694AD4" w:rsidP="007C4D10">
      <w:pPr>
        <w:numPr>
          <w:ilvl w:val="0"/>
          <w:numId w:val="1"/>
        </w:numPr>
        <w:autoSpaceDE w:val="0"/>
        <w:autoSpaceDN w:val="0"/>
        <w:adjustRightInd w:val="0"/>
        <w:spacing w:after="0" w:line="360" w:lineRule="auto"/>
        <w:ind w:left="1080"/>
        <w:jc w:val="both"/>
        <w:rPr>
          <w:rFonts w:ascii="Arial" w:eastAsia="Times New Roman" w:hAnsi="Arial" w:cs="Arial"/>
          <w:b/>
          <w:lang w:val="en-GB"/>
        </w:rPr>
      </w:pPr>
      <w:r w:rsidRPr="00644C8F">
        <w:rPr>
          <w:rFonts w:ascii="Arial" w:eastAsia="Times New Roman" w:hAnsi="Arial" w:cs="Arial"/>
          <w:b/>
          <w:lang w:val="en-GB"/>
        </w:rPr>
        <w:t>EFFECTIVE CASH MANAGEMENT</w:t>
      </w:r>
    </w:p>
    <w:p w:rsidR="00694AD4" w:rsidRPr="00644C8F" w:rsidRDefault="00694AD4" w:rsidP="007C4D10">
      <w:pPr>
        <w:autoSpaceDE w:val="0"/>
        <w:autoSpaceDN w:val="0"/>
        <w:adjustRightInd w:val="0"/>
        <w:spacing w:after="0" w:line="360" w:lineRule="auto"/>
        <w:ind w:left="1134" w:hanging="54"/>
        <w:jc w:val="both"/>
        <w:rPr>
          <w:rFonts w:ascii="Arial" w:eastAsia="Times New Roman" w:hAnsi="Arial" w:cs="Arial"/>
          <w:lang w:val="en-GB"/>
        </w:rPr>
      </w:pPr>
      <w:r w:rsidRPr="00644C8F">
        <w:rPr>
          <w:rFonts w:ascii="Arial" w:eastAsia="Times New Roman" w:hAnsi="Arial" w:cs="Arial"/>
          <w:lang w:val="en-GB"/>
        </w:rPr>
        <w:t>5.1 Cash Collection</w:t>
      </w:r>
    </w:p>
    <w:p w:rsidR="00694AD4" w:rsidRPr="00644C8F" w:rsidRDefault="00694AD4" w:rsidP="007C4D10">
      <w:pPr>
        <w:widowControl w:val="0"/>
        <w:adjustRightInd w:val="0"/>
        <w:spacing w:before="120" w:after="120" w:line="360" w:lineRule="auto"/>
        <w:ind w:left="2160" w:hanging="720"/>
        <w:jc w:val="both"/>
        <w:textAlignment w:val="baseline"/>
        <w:rPr>
          <w:rFonts w:ascii="Arial" w:eastAsia="Times New Roman" w:hAnsi="Arial" w:cs="Arial"/>
          <w:lang w:val="en-GB"/>
        </w:rPr>
      </w:pPr>
      <w:r w:rsidRPr="00644C8F">
        <w:rPr>
          <w:rFonts w:ascii="Arial" w:eastAsia="Times New Roman" w:hAnsi="Arial" w:cs="Arial"/>
          <w:lang w:val="en-GB"/>
        </w:rPr>
        <w:t xml:space="preserve">a)  </w:t>
      </w:r>
      <w:r w:rsidRPr="00644C8F">
        <w:rPr>
          <w:rFonts w:ascii="Arial" w:eastAsia="Times New Roman" w:hAnsi="Arial" w:cs="Arial"/>
          <w:lang w:val="en-GB"/>
        </w:rPr>
        <w:tab/>
        <w:t>All monies due to the Municipality must be collected as soon as possible, either on or immediately after due date, and banked on a daily basis. The bank reconciliation should be prepared on a daily basis.  Every month end it must reflect agreeing balances between the balances as per bank statement and that arrived at by the Municipality in its bank account in terms of Bank and Cash, as per the Municipal GRAP Manuals. Prepared bank reconciliations must be reviewed by the Chief Financial Officer within five (5) days after the end of each month. The Chief Financial Officer must investigate any irregularities and report them to the Accounting Officer. The respective responsibilities of the Chief Financial Officer and other Heads of Departments in this regard is defined in a code of financial practice approved by the Municipal Manager and the Chief Financial Officer, and this code of practice is attached as Annexure II to this policy.</w:t>
      </w:r>
    </w:p>
    <w:p w:rsidR="00694AD4" w:rsidRPr="00644C8F" w:rsidRDefault="00694AD4" w:rsidP="007C4D10">
      <w:pPr>
        <w:widowControl w:val="0"/>
        <w:adjustRightInd w:val="0"/>
        <w:spacing w:before="120" w:after="120" w:line="360" w:lineRule="auto"/>
        <w:ind w:left="2160" w:hanging="720"/>
        <w:jc w:val="both"/>
        <w:textAlignment w:val="baseline"/>
        <w:rPr>
          <w:rFonts w:ascii="Arial" w:eastAsia="Times New Roman" w:hAnsi="Arial" w:cs="Arial"/>
          <w:lang w:val="en-GB"/>
        </w:rPr>
      </w:pPr>
    </w:p>
    <w:p w:rsidR="00694AD4" w:rsidRPr="00644C8F" w:rsidRDefault="00694AD4" w:rsidP="007C4D10">
      <w:pPr>
        <w:autoSpaceDE w:val="0"/>
        <w:autoSpaceDN w:val="0"/>
        <w:adjustRightInd w:val="0"/>
        <w:spacing w:after="0" w:line="360" w:lineRule="auto"/>
        <w:ind w:left="2154" w:hanging="1020"/>
        <w:jc w:val="both"/>
        <w:rPr>
          <w:rFonts w:ascii="Arial" w:eastAsia="Times New Roman" w:hAnsi="Arial" w:cs="Arial"/>
          <w:lang w:val="en-GB"/>
        </w:rPr>
      </w:pPr>
      <w:r w:rsidRPr="00644C8F">
        <w:rPr>
          <w:rFonts w:ascii="Arial" w:eastAsia="Times New Roman" w:hAnsi="Arial" w:cs="Arial"/>
          <w:lang w:val="en-GB"/>
        </w:rPr>
        <w:t>b)</w:t>
      </w:r>
      <w:r w:rsidRPr="00644C8F">
        <w:rPr>
          <w:rFonts w:ascii="Arial" w:eastAsia="Times New Roman" w:hAnsi="Arial" w:cs="Arial"/>
          <w:lang w:val="en-GB"/>
        </w:rPr>
        <w:tab/>
      </w:r>
      <w:r w:rsidRPr="00644C8F">
        <w:rPr>
          <w:rFonts w:ascii="Arial" w:eastAsia="Times New Roman" w:hAnsi="Arial" w:cs="Arial"/>
          <w:lang w:val="en-GB"/>
        </w:rPr>
        <w:tab/>
        <w:t xml:space="preserve">The </w:t>
      </w:r>
      <w:r w:rsidR="00BB2EF0" w:rsidRPr="00644C8F">
        <w:rPr>
          <w:rFonts w:ascii="Arial" w:eastAsia="Times New Roman" w:hAnsi="Arial" w:cs="Arial"/>
          <w:lang w:val="en-GB"/>
        </w:rPr>
        <w:t>unremittent</w:t>
      </w:r>
      <w:r w:rsidRPr="00644C8F">
        <w:rPr>
          <w:rFonts w:ascii="Arial" w:eastAsia="Times New Roman" w:hAnsi="Arial" w:cs="Arial"/>
          <w:lang w:val="en-GB"/>
        </w:rPr>
        <w:t xml:space="preserve"> support of and commitment to the Municipality’s Credit Control policy, both by the Council and the Municipality’s officials, is an integral part of proper cash collections, and by approving the present policy the Council pledges itself to such support and commitment.</w:t>
      </w:r>
    </w:p>
    <w:p w:rsidR="00694AD4" w:rsidRPr="00644C8F" w:rsidRDefault="00694AD4" w:rsidP="007C4D10">
      <w:pPr>
        <w:autoSpaceDE w:val="0"/>
        <w:autoSpaceDN w:val="0"/>
        <w:adjustRightInd w:val="0"/>
        <w:spacing w:after="0" w:line="360" w:lineRule="auto"/>
        <w:jc w:val="both"/>
        <w:rPr>
          <w:rFonts w:ascii="Arial" w:eastAsia="Times New Roman" w:hAnsi="Arial" w:cs="Arial"/>
          <w:lang w:val="en-GB"/>
        </w:rPr>
      </w:pPr>
    </w:p>
    <w:p w:rsidR="00694AD4" w:rsidRPr="00644C8F" w:rsidRDefault="00694AD4" w:rsidP="007C4D10">
      <w:pPr>
        <w:autoSpaceDE w:val="0"/>
        <w:autoSpaceDN w:val="0"/>
        <w:adjustRightInd w:val="0"/>
        <w:spacing w:after="0" w:line="360" w:lineRule="auto"/>
        <w:ind w:left="1134" w:hanging="414"/>
        <w:jc w:val="both"/>
        <w:rPr>
          <w:rFonts w:ascii="Arial" w:eastAsia="Times New Roman" w:hAnsi="Arial" w:cs="Arial"/>
          <w:lang w:val="en-GB"/>
        </w:rPr>
      </w:pPr>
      <w:r w:rsidRPr="00644C8F">
        <w:rPr>
          <w:rFonts w:ascii="Arial" w:eastAsia="Times New Roman" w:hAnsi="Arial" w:cs="Arial"/>
          <w:lang w:val="en-GB"/>
        </w:rPr>
        <w:t xml:space="preserve">5.2 </w:t>
      </w:r>
      <w:r w:rsidRPr="00644C8F">
        <w:rPr>
          <w:rFonts w:ascii="Arial" w:eastAsia="Times New Roman" w:hAnsi="Arial" w:cs="Arial"/>
          <w:lang w:val="en-GB"/>
        </w:rPr>
        <w:tab/>
        <w:t>Payments to Creditors</w:t>
      </w:r>
    </w:p>
    <w:p w:rsidR="00694AD4" w:rsidRPr="00644C8F" w:rsidRDefault="00694AD4" w:rsidP="007C4D10">
      <w:pPr>
        <w:numPr>
          <w:ilvl w:val="0"/>
          <w:numId w:val="9"/>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 xml:space="preserve">The Chief Financial Officer shall ensure that all tenders and quotations invited by and contracts entered into by the Municipality stipulate payment terms favourable to the Municipality, that is, payment to fall due not sooner than the conclusion of the month following the month in which a particular service is rendered to or goods are received by the Municipality. This rule shall be departed from only where there </w:t>
      </w:r>
      <w:r w:rsidRPr="00644C8F">
        <w:rPr>
          <w:rFonts w:ascii="Arial" w:eastAsia="Times New Roman" w:hAnsi="Arial" w:cs="Arial"/>
          <w:lang w:val="en-GB"/>
        </w:rPr>
        <w:lastRenderedPageBreak/>
        <w:t>are financial incentives for the Municipality to effect earlier payment, and any such departure shall be approved by the Chief Financial Officer before any payment is made.</w:t>
      </w:r>
    </w:p>
    <w:p w:rsidR="00694AD4" w:rsidRPr="00644C8F" w:rsidRDefault="00694AD4" w:rsidP="007C4D10">
      <w:pPr>
        <w:autoSpaceDE w:val="0"/>
        <w:autoSpaceDN w:val="0"/>
        <w:adjustRightInd w:val="0"/>
        <w:spacing w:after="0" w:line="360" w:lineRule="auto"/>
        <w:jc w:val="both"/>
        <w:rPr>
          <w:rFonts w:ascii="Arial" w:eastAsia="Times New Roman" w:hAnsi="Arial" w:cs="Arial"/>
          <w:lang w:val="en-GB"/>
        </w:rPr>
      </w:pPr>
    </w:p>
    <w:p w:rsidR="00694AD4" w:rsidRPr="00644C8F" w:rsidRDefault="00694AD4" w:rsidP="007C4D10">
      <w:pPr>
        <w:numPr>
          <w:ilvl w:val="0"/>
          <w:numId w:val="9"/>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In the case of Small, Micro and Medium Enterprises, where such a policy may cause financial hardship to the contractor, payment may be effected at the conclusion of the month during which the service is rendered or within fourteen (14) days of the date of such service being rendered, whichever is the later. Any such early payment shall be approved by the Chief Financial Officer before any payment is made.</w:t>
      </w:r>
    </w:p>
    <w:p w:rsidR="00694AD4" w:rsidRPr="00644C8F" w:rsidRDefault="00694AD4" w:rsidP="007C4D10">
      <w:pPr>
        <w:autoSpaceDE w:val="0"/>
        <w:autoSpaceDN w:val="0"/>
        <w:adjustRightInd w:val="0"/>
        <w:spacing w:after="0" w:line="360" w:lineRule="auto"/>
        <w:ind w:left="1080"/>
        <w:jc w:val="both"/>
        <w:rPr>
          <w:rFonts w:ascii="Arial" w:eastAsia="Times New Roman" w:hAnsi="Arial" w:cs="Arial"/>
          <w:lang w:val="en-GB"/>
        </w:rPr>
      </w:pPr>
    </w:p>
    <w:p w:rsidR="00694AD4" w:rsidRPr="00644C8F" w:rsidRDefault="00694AD4" w:rsidP="007C4D10">
      <w:pPr>
        <w:numPr>
          <w:ilvl w:val="0"/>
          <w:numId w:val="9"/>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Notwithstanding the foregoing policy directives, the Chief Financial Officer shall make full use of any extended terms of payment offered by suppliers and not settle any accounts earlier than such extended due date, except if the Chief Financial Officer determines that there are financial incentives for the Municipality to do so.</w:t>
      </w:r>
    </w:p>
    <w:p w:rsidR="00694AD4" w:rsidRPr="00644C8F" w:rsidRDefault="00694AD4" w:rsidP="007C4D10">
      <w:pPr>
        <w:spacing w:after="0" w:line="360" w:lineRule="auto"/>
        <w:ind w:left="720"/>
        <w:contextualSpacing/>
        <w:rPr>
          <w:rFonts w:ascii="Arial" w:eastAsia="Times New Roman" w:hAnsi="Arial" w:cs="Arial"/>
          <w:lang w:val="en-GB"/>
        </w:rPr>
      </w:pPr>
    </w:p>
    <w:p w:rsidR="00694AD4" w:rsidRPr="00644C8F" w:rsidRDefault="00694AD4" w:rsidP="007C4D10">
      <w:pPr>
        <w:numPr>
          <w:ilvl w:val="0"/>
          <w:numId w:val="9"/>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The Chief Financial Officer shall not ordinarily process payments, for accounts received, more than once in each calendar month, such processing to take place on or about the end of the month concerned.  Wherever possible, payments shall be effected by means of electronic transfers rather than by cheques.</w:t>
      </w:r>
    </w:p>
    <w:p w:rsidR="00694AD4" w:rsidRPr="00644C8F" w:rsidRDefault="00694AD4" w:rsidP="007C4D10">
      <w:pPr>
        <w:autoSpaceDE w:val="0"/>
        <w:autoSpaceDN w:val="0"/>
        <w:adjustRightInd w:val="0"/>
        <w:spacing w:after="0" w:line="360" w:lineRule="auto"/>
        <w:jc w:val="both"/>
        <w:rPr>
          <w:rFonts w:ascii="Arial" w:eastAsia="Times New Roman" w:hAnsi="Arial" w:cs="Arial"/>
          <w:lang w:val="en-GB"/>
        </w:rPr>
      </w:pPr>
    </w:p>
    <w:p w:rsidR="00694AD4" w:rsidRPr="00644C8F" w:rsidRDefault="00694AD4" w:rsidP="007C4D10">
      <w:pPr>
        <w:numPr>
          <w:ilvl w:val="0"/>
          <w:numId w:val="9"/>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Special payments to creditors shall only be made with the express approval of the Chief Financial Officer, who shall be satisfied that there are compelling reasons for making such payments prior to the normal month end processing.</w:t>
      </w:r>
    </w:p>
    <w:p w:rsidR="00694AD4" w:rsidRPr="00644C8F" w:rsidRDefault="00694AD4" w:rsidP="007C4D10">
      <w:pPr>
        <w:autoSpaceDE w:val="0"/>
        <w:autoSpaceDN w:val="0"/>
        <w:adjustRightInd w:val="0"/>
        <w:spacing w:after="0" w:line="360" w:lineRule="auto"/>
        <w:jc w:val="both"/>
        <w:rPr>
          <w:rFonts w:ascii="Arial" w:eastAsia="Times New Roman" w:hAnsi="Arial" w:cs="Arial"/>
          <w:lang w:val="en-GB"/>
        </w:rPr>
      </w:pPr>
    </w:p>
    <w:p w:rsidR="00694AD4" w:rsidRPr="00644C8F" w:rsidRDefault="007F46EE" w:rsidP="007C4D10">
      <w:pPr>
        <w:autoSpaceDE w:val="0"/>
        <w:autoSpaceDN w:val="0"/>
        <w:adjustRightInd w:val="0"/>
        <w:spacing w:after="0" w:line="360" w:lineRule="auto"/>
        <w:ind w:left="1134" w:hanging="425"/>
        <w:jc w:val="both"/>
        <w:rPr>
          <w:rFonts w:ascii="Arial" w:eastAsia="Times New Roman" w:hAnsi="Arial" w:cs="Arial"/>
          <w:lang w:val="en-GB"/>
        </w:rPr>
      </w:pPr>
      <w:r w:rsidRPr="00644C8F">
        <w:rPr>
          <w:rFonts w:ascii="Arial" w:eastAsia="Times New Roman" w:hAnsi="Arial" w:cs="Arial"/>
          <w:lang w:val="en-GB"/>
        </w:rPr>
        <w:t>5.3</w:t>
      </w:r>
      <w:r w:rsidR="00694AD4" w:rsidRPr="00644C8F">
        <w:rPr>
          <w:rFonts w:ascii="Arial" w:eastAsia="Times New Roman" w:hAnsi="Arial" w:cs="Arial"/>
          <w:lang w:val="en-GB"/>
        </w:rPr>
        <w:tab/>
        <w:t>Cash Management Programme</w:t>
      </w:r>
    </w:p>
    <w:p w:rsidR="00694AD4" w:rsidRPr="00644C8F" w:rsidRDefault="00694AD4" w:rsidP="007C4D10">
      <w:pPr>
        <w:numPr>
          <w:ilvl w:val="0"/>
          <w:numId w:val="10"/>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The Chief Financial Officer shall prepare an annual estimate of the Municipality’s cash flows divided into calendar months, and shall update this estimate on a monthly basis. The estimate shall indicate when and for what periods and amounts surplus revenues may be invested, when and for what amounts investments will have to be liquidated, and when – if applicable – either Long-term or Short-term debt must be incurred. Heads of Departments shall in this regard furnish the Chief Financial Officer with all such information as is required, timeously and in the format indicated.</w:t>
      </w:r>
    </w:p>
    <w:p w:rsidR="00694AD4" w:rsidRPr="00644C8F" w:rsidRDefault="00694AD4" w:rsidP="007C4D10">
      <w:pPr>
        <w:autoSpaceDE w:val="0"/>
        <w:autoSpaceDN w:val="0"/>
        <w:adjustRightInd w:val="0"/>
        <w:spacing w:after="0" w:line="360" w:lineRule="auto"/>
        <w:jc w:val="both"/>
        <w:rPr>
          <w:rFonts w:ascii="Arial" w:eastAsia="Times New Roman" w:hAnsi="Arial" w:cs="Arial"/>
          <w:lang w:val="en-GB"/>
        </w:rPr>
      </w:pPr>
    </w:p>
    <w:p w:rsidR="00694AD4" w:rsidRPr="00644C8F" w:rsidRDefault="00694AD4" w:rsidP="007C4D10">
      <w:pPr>
        <w:numPr>
          <w:ilvl w:val="0"/>
          <w:numId w:val="10"/>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The Chief Financial Officer shall report to the Executive Committee or the Executive Mayor, as the case may be, on a quarterly basis and to every ordinary council meeting the cash flow estimate or revised estimate for such month or reporting period respectively, together with the actual cash flows for the month or period concerned, and cumulatively to date, as well as the estimates or revised estimates of the cash flows for the remaining months of the financial year, aggregated into quarters where appropriate.</w:t>
      </w:r>
    </w:p>
    <w:p w:rsidR="00694AD4" w:rsidRPr="00644C8F" w:rsidRDefault="00694AD4" w:rsidP="007C4D10">
      <w:pPr>
        <w:autoSpaceDE w:val="0"/>
        <w:autoSpaceDN w:val="0"/>
        <w:adjustRightInd w:val="0"/>
        <w:spacing w:after="0" w:line="360" w:lineRule="auto"/>
        <w:jc w:val="both"/>
        <w:rPr>
          <w:rFonts w:ascii="Arial" w:eastAsia="Times New Roman" w:hAnsi="Arial" w:cs="Arial"/>
          <w:lang w:val="en-GB"/>
        </w:rPr>
      </w:pPr>
    </w:p>
    <w:p w:rsidR="00694AD4" w:rsidRPr="00644C8F" w:rsidRDefault="00694AD4" w:rsidP="007C4D10">
      <w:pPr>
        <w:numPr>
          <w:ilvl w:val="0"/>
          <w:numId w:val="10"/>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The cash flow estimates shall be divided into calendar months, and in reporting the Chief Financial Officer shall provide comments or explanations in regard to any significant cash flow deviation in any calendar month forming part of such report. Such report shall also indicate any movements in respect of the Municipality’s investments, together with appropriate details of the investments concerned.</w:t>
      </w:r>
    </w:p>
    <w:p w:rsidR="00694AD4" w:rsidRPr="00644C8F" w:rsidRDefault="00694AD4" w:rsidP="007C4D10">
      <w:pPr>
        <w:autoSpaceDE w:val="0"/>
        <w:autoSpaceDN w:val="0"/>
        <w:adjustRightInd w:val="0"/>
        <w:spacing w:after="0" w:line="360" w:lineRule="auto"/>
        <w:jc w:val="both"/>
        <w:rPr>
          <w:rFonts w:ascii="Arial" w:eastAsia="Times New Roman" w:hAnsi="Arial" w:cs="Arial"/>
          <w:b/>
          <w:bCs/>
          <w:lang w:val="en-GB"/>
        </w:rPr>
      </w:pPr>
    </w:p>
    <w:p w:rsidR="00694AD4" w:rsidRPr="00644C8F" w:rsidRDefault="00694AD4" w:rsidP="007C4D10">
      <w:pPr>
        <w:numPr>
          <w:ilvl w:val="0"/>
          <w:numId w:val="1"/>
        </w:numPr>
        <w:autoSpaceDE w:val="0"/>
        <w:autoSpaceDN w:val="0"/>
        <w:adjustRightInd w:val="0"/>
        <w:spacing w:after="0" w:line="360" w:lineRule="auto"/>
        <w:ind w:left="1080"/>
        <w:jc w:val="both"/>
        <w:rPr>
          <w:rFonts w:ascii="Arial" w:eastAsia="Times New Roman" w:hAnsi="Arial" w:cs="Arial"/>
          <w:b/>
          <w:lang w:val="en-GB"/>
        </w:rPr>
      </w:pPr>
      <w:r w:rsidRPr="00644C8F">
        <w:rPr>
          <w:rFonts w:ascii="Arial" w:eastAsia="Times New Roman" w:hAnsi="Arial" w:cs="Arial"/>
          <w:b/>
          <w:lang w:val="en-GB"/>
        </w:rPr>
        <w:t>INVESTMENT ETHICS</w:t>
      </w:r>
    </w:p>
    <w:p w:rsidR="00694AD4" w:rsidRPr="00644C8F" w:rsidRDefault="00694AD4" w:rsidP="007C4D10">
      <w:pPr>
        <w:autoSpaceDE w:val="0"/>
        <w:autoSpaceDN w:val="0"/>
        <w:adjustRightInd w:val="0"/>
        <w:spacing w:after="0" w:line="360" w:lineRule="auto"/>
        <w:jc w:val="both"/>
        <w:rPr>
          <w:rFonts w:ascii="Arial" w:eastAsia="Times New Roman" w:hAnsi="Arial" w:cs="Arial"/>
          <w:b/>
          <w:lang w:val="en-GB"/>
        </w:rPr>
      </w:pPr>
    </w:p>
    <w:p w:rsidR="00694AD4" w:rsidRPr="00644C8F" w:rsidRDefault="00694AD4" w:rsidP="007C4D10">
      <w:pPr>
        <w:autoSpaceDE w:val="0"/>
        <w:autoSpaceDN w:val="0"/>
        <w:adjustRightInd w:val="0"/>
        <w:spacing w:after="0" w:line="360" w:lineRule="auto"/>
        <w:ind w:left="1440" w:hanging="720"/>
        <w:jc w:val="both"/>
        <w:rPr>
          <w:rFonts w:ascii="Arial" w:eastAsia="Times New Roman" w:hAnsi="Arial" w:cs="Arial"/>
          <w:lang w:val="en-GB"/>
        </w:rPr>
      </w:pPr>
      <w:r w:rsidRPr="00644C8F">
        <w:rPr>
          <w:rFonts w:ascii="Arial" w:eastAsia="Times New Roman" w:hAnsi="Arial" w:cs="Arial"/>
          <w:lang w:val="en-GB"/>
        </w:rPr>
        <w:t>6.1</w:t>
      </w:r>
      <w:r w:rsidRPr="00644C8F">
        <w:rPr>
          <w:rFonts w:ascii="Arial" w:eastAsia="Times New Roman" w:hAnsi="Arial" w:cs="Arial"/>
          <w:lang w:val="en-GB"/>
        </w:rPr>
        <w:tab/>
        <w:t xml:space="preserve"> The Chief Financial Officer shall be responsible for investing the surplus revenues of the Municipality, and shall manage such investments in consultation with the Accounting Officer or Chairperson of the Executive Committee, as the case may be, and in compliance with any policy directives formulated by the Council and prescriptions made by the Minister of Finance.</w:t>
      </w:r>
    </w:p>
    <w:p w:rsidR="00694AD4" w:rsidRPr="00644C8F" w:rsidRDefault="00694AD4" w:rsidP="007C4D10">
      <w:pPr>
        <w:tabs>
          <w:tab w:val="left" w:pos="1134"/>
        </w:tabs>
        <w:autoSpaceDE w:val="0"/>
        <w:autoSpaceDN w:val="0"/>
        <w:adjustRightInd w:val="0"/>
        <w:spacing w:after="0" w:line="360" w:lineRule="auto"/>
        <w:ind w:left="1440" w:hanging="720"/>
        <w:jc w:val="both"/>
        <w:rPr>
          <w:rFonts w:ascii="Arial" w:eastAsia="Times New Roman" w:hAnsi="Arial" w:cs="Arial"/>
          <w:lang w:val="en-GB"/>
        </w:rPr>
      </w:pPr>
      <w:r w:rsidRPr="00644C8F">
        <w:rPr>
          <w:rFonts w:ascii="Arial" w:eastAsia="Times New Roman" w:hAnsi="Arial" w:cs="Arial"/>
          <w:lang w:val="en-GB"/>
        </w:rPr>
        <w:t>6.2</w:t>
      </w:r>
      <w:r w:rsidRPr="00644C8F">
        <w:rPr>
          <w:rFonts w:ascii="Arial" w:eastAsia="Times New Roman" w:hAnsi="Arial" w:cs="Arial"/>
          <w:lang w:val="en-GB"/>
        </w:rPr>
        <w:tab/>
      </w:r>
      <w:r w:rsidRPr="00644C8F">
        <w:rPr>
          <w:rFonts w:ascii="Arial" w:eastAsia="Times New Roman" w:hAnsi="Arial" w:cs="Arial"/>
          <w:lang w:val="en-GB"/>
        </w:rPr>
        <w:tab/>
        <w:t xml:space="preserve"> In making such investments the Chief Financial Officer, shall at all times have only the best considerations of the Municipality in mind, and, except for the outcome of the consultation process with the Accounting Officer or Chairperson of the Executive Committee, as the case may be, shall not accede to any influence by or interference from Councillors, investment agents or institutions or any other outside parties.</w:t>
      </w:r>
    </w:p>
    <w:p w:rsidR="00694AD4" w:rsidRPr="00644C8F" w:rsidRDefault="00694AD4" w:rsidP="007C4D10">
      <w:pPr>
        <w:autoSpaceDE w:val="0"/>
        <w:autoSpaceDN w:val="0"/>
        <w:adjustRightInd w:val="0"/>
        <w:spacing w:after="0" w:line="360" w:lineRule="auto"/>
        <w:ind w:left="1440" w:hanging="720"/>
        <w:jc w:val="both"/>
        <w:rPr>
          <w:rFonts w:ascii="Arial" w:eastAsia="Times New Roman" w:hAnsi="Arial" w:cs="Arial"/>
          <w:lang w:val="en-GB"/>
        </w:rPr>
      </w:pPr>
      <w:r w:rsidRPr="00644C8F">
        <w:rPr>
          <w:rFonts w:ascii="Arial" w:eastAsia="Times New Roman" w:hAnsi="Arial" w:cs="Arial"/>
          <w:lang w:val="en-GB"/>
        </w:rPr>
        <w:t>6.3</w:t>
      </w:r>
      <w:r w:rsidRPr="00644C8F">
        <w:rPr>
          <w:rFonts w:ascii="Arial" w:eastAsia="Times New Roman" w:hAnsi="Arial" w:cs="Arial"/>
          <w:lang w:val="en-GB"/>
        </w:rPr>
        <w:tab/>
        <w:t>Neither the Chief Financial Officer nor the Accounting Officer or Chairperson of the Executive Committee, as the case may be, may accept any gift, other than an item having such negligible value that it cannot possibly be construed as anything other than a token of goodwill by the donor, from any investment agent or institution or any party with which the Municipality has made or may potentially make an investment.</w:t>
      </w:r>
    </w:p>
    <w:p w:rsidR="00694AD4" w:rsidRPr="00644C8F" w:rsidRDefault="00694AD4" w:rsidP="007C4D10">
      <w:p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lastRenderedPageBreak/>
        <w:tab/>
      </w:r>
    </w:p>
    <w:p w:rsidR="00694AD4" w:rsidRPr="00644C8F" w:rsidRDefault="00694AD4" w:rsidP="007C4D10">
      <w:pPr>
        <w:autoSpaceDE w:val="0"/>
        <w:autoSpaceDN w:val="0"/>
        <w:adjustRightInd w:val="0"/>
        <w:spacing w:after="0" w:line="360" w:lineRule="auto"/>
        <w:jc w:val="both"/>
        <w:rPr>
          <w:rFonts w:ascii="Arial" w:eastAsia="Times New Roman" w:hAnsi="Arial" w:cs="Arial"/>
          <w:lang w:val="en-GB"/>
        </w:rPr>
      </w:pPr>
    </w:p>
    <w:p w:rsidR="00694AD4" w:rsidRPr="00644C8F" w:rsidRDefault="00694AD4" w:rsidP="007C4D10">
      <w:pPr>
        <w:autoSpaceDE w:val="0"/>
        <w:autoSpaceDN w:val="0"/>
        <w:adjustRightInd w:val="0"/>
        <w:spacing w:after="0" w:line="360" w:lineRule="auto"/>
        <w:jc w:val="both"/>
        <w:rPr>
          <w:rFonts w:ascii="Arial" w:eastAsia="Times New Roman" w:hAnsi="Arial" w:cs="Arial"/>
          <w:lang w:val="en-GB"/>
        </w:rPr>
      </w:pPr>
    </w:p>
    <w:p w:rsidR="00694AD4" w:rsidRPr="00644C8F" w:rsidRDefault="00694AD4" w:rsidP="007C4D10">
      <w:pPr>
        <w:autoSpaceDE w:val="0"/>
        <w:autoSpaceDN w:val="0"/>
        <w:adjustRightInd w:val="0"/>
        <w:spacing w:after="0" w:line="360" w:lineRule="auto"/>
        <w:ind w:left="540"/>
        <w:jc w:val="both"/>
        <w:rPr>
          <w:rFonts w:ascii="Arial" w:eastAsia="Times New Roman" w:hAnsi="Arial" w:cs="Arial"/>
          <w:b/>
          <w:lang w:val="en-GB"/>
        </w:rPr>
      </w:pPr>
      <w:r w:rsidRPr="00644C8F">
        <w:rPr>
          <w:rFonts w:ascii="Arial" w:eastAsia="Times New Roman" w:hAnsi="Arial" w:cs="Arial"/>
          <w:b/>
          <w:lang w:val="en-GB"/>
        </w:rPr>
        <w:t>7. INVESTMENT PRINCIPLES</w:t>
      </w:r>
    </w:p>
    <w:p w:rsidR="00694AD4" w:rsidRPr="00644C8F" w:rsidRDefault="007F46EE" w:rsidP="007C4D10">
      <w:pPr>
        <w:autoSpaceDE w:val="0"/>
        <w:autoSpaceDN w:val="0"/>
        <w:adjustRightInd w:val="0"/>
        <w:spacing w:after="0" w:line="360" w:lineRule="auto"/>
        <w:ind w:left="1134"/>
        <w:jc w:val="both"/>
        <w:rPr>
          <w:rFonts w:ascii="Arial" w:eastAsia="Times New Roman" w:hAnsi="Arial" w:cs="Arial"/>
          <w:lang w:val="en-GB"/>
        </w:rPr>
      </w:pPr>
      <w:r w:rsidRPr="00644C8F">
        <w:rPr>
          <w:rFonts w:ascii="Arial" w:eastAsia="Times New Roman" w:hAnsi="Arial" w:cs="Arial"/>
          <w:lang w:val="en-GB"/>
        </w:rPr>
        <w:t>7.1</w:t>
      </w:r>
      <w:r w:rsidR="00694AD4" w:rsidRPr="00644C8F">
        <w:rPr>
          <w:rFonts w:ascii="Arial" w:eastAsia="Times New Roman" w:hAnsi="Arial" w:cs="Arial"/>
          <w:lang w:val="en-GB"/>
        </w:rPr>
        <w:tab/>
        <w:t>Limiting Exposure</w:t>
      </w:r>
    </w:p>
    <w:p w:rsidR="00694AD4" w:rsidRPr="00644C8F" w:rsidRDefault="00694AD4" w:rsidP="007C4D10">
      <w:pPr>
        <w:autoSpaceDE w:val="0"/>
        <w:autoSpaceDN w:val="0"/>
        <w:adjustRightInd w:val="0"/>
        <w:spacing w:after="0" w:line="360" w:lineRule="auto"/>
        <w:ind w:left="1440"/>
        <w:jc w:val="both"/>
        <w:rPr>
          <w:rFonts w:ascii="Arial" w:eastAsia="Times New Roman" w:hAnsi="Arial" w:cs="Arial"/>
          <w:lang w:val="en-GB"/>
        </w:rPr>
      </w:pPr>
      <w:r w:rsidRPr="00644C8F">
        <w:rPr>
          <w:rFonts w:ascii="Arial" w:eastAsia="Times New Roman" w:hAnsi="Arial" w:cs="Arial"/>
          <w:lang w:val="en-GB"/>
        </w:rPr>
        <w:t>Where large sums of money are available for investment the Chief Financial Officer shall ensure that they are invested with more than one institution, wherever practicable, in order to limit the risk exposure of the Municipality. The Chief Financial Officer shall further ensure that, as far as it is practically and legally possible, the Municipality’s investments are so distributed that more than one investment category is covered (that is, call, money market and fixed deposits).</w:t>
      </w:r>
    </w:p>
    <w:p w:rsidR="00694AD4" w:rsidRPr="00644C8F" w:rsidRDefault="00694AD4" w:rsidP="007C4D10">
      <w:pPr>
        <w:autoSpaceDE w:val="0"/>
        <w:autoSpaceDN w:val="0"/>
        <w:adjustRightInd w:val="0"/>
        <w:spacing w:after="0" w:line="360" w:lineRule="auto"/>
        <w:ind w:left="1134" w:hanging="425"/>
        <w:jc w:val="both"/>
        <w:rPr>
          <w:rFonts w:ascii="Arial" w:eastAsia="Times New Roman" w:hAnsi="Arial" w:cs="Arial"/>
          <w:lang w:val="en-GB"/>
        </w:rPr>
      </w:pPr>
      <w:r w:rsidRPr="00644C8F">
        <w:rPr>
          <w:rFonts w:ascii="Arial" w:eastAsia="Times New Roman" w:hAnsi="Arial" w:cs="Arial"/>
          <w:lang w:val="en-GB"/>
        </w:rPr>
        <w:t xml:space="preserve">7.2 </w:t>
      </w:r>
      <w:r w:rsidRPr="00644C8F">
        <w:rPr>
          <w:rFonts w:ascii="Arial" w:eastAsia="Times New Roman" w:hAnsi="Arial" w:cs="Arial"/>
          <w:lang w:val="en-GB"/>
        </w:rPr>
        <w:tab/>
        <w:t xml:space="preserve">Risk and Return </w:t>
      </w:r>
    </w:p>
    <w:p w:rsidR="00694AD4" w:rsidRPr="00644C8F" w:rsidRDefault="00694AD4" w:rsidP="007C4D10">
      <w:pPr>
        <w:autoSpaceDE w:val="0"/>
        <w:autoSpaceDN w:val="0"/>
        <w:adjustRightInd w:val="0"/>
        <w:spacing w:after="0" w:line="360" w:lineRule="auto"/>
        <w:ind w:left="1440"/>
        <w:jc w:val="both"/>
        <w:rPr>
          <w:rFonts w:ascii="Arial" w:eastAsia="Times New Roman" w:hAnsi="Arial" w:cs="Arial"/>
          <w:lang w:val="en-GB"/>
        </w:rPr>
      </w:pPr>
      <w:r w:rsidRPr="00644C8F">
        <w:rPr>
          <w:rFonts w:ascii="Arial" w:eastAsia="Times New Roman" w:hAnsi="Arial" w:cs="Arial"/>
          <w:lang w:val="en-GB"/>
        </w:rPr>
        <w:t>Although the objective of the Chief Financial Officer in making investments on behalf of the Municipality shall always be to obtain the best interest rate on offer, this consideration must be tempered by the degree of risk involved in regard to both the financial institution and the investment instrument concerned. No investment shall be made with an institution where the degree of risk is perceived to be higher than the average risk associated with investment institutions. Deposits shall be made only with registered deposit-taking institutions (see 6.4 below).</w:t>
      </w:r>
    </w:p>
    <w:p w:rsidR="00694AD4" w:rsidRPr="00644C8F" w:rsidRDefault="00694AD4" w:rsidP="007C4D10">
      <w:pPr>
        <w:autoSpaceDE w:val="0"/>
        <w:autoSpaceDN w:val="0"/>
        <w:adjustRightInd w:val="0"/>
        <w:spacing w:after="0" w:line="360" w:lineRule="auto"/>
        <w:ind w:left="1134" w:hanging="414"/>
        <w:jc w:val="both"/>
        <w:rPr>
          <w:rFonts w:ascii="Arial" w:eastAsia="Times New Roman" w:hAnsi="Arial" w:cs="Arial"/>
          <w:lang w:val="en-GB"/>
        </w:rPr>
      </w:pPr>
      <w:r w:rsidRPr="00644C8F">
        <w:rPr>
          <w:rFonts w:ascii="Arial" w:eastAsia="Times New Roman" w:hAnsi="Arial" w:cs="Arial"/>
          <w:lang w:val="en-GB"/>
        </w:rPr>
        <w:t xml:space="preserve">7.3 </w:t>
      </w:r>
      <w:r w:rsidRPr="00644C8F">
        <w:rPr>
          <w:rFonts w:ascii="Arial" w:eastAsia="Times New Roman" w:hAnsi="Arial" w:cs="Arial"/>
          <w:lang w:val="en-GB"/>
        </w:rPr>
        <w:tab/>
        <w:t>Payment of Commission</w:t>
      </w:r>
    </w:p>
    <w:p w:rsidR="00694AD4" w:rsidRPr="00644C8F" w:rsidRDefault="00694AD4" w:rsidP="007C4D10">
      <w:pPr>
        <w:autoSpaceDE w:val="0"/>
        <w:autoSpaceDN w:val="0"/>
        <w:adjustRightInd w:val="0"/>
        <w:spacing w:after="0" w:line="360" w:lineRule="auto"/>
        <w:ind w:left="1440"/>
        <w:jc w:val="both"/>
        <w:rPr>
          <w:rFonts w:ascii="Arial" w:eastAsia="Times New Roman" w:hAnsi="Arial" w:cs="Arial"/>
          <w:lang w:val="en-GB"/>
        </w:rPr>
      </w:pPr>
      <w:r w:rsidRPr="00644C8F">
        <w:rPr>
          <w:rFonts w:ascii="Arial" w:eastAsia="Times New Roman" w:hAnsi="Arial" w:cs="Arial"/>
          <w:lang w:val="en-GB"/>
        </w:rPr>
        <w:t>Every financial institution with which the Municipality makes an investment must issue a certificate to the Chief Financial Officer in regard to such investment, stating that such financial institution has not paid and will not pay any commission and has not and will not grant any other benefit to any party for obtaining such investment.</w:t>
      </w:r>
    </w:p>
    <w:p w:rsidR="00694AD4" w:rsidRPr="00644C8F" w:rsidRDefault="00694AD4" w:rsidP="007C4D10">
      <w:pPr>
        <w:autoSpaceDE w:val="0"/>
        <w:autoSpaceDN w:val="0"/>
        <w:adjustRightInd w:val="0"/>
        <w:spacing w:after="0" w:line="360" w:lineRule="auto"/>
        <w:ind w:left="1134" w:hanging="425"/>
        <w:jc w:val="both"/>
        <w:rPr>
          <w:rFonts w:ascii="Arial" w:eastAsia="Times New Roman" w:hAnsi="Arial" w:cs="Arial"/>
          <w:lang w:val="en-GB"/>
        </w:rPr>
      </w:pPr>
      <w:r w:rsidRPr="00644C8F">
        <w:rPr>
          <w:rFonts w:ascii="Arial" w:eastAsia="Times New Roman" w:hAnsi="Arial" w:cs="Arial"/>
          <w:lang w:val="en-GB"/>
        </w:rPr>
        <w:t>7.4           Call Deposits and Fixed Deposits</w:t>
      </w:r>
    </w:p>
    <w:p w:rsidR="00694AD4" w:rsidRPr="00644C8F" w:rsidRDefault="00694AD4" w:rsidP="007C4D10">
      <w:pPr>
        <w:numPr>
          <w:ilvl w:val="0"/>
          <w:numId w:val="11"/>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Before making any call or fixed deposits, the Chief Financial Officer, shall obtain quotations from at least three financial institutions. Given the volatility of the money market, the Chief Financial Officer, shall, whenever necessary, request quotations telephonically, and shall record in an appropriate register the name of the institution, the name of the person contacted, and the relevant terms and rates offered by such institution, as well as any other information which may be relevant (for example, whether the interest is payable monthly or only on maturity, and so forth).</w:t>
      </w:r>
    </w:p>
    <w:p w:rsidR="00694AD4" w:rsidRPr="00644C8F" w:rsidRDefault="00694AD4" w:rsidP="007C4D10">
      <w:pPr>
        <w:autoSpaceDE w:val="0"/>
        <w:autoSpaceDN w:val="0"/>
        <w:adjustRightInd w:val="0"/>
        <w:spacing w:after="0" w:line="360" w:lineRule="auto"/>
        <w:jc w:val="both"/>
        <w:rPr>
          <w:rFonts w:ascii="Arial" w:eastAsia="Times New Roman" w:hAnsi="Arial" w:cs="Arial"/>
          <w:lang w:val="en-GB"/>
        </w:rPr>
      </w:pPr>
    </w:p>
    <w:p w:rsidR="00694AD4" w:rsidRPr="00644C8F" w:rsidRDefault="00694AD4" w:rsidP="007C4D10">
      <w:pPr>
        <w:numPr>
          <w:ilvl w:val="0"/>
          <w:numId w:val="11"/>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 xml:space="preserve">Once the best investment terms have been identified, written confirmation of the telephonic quotation must be immediately obtained (by facsimile, email or any other expedient means). </w:t>
      </w:r>
    </w:p>
    <w:p w:rsidR="00694AD4" w:rsidRPr="00644C8F" w:rsidRDefault="00694AD4" w:rsidP="007C4D10">
      <w:pPr>
        <w:autoSpaceDE w:val="0"/>
        <w:autoSpaceDN w:val="0"/>
        <w:adjustRightInd w:val="0"/>
        <w:spacing w:after="0" w:line="360" w:lineRule="auto"/>
        <w:jc w:val="both"/>
        <w:rPr>
          <w:rFonts w:ascii="Arial" w:eastAsia="Times New Roman" w:hAnsi="Arial" w:cs="Arial"/>
          <w:lang w:val="en-GB"/>
        </w:rPr>
      </w:pPr>
    </w:p>
    <w:p w:rsidR="00694AD4" w:rsidRPr="00644C8F" w:rsidRDefault="00694AD4" w:rsidP="007C4D10">
      <w:pPr>
        <w:numPr>
          <w:ilvl w:val="0"/>
          <w:numId w:val="11"/>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Any monies paid over to the investing institution in terms of the agreed investment (other than monies paid over in terms of part 7 below) shall be paid over only to such institution itself and not to any agent or third party.</w:t>
      </w:r>
    </w:p>
    <w:p w:rsidR="00694AD4" w:rsidRPr="00644C8F" w:rsidRDefault="00694AD4" w:rsidP="007C4D10">
      <w:pPr>
        <w:autoSpaceDE w:val="0"/>
        <w:autoSpaceDN w:val="0"/>
        <w:adjustRightInd w:val="0"/>
        <w:spacing w:after="0" w:line="360" w:lineRule="auto"/>
        <w:jc w:val="both"/>
        <w:rPr>
          <w:rFonts w:ascii="Arial" w:eastAsia="Times New Roman" w:hAnsi="Arial" w:cs="Arial"/>
          <w:lang w:val="en-GB"/>
        </w:rPr>
      </w:pPr>
    </w:p>
    <w:p w:rsidR="00694AD4" w:rsidRPr="00644C8F" w:rsidRDefault="00694AD4" w:rsidP="007C4D10">
      <w:pPr>
        <w:numPr>
          <w:ilvl w:val="0"/>
          <w:numId w:val="11"/>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Once the investment has been made, the Chief Financial Officer shall ensure that the Municipality receives a properly documented receipt or certificate for such investment, issued by the institution concerned in the name of the Municipality.</w:t>
      </w:r>
    </w:p>
    <w:p w:rsidR="00694AD4" w:rsidRPr="00644C8F" w:rsidRDefault="00694AD4" w:rsidP="007C4D10">
      <w:pPr>
        <w:autoSpaceDE w:val="0"/>
        <w:autoSpaceDN w:val="0"/>
        <w:adjustRightInd w:val="0"/>
        <w:spacing w:after="0" w:line="360" w:lineRule="auto"/>
        <w:jc w:val="both"/>
        <w:rPr>
          <w:rFonts w:ascii="Arial" w:eastAsia="Times New Roman" w:hAnsi="Arial" w:cs="Arial"/>
          <w:lang w:val="en-GB"/>
        </w:rPr>
      </w:pPr>
    </w:p>
    <w:p w:rsidR="00694AD4" w:rsidRPr="00644C8F" w:rsidRDefault="00694AD4" w:rsidP="007C4D10">
      <w:pPr>
        <w:autoSpaceDE w:val="0"/>
        <w:autoSpaceDN w:val="0"/>
        <w:adjustRightInd w:val="0"/>
        <w:spacing w:after="0" w:line="360" w:lineRule="auto"/>
        <w:ind w:left="1134" w:firstLine="306"/>
        <w:jc w:val="both"/>
        <w:rPr>
          <w:rFonts w:ascii="Arial" w:eastAsia="Times New Roman" w:hAnsi="Arial" w:cs="Arial"/>
          <w:lang w:val="en-GB"/>
        </w:rPr>
      </w:pPr>
      <w:r w:rsidRPr="00644C8F">
        <w:rPr>
          <w:rFonts w:ascii="Arial" w:eastAsia="Times New Roman" w:hAnsi="Arial" w:cs="Arial"/>
          <w:lang w:val="en-GB"/>
        </w:rPr>
        <w:t>7.5</w:t>
      </w:r>
      <w:r w:rsidRPr="00644C8F">
        <w:rPr>
          <w:rFonts w:ascii="Arial" w:eastAsia="Times New Roman" w:hAnsi="Arial" w:cs="Arial"/>
          <w:lang w:val="en-GB"/>
        </w:rPr>
        <w:tab/>
        <w:t>Restriction on tenure of investments</w:t>
      </w:r>
    </w:p>
    <w:p w:rsidR="00694AD4" w:rsidRPr="00644C8F" w:rsidRDefault="00694AD4" w:rsidP="007C4D10">
      <w:pPr>
        <w:autoSpaceDE w:val="0"/>
        <w:autoSpaceDN w:val="0"/>
        <w:adjustRightInd w:val="0"/>
        <w:spacing w:after="0" w:line="360" w:lineRule="auto"/>
        <w:ind w:left="2160"/>
        <w:jc w:val="both"/>
        <w:rPr>
          <w:rFonts w:ascii="Arial" w:eastAsia="Times New Roman" w:hAnsi="Arial" w:cs="Arial"/>
          <w:lang w:val="en-GB"/>
        </w:rPr>
      </w:pPr>
      <w:r w:rsidRPr="00644C8F">
        <w:rPr>
          <w:rFonts w:ascii="Arial" w:eastAsia="Times New Roman" w:hAnsi="Arial" w:cs="Arial"/>
          <w:lang w:val="en-GB"/>
        </w:rPr>
        <w:t>No investment with a tenure exceeding twelve months shall be made without the prior approval of the Accounting Officer or the Executive Committee, as the case may be.</w:t>
      </w:r>
    </w:p>
    <w:p w:rsidR="00694AD4" w:rsidRPr="00644C8F" w:rsidRDefault="00694AD4" w:rsidP="007C4D10">
      <w:pPr>
        <w:autoSpaceDE w:val="0"/>
        <w:autoSpaceDN w:val="0"/>
        <w:adjustRightInd w:val="0"/>
        <w:spacing w:after="0" w:line="360" w:lineRule="auto"/>
        <w:ind w:left="1134"/>
        <w:jc w:val="both"/>
        <w:rPr>
          <w:rFonts w:ascii="Arial" w:eastAsia="Times New Roman" w:hAnsi="Arial" w:cs="Arial"/>
          <w:lang w:val="en-GB"/>
        </w:rPr>
      </w:pPr>
    </w:p>
    <w:p w:rsidR="00694AD4" w:rsidRPr="00644C8F" w:rsidRDefault="00694AD4" w:rsidP="007C4D10">
      <w:p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ab/>
      </w:r>
      <w:r w:rsidR="007C4D10">
        <w:rPr>
          <w:rFonts w:ascii="Arial" w:eastAsia="Times New Roman" w:hAnsi="Arial" w:cs="Arial"/>
          <w:lang w:val="en-GB"/>
        </w:rPr>
        <w:tab/>
      </w:r>
      <w:r w:rsidRPr="00644C8F">
        <w:rPr>
          <w:rFonts w:ascii="Arial" w:eastAsia="Times New Roman" w:hAnsi="Arial" w:cs="Arial"/>
          <w:lang w:val="en-GB"/>
        </w:rPr>
        <w:t xml:space="preserve">7.6 </w:t>
      </w:r>
      <w:r w:rsidR="007C4D10">
        <w:rPr>
          <w:rFonts w:ascii="Arial" w:eastAsia="Times New Roman" w:hAnsi="Arial" w:cs="Arial"/>
          <w:lang w:val="en-GB"/>
        </w:rPr>
        <w:tab/>
      </w:r>
      <w:r w:rsidRPr="00644C8F">
        <w:rPr>
          <w:rFonts w:ascii="Arial" w:eastAsia="Times New Roman" w:hAnsi="Arial" w:cs="Arial"/>
          <w:lang w:val="en-GB"/>
        </w:rPr>
        <w:t>Registered Financial Institutions</w:t>
      </w:r>
    </w:p>
    <w:p w:rsidR="00694AD4" w:rsidRPr="00644C8F" w:rsidRDefault="00694AD4" w:rsidP="007C4D10">
      <w:pPr>
        <w:autoSpaceDE w:val="0"/>
        <w:autoSpaceDN w:val="0"/>
        <w:adjustRightInd w:val="0"/>
        <w:spacing w:after="0" w:line="360" w:lineRule="auto"/>
        <w:ind w:left="2160"/>
        <w:jc w:val="both"/>
        <w:rPr>
          <w:rFonts w:ascii="Arial" w:eastAsia="Times New Roman" w:hAnsi="Arial" w:cs="Arial"/>
          <w:lang w:val="en-GB"/>
        </w:rPr>
      </w:pPr>
      <w:r w:rsidRPr="00644C8F">
        <w:rPr>
          <w:rFonts w:ascii="Arial" w:eastAsia="Times New Roman" w:hAnsi="Arial" w:cs="Arial"/>
          <w:lang w:val="en-GB"/>
        </w:rPr>
        <w:t xml:space="preserve">When investments are made with financial institutions, council should ensure that the institution is </w:t>
      </w:r>
      <w:r w:rsidR="00644C8F" w:rsidRPr="00644C8F">
        <w:rPr>
          <w:rFonts w:ascii="Arial" w:eastAsia="Times New Roman" w:hAnsi="Arial" w:cs="Arial"/>
          <w:lang w:val="en-GB"/>
        </w:rPr>
        <w:t xml:space="preserve">   </w:t>
      </w:r>
      <w:r w:rsidRPr="00644C8F">
        <w:rPr>
          <w:rFonts w:ascii="Arial" w:eastAsia="Times New Roman" w:hAnsi="Arial" w:cs="Arial"/>
          <w:lang w:val="en-GB"/>
        </w:rPr>
        <w:t xml:space="preserve">registered    </w:t>
      </w:r>
    </w:p>
    <w:p w:rsidR="007F46EE" w:rsidRPr="00644C8F" w:rsidRDefault="00694AD4" w:rsidP="007C4D10">
      <w:pPr>
        <w:autoSpaceDE w:val="0"/>
        <w:autoSpaceDN w:val="0"/>
        <w:adjustRightInd w:val="0"/>
        <w:spacing w:after="0" w:line="360" w:lineRule="auto"/>
        <w:ind w:left="2160"/>
        <w:jc w:val="both"/>
        <w:rPr>
          <w:rFonts w:ascii="Arial" w:eastAsia="Times New Roman" w:hAnsi="Arial" w:cs="Arial"/>
          <w:lang w:val="en-GB"/>
        </w:rPr>
      </w:pPr>
      <w:r w:rsidRPr="00644C8F">
        <w:rPr>
          <w:rFonts w:ascii="Arial" w:eastAsia="Times New Roman" w:hAnsi="Arial" w:cs="Arial"/>
          <w:lang w:val="en-GB"/>
        </w:rPr>
        <w:t>In terms of the Deposit Taking Institutions Act of 1990 and / other applicable legislation.</w:t>
      </w:r>
    </w:p>
    <w:p w:rsidR="00694AD4" w:rsidRPr="007C4D10" w:rsidRDefault="007C4D10" w:rsidP="007C4D10">
      <w:pPr>
        <w:autoSpaceDE w:val="0"/>
        <w:autoSpaceDN w:val="0"/>
        <w:adjustRightInd w:val="0"/>
        <w:spacing w:after="0" w:line="360" w:lineRule="auto"/>
        <w:jc w:val="both"/>
        <w:rPr>
          <w:rFonts w:ascii="Arial" w:eastAsia="Times New Roman" w:hAnsi="Arial" w:cs="Arial"/>
          <w:lang w:val="en-GB"/>
        </w:rPr>
      </w:pPr>
      <w:r>
        <w:rPr>
          <w:rFonts w:ascii="Arial" w:eastAsia="Times New Roman" w:hAnsi="Arial" w:cs="Arial"/>
          <w:lang w:val="en-GB"/>
        </w:rPr>
        <w:t xml:space="preserve">8. </w:t>
      </w:r>
      <w:r>
        <w:rPr>
          <w:rFonts w:ascii="Arial" w:eastAsia="Times New Roman" w:hAnsi="Arial" w:cs="Arial"/>
          <w:lang w:val="en-GB"/>
        </w:rPr>
        <w:tab/>
      </w:r>
      <w:r w:rsidR="00694AD4" w:rsidRPr="007C4D10">
        <w:rPr>
          <w:rFonts w:ascii="Arial" w:eastAsia="Times New Roman" w:hAnsi="Arial" w:cs="Arial"/>
          <w:b/>
          <w:lang w:val="en-GB"/>
        </w:rPr>
        <w:t>INVESTMENT PROCEDURES AND REPORTING</w:t>
      </w:r>
    </w:p>
    <w:p w:rsidR="00694AD4" w:rsidRPr="00644C8F" w:rsidRDefault="00694AD4" w:rsidP="007C4D10">
      <w:pPr>
        <w:autoSpaceDE w:val="0"/>
        <w:autoSpaceDN w:val="0"/>
        <w:adjustRightInd w:val="0"/>
        <w:spacing w:after="0" w:line="360" w:lineRule="auto"/>
        <w:ind w:left="2154" w:hanging="714"/>
        <w:jc w:val="both"/>
        <w:rPr>
          <w:rFonts w:ascii="Arial" w:eastAsia="Times New Roman" w:hAnsi="Arial" w:cs="Arial"/>
          <w:lang w:val="en-GB"/>
        </w:rPr>
      </w:pPr>
      <w:r w:rsidRPr="00644C8F">
        <w:rPr>
          <w:rFonts w:ascii="Arial" w:eastAsia="Times New Roman" w:hAnsi="Arial" w:cs="Arial"/>
          <w:lang w:val="en-GB"/>
        </w:rPr>
        <w:t xml:space="preserve">8.1 </w:t>
      </w:r>
      <w:r w:rsidRPr="00644C8F">
        <w:rPr>
          <w:rFonts w:ascii="Arial" w:eastAsia="Times New Roman" w:hAnsi="Arial" w:cs="Arial"/>
          <w:lang w:val="en-GB"/>
        </w:rPr>
        <w:tab/>
        <w:t>After determining whether there is cash available for investment and fixing the maximum term of investment, the Municipal Manager must consider the way in which the investment is to be made.</w:t>
      </w:r>
    </w:p>
    <w:p w:rsidR="00694AD4" w:rsidRPr="00644C8F" w:rsidRDefault="007C4D10" w:rsidP="007C4D10">
      <w:pPr>
        <w:autoSpaceDE w:val="0"/>
        <w:autoSpaceDN w:val="0"/>
        <w:adjustRightInd w:val="0"/>
        <w:spacing w:after="0" w:line="360" w:lineRule="auto"/>
        <w:ind w:left="1440"/>
        <w:jc w:val="both"/>
        <w:rPr>
          <w:rFonts w:ascii="Arial" w:eastAsia="Times New Roman" w:hAnsi="Arial" w:cs="Arial"/>
          <w:bCs/>
          <w:lang w:val="en-GB"/>
        </w:rPr>
      </w:pPr>
      <w:r>
        <w:rPr>
          <w:rFonts w:ascii="Arial" w:eastAsia="Times New Roman" w:hAnsi="Arial" w:cs="Arial"/>
          <w:bCs/>
          <w:lang w:val="en-GB"/>
        </w:rPr>
        <w:t xml:space="preserve">8.2      </w:t>
      </w:r>
      <w:r w:rsidR="00694AD4" w:rsidRPr="00644C8F">
        <w:rPr>
          <w:rFonts w:ascii="Arial" w:eastAsia="Times New Roman" w:hAnsi="Arial" w:cs="Arial"/>
          <w:bCs/>
          <w:lang w:val="en-GB"/>
        </w:rPr>
        <w:t>Short-term Investment:</w:t>
      </w:r>
    </w:p>
    <w:p w:rsidR="00694AD4" w:rsidRPr="00644C8F" w:rsidRDefault="00694AD4" w:rsidP="007C4D10">
      <w:pPr>
        <w:numPr>
          <w:ilvl w:val="0"/>
          <w:numId w:val="6"/>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The term of Investment shall not be more than 3 months</w:t>
      </w:r>
    </w:p>
    <w:p w:rsidR="00694AD4" w:rsidRPr="00644C8F" w:rsidRDefault="00694AD4" w:rsidP="007C4D10">
      <w:pPr>
        <w:autoSpaceDE w:val="0"/>
        <w:autoSpaceDN w:val="0"/>
        <w:adjustRightInd w:val="0"/>
        <w:spacing w:after="0" w:line="360" w:lineRule="auto"/>
        <w:ind w:left="1080"/>
        <w:jc w:val="both"/>
        <w:rPr>
          <w:rFonts w:ascii="Arial" w:eastAsia="Times New Roman" w:hAnsi="Arial" w:cs="Arial"/>
          <w:lang w:val="en-GB"/>
        </w:rPr>
      </w:pPr>
    </w:p>
    <w:p w:rsidR="00694AD4" w:rsidRPr="00644C8F" w:rsidRDefault="00694AD4" w:rsidP="007C4D10">
      <w:pPr>
        <w:numPr>
          <w:ilvl w:val="0"/>
          <w:numId w:val="6"/>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Quotations must be obtained from a minimum of three financial institutions, for the term of which the funds will be invested.</w:t>
      </w:r>
    </w:p>
    <w:p w:rsidR="00694AD4" w:rsidRPr="00644C8F" w:rsidRDefault="00694AD4" w:rsidP="007C4D10">
      <w:pPr>
        <w:tabs>
          <w:tab w:val="left" w:pos="3840"/>
        </w:tabs>
        <w:spacing w:after="0" w:line="360" w:lineRule="auto"/>
        <w:ind w:left="720"/>
        <w:contextualSpacing/>
        <w:rPr>
          <w:rFonts w:ascii="Arial" w:eastAsia="Times New Roman" w:hAnsi="Arial" w:cs="Arial"/>
          <w:lang w:val="en-GB"/>
        </w:rPr>
      </w:pPr>
    </w:p>
    <w:p w:rsidR="00694AD4" w:rsidRPr="00644C8F" w:rsidRDefault="00694AD4" w:rsidP="007C4D10">
      <w:pPr>
        <w:numPr>
          <w:ilvl w:val="0"/>
          <w:numId w:val="6"/>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lastRenderedPageBreak/>
        <w:t>Should one of the institutions offer a better rate for a term, other than the term originally quoted for, the other institutions which were approached, must also be asked to quote a rate for the other term.</w:t>
      </w:r>
    </w:p>
    <w:p w:rsidR="00694AD4" w:rsidRPr="00644C8F" w:rsidRDefault="00694AD4" w:rsidP="007C4D10">
      <w:pPr>
        <w:autoSpaceDE w:val="0"/>
        <w:autoSpaceDN w:val="0"/>
        <w:adjustRightInd w:val="0"/>
        <w:spacing w:after="0" w:line="360" w:lineRule="auto"/>
        <w:ind w:left="1080"/>
        <w:jc w:val="both"/>
        <w:rPr>
          <w:rFonts w:ascii="Arial" w:eastAsia="Times New Roman" w:hAnsi="Arial" w:cs="Arial"/>
          <w:lang w:val="en-GB"/>
        </w:rPr>
      </w:pPr>
    </w:p>
    <w:p w:rsidR="00694AD4" w:rsidRPr="00644C8F" w:rsidRDefault="00694AD4" w:rsidP="007C4D10">
      <w:pPr>
        <w:numPr>
          <w:ilvl w:val="0"/>
          <w:numId w:val="6"/>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Quotations can be obtained telephonically, as rates generally change on a regular basis and time is a determining factor when investments are made.</w:t>
      </w:r>
    </w:p>
    <w:p w:rsidR="00694AD4" w:rsidRPr="00644C8F" w:rsidRDefault="00694AD4" w:rsidP="007C4D10">
      <w:pPr>
        <w:autoSpaceDE w:val="0"/>
        <w:autoSpaceDN w:val="0"/>
        <w:adjustRightInd w:val="0"/>
        <w:spacing w:after="0" w:line="360" w:lineRule="auto"/>
        <w:ind w:left="1440"/>
        <w:jc w:val="both"/>
        <w:rPr>
          <w:rFonts w:ascii="Arial" w:eastAsia="Times New Roman" w:hAnsi="Arial" w:cs="Arial"/>
          <w:lang w:val="en-GB"/>
        </w:rPr>
      </w:pPr>
    </w:p>
    <w:p w:rsidR="00694AD4" w:rsidRPr="00644C8F" w:rsidRDefault="00694AD4" w:rsidP="007C4D10">
      <w:pPr>
        <w:numPr>
          <w:ilvl w:val="0"/>
          <w:numId w:val="6"/>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The person responsible for requesting quotations from institutions must record the following:-</w:t>
      </w:r>
    </w:p>
    <w:p w:rsidR="00694AD4" w:rsidRPr="00644C8F" w:rsidRDefault="00694AD4" w:rsidP="007C4D10">
      <w:pPr>
        <w:numPr>
          <w:ilvl w:val="0"/>
          <w:numId w:val="5"/>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name of institution;</w:t>
      </w:r>
    </w:p>
    <w:p w:rsidR="00694AD4" w:rsidRPr="00644C8F" w:rsidRDefault="00694AD4" w:rsidP="007C4D10">
      <w:pPr>
        <w:numPr>
          <w:ilvl w:val="0"/>
          <w:numId w:val="5"/>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name of person quoting rates;</w:t>
      </w:r>
    </w:p>
    <w:p w:rsidR="00694AD4" w:rsidRPr="00644C8F" w:rsidRDefault="00694AD4" w:rsidP="007C4D10">
      <w:pPr>
        <w:numPr>
          <w:ilvl w:val="0"/>
          <w:numId w:val="5"/>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period of the investment</w:t>
      </w:r>
    </w:p>
    <w:p w:rsidR="00694AD4" w:rsidRPr="00644C8F" w:rsidRDefault="00694AD4" w:rsidP="007C4D10">
      <w:pPr>
        <w:numPr>
          <w:ilvl w:val="0"/>
          <w:numId w:val="5"/>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relevant terms; and</w:t>
      </w:r>
    </w:p>
    <w:p w:rsidR="00694AD4" w:rsidRPr="00644C8F" w:rsidRDefault="007C4D10" w:rsidP="007C4D10">
      <w:pPr>
        <w:numPr>
          <w:ilvl w:val="0"/>
          <w:numId w:val="5"/>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Other</w:t>
      </w:r>
      <w:r w:rsidR="00694AD4" w:rsidRPr="00644C8F">
        <w:rPr>
          <w:rFonts w:ascii="Arial" w:eastAsia="Times New Roman" w:hAnsi="Arial" w:cs="Arial"/>
          <w:lang w:val="en-GB"/>
        </w:rPr>
        <w:t xml:space="preserve"> facts i.e. are interest payable monthly or on maturation date.</w:t>
      </w:r>
    </w:p>
    <w:p w:rsidR="00694AD4" w:rsidRPr="00644C8F" w:rsidRDefault="00694AD4" w:rsidP="007C4D10">
      <w:pPr>
        <w:autoSpaceDE w:val="0"/>
        <w:autoSpaceDN w:val="0"/>
        <w:adjustRightInd w:val="0"/>
        <w:spacing w:after="0" w:line="360" w:lineRule="auto"/>
        <w:ind w:left="1577"/>
        <w:jc w:val="both"/>
        <w:rPr>
          <w:rFonts w:ascii="Arial" w:eastAsia="Times New Roman" w:hAnsi="Arial" w:cs="Arial"/>
          <w:lang w:val="en-GB"/>
        </w:rPr>
      </w:pPr>
    </w:p>
    <w:p w:rsidR="00694AD4" w:rsidRPr="00644C8F" w:rsidRDefault="00694AD4" w:rsidP="007C4D10">
      <w:pPr>
        <w:numPr>
          <w:ilvl w:val="0"/>
          <w:numId w:val="6"/>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Once the required number of quotes has been obtained, a decision must be taken regarding the best terms offered and the institution with which funds are going to be invested.</w:t>
      </w:r>
    </w:p>
    <w:p w:rsidR="00694AD4" w:rsidRPr="00644C8F" w:rsidRDefault="00694AD4" w:rsidP="007C4D10">
      <w:pPr>
        <w:autoSpaceDE w:val="0"/>
        <w:autoSpaceDN w:val="0"/>
        <w:adjustRightInd w:val="0"/>
        <w:spacing w:after="0" w:line="360" w:lineRule="auto"/>
        <w:ind w:left="1080"/>
        <w:jc w:val="both"/>
        <w:rPr>
          <w:rFonts w:ascii="Arial" w:eastAsia="Times New Roman" w:hAnsi="Arial" w:cs="Arial"/>
          <w:lang w:val="en-GB"/>
        </w:rPr>
      </w:pPr>
    </w:p>
    <w:p w:rsidR="00694AD4" w:rsidRPr="00644C8F" w:rsidRDefault="00694AD4" w:rsidP="007C4D10">
      <w:pPr>
        <w:numPr>
          <w:ilvl w:val="0"/>
          <w:numId w:val="6"/>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No attempts must be made to make institutions compete with each other.</w:t>
      </w:r>
    </w:p>
    <w:p w:rsidR="00694AD4" w:rsidRPr="00644C8F" w:rsidRDefault="00694AD4" w:rsidP="007C4D10">
      <w:pPr>
        <w:autoSpaceDE w:val="0"/>
        <w:autoSpaceDN w:val="0"/>
        <w:adjustRightInd w:val="0"/>
        <w:spacing w:after="0" w:line="360" w:lineRule="auto"/>
        <w:ind w:left="1080"/>
        <w:jc w:val="both"/>
        <w:rPr>
          <w:rFonts w:ascii="Arial" w:eastAsia="Times New Roman" w:hAnsi="Arial" w:cs="Arial"/>
          <w:lang w:val="en-GB"/>
        </w:rPr>
      </w:pPr>
    </w:p>
    <w:p w:rsidR="00694AD4" w:rsidRPr="00644C8F" w:rsidRDefault="00694AD4" w:rsidP="007C4D10">
      <w:pPr>
        <w:numPr>
          <w:ilvl w:val="0"/>
          <w:numId w:val="6"/>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Once a quote has been accepted written confirmation of the details must be obtained from the financial institution.</w:t>
      </w:r>
    </w:p>
    <w:p w:rsidR="00694AD4" w:rsidRPr="00644C8F" w:rsidRDefault="00694AD4" w:rsidP="007C4D10">
      <w:pPr>
        <w:spacing w:after="0" w:line="360" w:lineRule="auto"/>
        <w:ind w:left="720"/>
        <w:contextualSpacing/>
        <w:rPr>
          <w:rFonts w:ascii="Arial" w:eastAsia="Times New Roman" w:hAnsi="Arial" w:cs="Arial"/>
          <w:lang w:val="en-GB"/>
        </w:rPr>
      </w:pPr>
    </w:p>
    <w:p w:rsidR="00694AD4" w:rsidRPr="00644C8F" w:rsidRDefault="00694AD4" w:rsidP="007C4D10">
      <w:pPr>
        <w:numPr>
          <w:ilvl w:val="0"/>
          <w:numId w:val="6"/>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The investment capital must only be paid over to the institution with which it is to be invested and not to an agent.</w:t>
      </w:r>
    </w:p>
    <w:p w:rsidR="00694AD4" w:rsidRPr="00644C8F" w:rsidRDefault="00694AD4" w:rsidP="007C4D10">
      <w:pPr>
        <w:autoSpaceDE w:val="0"/>
        <w:autoSpaceDN w:val="0"/>
        <w:adjustRightInd w:val="0"/>
        <w:spacing w:after="0" w:line="360" w:lineRule="auto"/>
        <w:ind w:left="1080"/>
        <w:jc w:val="both"/>
        <w:rPr>
          <w:rFonts w:ascii="Arial" w:eastAsia="Times New Roman" w:hAnsi="Arial" w:cs="Arial"/>
          <w:lang w:val="en-GB"/>
        </w:rPr>
      </w:pPr>
    </w:p>
    <w:p w:rsidR="00694AD4" w:rsidRPr="00644C8F" w:rsidRDefault="00694AD4" w:rsidP="007C4D10">
      <w:pPr>
        <w:numPr>
          <w:ilvl w:val="0"/>
          <w:numId w:val="6"/>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The financial institution where the investment is made must issue a faxed or written confirmation stating the details of the investments.</w:t>
      </w:r>
    </w:p>
    <w:p w:rsidR="00694AD4" w:rsidRPr="00644C8F" w:rsidRDefault="00694AD4" w:rsidP="007C4D10">
      <w:pPr>
        <w:autoSpaceDE w:val="0"/>
        <w:autoSpaceDN w:val="0"/>
        <w:adjustRightInd w:val="0"/>
        <w:spacing w:after="0" w:line="360" w:lineRule="auto"/>
        <w:ind w:left="1440"/>
        <w:jc w:val="both"/>
        <w:rPr>
          <w:rFonts w:ascii="Arial" w:eastAsia="Times New Roman" w:hAnsi="Arial" w:cs="Arial"/>
          <w:lang w:val="en-GB"/>
        </w:rPr>
      </w:pPr>
    </w:p>
    <w:p w:rsidR="00694AD4" w:rsidRPr="00644C8F" w:rsidRDefault="00694AD4" w:rsidP="007C4D10">
      <w:pPr>
        <w:numPr>
          <w:ilvl w:val="0"/>
          <w:numId w:val="6"/>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The Chief Financial Officer must ensure that the investment document received is authentic.</w:t>
      </w:r>
    </w:p>
    <w:p w:rsidR="00694AD4" w:rsidRPr="00644C8F" w:rsidRDefault="00694AD4" w:rsidP="007C4D10">
      <w:pPr>
        <w:spacing w:after="0" w:line="360" w:lineRule="auto"/>
        <w:ind w:left="720"/>
        <w:contextualSpacing/>
        <w:rPr>
          <w:rFonts w:ascii="Arial" w:eastAsia="Times New Roman" w:hAnsi="Arial" w:cs="Arial"/>
          <w:lang w:val="en-GB"/>
        </w:rPr>
      </w:pPr>
    </w:p>
    <w:p w:rsidR="00694AD4" w:rsidRPr="00644C8F" w:rsidRDefault="00694AD4" w:rsidP="007C4D10">
      <w:pPr>
        <w:numPr>
          <w:ilvl w:val="0"/>
          <w:numId w:val="6"/>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The financial institution, where the investment is made, must issue a confirmation for each investment made stating that no commission has, nor will, be paid to any agent or third party, or to any person nominated by the agent or third party.</w:t>
      </w:r>
    </w:p>
    <w:p w:rsidR="00694AD4" w:rsidRPr="00644C8F" w:rsidRDefault="00694AD4" w:rsidP="007C4D10">
      <w:pPr>
        <w:autoSpaceDE w:val="0"/>
        <w:autoSpaceDN w:val="0"/>
        <w:adjustRightInd w:val="0"/>
        <w:spacing w:after="0" w:line="360" w:lineRule="auto"/>
        <w:jc w:val="both"/>
        <w:rPr>
          <w:rFonts w:ascii="Arial" w:eastAsia="Times New Roman" w:hAnsi="Arial" w:cs="Arial"/>
          <w:lang w:val="en-GB"/>
        </w:rPr>
      </w:pPr>
    </w:p>
    <w:p w:rsidR="00694AD4" w:rsidRPr="00644C8F" w:rsidRDefault="00694AD4" w:rsidP="007C4D10">
      <w:pPr>
        <w:numPr>
          <w:ilvl w:val="0"/>
          <w:numId w:val="6"/>
        </w:numPr>
        <w:autoSpaceDE w:val="0"/>
        <w:autoSpaceDN w:val="0"/>
        <w:adjustRightInd w:val="0"/>
        <w:spacing w:after="200" w:line="360" w:lineRule="auto"/>
        <w:contextualSpacing/>
        <w:jc w:val="both"/>
        <w:rPr>
          <w:rFonts w:ascii="Arial" w:eastAsia="Times New Roman" w:hAnsi="Arial" w:cs="Arial"/>
          <w:lang w:val="en-GB"/>
        </w:rPr>
      </w:pPr>
      <w:r w:rsidRPr="00644C8F">
        <w:rPr>
          <w:rFonts w:ascii="Arial" w:eastAsia="Times New Roman" w:hAnsi="Arial" w:cs="Arial"/>
          <w:lang w:val="en-GB"/>
        </w:rPr>
        <w:t>The Council must be given a quarterly report on all investments.</w:t>
      </w:r>
    </w:p>
    <w:p w:rsidR="00694AD4" w:rsidRPr="00644C8F" w:rsidRDefault="00694AD4" w:rsidP="007C4D10">
      <w:pPr>
        <w:spacing w:after="0" w:line="360" w:lineRule="auto"/>
        <w:ind w:left="720"/>
        <w:contextualSpacing/>
        <w:rPr>
          <w:rFonts w:ascii="Arial" w:eastAsia="Times New Roman" w:hAnsi="Arial" w:cs="Arial"/>
          <w:lang w:val="en-GB"/>
        </w:rPr>
      </w:pPr>
    </w:p>
    <w:p w:rsidR="00694AD4" w:rsidRPr="00644C8F" w:rsidRDefault="00694AD4" w:rsidP="007C4D10">
      <w:pPr>
        <w:numPr>
          <w:ilvl w:val="4"/>
          <w:numId w:val="2"/>
        </w:numPr>
        <w:autoSpaceDE w:val="0"/>
        <w:autoSpaceDN w:val="0"/>
        <w:adjustRightInd w:val="0"/>
        <w:spacing w:after="0" w:line="360" w:lineRule="auto"/>
        <w:contextualSpacing/>
        <w:jc w:val="both"/>
        <w:rPr>
          <w:rFonts w:ascii="Arial" w:eastAsia="Times New Roman" w:hAnsi="Arial" w:cs="Arial"/>
          <w:lang w:val="en-GB"/>
        </w:rPr>
      </w:pPr>
      <w:r w:rsidRPr="00644C8F">
        <w:rPr>
          <w:rFonts w:ascii="Arial" w:eastAsia="Times New Roman" w:hAnsi="Arial" w:cs="Arial"/>
          <w:lang w:val="en-GB"/>
        </w:rPr>
        <w:t>The Accounting Officer of the Municipality must within ten (10) working days of the end of each month submit to the Mayor of the Municipality or the board of directors of the municipal entity a report describing in accordance with generally recognised accounting practice the investment portfolio of the Municipality as at the end of the month.</w:t>
      </w:r>
    </w:p>
    <w:p w:rsidR="00694AD4" w:rsidRPr="00644C8F" w:rsidRDefault="00694AD4" w:rsidP="007C4D10">
      <w:pPr>
        <w:autoSpaceDE w:val="0"/>
        <w:autoSpaceDN w:val="0"/>
        <w:adjustRightInd w:val="0"/>
        <w:spacing w:after="0" w:line="360" w:lineRule="auto"/>
        <w:jc w:val="both"/>
        <w:rPr>
          <w:rFonts w:ascii="Arial" w:eastAsia="Times New Roman" w:hAnsi="Arial" w:cs="Arial"/>
          <w:lang w:val="en-GB"/>
        </w:rPr>
      </w:pPr>
    </w:p>
    <w:p w:rsidR="00694AD4" w:rsidRPr="00644C8F" w:rsidRDefault="00694AD4" w:rsidP="007C4D10">
      <w:pPr>
        <w:numPr>
          <w:ilvl w:val="4"/>
          <w:numId w:val="3"/>
        </w:numPr>
        <w:autoSpaceDE w:val="0"/>
        <w:autoSpaceDN w:val="0"/>
        <w:adjustRightInd w:val="0"/>
        <w:spacing w:after="0" w:line="360" w:lineRule="auto"/>
        <w:contextualSpacing/>
        <w:jc w:val="both"/>
        <w:rPr>
          <w:rFonts w:ascii="Arial" w:eastAsia="Times New Roman" w:hAnsi="Arial" w:cs="Arial"/>
          <w:lang w:val="en-GB"/>
        </w:rPr>
      </w:pPr>
      <w:r w:rsidRPr="00644C8F">
        <w:rPr>
          <w:rFonts w:ascii="Arial" w:eastAsia="Times New Roman" w:hAnsi="Arial" w:cs="Arial"/>
          <w:lang w:val="en-GB"/>
        </w:rPr>
        <w:t>The report referred to in subsection (i) above and as set out in the Government Gazette No: 27431, published Municipal Investment Regulations, must set out at least:- - the market value of each investment as at the beginning the reporting period;</w:t>
      </w:r>
    </w:p>
    <w:p w:rsidR="00694AD4" w:rsidRPr="00644C8F" w:rsidRDefault="00694AD4" w:rsidP="007C4D10">
      <w:pPr>
        <w:autoSpaceDE w:val="0"/>
        <w:autoSpaceDN w:val="0"/>
        <w:adjustRightInd w:val="0"/>
        <w:spacing w:after="0" w:line="360" w:lineRule="auto"/>
        <w:ind w:left="3960"/>
        <w:jc w:val="both"/>
        <w:rPr>
          <w:rFonts w:ascii="Arial" w:eastAsia="Times New Roman" w:hAnsi="Arial" w:cs="Arial"/>
          <w:lang w:val="en-GB"/>
        </w:rPr>
      </w:pPr>
      <w:r w:rsidRPr="00644C8F">
        <w:rPr>
          <w:rFonts w:ascii="Arial" w:eastAsia="Times New Roman" w:hAnsi="Arial" w:cs="Arial"/>
          <w:lang w:val="en-GB"/>
        </w:rPr>
        <w:t>- additions and changes to the market value during the period;</w:t>
      </w:r>
    </w:p>
    <w:p w:rsidR="00694AD4" w:rsidRPr="00644C8F" w:rsidRDefault="00694AD4" w:rsidP="007C4D10">
      <w:pPr>
        <w:autoSpaceDE w:val="0"/>
        <w:autoSpaceDN w:val="0"/>
        <w:adjustRightInd w:val="0"/>
        <w:spacing w:after="0" w:line="360" w:lineRule="auto"/>
        <w:ind w:left="3240" w:firstLine="720"/>
        <w:jc w:val="both"/>
        <w:rPr>
          <w:rFonts w:ascii="Arial" w:eastAsia="Times New Roman" w:hAnsi="Arial" w:cs="Arial"/>
          <w:lang w:val="en-GB"/>
        </w:rPr>
      </w:pPr>
      <w:r w:rsidRPr="00644C8F">
        <w:rPr>
          <w:rFonts w:ascii="Arial" w:eastAsia="Times New Roman" w:hAnsi="Arial" w:cs="Arial"/>
          <w:lang w:val="en-GB"/>
        </w:rPr>
        <w:t>- ending market value for the period;</w:t>
      </w:r>
    </w:p>
    <w:p w:rsidR="00694AD4" w:rsidRPr="00644C8F" w:rsidRDefault="00694AD4" w:rsidP="007C4D10">
      <w:pPr>
        <w:autoSpaceDE w:val="0"/>
        <w:autoSpaceDN w:val="0"/>
        <w:adjustRightInd w:val="0"/>
        <w:spacing w:after="0" w:line="360" w:lineRule="auto"/>
        <w:ind w:left="3240" w:firstLine="720"/>
        <w:jc w:val="both"/>
        <w:rPr>
          <w:rFonts w:ascii="Arial" w:eastAsia="Times New Roman" w:hAnsi="Arial" w:cs="Arial"/>
          <w:lang w:val="en-GB"/>
        </w:rPr>
      </w:pPr>
      <w:r w:rsidRPr="00644C8F">
        <w:rPr>
          <w:rFonts w:ascii="Arial" w:eastAsia="Times New Roman" w:hAnsi="Arial" w:cs="Arial"/>
          <w:lang w:val="en-GB"/>
        </w:rPr>
        <w:t>- fully accrued interest/yield for the reporting period.</w:t>
      </w:r>
    </w:p>
    <w:p w:rsidR="00694AD4" w:rsidRPr="00644C8F" w:rsidRDefault="00694AD4" w:rsidP="007C4D10">
      <w:pPr>
        <w:numPr>
          <w:ilvl w:val="0"/>
          <w:numId w:val="6"/>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Where money is kept in current accounts, the Municipality must bargain for more beneficial rates with regards to deposits.</w:t>
      </w:r>
    </w:p>
    <w:p w:rsidR="00694AD4" w:rsidRPr="00644C8F" w:rsidRDefault="00694AD4" w:rsidP="007C4D10">
      <w:pPr>
        <w:autoSpaceDE w:val="0"/>
        <w:autoSpaceDN w:val="0"/>
        <w:adjustRightInd w:val="0"/>
        <w:spacing w:after="0" w:line="360" w:lineRule="auto"/>
        <w:ind w:left="1080"/>
        <w:jc w:val="both"/>
        <w:rPr>
          <w:rFonts w:ascii="Arial" w:eastAsia="Times New Roman" w:hAnsi="Arial" w:cs="Arial"/>
          <w:lang w:val="en-GB"/>
        </w:rPr>
      </w:pPr>
    </w:p>
    <w:p w:rsidR="00694AD4" w:rsidRPr="00644C8F" w:rsidRDefault="00694AD4" w:rsidP="007C4D10">
      <w:pPr>
        <w:autoSpaceDE w:val="0"/>
        <w:autoSpaceDN w:val="0"/>
        <w:adjustRightInd w:val="0"/>
        <w:spacing w:after="0" w:line="360" w:lineRule="auto"/>
        <w:ind w:left="1134" w:firstLine="306"/>
        <w:jc w:val="both"/>
        <w:rPr>
          <w:rFonts w:ascii="Arial" w:eastAsia="Times New Roman" w:hAnsi="Arial" w:cs="Arial"/>
          <w:bCs/>
          <w:lang w:val="en-GB"/>
        </w:rPr>
      </w:pPr>
      <w:r w:rsidRPr="00644C8F">
        <w:rPr>
          <w:rFonts w:ascii="Arial" w:eastAsia="Times New Roman" w:hAnsi="Arial" w:cs="Arial"/>
          <w:bCs/>
          <w:lang w:val="en-GB"/>
        </w:rPr>
        <w:t xml:space="preserve">8.4 </w:t>
      </w:r>
      <w:r w:rsidRPr="00644C8F">
        <w:rPr>
          <w:rFonts w:ascii="Arial" w:eastAsia="Times New Roman" w:hAnsi="Arial" w:cs="Arial"/>
          <w:bCs/>
          <w:lang w:val="en-GB"/>
        </w:rPr>
        <w:tab/>
        <w:t>Long-term investments:</w:t>
      </w:r>
    </w:p>
    <w:p w:rsidR="00694AD4" w:rsidRPr="00644C8F" w:rsidRDefault="00694AD4" w:rsidP="007C4D10">
      <w:pPr>
        <w:numPr>
          <w:ilvl w:val="0"/>
          <w:numId w:val="7"/>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Written quotations must be obtained for all investments made for periods longer than twelve months.</w:t>
      </w:r>
    </w:p>
    <w:p w:rsidR="00694AD4" w:rsidRPr="00644C8F" w:rsidRDefault="00694AD4" w:rsidP="007C4D10">
      <w:pPr>
        <w:numPr>
          <w:ilvl w:val="0"/>
          <w:numId w:val="7"/>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 xml:space="preserve">The prior approval of the Accounting Officer or the Executive Committee must be obtained for all investments made for periods </w:t>
      </w:r>
      <w:r w:rsidRPr="00644C8F">
        <w:rPr>
          <w:rFonts w:ascii="Arial" w:eastAsia="Times New Roman" w:hAnsi="Arial" w:cs="Arial"/>
          <w:lang w:val="en-GB"/>
        </w:rPr>
        <w:lastRenderedPageBreak/>
        <w:t>longer than twelve months after considering the cash requirement for the next three years.</w:t>
      </w:r>
    </w:p>
    <w:p w:rsidR="00694AD4" w:rsidRPr="00644C8F" w:rsidRDefault="00694AD4" w:rsidP="007C4D10">
      <w:pPr>
        <w:spacing w:after="0" w:line="360" w:lineRule="auto"/>
        <w:rPr>
          <w:rFonts w:ascii="Arial" w:eastAsia="Times New Roman" w:hAnsi="Arial" w:cs="Arial"/>
          <w:lang w:val="en-GB"/>
        </w:rPr>
      </w:pPr>
    </w:p>
    <w:p w:rsidR="00694AD4" w:rsidRPr="00644C8F" w:rsidRDefault="00694AD4" w:rsidP="007C4D10">
      <w:pPr>
        <w:autoSpaceDE w:val="0"/>
        <w:autoSpaceDN w:val="0"/>
        <w:adjustRightInd w:val="0"/>
        <w:spacing w:after="0" w:line="360" w:lineRule="auto"/>
        <w:ind w:left="720" w:firstLine="720"/>
        <w:jc w:val="both"/>
        <w:rPr>
          <w:rFonts w:ascii="Arial" w:eastAsia="Times New Roman" w:hAnsi="Arial" w:cs="Arial"/>
          <w:lang w:val="en-GB"/>
        </w:rPr>
      </w:pPr>
      <w:r w:rsidRPr="00644C8F">
        <w:rPr>
          <w:rFonts w:ascii="Arial" w:eastAsia="Times New Roman" w:hAnsi="Arial" w:cs="Arial"/>
          <w:lang w:val="en-GB"/>
        </w:rPr>
        <w:t xml:space="preserve">8.5 </w:t>
      </w:r>
      <w:r w:rsidRPr="00644C8F">
        <w:rPr>
          <w:rFonts w:ascii="Arial" w:eastAsia="Times New Roman" w:hAnsi="Arial" w:cs="Arial"/>
          <w:lang w:val="en-GB"/>
        </w:rPr>
        <w:tab/>
        <w:t>Re-investment</w:t>
      </w:r>
    </w:p>
    <w:p w:rsidR="00694AD4" w:rsidRPr="00644C8F" w:rsidRDefault="00694AD4" w:rsidP="007C4D10">
      <w:pPr>
        <w:numPr>
          <w:ilvl w:val="0"/>
          <w:numId w:val="12"/>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Upon maturity of the investment the Council:-</w:t>
      </w:r>
    </w:p>
    <w:p w:rsidR="00694AD4" w:rsidRPr="00644C8F" w:rsidRDefault="00694AD4" w:rsidP="007C4D10">
      <w:pPr>
        <w:numPr>
          <w:ilvl w:val="0"/>
          <w:numId w:val="13"/>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Shall withdraw the whole amount invested</w:t>
      </w:r>
    </w:p>
    <w:p w:rsidR="00694AD4" w:rsidRPr="00644C8F" w:rsidRDefault="00694AD4" w:rsidP="007C4D10">
      <w:pPr>
        <w:numPr>
          <w:ilvl w:val="0"/>
          <w:numId w:val="13"/>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Shall make quotations from various Financial Institutions approved by Council, and</w:t>
      </w:r>
    </w:p>
    <w:p w:rsidR="00694AD4" w:rsidRPr="00644C8F" w:rsidRDefault="00694AD4" w:rsidP="007C4D10">
      <w:pPr>
        <w:numPr>
          <w:ilvl w:val="0"/>
          <w:numId w:val="13"/>
        </w:numPr>
        <w:autoSpaceDE w:val="0"/>
        <w:autoSpaceDN w:val="0"/>
        <w:adjustRightInd w:val="0"/>
        <w:spacing w:after="0" w:line="360" w:lineRule="auto"/>
        <w:jc w:val="both"/>
        <w:rPr>
          <w:rFonts w:ascii="Arial" w:eastAsia="Times New Roman" w:hAnsi="Arial" w:cs="Arial"/>
          <w:lang w:val="en-GB"/>
        </w:rPr>
      </w:pPr>
      <w:r w:rsidRPr="00644C8F">
        <w:rPr>
          <w:rFonts w:ascii="Arial" w:eastAsia="Times New Roman" w:hAnsi="Arial" w:cs="Arial"/>
          <w:lang w:val="en-GB"/>
        </w:rPr>
        <w:t>Shall re-invest 100% interest plus the original amount that had been invested, unless if Council wishes to utilize the original money or the interest.</w:t>
      </w:r>
      <w:r w:rsidRPr="00644C8F">
        <w:rPr>
          <w:rFonts w:ascii="Arial" w:eastAsia="Times New Roman" w:hAnsi="Arial" w:cs="Arial"/>
          <w:lang w:val="en-GB"/>
        </w:rPr>
        <w:tab/>
      </w:r>
    </w:p>
    <w:p w:rsidR="00694AD4" w:rsidRPr="00644C8F" w:rsidRDefault="00694AD4" w:rsidP="007C4D10">
      <w:pPr>
        <w:autoSpaceDE w:val="0"/>
        <w:autoSpaceDN w:val="0"/>
        <w:adjustRightInd w:val="0"/>
        <w:spacing w:after="0" w:line="360" w:lineRule="auto"/>
        <w:jc w:val="both"/>
        <w:rPr>
          <w:rFonts w:ascii="Arial" w:eastAsia="Times New Roman" w:hAnsi="Arial" w:cs="Arial"/>
          <w:lang w:val="en-GB"/>
        </w:rPr>
      </w:pPr>
    </w:p>
    <w:p w:rsidR="00694AD4" w:rsidRPr="00644C8F" w:rsidRDefault="007C4D10" w:rsidP="007C4D10">
      <w:pPr>
        <w:autoSpaceDE w:val="0"/>
        <w:autoSpaceDN w:val="0"/>
        <w:adjustRightInd w:val="0"/>
        <w:spacing w:after="0" w:line="360" w:lineRule="auto"/>
        <w:ind w:firstLine="720"/>
        <w:jc w:val="both"/>
        <w:rPr>
          <w:rFonts w:ascii="Arial" w:eastAsia="Times New Roman" w:hAnsi="Arial" w:cs="Arial"/>
          <w:b/>
          <w:lang w:val="en-GB"/>
        </w:rPr>
      </w:pPr>
      <w:r>
        <w:rPr>
          <w:rFonts w:ascii="Arial" w:eastAsia="Times New Roman" w:hAnsi="Arial" w:cs="Arial"/>
          <w:b/>
          <w:lang w:val="en-GB"/>
        </w:rPr>
        <w:t>9.</w:t>
      </w:r>
      <w:r>
        <w:rPr>
          <w:rFonts w:ascii="Arial" w:eastAsia="Times New Roman" w:hAnsi="Arial" w:cs="Arial"/>
          <w:b/>
          <w:lang w:val="en-GB"/>
        </w:rPr>
        <w:tab/>
      </w:r>
      <w:r w:rsidR="00694AD4" w:rsidRPr="00644C8F">
        <w:rPr>
          <w:rFonts w:ascii="Arial" w:eastAsia="Times New Roman" w:hAnsi="Arial" w:cs="Arial"/>
          <w:b/>
          <w:lang w:val="en-GB"/>
        </w:rPr>
        <w:t>CONTROL OVER INVESTMENTS</w:t>
      </w:r>
    </w:p>
    <w:p w:rsidR="00694AD4" w:rsidRPr="00644C8F" w:rsidRDefault="00694AD4" w:rsidP="007C4D10">
      <w:pPr>
        <w:autoSpaceDE w:val="0"/>
        <w:autoSpaceDN w:val="0"/>
        <w:adjustRightInd w:val="0"/>
        <w:spacing w:after="0" w:line="360" w:lineRule="auto"/>
        <w:jc w:val="both"/>
        <w:rPr>
          <w:rFonts w:ascii="Arial" w:eastAsia="Times New Roman" w:hAnsi="Arial" w:cs="Arial"/>
          <w:b/>
          <w:lang w:val="en-GB"/>
        </w:rPr>
      </w:pPr>
    </w:p>
    <w:p w:rsidR="00694AD4" w:rsidRPr="00644C8F" w:rsidRDefault="00694AD4" w:rsidP="007C4D10">
      <w:pPr>
        <w:autoSpaceDE w:val="0"/>
        <w:autoSpaceDN w:val="0"/>
        <w:adjustRightInd w:val="0"/>
        <w:spacing w:after="0" w:line="360" w:lineRule="auto"/>
        <w:ind w:left="2153" w:hanging="735"/>
        <w:jc w:val="both"/>
        <w:rPr>
          <w:rFonts w:ascii="Arial" w:eastAsia="Times New Roman" w:hAnsi="Arial" w:cs="Arial"/>
          <w:lang w:val="en-GB"/>
        </w:rPr>
      </w:pPr>
      <w:r w:rsidRPr="00644C8F">
        <w:rPr>
          <w:rFonts w:ascii="Arial" w:eastAsia="Times New Roman" w:hAnsi="Arial" w:cs="Arial"/>
          <w:lang w:val="en-GB"/>
        </w:rPr>
        <w:t>9.1</w:t>
      </w:r>
      <w:r w:rsidRPr="00644C8F">
        <w:rPr>
          <w:rFonts w:ascii="Arial" w:eastAsia="Times New Roman" w:hAnsi="Arial" w:cs="Arial"/>
          <w:lang w:val="en-GB"/>
        </w:rPr>
        <w:tab/>
        <w:t>The Chief Financial Officer shall ensure that proper records are kept of all investments made by the Municipality. Such records shall indicate the following facts:</w:t>
      </w:r>
    </w:p>
    <w:p w:rsidR="00694AD4" w:rsidRPr="00644C8F" w:rsidRDefault="0066642F" w:rsidP="007C4D10">
      <w:pPr>
        <w:autoSpaceDE w:val="0"/>
        <w:autoSpaceDN w:val="0"/>
        <w:adjustRightInd w:val="0"/>
        <w:spacing w:after="0" w:line="360" w:lineRule="auto"/>
        <w:ind w:left="2153" w:hanging="735"/>
        <w:jc w:val="both"/>
        <w:rPr>
          <w:rFonts w:ascii="Arial" w:eastAsia="Times New Roman" w:hAnsi="Arial" w:cs="Arial"/>
          <w:lang w:val="en-GB"/>
        </w:rPr>
      </w:pPr>
      <w:r>
        <w:rPr>
          <w:rFonts w:ascii="Arial" w:eastAsia="Times New Roman" w:hAnsi="Arial" w:cs="Arial"/>
          <w:lang w:val="en-GB"/>
        </w:rPr>
        <w:t xml:space="preserve">            </w:t>
      </w:r>
      <w:r w:rsidR="00694AD4" w:rsidRPr="00644C8F">
        <w:rPr>
          <w:rFonts w:ascii="Arial" w:eastAsia="Times New Roman" w:hAnsi="Arial" w:cs="Arial"/>
          <w:lang w:val="en-GB"/>
        </w:rPr>
        <w:t>Name of institution;</w:t>
      </w:r>
    </w:p>
    <w:p w:rsidR="00694AD4" w:rsidRPr="00644C8F" w:rsidRDefault="0066642F" w:rsidP="007C4D10">
      <w:pPr>
        <w:numPr>
          <w:ilvl w:val="0"/>
          <w:numId w:val="8"/>
        </w:numPr>
        <w:autoSpaceDE w:val="0"/>
        <w:autoSpaceDN w:val="0"/>
        <w:adjustRightInd w:val="0"/>
        <w:spacing w:after="0" w:line="360" w:lineRule="auto"/>
        <w:ind w:left="1418" w:hanging="284"/>
        <w:rPr>
          <w:rFonts w:ascii="Arial" w:eastAsia="Times New Roman" w:hAnsi="Arial" w:cs="Arial"/>
          <w:lang w:val="en-GB"/>
        </w:rPr>
      </w:pPr>
      <w:r>
        <w:rPr>
          <w:rFonts w:ascii="Arial" w:eastAsia="Times New Roman" w:hAnsi="Arial" w:cs="Arial"/>
          <w:lang w:val="en-GB"/>
        </w:rPr>
        <w:t xml:space="preserve">            </w:t>
      </w:r>
      <w:r w:rsidR="00694AD4" w:rsidRPr="00644C8F">
        <w:rPr>
          <w:rFonts w:ascii="Arial" w:eastAsia="Times New Roman" w:hAnsi="Arial" w:cs="Arial"/>
          <w:lang w:val="en-GB"/>
        </w:rPr>
        <w:t>capital invested;</w:t>
      </w:r>
    </w:p>
    <w:p w:rsidR="00694AD4" w:rsidRPr="00644C8F" w:rsidRDefault="0066642F" w:rsidP="007C4D10">
      <w:pPr>
        <w:numPr>
          <w:ilvl w:val="0"/>
          <w:numId w:val="8"/>
        </w:numPr>
        <w:autoSpaceDE w:val="0"/>
        <w:autoSpaceDN w:val="0"/>
        <w:adjustRightInd w:val="0"/>
        <w:spacing w:after="0" w:line="360" w:lineRule="auto"/>
        <w:ind w:left="1418" w:hanging="284"/>
        <w:rPr>
          <w:rFonts w:ascii="Arial" w:eastAsia="Times New Roman" w:hAnsi="Arial" w:cs="Arial"/>
          <w:lang w:val="en-GB"/>
        </w:rPr>
      </w:pPr>
      <w:r>
        <w:rPr>
          <w:rFonts w:ascii="Arial" w:eastAsia="Times New Roman" w:hAnsi="Arial" w:cs="Arial"/>
          <w:lang w:val="en-GB"/>
        </w:rPr>
        <w:t xml:space="preserve">            </w:t>
      </w:r>
      <w:r w:rsidR="00694AD4" w:rsidRPr="00644C8F">
        <w:rPr>
          <w:rFonts w:ascii="Arial" w:eastAsia="Times New Roman" w:hAnsi="Arial" w:cs="Arial"/>
          <w:lang w:val="en-GB"/>
        </w:rPr>
        <w:t>date invested;</w:t>
      </w:r>
    </w:p>
    <w:p w:rsidR="00694AD4" w:rsidRPr="00644C8F" w:rsidRDefault="0066642F" w:rsidP="007C4D10">
      <w:pPr>
        <w:numPr>
          <w:ilvl w:val="0"/>
          <w:numId w:val="8"/>
        </w:numPr>
        <w:autoSpaceDE w:val="0"/>
        <w:autoSpaceDN w:val="0"/>
        <w:adjustRightInd w:val="0"/>
        <w:spacing w:after="0" w:line="360" w:lineRule="auto"/>
        <w:ind w:left="1418" w:hanging="284"/>
        <w:rPr>
          <w:rFonts w:ascii="Arial" w:eastAsia="Times New Roman" w:hAnsi="Arial" w:cs="Arial"/>
          <w:lang w:val="en-GB"/>
        </w:rPr>
      </w:pPr>
      <w:r>
        <w:rPr>
          <w:rFonts w:ascii="Arial" w:eastAsia="Times New Roman" w:hAnsi="Arial" w:cs="Arial"/>
          <w:lang w:val="en-GB"/>
        </w:rPr>
        <w:t xml:space="preserve">            </w:t>
      </w:r>
      <w:r w:rsidR="00694AD4" w:rsidRPr="00644C8F">
        <w:rPr>
          <w:rFonts w:ascii="Arial" w:eastAsia="Times New Roman" w:hAnsi="Arial" w:cs="Arial"/>
          <w:lang w:val="en-GB"/>
        </w:rPr>
        <w:t>interest received;</w:t>
      </w:r>
    </w:p>
    <w:p w:rsidR="00694AD4" w:rsidRPr="00644C8F" w:rsidRDefault="0066642F" w:rsidP="007C4D10">
      <w:pPr>
        <w:numPr>
          <w:ilvl w:val="0"/>
          <w:numId w:val="8"/>
        </w:numPr>
        <w:autoSpaceDE w:val="0"/>
        <w:autoSpaceDN w:val="0"/>
        <w:adjustRightInd w:val="0"/>
        <w:spacing w:after="0" w:line="360" w:lineRule="auto"/>
        <w:ind w:left="1418" w:hanging="284"/>
        <w:rPr>
          <w:rFonts w:ascii="Arial" w:eastAsia="Times New Roman" w:hAnsi="Arial" w:cs="Arial"/>
          <w:lang w:val="en-GB"/>
        </w:rPr>
      </w:pPr>
      <w:r>
        <w:rPr>
          <w:rFonts w:ascii="Arial" w:eastAsia="Times New Roman" w:hAnsi="Arial" w:cs="Arial"/>
          <w:lang w:val="en-GB"/>
        </w:rPr>
        <w:t xml:space="preserve">            </w:t>
      </w:r>
      <w:r w:rsidR="00694AD4" w:rsidRPr="00644C8F">
        <w:rPr>
          <w:rFonts w:ascii="Arial" w:eastAsia="Times New Roman" w:hAnsi="Arial" w:cs="Arial"/>
          <w:lang w:val="en-GB"/>
        </w:rPr>
        <w:t>interest rate;</w:t>
      </w:r>
    </w:p>
    <w:p w:rsidR="00694AD4" w:rsidRPr="00644C8F" w:rsidRDefault="0066642F" w:rsidP="007C4D10">
      <w:pPr>
        <w:numPr>
          <w:ilvl w:val="0"/>
          <w:numId w:val="8"/>
        </w:numPr>
        <w:autoSpaceDE w:val="0"/>
        <w:autoSpaceDN w:val="0"/>
        <w:adjustRightInd w:val="0"/>
        <w:spacing w:after="0" w:line="360" w:lineRule="auto"/>
        <w:ind w:left="1418" w:hanging="284"/>
        <w:rPr>
          <w:rFonts w:ascii="Arial" w:eastAsia="Times New Roman" w:hAnsi="Arial" w:cs="Arial"/>
          <w:lang w:val="en-GB"/>
        </w:rPr>
      </w:pPr>
      <w:r>
        <w:rPr>
          <w:rFonts w:ascii="Arial" w:eastAsia="Times New Roman" w:hAnsi="Arial" w:cs="Arial"/>
          <w:lang w:val="en-GB"/>
        </w:rPr>
        <w:t xml:space="preserve">            </w:t>
      </w:r>
      <w:r w:rsidR="00694AD4" w:rsidRPr="00644C8F">
        <w:rPr>
          <w:rFonts w:ascii="Arial" w:eastAsia="Times New Roman" w:hAnsi="Arial" w:cs="Arial"/>
          <w:lang w:val="en-GB"/>
        </w:rPr>
        <w:t>maturation date;</w:t>
      </w:r>
    </w:p>
    <w:p w:rsidR="00694AD4" w:rsidRPr="00644C8F" w:rsidRDefault="0066642F" w:rsidP="007C4D10">
      <w:pPr>
        <w:numPr>
          <w:ilvl w:val="0"/>
          <w:numId w:val="8"/>
        </w:numPr>
        <w:autoSpaceDE w:val="0"/>
        <w:autoSpaceDN w:val="0"/>
        <w:adjustRightInd w:val="0"/>
        <w:spacing w:after="0" w:line="360" w:lineRule="auto"/>
        <w:ind w:left="1418" w:hanging="284"/>
        <w:rPr>
          <w:rFonts w:ascii="Arial" w:eastAsia="Times New Roman" w:hAnsi="Arial" w:cs="Arial"/>
          <w:lang w:val="en-GB"/>
        </w:rPr>
      </w:pPr>
      <w:r>
        <w:rPr>
          <w:rFonts w:ascii="Arial" w:eastAsia="Times New Roman" w:hAnsi="Arial" w:cs="Arial"/>
          <w:lang w:val="en-GB"/>
        </w:rPr>
        <w:t xml:space="preserve">           </w:t>
      </w:r>
      <w:r w:rsidR="00694AD4" w:rsidRPr="00644C8F">
        <w:rPr>
          <w:rFonts w:ascii="Arial" w:eastAsia="Times New Roman" w:hAnsi="Arial" w:cs="Arial"/>
          <w:lang w:val="en-GB"/>
        </w:rPr>
        <w:t>capital repaid; and</w:t>
      </w:r>
    </w:p>
    <w:p w:rsidR="00694AD4" w:rsidRPr="00644C8F" w:rsidRDefault="0066642F" w:rsidP="007C4D10">
      <w:pPr>
        <w:numPr>
          <w:ilvl w:val="0"/>
          <w:numId w:val="8"/>
        </w:numPr>
        <w:autoSpaceDE w:val="0"/>
        <w:autoSpaceDN w:val="0"/>
        <w:adjustRightInd w:val="0"/>
        <w:spacing w:after="0" w:line="360" w:lineRule="auto"/>
        <w:ind w:left="1418" w:hanging="284"/>
        <w:rPr>
          <w:rFonts w:ascii="Arial" w:eastAsia="Times New Roman" w:hAnsi="Arial" w:cs="Arial"/>
          <w:lang w:val="en-GB"/>
        </w:rPr>
      </w:pPr>
      <w:r>
        <w:rPr>
          <w:rFonts w:ascii="Arial" w:eastAsia="Times New Roman" w:hAnsi="Arial" w:cs="Arial"/>
          <w:lang w:val="en-GB"/>
        </w:rPr>
        <w:t xml:space="preserve">           </w:t>
      </w:r>
      <w:r w:rsidR="00694AD4" w:rsidRPr="00644C8F">
        <w:rPr>
          <w:rFonts w:ascii="Arial" w:eastAsia="Times New Roman" w:hAnsi="Arial" w:cs="Arial"/>
          <w:lang w:val="en-GB"/>
        </w:rPr>
        <w:t>balance invested.</w:t>
      </w:r>
    </w:p>
    <w:p w:rsidR="00694AD4" w:rsidRPr="00644C8F" w:rsidRDefault="00694AD4" w:rsidP="007C4D10">
      <w:pPr>
        <w:autoSpaceDE w:val="0"/>
        <w:autoSpaceDN w:val="0"/>
        <w:adjustRightInd w:val="0"/>
        <w:spacing w:after="0" w:line="360" w:lineRule="auto"/>
        <w:rPr>
          <w:rFonts w:ascii="Arial" w:eastAsia="Times New Roman" w:hAnsi="Arial" w:cs="Arial"/>
          <w:lang w:val="en-GB"/>
        </w:rPr>
      </w:pPr>
    </w:p>
    <w:p w:rsidR="00694AD4" w:rsidRPr="00644C8F" w:rsidRDefault="00694AD4" w:rsidP="007C4D10">
      <w:pPr>
        <w:autoSpaceDE w:val="0"/>
        <w:autoSpaceDN w:val="0"/>
        <w:adjustRightInd w:val="0"/>
        <w:spacing w:after="0" w:line="360" w:lineRule="auto"/>
        <w:ind w:left="2153" w:hanging="735"/>
        <w:jc w:val="both"/>
        <w:rPr>
          <w:rFonts w:ascii="Arial" w:eastAsia="Times New Roman" w:hAnsi="Arial" w:cs="Arial"/>
          <w:lang w:val="en-GB"/>
        </w:rPr>
      </w:pPr>
      <w:r w:rsidRPr="00644C8F">
        <w:rPr>
          <w:rFonts w:ascii="Arial" w:eastAsia="Times New Roman" w:hAnsi="Arial" w:cs="Arial"/>
          <w:lang w:val="en-GB"/>
        </w:rPr>
        <w:t>9.2</w:t>
      </w:r>
      <w:r w:rsidRPr="00644C8F">
        <w:rPr>
          <w:rFonts w:ascii="Arial" w:eastAsia="Times New Roman" w:hAnsi="Arial" w:cs="Arial"/>
          <w:lang w:val="en-GB"/>
        </w:rPr>
        <w:tab/>
        <w:t>The Chief Financial Officer shall ensure that all interest and capital properly due to the Municipality are timeously received, and shall take appropriate steps or cause such appropriate steps to be taken if interest or capital is not fully or timeously received.</w:t>
      </w:r>
    </w:p>
    <w:p w:rsidR="00694AD4" w:rsidRPr="00644C8F" w:rsidRDefault="00694AD4" w:rsidP="007C4D10">
      <w:pPr>
        <w:autoSpaceDE w:val="0"/>
        <w:autoSpaceDN w:val="0"/>
        <w:adjustRightInd w:val="0"/>
        <w:spacing w:after="0" w:line="360" w:lineRule="auto"/>
        <w:ind w:left="2160" w:hanging="720"/>
        <w:jc w:val="both"/>
        <w:rPr>
          <w:rFonts w:ascii="Arial" w:eastAsia="Times New Roman" w:hAnsi="Arial" w:cs="Arial"/>
          <w:lang w:val="en-GB"/>
        </w:rPr>
      </w:pPr>
      <w:r w:rsidRPr="00644C8F">
        <w:rPr>
          <w:rFonts w:ascii="Arial" w:eastAsia="Times New Roman" w:hAnsi="Arial" w:cs="Arial"/>
          <w:lang w:val="en-GB"/>
        </w:rPr>
        <w:t>9.3</w:t>
      </w:r>
      <w:r w:rsidRPr="00644C8F">
        <w:rPr>
          <w:rFonts w:ascii="Arial" w:eastAsia="Times New Roman" w:hAnsi="Arial" w:cs="Arial"/>
          <w:lang w:val="en-GB"/>
        </w:rPr>
        <w:tab/>
        <w:t>The Chief Financial Officer shall ensure that all investment documents and certificates are properly secured in a fireproof safe with segregated control over the access to such safe, or are otherwise lodged for safekeeping with the Municipality’s bankers or attorneys.</w:t>
      </w:r>
    </w:p>
    <w:p w:rsidR="00694AD4" w:rsidRPr="00644C8F" w:rsidRDefault="00694AD4" w:rsidP="007C4D10">
      <w:pPr>
        <w:autoSpaceDE w:val="0"/>
        <w:autoSpaceDN w:val="0"/>
        <w:adjustRightInd w:val="0"/>
        <w:spacing w:after="0" w:line="360" w:lineRule="auto"/>
        <w:jc w:val="both"/>
        <w:rPr>
          <w:rFonts w:ascii="Arial" w:eastAsia="Times New Roman" w:hAnsi="Arial" w:cs="Arial"/>
          <w:b/>
          <w:lang w:val="en-GB"/>
        </w:rPr>
      </w:pPr>
    </w:p>
    <w:p w:rsidR="00694AD4" w:rsidRPr="00644C8F" w:rsidRDefault="00694AD4" w:rsidP="007C4D10">
      <w:pPr>
        <w:autoSpaceDE w:val="0"/>
        <w:autoSpaceDN w:val="0"/>
        <w:adjustRightInd w:val="0"/>
        <w:spacing w:after="0" w:line="360" w:lineRule="auto"/>
        <w:jc w:val="both"/>
        <w:rPr>
          <w:rFonts w:ascii="Arial" w:eastAsia="Times New Roman" w:hAnsi="Arial" w:cs="Arial"/>
          <w:lang w:val="en-GB"/>
        </w:rPr>
      </w:pPr>
    </w:p>
    <w:p w:rsidR="00694AD4" w:rsidRPr="00644C8F" w:rsidRDefault="00694AD4" w:rsidP="007C4D10">
      <w:pPr>
        <w:numPr>
          <w:ilvl w:val="0"/>
          <w:numId w:val="19"/>
        </w:numPr>
        <w:autoSpaceDE w:val="0"/>
        <w:autoSpaceDN w:val="0"/>
        <w:adjustRightInd w:val="0"/>
        <w:spacing w:after="0" w:line="360" w:lineRule="auto"/>
        <w:ind w:left="1134" w:hanging="425"/>
        <w:jc w:val="both"/>
        <w:rPr>
          <w:rFonts w:ascii="Arial" w:eastAsia="Times New Roman" w:hAnsi="Arial" w:cs="Arial"/>
          <w:b/>
          <w:lang w:val="en-GB"/>
        </w:rPr>
      </w:pPr>
      <w:r w:rsidRPr="00644C8F">
        <w:rPr>
          <w:rFonts w:ascii="Arial" w:eastAsia="Times New Roman" w:hAnsi="Arial" w:cs="Arial"/>
          <w:lang w:val="en-GB"/>
        </w:rPr>
        <w:t xml:space="preserve"> </w:t>
      </w:r>
      <w:r w:rsidRPr="00644C8F">
        <w:rPr>
          <w:rFonts w:ascii="Arial" w:eastAsia="Times New Roman" w:hAnsi="Arial" w:cs="Arial"/>
          <w:b/>
          <w:lang w:val="en-GB"/>
        </w:rPr>
        <w:t>BANKING ARRANGEMENTS</w:t>
      </w:r>
    </w:p>
    <w:p w:rsidR="00694AD4" w:rsidRPr="00644C8F" w:rsidRDefault="0044401B" w:rsidP="007C4D10">
      <w:pPr>
        <w:autoSpaceDE w:val="0"/>
        <w:autoSpaceDN w:val="0"/>
        <w:adjustRightInd w:val="0"/>
        <w:spacing w:after="0" w:line="360" w:lineRule="auto"/>
        <w:ind w:left="2160" w:hanging="1026"/>
        <w:jc w:val="both"/>
        <w:rPr>
          <w:rFonts w:ascii="Arial" w:eastAsia="Times New Roman" w:hAnsi="Arial" w:cs="Arial"/>
          <w:lang w:val="en-GB"/>
        </w:rPr>
      </w:pPr>
      <w:r w:rsidRPr="00644C8F">
        <w:rPr>
          <w:rFonts w:ascii="Arial" w:eastAsia="Times New Roman" w:hAnsi="Arial" w:cs="Arial"/>
          <w:lang w:val="en-GB"/>
        </w:rPr>
        <w:t>10</w:t>
      </w:r>
      <w:r w:rsidR="00694AD4" w:rsidRPr="00644C8F">
        <w:rPr>
          <w:rFonts w:ascii="Arial" w:eastAsia="Times New Roman" w:hAnsi="Arial" w:cs="Arial"/>
          <w:lang w:val="en-GB"/>
        </w:rPr>
        <w:t>.1</w:t>
      </w:r>
      <w:r w:rsidR="00694AD4" w:rsidRPr="00644C8F">
        <w:rPr>
          <w:rFonts w:ascii="Arial" w:eastAsia="Times New Roman" w:hAnsi="Arial" w:cs="Arial"/>
          <w:lang w:val="en-GB"/>
        </w:rPr>
        <w:tab/>
        <w:t xml:space="preserve"> The Municipal Manager is responsible for the management of the Municipality’s bank accounts, but may delegate this function to the Chief Financial Officer. The Municipal Manager and Chief Financial Officer are authorised at all times to sign cheques and any other documentation associated with the management of such accounts. The Municipal Manager, in consultation with the Chief Financial Officer, is authorised to appoint two or more additional signatories in respect of such accounts, and to amend such appointments from time to time. The list of current signatories shall be reported to the Executive Committee or the Executive Mayor, as the case may be, on a quarterly basis, as part of the report dealing with the Municipality’s investments.</w:t>
      </w:r>
    </w:p>
    <w:p w:rsidR="00694AD4" w:rsidRPr="00644C8F" w:rsidRDefault="00694AD4" w:rsidP="007C4D10">
      <w:pPr>
        <w:autoSpaceDE w:val="0"/>
        <w:autoSpaceDN w:val="0"/>
        <w:adjustRightInd w:val="0"/>
        <w:spacing w:after="0" w:line="360" w:lineRule="auto"/>
        <w:jc w:val="both"/>
        <w:rPr>
          <w:rFonts w:ascii="Arial" w:eastAsia="Times New Roman" w:hAnsi="Arial" w:cs="Arial"/>
          <w:lang w:val="en-GB"/>
        </w:rPr>
      </w:pPr>
    </w:p>
    <w:p w:rsidR="00694AD4" w:rsidRPr="00644C8F" w:rsidRDefault="0044401B" w:rsidP="007C4D10">
      <w:pPr>
        <w:autoSpaceDE w:val="0"/>
        <w:autoSpaceDN w:val="0"/>
        <w:adjustRightInd w:val="0"/>
        <w:spacing w:after="0" w:line="360" w:lineRule="auto"/>
        <w:ind w:left="2160" w:hanging="884"/>
        <w:jc w:val="both"/>
        <w:rPr>
          <w:rFonts w:ascii="Arial" w:eastAsia="Times New Roman" w:hAnsi="Arial" w:cs="Arial"/>
          <w:lang w:val="en-GB"/>
        </w:rPr>
      </w:pPr>
      <w:r w:rsidRPr="00644C8F">
        <w:rPr>
          <w:rFonts w:ascii="Arial" w:eastAsia="Times New Roman" w:hAnsi="Arial" w:cs="Arial"/>
          <w:lang w:val="en-GB"/>
        </w:rPr>
        <w:t>10</w:t>
      </w:r>
      <w:r w:rsidR="00694AD4" w:rsidRPr="00644C8F">
        <w:rPr>
          <w:rFonts w:ascii="Arial" w:eastAsia="Times New Roman" w:hAnsi="Arial" w:cs="Arial"/>
          <w:lang w:val="en-GB"/>
        </w:rPr>
        <w:t>.2</w:t>
      </w:r>
      <w:r w:rsidR="00694AD4" w:rsidRPr="00644C8F">
        <w:rPr>
          <w:rFonts w:ascii="Arial" w:eastAsia="Times New Roman" w:hAnsi="Arial" w:cs="Arial"/>
          <w:lang w:val="en-GB"/>
        </w:rPr>
        <w:tab/>
        <w:t xml:space="preserve">In compliance with the requirements of good governance, the Municipal Manager shall open a bank account for ordinary operating purposes, and shall further maintain a separate account for each of the following: the administration of the external finance fund and of the asset financing reserve (if these accounts are legally permissible). One or more separate accounts shall also be maintained for the following: capital receipts in the form of grants, donations or contributions from whatever source; trust funds; and the Municipality’s self-insurance reserve (if legally permissible). In determining the number of additional accounts to be maintained, the Municipal Manager, in consultation with the Chief Financial Officer, shall have regard to the likely number of transactions affecting each of the accounts referred to. Unless there are compelling reasons to do otherwise, and the council expressly so directs, all the Municipality’s bank accounts shall be maintained with the same banking institution to ensure pooling of balances for purposes of determining the interest payable to the Municipality. </w:t>
      </w:r>
    </w:p>
    <w:p w:rsidR="00694AD4" w:rsidRPr="00644C8F" w:rsidRDefault="0044401B" w:rsidP="007C4D10">
      <w:pPr>
        <w:autoSpaceDE w:val="0"/>
        <w:autoSpaceDN w:val="0"/>
        <w:adjustRightInd w:val="0"/>
        <w:spacing w:after="0" w:line="360" w:lineRule="auto"/>
        <w:ind w:left="2160" w:hanging="884"/>
        <w:jc w:val="both"/>
        <w:rPr>
          <w:rFonts w:ascii="Arial" w:eastAsia="Times New Roman" w:hAnsi="Arial" w:cs="Arial"/>
          <w:lang w:val="en-GB"/>
        </w:rPr>
      </w:pPr>
      <w:r w:rsidRPr="00644C8F">
        <w:rPr>
          <w:rFonts w:ascii="Arial" w:eastAsia="Times New Roman" w:hAnsi="Arial" w:cs="Arial"/>
          <w:lang w:val="en-GB"/>
        </w:rPr>
        <w:t>10</w:t>
      </w:r>
      <w:r w:rsidR="00694AD4" w:rsidRPr="00644C8F">
        <w:rPr>
          <w:rFonts w:ascii="Arial" w:eastAsia="Times New Roman" w:hAnsi="Arial" w:cs="Arial"/>
          <w:lang w:val="en-GB"/>
        </w:rPr>
        <w:t>.3</w:t>
      </w:r>
      <w:r w:rsidR="00694AD4" w:rsidRPr="00644C8F">
        <w:rPr>
          <w:rFonts w:ascii="Arial" w:eastAsia="Times New Roman" w:hAnsi="Arial" w:cs="Arial"/>
          <w:lang w:val="en-GB"/>
        </w:rPr>
        <w:tab/>
        <w:t xml:space="preserve">The Municipal Manager shall invite tenders for the placing of the Municipality’s bank accounts within six months after the election of each new Council, such new banking arrangements to take effect from the first </w:t>
      </w:r>
      <w:r w:rsidR="00694AD4" w:rsidRPr="00644C8F">
        <w:rPr>
          <w:rFonts w:ascii="Arial" w:eastAsia="Times New Roman" w:hAnsi="Arial" w:cs="Arial"/>
          <w:lang w:val="en-GB"/>
        </w:rPr>
        <w:lastRenderedPageBreak/>
        <w:t>day of the ensuing financial year. However, such tenders may be invited at any earlier stage, if the Municipal Manager, in consultation with the Chief Financial Officer, is of the opinion that the services offered by the Municipality’s current bankers are materially defective, or not cost-effective, and the Accounting Officer or the Executive Committee, as the case may be, agrees to the invitation of such tenders.</w:t>
      </w:r>
    </w:p>
    <w:p w:rsidR="00694AD4" w:rsidRPr="00644C8F" w:rsidRDefault="00694AD4" w:rsidP="007C4D10">
      <w:pPr>
        <w:numPr>
          <w:ilvl w:val="0"/>
          <w:numId w:val="19"/>
        </w:numPr>
        <w:autoSpaceDE w:val="0"/>
        <w:autoSpaceDN w:val="0"/>
        <w:adjustRightInd w:val="0"/>
        <w:spacing w:after="0" w:line="360" w:lineRule="auto"/>
        <w:ind w:left="1276" w:hanging="556"/>
        <w:jc w:val="both"/>
        <w:rPr>
          <w:rFonts w:ascii="Arial" w:eastAsia="Times New Roman" w:hAnsi="Arial" w:cs="Arial"/>
          <w:b/>
          <w:lang w:val="en-GB"/>
        </w:rPr>
      </w:pPr>
      <w:r w:rsidRPr="00644C8F">
        <w:rPr>
          <w:rFonts w:ascii="Arial" w:eastAsia="Times New Roman" w:hAnsi="Arial" w:cs="Arial"/>
          <w:b/>
          <w:lang w:val="en-GB"/>
        </w:rPr>
        <w:t>INTEREST ON INVESTMENTS</w:t>
      </w:r>
    </w:p>
    <w:p w:rsidR="00694AD4" w:rsidRPr="00644C8F" w:rsidRDefault="0044401B" w:rsidP="007C4D10">
      <w:pPr>
        <w:autoSpaceDE w:val="0"/>
        <w:autoSpaceDN w:val="0"/>
        <w:adjustRightInd w:val="0"/>
        <w:spacing w:after="0" w:line="360" w:lineRule="auto"/>
        <w:ind w:left="2160" w:hanging="884"/>
        <w:jc w:val="both"/>
        <w:rPr>
          <w:rFonts w:ascii="Arial" w:eastAsia="Times New Roman" w:hAnsi="Arial" w:cs="Arial"/>
          <w:lang w:val="en-GB"/>
        </w:rPr>
      </w:pPr>
      <w:r w:rsidRPr="00644C8F">
        <w:rPr>
          <w:rFonts w:ascii="Arial" w:eastAsia="Times New Roman" w:hAnsi="Arial" w:cs="Arial"/>
          <w:lang w:val="en-GB"/>
        </w:rPr>
        <w:t>11</w:t>
      </w:r>
      <w:r w:rsidR="00694AD4" w:rsidRPr="00644C8F">
        <w:rPr>
          <w:rFonts w:ascii="Arial" w:eastAsia="Times New Roman" w:hAnsi="Arial" w:cs="Arial"/>
          <w:lang w:val="en-GB"/>
        </w:rPr>
        <w:t>.1.</w:t>
      </w:r>
      <w:r w:rsidR="00694AD4" w:rsidRPr="00644C8F">
        <w:rPr>
          <w:rFonts w:ascii="Arial" w:eastAsia="Times New Roman" w:hAnsi="Arial" w:cs="Arial"/>
          <w:lang w:val="en-GB"/>
        </w:rPr>
        <w:tab/>
        <w:t>The interest accrued on all of the Municipality’s investments shall, in compliance with the requirements of Generally Accepted Municipal Accounting Practice (GAMAP), be recorded in the first instance in the Municipality’s operating account as ordinary operating revenues, and shall thereafter be appropriated, at the end of each month, to the fund or account in respect of which such investment was made.</w:t>
      </w:r>
    </w:p>
    <w:p w:rsidR="00E43CD5" w:rsidRPr="00644C8F" w:rsidRDefault="00E43CD5" w:rsidP="007C4D10">
      <w:pPr>
        <w:autoSpaceDE w:val="0"/>
        <w:autoSpaceDN w:val="0"/>
        <w:adjustRightInd w:val="0"/>
        <w:spacing w:after="0" w:line="360" w:lineRule="auto"/>
        <w:jc w:val="both"/>
        <w:rPr>
          <w:rFonts w:ascii="Arial" w:eastAsia="Times New Roman" w:hAnsi="Arial" w:cs="Arial"/>
          <w:lang w:val="en-GB"/>
        </w:rPr>
      </w:pPr>
    </w:p>
    <w:p w:rsidR="00E43CD5" w:rsidRPr="00644C8F" w:rsidRDefault="00E43CD5" w:rsidP="007C4D10">
      <w:pPr>
        <w:autoSpaceDE w:val="0"/>
        <w:autoSpaceDN w:val="0"/>
        <w:adjustRightInd w:val="0"/>
        <w:spacing w:after="0" w:line="360" w:lineRule="auto"/>
        <w:jc w:val="both"/>
        <w:rPr>
          <w:rFonts w:ascii="Arial" w:eastAsia="Times New Roman" w:hAnsi="Arial" w:cs="Arial"/>
          <w:lang w:val="en-GB"/>
        </w:rPr>
      </w:pPr>
    </w:p>
    <w:p w:rsidR="00E43CD5" w:rsidRPr="00644C8F" w:rsidRDefault="00E43CD5" w:rsidP="007C4D10">
      <w:pPr>
        <w:autoSpaceDE w:val="0"/>
        <w:autoSpaceDN w:val="0"/>
        <w:adjustRightInd w:val="0"/>
        <w:spacing w:after="0" w:line="360" w:lineRule="auto"/>
        <w:jc w:val="both"/>
        <w:rPr>
          <w:rFonts w:ascii="Arial" w:eastAsia="Times New Roman" w:hAnsi="Arial" w:cs="Arial"/>
          <w:lang w:val="en-GB"/>
        </w:rPr>
      </w:pPr>
    </w:p>
    <w:p w:rsidR="00E43CD5" w:rsidRPr="00644C8F" w:rsidRDefault="00E43CD5" w:rsidP="007C4D10">
      <w:pPr>
        <w:autoSpaceDE w:val="0"/>
        <w:autoSpaceDN w:val="0"/>
        <w:adjustRightInd w:val="0"/>
        <w:spacing w:after="0" w:line="360" w:lineRule="auto"/>
        <w:jc w:val="both"/>
        <w:rPr>
          <w:rFonts w:ascii="Arial" w:eastAsia="Times New Roman" w:hAnsi="Arial" w:cs="Arial"/>
          <w:lang w:val="en-GB"/>
        </w:rPr>
      </w:pPr>
    </w:p>
    <w:p w:rsidR="00E43CD5" w:rsidRPr="00644C8F" w:rsidRDefault="00E43CD5" w:rsidP="007C4D10">
      <w:pPr>
        <w:autoSpaceDE w:val="0"/>
        <w:autoSpaceDN w:val="0"/>
        <w:adjustRightInd w:val="0"/>
        <w:spacing w:after="0" w:line="360" w:lineRule="auto"/>
        <w:jc w:val="both"/>
        <w:rPr>
          <w:rFonts w:ascii="Arial" w:eastAsia="Times New Roman" w:hAnsi="Arial" w:cs="Arial"/>
          <w:lang w:val="en-GB"/>
        </w:rPr>
      </w:pPr>
    </w:p>
    <w:p w:rsidR="00E43CD5" w:rsidRPr="00644C8F" w:rsidRDefault="00E43CD5" w:rsidP="007C4D10">
      <w:pPr>
        <w:autoSpaceDE w:val="0"/>
        <w:autoSpaceDN w:val="0"/>
        <w:adjustRightInd w:val="0"/>
        <w:spacing w:after="0" w:line="360" w:lineRule="auto"/>
        <w:jc w:val="both"/>
        <w:rPr>
          <w:rFonts w:ascii="Arial" w:eastAsia="Times New Roman" w:hAnsi="Arial" w:cs="Arial"/>
          <w:lang w:val="en-GB"/>
        </w:rPr>
      </w:pPr>
    </w:p>
    <w:p w:rsidR="00E43CD5" w:rsidRPr="00644C8F" w:rsidRDefault="00E43CD5" w:rsidP="007C4D10">
      <w:pPr>
        <w:autoSpaceDE w:val="0"/>
        <w:autoSpaceDN w:val="0"/>
        <w:adjustRightInd w:val="0"/>
        <w:spacing w:after="0" w:line="360" w:lineRule="auto"/>
        <w:jc w:val="both"/>
        <w:rPr>
          <w:rFonts w:ascii="Arial" w:eastAsia="Times New Roman" w:hAnsi="Arial" w:cs="Arial"/>
          <w:lang w:val="en-GB"/>
        </w:rPr>
      </w:pPr>
    </w:p>
    <w:p w:rsidR="00E43CD5" w:rsidRDefault="00E43CD5" w:rsidP="007C4D10">
      <w:pPr>
        <w:autoSpaceDE w:val="0"/>
        <w:autoSpaceDN w:val="0"/>
        <w:adjustRightInd w:val="0"/>
        <w:spacing w:after="0" w:line="360" w:lineRule="auto"/>
        <w:jc w:val="both"/>
        <w:rPr>
          <w:rFonts w:ascii="Calibri" w:eastAsia="Times New Roman" w:hAnsi="Calibri" w:cs="Arial"/>
          <w:sz w:val="20"/>
          <w:szCs w:val="20"/>
          <w:lang w:val="en-GB"/>
        </w:rPr>
      </w:pPr>
    </w:p>
    <w:p w:rsidR="00E43CD5" w:rsidRDefault="00E43CD5" w:rsidP="007C4D10">
      <w:pPr>
        <w:autoSpaceDE w:val="0"/>
        <w:autoSpaceDN w:val="0"/>
        <w:adjustRightInd w:val="0"/>
        <w:spacing w:after="0" w:line="360" w:lineRule="auto"/>
        <w:jc w:val="both"/>
        <w:rPr>
          <w:rFonts w:ascii="Calibri" w:eastAsia="Times New Roman" w:hAnsi="Calibri" w:cs="Arial"/>
          <w:sz w:val="20"/>
          <w:szCs w:val="20"/>
          <w:lang w:val="en-GB"/>
        </w:rPr>
      </w:pPr>
    </w:p>
    <w:p w:rsidR="00E43CD5" w:rsidRDefault="00E43CD5" w:rsidP="007C4D10">
      <w:pPr>
        <w:autoSpaceDE w:val="0"/>
        <w:autoSpaceDN w:val="0"/>
        <w:adjustRightInd w:val="0"/>
        <w:spacing w:after="0" w:line="360" w:lineRule="auto"/>
        <w:jc w:val="both"/>
        <w:rPr>
          <w:rFonts w:ascii="Calibri" w:eastAsia="Times New Roman" w:hAnsi="Calibri" w:cs="Arial"/>
          <w:sz w:val="20"/>
          <w:szCs w:val="20"/>
          <w:lang w:val="en-GB"/>
        </w:rPr>
      </w:pPr>
    </w:p>
    <w:p w:rsidR="00E43CD5" w:rsidRDefault="00E43CD5" w:rsidP="007C4D10">
      <w:pPr>
        <w:autoSpaceDE w:val="0"/>
        <w:autoSpaceDN w:val="0"/>
        <w:adjustRightInd w:val="0"/>
        <w:spacing w:after="0" w:line="360" w:lineRule="auto"/>
        <w:jc w:val="both"/>
        <w:rPr>
          <w:rFonts w:ascii="Calibri" w:eastAsia="Times New Roman" w:hAnsi="Calibri" w:cs="Arial"/>
          <w:sz w:val="20"/>
          <w:szCs w:val="20"/>
          <w:lang w:val="en-GB"/>
        </w:rPr>
      </w:pPr>
    </w:p>
    <w:p w:rsidR="00E43CD5" w:rsidRDefault="00E43CD5" w:rsidP="007C4D10">
      <w:pPr>
        <w:autoSpaceDE w:val="0"/>
        <w:autoSpaceDN w:val="0"/>
        <w:adjustRightInd w:val="0"/>
        <w:spacing w:after="0" w:line="360" w:lineRule="auto"/>
        <w:jc w:val="both"/>
        <w:rPr>
          <w:rFonts w:ascii="Calibri" w:eastAsia="Times New Roman" w:hAnsi="Calibri" w:cs="Arial"/>
          <w:sz w:val="20"/>
          <w:szCs w:val="20"/>
          <w:lang w:val="en-GB"/>
        </w:rPr>
      </w:pPr>
    </w:p>
    <w:p w:rsidR="00E43CD5" w:rsidRDefault="00E43CD5" w:rsidP="007C4D10">
      <w:pPr>
        <w:autoSpaceDE w:val="0"/>
        <w:autoSpaceDN w:val="0"/>
        <w:adjustRightInd w:val="0"/>
        <w:spacing w:after="0" w:line="360" w:lineRule="auto"/>
        <w:jc w:val="both"/>
        <w:rPr>
          <w:rFonts w:ascii="Calibri" w:eastAsia="Times New Roman" w:hAnsi="Calibri" w:cs="Arial"/>
          <w:sz w:val="20"/>
          <w:szCs w:val="20"/>
          <w:lang w:val="en-GB"/>
        </w:rPr>
      </w:pPr>
    </w:p>
    <w:p w:rsidR="00E43CD5" w:rsidRDefault="00E43CD5" w:rsidP="007C4D10">
      <w:pPr>
        <w:autoSpaceDE w:val="0"/>
        <w:autoSpaceDN w:val="0"/>
        <w:adjustRightInd w:val="0"/>
        <w:spacing w:after="0" w:line="360" w:lineRule="auto"/>
        <w:jc w:val="both"/>
        <w:rPr>
          <w:rFonts w:ascii="Calibri" w:eastAsia="Times New Roman" w:hAnsi="Calibri" w:cs="Arial"/>
          <w:sz w:val="20"/>
          <w:szCs w:val="20"/>
          <w:lang w:val="en-GB"/>
        </w:rPr>
      </w:pPr>
    </w:p>
    <w:p w:rsidR="00E43CD5" w:rsidRDefault="00E43CD5" w:rsidP="007C4D10">
      <w:pPr>
        <w:autoSpaceDE w:val="0"/>
        <w:autoSpaceDN w:val="0"/>
        <w:adjustRightInd w:val="0"/>
        <w:spacing w:after="0" w:line="360" w:lineRule="auto"/>
        <w:jc w:val="both"/>
        <w:rPr>
          <w:rFonts w:ascii="Calibri" w:eastAsia="Times New Roman" w:hAnsi="Calibri" w:cs="Arial"/>
          <w:sz w:val="20"/>
          <w:szCs w:val="20"/>
          <w:lang w:val="en-GB"/>
        </w:rPr>
      </w:pPr>
    </w:p>
    <w:p w:rsidR="00E43CD5" w:rsidRDefault="00E43CD5" w:rsidP="007C4D10">
      <w:pPr>
        <w:autoSpaceDE w:val="0"/>
        <w:autoSpaceDN w:val="0"/>
        <w:adjustRightInd w:val="0"/>
        <w:spacing w:after="0" w:line="360" w:lineRule="auto"/>
        <w:jc w:val="both"/>
        <w:rPr>
          <w:rFonts w:ascii="Calibri" w:eastAsia="Times New Roman" w:hAnsi="Calibri" w:cs="Arial"/>
          <w:sz w:val="20"/>
          <w:szCs w:val="20"/>
          <w:lang w:val="en-GB"/>
        </w:rPr>
      </w:pPr>
    </w:p>
    <w:p w:rsidR="00E43CD5" w:rsidRDefault="00E43CD5" w:rsidP="007C4D10">
      <w:pPr>
        <w:autoSpaceDE w:val="0"/>
        <w:autoSpaceDN w:val="0"/>
        <w:adjustRightInd w:val="0"/>
        <w:spacing w:after="0" w:line="360" w:lineRule="auto"/>
        <w:jc w:val="both"/>
        <w:rPr>
          <w:rFonts w:ascii="Calibri" w:eastAsia="Times New Roman" w:hAnsi="Calibri" w:cs="Arial"/>
          <w:sz w:val="20"/>
          <w:szCs w:val="20"/>
          <w:lang w:val="en-GB"/>
        </w:rPr>
      </w:pPr>
    </w:p>
    <w:p w:rsidR="00E43CD5" w:rsidRDefault="00E43CD5" w:rsidP="007C4D10">
      <w:pPr>
        <w:autoSpaceDE w:val="0"/>
        <w:autoSpaceDN w:val="0"/>
        <w:adjustRightInd w:val="0"/>
        <w:spacing w:after="0" w:line="360" w:lineRule="auto"/>
        <w:jc w:val="both"/>
        <w:rPr>
          <w:rFonts w:ascii="Calibri" w:eastAsia="Times New Roman" w:hAnsi="Calibri" w:cs="Arial"/>
          <w:sz w:val="20"/>
          <w:szCs w:val="20"/>
          <w:lang w:val="en-GB"/>
        </w:rPr>
      </w:pPr>
    </w:p>
    <w:p w:rsidR="00694AD4" w:rsidRPr="0066642F" w:rsidRDefault="00694AD4" w:rsidP="0066642F">
      <w:pPr>
        <w:autoSpaceDE w:val="0"/>
        <w:autoSpaceDN w:val="0"/>
        <w:adjustRightInd w:val="0"/>
        <w:spacing w:after="0" w:line="360" w:lineRule="auto"/>
        <w:jc w:val="both"/>
        <w:rPr>
          <w:rFonts w:ascii="Calibri" w:eastAsia="Times New Roman" w:hAnsi="Calibri" w:cs="Arial"/>
          <w:sz w:val="20"/>
          <w:szCs w:val="20"/>
          <w:lang w:val="en-GB"/>
        </w:rPr>
      </w:pPr>
    </w:p>
    <w:sectPr w:rsidR="00694AD4" w:rsidRPr="006664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D35" w:rsidRDefault="00EF1D35" w:rsidP="00BB2EF0">
      <w:pPr>
        <w:spacing w:after="0" w:line="240" w:lineRule="auto"/>
      </w:pPr>
      <w:r>
        <w:separator/>
      </w:r>
    </w:p>
  </w:endnote>
  <w:endnote w:type="continuationSeparator" w:id="0">
    <w:p w:rsidR="00EF1D35" w:rsidRDefault="00EF1D35" w:rsidP="00BB2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760376"/>
      <w:docPartObj>
        <w:docPartGallery w:val="Page Numbers (Bottom of Page)"/>
        <w:docPartUnique/>
      </w:docPartObj>
    </w:sdtPr>
    <w:sdtEndPr>
      <w:rPr>
        <w:noProof/>
      </w:rPr>
    </w:sdtEndPr>
    <w:sdtContent>
      <w:p w:rsidR="00BB2EF0" w:rsidRDefault="00BB2EF0">
        <w:pPr>
          <w:pStyle w:val="Footer"/>
          <w:jc w:val="right"/>
        </w:pPr>
        <w:r>
          <w:fldChar w:fldCharType="begin"/>
        </w:r>
        <w:r>
          <w:instrText xml:space="preserve"> PAGE   \* MERGEFORMAT </w:instrText>
        </w:r>
        <w:r>
          <w:fldChar w:fldCharType="separate"/>
        </w:r>
        <w:r w:rsidR="00731DF8">
          <w:rPr>
            <w:noProof/>
          </w:rPr>
          <w:t>15</w:t>
        </w:r>
        <w:r>
          <w:rPr>
            <w:noProof/>
          </w:rPr>
          <w:fldChar w:fldCharType="end"/>
        </w:r>
      </w:p>
    </w:sdtContent>
  </w:sdt>
  <w:p w:rsidR="00BB2EF0" w:rsidRDefault="00BB2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D35" w:rsidRDefault="00EF1D35" w:rsidP="00BB2EF0">
      <w:pPr>
        <w:spacing w:after="0" w:line="240" w:lineRule="auto"/>
      </w:pPr>
      <w:r>
        <w:separator/>
      </w:r>
    </w:p>
  </w:footnote>
  <w:footnote w:type="continuationSeparator" w:id="0">
    <w:p w:rsidR="00EF1D35" w:rsidRDefault="00EF1D35" w:rsidP="00BB2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EF0" w:rsidRDefault="0022516E">
    <w:pPr>
      <w:pStyle w:val="Header"/>
      <w:rPr>
        <w:sz w:val="12"/>
        <w:szCs w:val="12"/>
      </w:rPr>
    </w:pPr>
    <w:proofErr w:type="spellStart"/>
    <w:r>
      <w:rPr>
        <w:sz w:val="12"/>
        <w:szCs w:val="12"/>
      </w:rPr>
      <w:t>Inkosi</w:t>
    </w:r>
    <w:proofErr w:type="spellEnd"/>
    <w:r>
      <w:rPr>
        <w:sz w:val="12"/>
        <w:szCs w:val="12"/>
      </w:rPr>
      <w:t xml:space="preserve"> Langalibalele</w:t>
    </w:r>
    <w:r w:rsidR="005C71EE">
      <w:rPr>
        <w:sz w:val="12"/>
        <w:szCs w:val="12"/>
      </w:rPr>
      <w:t xml:space="preserve"> local municipality                                                                                                                                                                               Ba</w:t>
    </w:r>
    <w:r w:rsidR="00151BD9">
      <w:rPr>
        <w:sz w:val="12"/>
        <w:szCs w:val="12"/>
      </w:rPr>
      <w:t>nking</w:t>
    </w:r>
    <w:r w:rsidR="00731DF8">
      <w:rPr>
        <w:sz w:val="12"/>
        <w:szCs w:val="12"/>
      </w:rPr>
      <w:t xml:space="preserve"> and investment policy </w:t>
    </w:r>
  </w:p>
  <w:p w:rsidR="005C71EE" w:rsidRPr="00BB2EF0" w:rsidRDefault="005C71EE">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3496"/>
    <w:multiLevelType w:val="hybridMultilevel"/>
    <w:tmpl w:val="179C1A3C"/>
    <w:lvl w:ilvl="0" w:tplc="E30037D8">
      <w:start w:val="1"/>
      <w:numFmt w:val="decimal"/>
      <w:lvlText w:val="%1."/>
      <w:lvlJc w:val="left"/>
      <w:pPr>
        <w:ind w:left="90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224C3"/>
    <w:multiLevelType w:val="multilevel"/>
    <w:tmpl w:val="C714EA9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A161156"/>
    <w:multiLevelType w:val="hybridMultilevel"/>
    <w:tmpl w:val="0E5C4382"/>
    <w:lvl w:ilvl="0" w:tplc="F0D6D0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EF6FD7"/>
    <w:multiLevelType w:val="hybridMultilevel"/>
    <w:tmpl w:val="0E5C4382"/>
    <w:lvl w:ilvl="0" w:tplc="F0D6D06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ED94AD6"/>
    <w:multiLevelType w:val="hybridMultilevel"/>
    <w:tmpl w:val="5EC2B438"/>
    <w:lvl w:ilvl="0" w:tplc="FCC472B8">
      <w:start w:val="1"/>
      <w:numFmt w:val="lowerLetter"/>
      <w:lvlText w:val="%1)"/>
      <w:lvlJc w:val="left"/>
      <w:pPr>
        <w:tabs>
          <w:tab w:val="num" w:pos="2160"/>
        </w:tabs>
        <w:ind w:left="216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3F6137"/>
    <w:multiLevelType w:val="hybridMultilevel"/>
    <w:tmpl w:val="0E5C4382"/>
    <w:lvl w:ilvl="0" w:tplc="F0D6D064">
      <w:start w:val="1"/>
      <w:numFmt w:val="lowerLetter"/>
      <w:lvlText w:val="%1)"/>
      <w:lvlJc w:val="left"/>
      <w:pPr>
        <w:ind w:left="6628" w:hanging="360"/>
      </w:pPr>
      <w:rPr>
        <w:rFonts w:hint="default"/>
      </w:rPr>
    </w:lvl>
    <w:lvl w:ilvl="1" w:tplc="04090019">
      <w:start w:val="1"/>
      <w:numFmt w:val="lowerLetter"/>
      <w:lvlText w:val="%2."/>
      <w:lvlJc w:val="left"/>
      <w:pPr>
        <w:ind w:left="7348" w:hanging="360"/>
      </w:pPr>
    </w:lvl>
    <w:lvl w:ilvl="2" w:tplc="0409001B" w:tentative="1">
      <w:start w:val="1"/>
      <w:numFmt w:val="lowerRoman"/>
      <w:lvlText w:val="%3."/>
      <w:lvlJc w:val="right"/>
      <w:pPr>
        <w:ind w:left="8068" w:hanging="180"/>
      </w:pPr>
    </w:lvl>
    <w:lvl w:ilvl="3" w:tplc="0409000F" w:tentative="1">
      <w:start w:val="1"/>
      <w:numFmt w:val="decimal"/>
      <w:lvlText w:val="%4."/>
      <w:lvlJc w:val="left"/>
      <w:pPr>
        <w:ind w:left="8788" w:hanging="360"/>
      </w:pPr>
    </w:lvl>
    <w:lvl w:ilvl="4" w:tplc="04090019" w:tentative="1">
      <w:start w:val="1"/>
      <w:numFmt w:val="lowerLetter"/>
      <w:lvlText w:val="%5."/>
      <w:lvlJc w:val="left"/>
      <w:pPr>
        <w:ind w:left="9508" w:hanging="360"/>
      </w:pPr>
    </w:lvl>
    <w:lvl w:ilvl="5" w:tplc="0409001B" w:tentative="1">
      <w:start w:val="1"/>
      <w:numFmt w:val="lowerRoman"/>
      <w:lvlText w:val="%6."/>
      <w:lvlJc w:val="right"/>
      <w:pPr>
        <w:ind w:left="10228" w:hanging="180"/>
      </w:pPr>
    </w:lvl>
    <w:lvl w:ilvl="6" w:tplc="0409000F" w:tentative="1">
      <w:start w:val="1"/>
      <w:numFmt w:val="decimal"/>
      <w:lvlText w:val="%7."/>
      <w:lvlJc w:val="left"/>
      <w:pPr>
        <w:ind w:left="10948" w:hanging="360"/>
      </w:pPr>
    </w:lvl>
    <w:lvl w:ilvl="7" w:tplc="04090019" w:tentative="1">
      <w:start w:val="1"/>
      <w:numFmt w:val="lowerLetter"/>
      <w:lvlText w:val="%8."/>
      <w:lvlJc w:val="left"/>
      <w:pPr>
        <w:ind w:left="11668" w:hanging="360"/>
      </w:pPr>
    </w:lvl>
    <w:lvl w:ilvl="8" w:tplc="0409001B" w:tentative="1">
      <w:start w:val="1"/>
      <w:numFmt w:val="lowerRoman"/>
      <w:lvlText w:val="%9."/>
      <w:lvlJc w:val="right"/>
      <w:pPr>
        <w:ind w:left="12388" w:hanging="180"/>
      </w:pPr>
    </w:lvl>
  </w:abstractNum>
  <w:abstractNum w:abstractNumId="6" w15:restartNumberingAfterBreak="0">
    <w:nsid w:val="11CE3A16"/>
    <w:multiLevelType w:val="multilevel"/>
    <w:tmpl w:val="DAD0F7D8"/>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749" w:hanging="720"/>
      </w:pPr>
      <w:rPr>
        <w:rFonts w:hint="default"/>
      </w:rPr>
    </w:lvl>
    <w:lvl w:ilvl="3">
      <w:start w:val="1"/>
      <w:numFmt w:val="decimal"/>
      <w:isLgl/>
      <w:lvlText w:val="%1.%2.%3.%4."/>
      <w:lvlJc w:val="left"/>
      <w:pPr>
        <w:ind w:left="2058" w:hanging="720"/>
      </w:pPr>
      <w:rPr>
        <w:rFonts w:hint="default"/>
      </w:rPr>
    </w:lvl>
    <w:lvl w:ilvl="4">
      <w:start w:val="1"/>
      <w:numFmt w:val="decimal"/>
      <w:isLgl/>
      <w:lvlText w:val="%1.%2.%3.%4.%5."/>
      <w:lvlJc w:val="left"/>
      <w:pPr>
        <w:ind w:left="2727" w:hanging="1080"/>
      </w:pPr>
      <w:rPr>
        <w:rFonts w:hint="default"/>
      </w:rPr>
    </w:lvl>
    <w:lvl w:ilvl="5">
      <w:start w:val="1"/>
      <w:numFmt w:val="decimal"/>
      <w:isLgl/>
      <w:lvlText w:val="%1.%2.%3.%4.%5.%6."/>
      <w:lvlJc w:val="left"/>
      <w:pPr>
        <w:ind w:left="3036" w:hanging="1080"/>
      </w:pPr>
      <w:rPr>
        <w:rFonts w:hint="default"/>
      </w:rPr>
    </w:lvl>
    <w:lvl w:ilvl="6">
      <w:start w:val="1"/>
      <w:numFmt w:val="decimal"/>
      <w:isLgl/>
      <w:lvlText w:val="%1.%2.%3.%4.%5.%6.%7."/>
      <w:lvlJc w:val="left"/>
      <w:pPr>
        <w:ind w:left="3705" w:hanging="1440"/>
      </w:pPr>
      <w:rPr>
        <w:rFonts w:hint="default"/>
      </w:rPr>
    </w:lvl>
    <w:lvl w:ilvl="7">
      <w:start w:val="1"/>
      <w:numFmt w:val="decimal"/>
      <w:isLgl/>
      <w:lvlText w:val="%1.%2.%3.%4.%5.%6.%7.%8."/>
      <w:lvlJc w:val="left"/>
      <w:pPr>
        <w:ind w:left="4014" w:hanging="1440"/>
      </w:pPr>
      <w:rPr>
        <w:rFonts w:hint="default"/>
      </w:rPr>
    </w:lvl>
    <w:lvl w:ilvl="8">
      <w:start w:val="1"/>
      <w:numFmt w:val="decimal"/>
      <w:isLgl/>
      <w:lvlText w:val="%1.%2.%3.%4.%5.%6.%7.%8.%9."/>
      <w:lvlJc w:val="left"/>
      <w:pPr>
        <w:ind w:left="4683" w:hanging="1800"/>
      </w:pPr>
      <w:rPr>
        <w:rFonts w:hint="default"/>
      </w:rPr>
    </w:lvl>
  </w:abstractNum>
  <w:abstractNum w:abstractNumId="7" w15:restartNumberingAfterBreak="0">
    <w:nsid w:val="17DC1318"/>
    <w:multiLevelType w:val="hybridMultilevel"/>
    <w:tmpl w:val="0E5C4382"/>
    <w:lvl w:ilvl="0" w:tplc="F0D6D0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9DA14E8"/>
    <w:multiLevelType w:val="hybridMultilevel"/>
    <w:tmpl w:val="86806806"/>
    <w:lvl w:ilvl="0" w:tplc="04090001">
      <w:start w:val="1"/>
      <w:numFmt w:val="bullet"/>
      <w:lvlText w:val=""/>
      <w:lvlJc w:val="left"/>
      <w:pPr>
        <w:tabs>
          <w:tab w:val="num" w:pos="1080"/>
        </w:tabs>
        <w:ind w:left="1080" w:hanging="360"/>
      </w:pPr>
      <w:rPr>
        <w:rFonts w:ascii="Symbol" w:hAnsi="Symbol" w:hint="default"/>
      </w:rPr>
    </w:lvl>
    <w:lvl w:ilvl="1" w:tplc="04090017">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360"/>
      </w:p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AEF2D2D"/>
    <w:multiLevelType w:val="hybridMultilevel"/>
    <w:tmpl w:val="AA54DECE"/>
    <w:lvl w:ilvl="0" w:tplc="00FE7042">
      <w:start w:val="1"/>
      <w:numFmt w:val="lowerLetter"/>
      <w:lvlText w:val="%1)"/>
      <w:lvlJc w:val="left"/>
      <w:pPr>
        <w:tabs>
          <w:tab w:val="num" w:pos="3960"/>
        </w:tabs>
        <w:ind w:left="3960" w:hanging="360"/>
      </w:pPr>
      <w:rPr>
        <w:rFonts w:ascii="Times New Roman" w:eastAsia="Times New Roman" w:hAnsi="Times New Roman" w:cs="Times New Roman"/>
        <w:b w:val="0"/>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0" w15:restartNumberingAfterBreak="0">
    <w:nsid w:val="3BBD14B5"/>
    <w:multiLevelType w:val="hybridMultilevel"/>
    <w:tmpl w:val="0E5C4382"/>
    <w:lvl w:ilvl="0" w:tplc="F0D6D0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09676A"/>
    <w:multiLevelType w:val="hybridMultilevel"/>
    <w:tmpl w:val="B0DED1B6"/>
    <w:lvl w:ilvl="0" w:tplc="1264E2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1512EA"/>
    <w:multiLevelType w:val="hybridMultilevel"/>
    <w:tmpl w:val="2A96220A"/>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4FF95B20"/>
    <w:multiLevelType w:val="multilevel"/>
    <w:tmpl w:val="24727912"/>
    <w:lvl w:ilvl="0">
      <w:start w:val="13"/>
      <w:numFmt w:val="decimal"/>
      <w:lvlText w:val="%1"/>
      <w:lvlJc w:val="left"/>
      <w:pPr>
        <w:tabs>
          <w:tab w:val="num" w:pos="435"/>
        </w:tabs>
        <w:ind w:left="435" w:hanging="435"/>
      </w:pPr>
      <w:rPr>
        <w:rFonts w:hint="default"/>
      </w:rPr>
    </w:lvl>
    <w:lvl w:ilvl="1">
      <w:start w:val="2"/>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529A1B2F"/>
    <w:multiLevelType w:val="hybridMultilevel"/>
    <w:tmpl w:val="686673A4"/>
    <w:lvl w:ilvl="0" w:tplc="9FC85FBE">
      <w:start w:val="8"/>
      <w:numFmt w:val="decimal"/>
      <w:lvlText w:val="%1."/>
      <w:lvlJc w:val="left"/>
      <w:pPr>
        <w:ind w:left="405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54417EAB"/>
    <w:multiLevelType w:val="hybridMultilevel"/>
    <w:tmpl w:val="0E5C4382"/>
    <w:lvl w:ilvl="0" w:tplc="F0D6D06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5C1738C7"/>
    <w:multiLevelType w:val="hybridMultilevel"/>
    <w:tmpl w:val="0E5C4382"/>
    <w:lvl w:ilvl="0" w:tplc="F0D6D06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7D10E84"/>
    <w:multiLevelType w:val="hybridMultilevel"/>
    <w:tmpl w:val="2A96220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6E2557AA"/>
    <w:multiLevelType w:val="hybridMultilevel"/>
    <w:tmpl w:val="D1DCA5AE"/>
    <w:lvl w:ilvl="0" w:tplc="04090001">
      <w:start w:val="1"/>
      <w:numFmt w:val="bullet"/>
      <w:lvlText w:val=""/>
      <w:lvlJc w:val="left"/>
      <w:pPr>
        <w:tabs>
          <w:tab w:val="num" w:pos="1080"/>
        </w:tabs>
        <w:ind w:left="1080" w:hanging="360"/>
      </w:pPr>
      <w:rPr>
        <w:rFonts w:ascii="Symbol" w:hAnsi="Symbol" w:hint="default"/>
      </w:rPr>
    </w:lvl>
    <w:lvl w:ilvl="1" w:tplc="04090017">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360"/>
      </w:pPr>
    </w:lvl>
    <w:lvl w:ilvl="3" w:tplc="0F8A6464">
      <w:start w:val="1"/>
      <w:numFmt w:val="decimal"/>
      <w:lvlText w:val="%4."/>
      <w:lvlJc w:val="left"/>
      <w:pPr>
        <w:tabs>
          <w:tab w:val="num" w:pos="3240"/>
        </w:tabs>
        <w:ind w:left="3240" w:hanging="360"/>
      </w:pPr>
      <w:rPr>
        <w:rFonts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8"/>
  </w:num>
  <w:num w:numId="3">
    <w:abstractNumId w:val="18"/>
  </w:num>
  <w:num w:numId="4">
    <w:abstractNumId w:val="6"/>
  </w:num>
  <w:num w:numId="5">
    <w:abstractNumId w:val="17"/>
  </w:num>
  <w:num w:numId="6">
    <w:abstractNumId w:val="16"/>
  </w:num>
  <w:num w:numId="7">
    <w:abstractNumId w:val="3"/>
  </w:num>
  <w:num w:numId="8">
    <w:abstractNumId w:val="5"/>
  </w:num>
  <w:num w:numId="9">
    <w:abstractNumId w:val="2"/>
  </w:num>
  <w:num w:numId="10">
    <w:abstractNumId w:val="10"/>
  </w:num>
  <w:num w:numId="11">
    <w:abstractNumId w:val="7"/>
  </w:num>
  <w:num w:numId="12">
    <w:abstractNumId w:val="15"/>
  </w:num>
  <w:num w:numId="13">
    <w:abstractNumId w:val="12"/>
  </w:num>
  <w:num w:numId="14">
    <w:abstractNumId w:val="9"/>
  </w:num>
  <w:num w:numId="15">
    <w:abstractNumId w:val="4"/>
  </w:num>
  <w:num w:numId="16">
    <w:abstractNumId w:val="13"/>
  </w:num>
  <w:num w:numId="17">
    <w:abstractNumId w:val="11"/>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D4"/>
    <w:rsid w:val="00052F55"/>
    <w:rsid w:val="00055A11"/>
    <w:rsid w:val="000A49B7"/>
    <w:rsid w:val="00151BD9"/>
    <w:rsid w:val="00195A22"/>
    <w:rsid w:val="0022516E"/>
    <w:rsid w:val="002A7456"/>
    <w:rsid w:val="002D6EA4"/>
    <w:rsid w:val="0044401B"/>
    <w:rsid w:val="00504F2B"/>
    <w:rsid w:val="00513B36"/>
    <w:rsid w:val="005C6719"/>
    <w:rsid w:val="005C71EE"/>
    <w:rsid w:val="00603752"/>
    <w:rsid w:val="0063519F"/>
    <w:rsid w:val="00644C8F"/>
    <w:rsid w:val="0066642F"/>
    <w:rsid w:val="00694AD4"/>
    <w:rsid w:val="00731DF8"/>
    <w:rsid w:val="00770B09"/>
    <w:rsid w:val="007C4D10"/>
    <w:rsid w:val="007D12E7"/>
    <w:rsid w:val="007F46EE"/>
    <w:rsid w:val="0082553E"/>
    <w:rsid w:val="00885605"/>
    <w:rsid w:val="009B48CA"/>
    <w:rsid w:val="00A36AC0"/>
    <w:rsid w:val="00A60FE1"/>
    <w:rsid w:val="00A62E8D"/>
    <w:rsid w:val="00AE1A72"/>
    <w:rsid w:val="00B4000B"/>
    <w:rsid w:val="00B871E2"/>
    <w:rsid w:val="00BB2EF0"/>
    <w:rsid w:val="00C6393D"/>
    <w:rsid w:val="00D16CFC"/>
    <w:rsid w:val="00D4713E"/>
    <w:rsid w:val="00D5433D"/>
    <w:rsid w:val="00D7278C"/>
    <w:rsid w:val="00E43CD5"/>
    <w:rsid w:val="00ED041D"/>
    <w:rsid w:val="00EE5F64"/>
    <w:rsid w:val="00EF1D35"/>
    <w:rsid w:val="00F2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6CEFC-F23F-437F-A1EB-10401820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AD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694AD4"/>
    <w:pPr>
      <w:ind w:left="720"/>
      <w:contextualSpacing/>
    </w:pPr>
  </w:style>
  <w:style w:type="paragraph" w:styleId="Header">
    <w:name w:val="header"/>
    <w:basedOn w:val="Normal"/>
    <w:link w:val="HeaderChar"/>
    <w:uiPriority w:val="99"/>
    <w:unhideWhenUsed/>
    <w:rsid w:val="00BB2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EF0"/>
  </w:style>
  <w:style w:type="paragraph" w:styleId="Footer">
    <w:name w:val="footer"/>
    <w:basedOn w:val="Normal"/>
    <w:link w:val="FooterChar"/>
    <w:uiPriority w:val="99"/>
    <w:unhideWhenUsed/>
    <w:rsid w:val="00BB2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EF0"/>
  </w:style>
  <w:style w:type="paragraph" w:styleId="BalloonText">
    <w:name w:val="Balloon Text"/>
    <w:basedOn w:val="Normal"/>
    <w:link w:val="BalloonTextChar"/>
    <w:uiPriority w:val="99"/>
    <w:semiHidden/>
    <w:unhideWhenUsed/>
    <w:rsid w:val="007D1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2E7"/>
    <w:rPr>
      <w:rFonts w:ascii="Segoe UI" w:hAnsi="Segoe UI" w:cs="Segoe UI"/>
      <w:sz w:val="18"/>
      <w:szCs w:val="18"/>
    </w:rPr>
  </w:style>
  <w:style w:type="character" w:styleId="SubtleEmphasis">
    <w:name w:val="Subtle Emphasis"/>
    <w:basedOn w:val="DefaultParagraphFont"/>
    <w:uiPriority w:val="19"/>
    <w:qFormat/>
    <w:rsid w:val="0063519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3411</Words>
  <Characters>19445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Nqobile Khumalo</dc:creator>
  <cp:keywords/>
  <dc:description/>
  <cp:lastModifiedBy>Sbusiso Radebe</cp:lastModifiedBy>
  <cp:revision>5</cp:revision>
  <cp:lastPrinted>2014-04-17T07:55:00Z</cp:lastPrinted>
  <dcterms:created xsi:type="dcterms:W3CDTF">2017-05-18T14:16:00Z</dcterms:created>
  <dcterms:modified xsi:type="dcterms:W3CDTF">2019-02-28T13:19:00Z</dcterms:modified>
</cp:coreProperties>
</file>